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6D" w:rsidRPr="003F576D" w:rsidRDefault="003F576D" w:rsidP="003F576D">
      <w:pPr>
        <w:spacing w:after="0" w:line="360" w:lineRule="auto"/>
        <w:jc w:val="center"/>
        <w:rPr>
          <w:rFonts w:ascii="Times New Roman" w:eastAsia="Times New Roman" w:hAnsi="Times New Roman" w:cs="Times New Roman"/>
          <w:b/>
          <w:sz w:val="28"/>
          <w:szCs w:val="28"/>
          <w:lang w:eastAsia="ru-RU"/>
        </w:rPr>
      </w:pPr>
      <w:bookmarkStart w:id="0" w:name="_Toc500096362"/>
      <w:r w:rsidRPr="003F576D">
        <w:rPr>
          <w:rFonts w:ascii="Times New Roman" w:eastAsia="Times New Roman" w:hAnsi="Times New Roman" w:cs="Times New Roman"/>
          <w:b/>
          <w:sz w:val="28"/>
          <w:szCs w:val="28"/>
          <w:lang w:eastAsia="ru-RU"/>
        </w:rPr>
        <w:t>МІНІСТЕРСТВО ОСВІТИ І НАУКИ УКРАЇНИ</w:t>
      </w:r>
    </w:p>
    <w:p w:rsidR="003F576D" w:rsidRPr="003F576D" w:rsidRDefault="003F576D" w:rsidP="003F576D">
      <w:pPr>
        <w:spacing w:after="0" w:line="360" w:lineRule="auto"/>
        <w:jc w:val="center"/>
        <w:rPr>
          <w:rFonts w:ascii="Times New Roman" w:eastAsia="Times New Roman" w:hAnsi="Times New Roman" w:cs="Times New Roman"/>
          <w:b/>
          <w:sz w:val="28"/>
          <w:szCs w:val="28"/>
          <w:lang w:eastAsia="ru-RU"/>
        </w:rPr>
      </w:pPr>
      <w:r w:rsidRPr="003F576D">
        <w:rPr>
          <w:rFonts w:ascii="Times New Roman" w:eastAsia="Times New Roman" w:hAnsi="Times New Roman" w:cs="Times New Roman"/>
          <w:b/>
          <w:sz w:val="28"/>
          <w:szCs w:val="28"/>
          <w:lang w:eastAsia="ru-RU"/>
        </w:rPr>
        <w:t xml:space="preserve">СХІДНОУКРАЇНСЬКИЙ НАЦІОНАЛЬНИЙ УНІВЕРСИТЕТ </w:t>
      </w:r>
    </w:p>
    <w:p w:rsidR="003F576D" w:rsidRPr="003F576D" w:rsidRDefault="003F576D" w:rsidP="003F576D">
      <w:pPr>
        <w:spacing w:after="0" w:line="360" w:lineRule="auto"/>
        <w:jc w:val="center"/>
        <w:rPr>
          <w:rFonts w:ascii="Times New Roman" w:eastAsia="Times New Roman" w:hAnsi="Times New Roman" w:cs="Times New Roman"/>
          <w:b/>
          <w:sz w:val="28"/>
          <w:szCs w:val="28"/>
          <w:lang w:eastAsia="ru-RU"/>
        </w:rPr>
      </w:pPr>
      <w:r w:rsidRPr="003F576D">
        <w:rPr>
          <w:rFonts w:ascii="Times New Roman" w:eastAsia="Times New Roman" w:hAnsi="Times New Roman" w:cs="Times New Roman"/>
          <w:b/>
          <w:sz w:val="28"/>
          <w:szCs w:val="28"/>
          <w:lang w:eastAsia="ru-RU"/>
        </w:rPr>
        <w:t>ІМЕНІ ВОЛОДИМИРА ДАЛЯ</w:t>
      </w:r>
    </w:p>
    <w:p w:rsidR="003F576D" w:rsidRPr="003F576D" w:rsidRDefault="003F576D" w:rsidP="003F576D">
      <w:pPr>
        <w:spacing w:after="0" w:line="360" w:lineRule="auto"/>
        <w:jc w:val="center"/>
        <w:rPr>
          <w:rFonts w:ascii="Times New Roman" w:eastAsia="Times New Roman" w:hAnsi="Times New Roman" w:cs="Times New Roman"/>
          <w:b/>
          <w:sz w:val="28"/>
          <w:szCs w:val="28"/>
          <w:lang w:eastAsia="ru-RU"/>
        </w:rPr>
      </w:pPr>
      <w:r w:rsidRPr="003F576D">
        <w:rPr>
          <w:rFonts w:ascii="Times New Roman" w:eastAsia="Times New Roman" w:hAnsi="Times New Roman" w:cs="Times New Roman"/>
          <w:b/>
          <w:sz w:val="28"/>
          <w:szCs w:val="28"/>
          <w:lang w:eastAsia="ru-RU"/>
        </w:rPr>
        <w:t>ІНСТИТУТ ЕКОНОМІКИ ТА УПРАВЛІННЯ</w:t>
      </w:r>
    </w:p>
    <w:p w:rsidR="003F576D" w:rsidRPr="003F576D" w:rsidRDefault="003F576D" w:rsidP="003F576D">
      <w:pPr>
        <w:spacing w:after="0" w:line="360" w:lineRule="auto"/>
        <w:jc w:val="center"/>
        <w:rPr>
          <w:rFonts w:ascii="Times New Roman" w:eastAsia="Times New Roman" w:hAnsi="Times New Roman" w:cs="Times New Roman"/>
          <w:b/>
          <w:sz w:val="28"/>
          <w:szCs w:val="28"/>
          <w:lang w:eastAsia="ru-RU"/>
        </w:rPr>
      </w:pPr>
      <w:r w:rsidRPr="003F576D">
        <w:rPr>
          <w:rFonts w:ascii="Times New Roman" w:eastAsia="Times New Roman" w:hAnsi="Times New Roman" w:cs="Times New Roman"/>
          <w:b/>
          <w:sz w:val="28"/>
          <w:szCs w:val="28"/>
          <w:lang w:eastAsia="ru-RU"/>
        </w:rPr>
        <w:t>КАФЕДРА ЕКОНОМІКИ І ПІДПРИЄМНИЦТВА</w:t>
      </w:r>
    </w:p>
    <w:p w:rsidR="003F576D" w:rsidRPr="003F576D" w:rsidRDefault="003F576D" w:rsidP="003F576D">
      <w:pPr>
        <w:spacing w:after="0" w:line="360" w:lineRule="auto"/>
        <w:jc w:val="center"/>
        <w:rPr>
          <w:rFonts w:ascii="Times New Roman" w:eastAsia="Times New Roman" w:hAnsi="Times New Roman" w:cs="Times New Roman"/>
          <w:sz w:val="28"/>
          <w:szCs w:val="28"/>
          <w:lang w:eastAsia="ru-RU"/>
        </w:rPr>
      </w:pPr>
    </w:p>
    <w:p w:rsidR="003F576D" w:rsidRPr="003F576D" w:rsidRDefault="003F576D" w:rsidP="003F576D">
      <w:pPr>
        <w:keepNext/>
        <w:keepLines/>
        <w:spacing w:after="0" w:line="360" w:lineRule="auto"/>
        <w:jc w:val="center"/>
        <w:outlineLvl w:val="1"/>
        <w:rPr>
          <w:rFonts w:ascii="Times New Roman" w:eastAsia="Times New Roman" w:hAnsi="Times New Roman" w:cs="Times New Roman"/>
          <w:b/>
          <w:bCs/>
          <w:sz w:val="28"/>
          <w:szCs w:val="28"/>
          <w:lang w:eastAsia="ru-RU"/>
        </w:rPr>
      </w:pPr>
    </w:p>
    <w:p w:rsidR="003F576D" w:rsidRPr="003F576D" w:rsidRDefault="003F576D" w:rsidP="003F576D">
      <w:pPr>
        <w:keepNext/>
        <w:keepLines/>
        <w:spacing w:after="0" w:line="360" w:lineRule="auto"/>
        <w:jc w:val="center"/>
        <w:outlineLvl w:val="1"/>
        <w:rPr>
          <w:rFonts w:ascii="Times New Roman" w:eastAsia="Times New Roman" w:hAnsi="Times New Roman" w:cs="Times New Roman"/>
          <w:sz w:val="28"/>
          <w:szCs w:val="28"/>
          <w:lang w:eastAsia="ru-RU"/>
        </w:rPr>
      </w:pPr>
      <w:bookmarkStart w:id="1" w:name="_Toc503938080"/>
      <w:r w:rsidRPr="003F576D">
        <w:rPr>
          <w:rFonts w:ascii="Times New Roman" w:eastAsia="Times New Roman" w:hAnsi="Times New Roman" w:cs="Times New Roman"/>
          <w:b/>
          <w:bCs/>
          <w:sz w:val="28"/>
          <w:szCs w:val="28"/>
          <w:lang w:eastAsia="ru-RU"/>
        </w:rPr>
        <w:t>ПОЯСНЮВАЛЬНА ЗАПИСКА</w:t>
      </w:r>
      <w:bookmarkEnd w:id="1"/>
    </w:p>
    <w:p w:rsidR="003F576D" w:rsidRPr="003F576D" w:rsidRDefault="003F576D" w:rsidP="003F576D">
      <w:pPr>
        <w:tabs>
          <w:tab w:val="left" w:leader="underscore" w:pos="8194"/>
        </w:tabs>
        <w:autoSpaceDE w:val="0"/>
        <w:autoSpaceDN w:val="0"/>
        <w:adjustRightInd w:val="0"/>
        <w:spacing w:after="0" w:line="360" w:lineRule="auto"/>
        <w:ind w:left="1176" w:right="1037"/>
        <w:jc w:val="center"/>
        <w:rPr>
          <w:rFonts w:ascii="Times New Roman" w:eastAsia="Calibri" w:hAnsi="Times New Roman" w:cs="Times New Roman"/>
          <w:b/>
          <w:bCs/>
          <w:sz w:val="28"/>
          <w:szCs w:val="28"/>
          <w:lang w:val="ru-RU" w:eastAsia="uk-UA"/>
        </w:rPr>
      </w:pPr>
      <w:r w:rsidRPr="003F576D">
        <w:rPr>
          <w:rFonts w:ascii="Times New Roman" w:eastAsia="Calibri" w:hAnsi="Times New Roman" w:cs="Times New Roman"/>
          <w:b/>
          <w:bCs/>
          <w:sz w:val="28"/>
          <w:szCs w:val="28"/>
          <w:lang w:eastAsia="uk-UA"/>
        </w:rPr>
        <w:t>до дипломної роботи</w:t>
      </w:r>
    </w:p>
    <w:p w:rsidR="003F576D" w:rsidRPr="003F576D" w:rsidRDefault="003F576D" w:rsidP="003F576D">
      <w:pPr>
        <w:tabs>
          <w:tab w:val="left" w:leader="underscore" w:pos="8194"/>
        </w:tabs>
        <w:autoSpaceDE w:val="0"/>
        <w:autoSpaceDN w:val="0"/>
        <w:adjustRightInd w:val="0"/>
        <w:spacing w:after="0" w:line="360" w:lineRule="auto"/>
        <w:ind w:left="1176" w:right="1037"/>
        <w:jc w:val="center"/>
        <w:rPr>
          <w:rFonts w:ascii="Times New Roman" w:eastAsia="Calibri" w:hAnsi="Times New Roman" w:cs="Times New Roman"/>
          <w:b/>
          <w:bCs/>
          <w:sz w:val="28"/>
          <w:szCs w:val="28"/>
          <w:lang w:eastAsia="uk-UA"/>
        </w:rPr>
      </w:pPr>
      <w:r w:rsidRPr="003F576D">
        <w:rPr>
          <w:rFonts w:ascii="Times New Roman" w:eastAsia="Calibri" w:hAnsi="Times New Roman" w:cs="Times New Roman"/>
          <w:b/>
          <w:bCs/>
          <w:sz w:val="28"/>
          <w:szCs w:val="28"/>
          <w:lang w:eastAsia="uk-UA"/>
        </w:rPr>
        <w:t xml:space="preserve">освітнього рівня </w:t>
      </w:r>
      <w:r w:rsidRPr="003F576D">
        <w:rPr>
          <w:rFonts w:ascii="Times New Roman" w:eastAsia="Calibri" w:hAnsi="Times New Roman" w:cs="Times New Roman"/>
          <w:b/>
          <w:bCs/>
          <w:sz w:val="28"/>
          <w:szCs w:val="28"/>
          <w:u w:val="single"/>
          <w:lang w:eastAsia="uk-UA"/>
        </w:rPr>
        <w:t>Магістр</w:t>
      </w:r>
    </w:p>
    <w:p w:rsidR="003F576D" w:rsidRPr="003F576D" w:rsidRDefault="003F576D" w:rsidP="003F576D">
      <w:pPr>
        <w:tabs>
          <w:tab w:val="left" w:leader="underscore" w:pos="8165"/>
        </w:tabs>
        <w:autoSpaceDE w:val="0"/>
        <w:autoSpaceDN w:val="0"/>
        <w:adjustRightInd w:val="0"/>
        <w:spacing w:after="0" w:line="360" w:lineRule="auto"/>
        <w:jc w:val="center"/>
        <w:rPr>
          <w:rFonts w:ascii="Times New Roman" w:eastAsia="Times New Roman" w:hAnsi="Times New Roman" w:cs="Times New Roman"/>
          <w:b/>
          <w:sz w:val="28"/>
          <w:szCs w:val="28"/>
          <w:u w:val="single"/>
          <w:lang w:eastAsia="uk-UA"/>
        </w:rPr>
      </w:pPr>
      <w:r w:rsidRPr="003F576D">
        <w:rPr>
          <w:rFonts w:ascii="Times New Roman" w:eastAsia="Times New Roman" w:hAnsi="Times New Roman" w:cs="Times New Roman"/>
          <w:b/>
          <w:sz w:val="28"/>
          <w:szCs w:val="28"/>
          <w:lang w:eastAsia="uk-UA"/>
        </w:rPr>
        <w:t xml:space="preserve">спеціальності </w:t>
      </w:r>
      <w:r w:rsidRPr="003F576D">
        <w:rPr>
          <w:rFonts w:ascii="Times New Roman" w:eastAsia="Times New Roman" w:hAnsi="Times New Roman" w:cs="Times New Roman"/>
          <w:b/>
          <w:sz w:val="28"/>
          <w:szCs w:val="28"/>
          <w:u w:val="single"/>
          <w:lang w:eastAsia="uk-UA"/>
        </w:rPr>
        <w:t>051 «Економіка</w:t>
      </w:r>
      <w:r w:rsidRPr="003F576D">
        <w:rPr>
          <w:rFonts w:ascii="Times New Roman" w:eastAsia="Times New Roman" w:hAnsi="Times New Roman" w:cs="Times New Roman"/>
          <w:sz w:val="28"/>
          <w:szCs w:val="28"/>
          <w:u w:val="single"/>
          <w:lang w:eastAsia="uk-UA"/>
        </w:rPr>
        <w:t>»</w:t>
      </w:r>
      <w:r w:rsidRPr="003F576D">
        <w:rPr>
          <w:rFonts w:ascii="Times New Roman" w:eastAsia="Times New Roman" w:hAnsi="Times New Roman" w:cs="Times New Roman"/>
          <w:b/>
          <w:sz w:val="28"/>
          <w:szCs w:val="28"/>
          <w:u w:val="single"/>
          <w:lang w:eastAsia="uk-UA"/>
        </w:rPr>
        <w:t xml:space="preserve"> </w:t>
      </w:r>
    </w:p>
    <w:p w:rsidR="003F576D" w:rsidRPr="003F576D" w:rsidRDefault="003F576D" w:rsidP="003F576D">
      <w:pPr>
        <w:tabs>
          <w:tab w:val="left" w:leader="underscore" w:pos="8165"/>
        </w:tabs>
        <w:autoSpaceDE w:val="0"/>
        <w:autoSpaceDN w:val="0"/>
        <w:adjustRightInd w:val="0"/>
        <w:spacing w:after="0" w:line="360" w:lineRule="auto"/>
        <w:jc w:val="center"/>
        <w:rPr>
          <w:rFonts w:ascii="Times New Roman" w:eastAsia="Times New Roman" w:hAnsi="Times New Roman" w:cs="Times New Roman"/>
          <w:b/>
          <w:sz w:val="28"/>
          <w:szCs w:val="28"/>
          <w:lang w:eastAsia="uk-UA"/>
        </w:rPr>
      </w:pPr>
      <w:r w:rsidRPr="003F576D">
        <w:rPr>
          <w:rFonts w:ascii="Times New Roman" w:eastAsia="Times New Roman" w:hAnsi="Times New Roman" w:cs="Times New Roman"/>
          <w:b/>
          <w:sz w:val="28"/>
          <w:szCs w:val="28"/>
          <w:lang w:eastAsia="uk-UA"/>
        </w:rPr>
        <w:t xml:space="preserve">спеціалізації </w:t>
      </w:r>
      <w:r w:rsidRPr="003F576D">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Прикладна статистика</w:t>
      </w:r>
      <w:r w:rsidRPr="003F576D">
        <w:rPr>
          <w:rFonts w:ascii="Times New Roman" w:eastAsia="Times New Roman" w:hAnsi="Times New Roman" w:cs="Times New Roman"/>
          <w:sz w:val="28"/>
          <w:szCs w:val="28"/>
          <w:u w:val="single"/>
          <w:lang w:eastAsia="uk-UA"/>
        </w:rPr>
        <w:t>»</w:t>
      </w:r>
      <w:r w:rsidRPr="003F576D">
        <w:rPr>
          <w:rFonts w:ascii="Times New Roman" w:eastAsia="Times New Roman" w:hAnsi="Times New Roman" w:cs="Times New Roman"/>
          <w:b/>
          <w:sz w:val="28"/>
          <w:szCs w:val="28"/>
          <w:u w:val="single"/>
          <w:lang w:eastAsia="uk-UA"/>
        </w:rPr>
        <w:t xml:space="preserve"> </w:t>
      </w:r>
      <w:r w:rsidRPr="003F576D">
        <w:rPr>
          <w:rFonts w:ascii="Times New Roman" w:eastAsia="Times New Roman" w:hAnsi="Times New Roman" w:cs="Times New Roman"/>
          <w:b/>
          <w:sz w:val="28"/>
          <w:szCs w:val="28"/>
          <w:u w:val="single"/>
          <w:lang w:eastAsia="uk-UA"/>
        </w:rPr>
        <w:br/>
      </w:r>
    </w:p>
    <w:p w:rsidR="003F576D" w:rsidRPr="003F576D" w:rsidRDefault="003F576D" w:rsidP="003F576D">
      <w:pPr>
        <w:spacing w:after="0" w:line="360" w:lineRule="auto"/>
        <w:jc w:val="center"/>
        <w:rPr>
          <w:rFonts w:ascii="Times New Roman" w:eastAsia="Times New Roman" w:hAnsi="Times New Roman" w:cs="Times New Roman"/>
          <w:sz w:val="28"/>
          <w:szCs w:val="28"/>
          <w:lang w:eastAsia="ru-RU"/>
        </w:rPr>
      </w:pPr>
    </w:p>
    <w:p w:rsidR="003F576D" w:rsidRPr="003F576D" w:rsidRDefault="003F576D" w:rsidP="003F576D">
      <w:pPr>
        <w:widowControl w:val="0"/>
        <w:spacing w:after="0" w:line="360" w:lineRule="auto"/>
        <w:jc w:val="center"/>
        <w:rPr>
          <w:rFonts w:ascii="Times New Roman" w:eastAsia="Times New Roman" w:hAnsi="Times New Roman" w:cs="Times New Roman"/>
          <w:sz w:val="28"/>
          <w:szCs w:val="28"/>
          <w:lang w:eastAsia="ru-RU"/>
        </w:rPr>
      </w:pPr>
      <w:r w:rsidRPr="003F576D">
        <w:rPr>
          <w:rFonts w:ascii="Times New Roman" w:eastAsia="Times New Roman" w:hAnsi="Times New Roman" w:cs="Times New Roman"/>
          <w:sz w:val="28"/>
          <w:szCs w:val="28"/>
          <w:lang w:eastAsia="ru-RU"/>
        </w:rPr>
        <w:t>на тему</w:t>
      </w:r>
    </w:p>
    <w:p w:rsidR="003F576D" w:rsidRPr="003F576D" w:rsidRDefault="003F576D" w:rsidP="003F576D">
      <w:pPr>
        <w:widowControl w:val="0"/>
        <w:spacing w:after="0" w:line="360" w:lineRule="auto"/>
        <w:jc w:val="center"/>
        <w:rPr>
          <w:rFonts w:ascii="Times New Roman" w:eastAsia="Times New Roman" w:hAnsi="Times New Roman" w:cs="Times New Roman"/>
          <w:b/>
          <w:snapToGrid w:val="0"/>
          <w:sz w:val="28"/>
          <w:szCs w:val="28"/>
          <w:lang w:eastAsia="ru-RU"/>
        </w:rPr>
      </w:pPr>
      <w:r w:rsidRPr="003F576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Статистичний аналіз та оцінка перспектив ринку страхування життя в Україні</w:t>
      </w:r>
      <w:r w:rsidRPr="003F576D">
        <w:rPr>
          <w:rFonts w:ascii="Times New Roman" w:eastAsia="Times New Roman" w:hAnsi="Times New Roman" w:cs="Times New Roman"/>
          <w:b/>
          <w:sz w:val="28"/>
          <w:szCs w:val="28"/>
          <w:lang w:eastAsia="ru-RU"/>
        </w:rPr>
        <w:t>»</w:t>
      </w:r>
    </w:p>
    <w:p w:rsidR="003F576D" w:rsidRPr="003F576D" w:rsidRDefault="003F576D" w:rsidP="003F576D">
      <w:pPr>
        <w:spacing w:after="0" w:line="360" w:lineRule="auto"/>
        <w:jc w:val="center"/>
        <w:rPr>
          <w:rFonts w:ascii="Times New Roman" w:eastAsia="Times New Roman" w:hAnsi="Times New Roman" w:cs="Times New Roman"/>
          <w:sz w:val="28"/>
          <w:szCs w:val="28"/>
          <w:lang w:eastAsia="ru-RU"/>
        </w:rPr>
      </w:pPr>
    </w:p>
    <w:p w:rsidR="003F576D" w:rsidRPr="003F576D" w:rsidRDefault="003F576D" w:rsidP="003F576D">
      <w:pPr>
        <w:spacing w:after="0" w:line="360" w:lineRule="auto"/>
        <w:jc w:val="center"/>
        <w:rPr>
          <w:rFonts w:ascii="Times New Roman" w:eastAsia="Times New Roman" w:hAnsi="Times New Roman" w:cs="Times New Roman"/>
          <w:sz w:val="28"/>
          <w:szCs w:val="28"/>
          <w:lang w:eastAsia="ru-RU"/>
        </w:rPr>
      </w:pPr>
    </w:p>
    <w:p w:rsidR="003F576D" w:rsidRPr="003F576D" w:rsidRDefault="003F576D" w:rsidP="003F576D">
      <w:pPr>
        <w:spacing w:after="0" w:line="360" w:lineRule="auto"/>
        <w:ind w:left="284"/>
        <w:rPr>
          <w:rFonts w:ascii="Times New Roman" w:eastAsia="Times New Roman" w:hAnsi="Times New Roman" w:cs="Times New Roman"/>
          <w:sz w:val="28"/>
          <w:szCs w:val="28"/>
          <w:lang w:eastAsia="ru-RU"/>
        </w:rPr>
      </w:pPr>
      <w:r w:rsidRPr="003F576D">
        <w:rPr>
          <w:rFonts w:ascii="Times New Roman" w:eastAsia="Times New Roman" w:hAnsi="Times New Roman" w:cs="Times New Roman"/>
          <w:sz w:val="28"/>
          <w:szCs w:val="28"/>
          <w:lang w:eastAsia="ru-RU"/>
        </w:rPr>
        <w:t>Виконав студент групи</w:t>
      </w:r>
      <w:r>
        <w:rPr>
          <w:rFonts w:ascii="Times New Roman" w:eastAsia="Times New Roman" w:hAnsi="Times New Roman" w:cs="Times New Roman"/>
          <w:sz w:val="28"/>
          <w:szCs w:val="28"/>
          <w:lang w:eastAsia="ru-RU"/>
        </w:rPr>
        <w:t xml:space="preserve"> ПСТ-16дм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Гуфенко Є.М.</w:t>
      </w:r>
    </w:p>
    <w:p w:rsidR="003F576D" w:rsidRPr="003F576D" w:rsidRDefault="003F576D" w:rsidP="003F576D">
      <w:pPr>
        <w:spacing w:after="0" w:line="240" w:lineRule="auto"/>
        <w:ind w:left="284" w:firstLine="567"/>
        <w:rPr>
          <w:rFonts w:ascii="Times New Roman" w:eastAsia="Times New Roman" w:hAnsi="Times New Roman" w:cs="Times New Roman"/>
          <w:sz w:val="28"/>
          <w:szCs w:val="28"/>
          <w:lang w:eastAsia="ru-RU"/>
        </w:rPr>
      </w:pPr>
    </w:p>
    <w:p w:rsidR="003F576D" w:rsidRPr="003F576D" w:rsidRDefault="003F576D" w:rsidP="003F576D">
      <w:pPr>
        <w:spacing w:after="0" w:line="240" w:lineRule="auto"/>
        <w:ind w:left="284" w:firstLine="567"/>
        <w:rPr>
          <w:rFonts w:ascii="Times New Roman" w:eastAsia="Times New Roman" w:hAnsi="Times New Roman" w:cs="Times New Roman"/>
          <w:sz w:val="28"/>
          <w:szCs w:val="28"/>
          <w:lang w:eastAsia="ru-RU"/>
        </w:rPr>
      </w:pPr>
    </w:p>
    <w:p w:rsidR="003F576D" w:rsidRPr="003F576D" w:rsidRDefault="003F576D" w:rsidP="003F576D">
      <w:pPr>
        <w:spacing w:after="0" w:line="360" w:lineRule="auto"/>
        <w:ind w:left="284"/>
        <w:rPr>
          <w:rFonts w:ascii="Times New Roman" w:eastAsia="Times New Roman" w:hAnsi="Times New Roman" w:cs="Times New Roman"/>
          <w:sz w:val="28"/>
          <w:szCs w:val="28"/>
          <w:lang w:eastAsia="ru-RU"/>
        </w:rPr>
      </w:pPr>
      <w:r w:rsidRPr="003F576D">
        <w:rPr>
          <w:rFonts w:ascii="Times New Roman" w:eastAsia="Times New Roman" w:hAnsi="Times New Roman" w:cs="Times New Roman"/>
          <w:sz w:val="28"/>
          <w:szCs w:val="28"/>
          <w:lang w:eastAsia="ru-RU"/>
        </w:rPr>
        <w:t xml:space="preserve">Керівник </w:t>
      </w:r>
      <w:r w:rsidRPr="003F576D">
        <w:rPr>
          <w:rFonts w:ascii="Times New Roman" w:eastAsia="Times New Roman" w:hAnsi="Times New Roman" w:cs="Times New Roman"/>
          <w:sz w:val="28"/>
          <w:szCs w:val="28"/>
          <w:lang w:eastAsia="ru-RU"/>
        </w:rPr>
        <w:tab/>
      </w:r>
      <w:r w:rsidRPr="003F576D">
        <w:rPr>
          <w:rFonts w:ascii="Times New Roman" w:eastAsia="Times New Roman" w:hAnsi="Times New Roman" w:cs="Times New Roman"/>
          <w:sz w:val="28"/>
          <w:szCs w:val="28"/>
          <w:lang w:eastAsia="ru-RU"/>
        </w:rPr>
        <w:tab/>
      </w:r>
      <w:r w:rsidRPr="003F576D">
        <w:rPr>
          <w:rFonts w:ascii="Times New Roman" w:eastAsia="Times New Roman" w:hAnsi="Times New Roman" w:cs="Times New Roman"/>
          <w:sz w:val="28"/>
          <w:szCs w:val="28"/>
          <w:lang w:eastAsia="ru-RU"/>
        </w:rPr>
        <w:tab/>
      </w:r>
      <w:r w:rsidRPr="003F576D">
        <w:rPr>
          <w:rFonts w:ascii="Times New Roman" w:eastAsia="Times New Roman" w:hAnsi="Times New Roman" w:cs="Times New Roman"/>
          <w:sz w:val="28"/>
          <w:szCs w:val="28"/>
          <w:lang w:eastAsia="ru-RU"/>
        </w:rPr>
        <w:tab/>
      </w:r>
      <w:r w:rsidRPr="003F576D">
        <w:rPr>
          <w:rFonts w:ascii="Times New Roman" w:eastAsia="Times New Roman" w:hAnsi="Times New Roman" w:cs="Times New Roman"/>
          <w:sz w:val="28"/>
          <w:szCs w:val="28"/>
          <w:lang w:eastAsia="ru-RU"/>
        </w:rPr>
        <w:tab/>
      </w:r>
      <w:r w:rsidRPr="003F576D">
        <w:rPr>
          <w:rFonts w:ascii="Times New Roman" w:eastAsia="Times New Roman" w:hAnsi="Times New Roman" w:cs="Times New Roman"/>
          <w:sz w:val="28"/>
          <w:szCs w:val="28"/>
          <w:lang w:eastAsia="ru-RU"/>
        </w:rPr>
        <w:tab/>
      </w:r>
      <w:r w:rsidRPr="003F576D">
        <w:rPr>
          <w:rFonts w:ascii="Times New Roman" w:eastAsia="Times New Roman" w:hAnsi="Times New Roman" w:cs="Times New Roman"/>
          <w:sz w:val="28"/>
          <w:szCs w:val="28"/>
          <w:lang w:eastAsia="ru-RU"/>
        </w:rPr>
        <w:tab/>
      </w:r>
      <w:r w:rsidRPr="003F576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Бірюков О.В.</w:t>
      </w:r>
    </w:p>
    <w:p w:rsidR="003F576D" w:rsidRPr="003F576D" w:rsidRDefault="003F576D" w:rsidP="003F576D">
      <w:pPr>
        <w:spacing w:after="0" w:line="240" w:lineRule="auto"/>
        <w:ind w:left="284"/>
        <w:rPr>
          <w:rFonts w:ascii="Times New Roman" w:eastAsia="Times New Roman" w:hAnsi="Times New Roman" w:cs="Times New Roman"/>
          <w:sz w:val="28"/>
          <w:szCs w:val="28"/>
          <w:lang w:eastAsia="ru-RU"/>
        </w:rPr>
      </w:pPr>
    </w:p>
    <w:p w:rsidR="003F576D" w:rsidRPr="003F576D" w:rsidRDefault="003F576D" w:rsidP="003F576D">
      <w:pPr>
        <w:spacing w:after="0" w:line="240" w:lineRule="auto"/>
        <w:ind w:left="284"/>
        <w:rPr>
          <w:rFonts w:ascii="Times New Roman" w:eastAsia="Times New Roman" w:hAnsi="Times New Roman" w:cs="Times New Roman"/>
          <w:sz w:val="28"/>
          <w:szCs w:val="28"/>
          <w:lang w:eastAsia="ru-RU"/>
        </w:rPr>
      </w:pPr>
    </w:p>
    <w:p w:rsidR="003F576D" w:rsidRPr="003F576D" w:rsidRDefault="003F576D" w:rsidP="003F576D">
      <w:pPr>
        <w:autoSpaceDE w:val="0"/>
        <w:autoSpaceDN w:val="0"/>
        <w:adjustRightInd w:val="0"/>
        <w:spacing w:after="0" w:line="360" w:lineRule="auto"/>
        <w:ind w:left="284"/>
        <w:jc w:val="both"/>
        <w:rPr>
          <w:rFonts w:ascii="Times New Roman" w:eastAsia="Times New Roman" w:hAnsi="Times New Roman" w:cs="Times New Roman"/>
          <w:sz w:val="28"/>
          <w:szCs w:val="28"/>
          <w:lang w:eastAsia="uk-UA"/>
        </w:rPr>
      </w:pPr>
      <w:r w:rsidRPr="003F576D">
        <w:rPr>
          <w:rFonts w:ascii="Times New Roman" w:eastAsia="Times New Roman" w:hAnsi="Times New Roman" w:cs="Times New Roman"/>
          <w:sz w:val="28"/>
          <w:szCs w:val="28"/>
          <w:lang w:eastAsia="uk-UA"/>
        </w:rPr>
        <w:t>Завідувач кафедри</w:t>
      </w:r>
      <w:r w:rsidRPr="003F576D">
        <w:rPr>
          <w:rFonts w:ascii="Times New Roman" w:eastAsia="Times New Roman" w:hAnsi="Times New Roman" w:cs="Times New Roman"/>
          <w:sz w:val="28"/>
          <w:szCs w:val="28"/>
          <w:lang w:eastAsia="uk-UA"/>
        </w:rPr>
        <w:tab/>
      </w:r>
      <w:r w:rsidRPr="003F576D">
        <w:rPr>
          <w:rFonts w:ascii="Times New Roman" w:eastAsia="Times New Roman" w:hAnsi="Times New Roman" w:cs="Times New Roman"/>
          <w:sz w:val="28"/>
          <w:szCs w:val="28"/>
          <w:lang w:eastAsia="uk-UA"/>
        </w:rPr>
        <w:tab/>
      </w:r>
      <w:r w:rsidRPr="003F576D">
        <w:rPr>
          <w:rFonts w:ascii="Times New Roman" w:eastAsia="Times New Roman" w:hAnsi="Times New Roman" w:cs="Times New Roman"/>
          <w:sz w:val="28"/>
          <w:szCs w:val="28"/>
          <w:lang w:eastAsia="uk-UA"/>
        </w:rPr>
        <w:tab/>
      </w:r>
      <w:r w:rsidRPr="003F576D">
        <w:rPr>
          <w:rFonts w:ascii="Times New Roman" w:eastAsia="Times New Roman" w:hAnsi="Times New Roman" w:cs="Times New Roman"/>
          <w:sz w:val="28"/>
          <w:szCs w:val="28"/>
          <w:lang w:eastAsia="uk-UA"/>
        </w:rPr>
        <w:tab/>
      </w:r>
      <w:r w:rsidRPr="003F576D">
        <w:rPr>
          <w:rFonts w:ascii="Times New Roman" w:eastAsia="Times New Roman" w:hAnsi="Times New Roman" w:cs="Times New Roman"/>
          <w:sz w:val="28"/>
          <w:szCs w:val="28"/>
          <w:lang w:eastAsia="uk-UA"/>
        </w:rPr>
        <w:tab/>
      </w:r>
      <w:r w:rsidRPr="003F576D">
        <w:rPr>
          <w:rFonts w:ascii="Times New Roman" w:eastAsia="Times New Roman" w:hAnsi="Times New Roman" w:cs="Times New Roman"/>
          <w:sz w:val="28"/>
          <w:szCs w:val="28"/>
          <w:lang w:eastAsia="uk-UA"/>
        </w:rPr>
        <w:tab/>
      </w:r>
      <w:r w:rsidRPr="003F576D">
        <w:rPr>
          <w:rFonts w:ascii="Times New Roman" w:eastAsia="Times New Roman" w:hAnsi="Times New Roman" w:cs="Times New Roman"/>
          <w:sz w:val="28"/>
          <w:szCs w:val="28"/>
          <w:lang w:eastAsia="uk-UA"/>
        </w:rPr>
        <w:tab/>
      </w:r>
      <w:proofErr w:type="spellStart"/>
      <w:r w:rsidRPr="003F576D">
        <w:rPr>
          <w:rFonts w:ascii="Times New Roman" w:eastAsia="Times New Roman" w:hAnsi="Times New Roman" w:cs="Times New Roman"/>
          <w:sz w:val="28"/>
          <w:szCs w:val="28"/>
          <w:lang w:eastAsia="uk-UA"/>
        </w:rPr>
        <w:t>Семененко</w:t>
      </w:r>
      <w:proofErr w:type="spellEnd"/>
      <w:r w:rsidRPr="003F576D">
        <w:rPr>
          <w:rFonts w:ascii="Times New Roman" w:eastAsia="Times New Roman" w:hAnsi="Times New Roman" w:cs="Times New Roman"/>
          <w:sz w:val="28"/>
          <w:szCs w:val="28"/>
          <w:lang w:eastAsia="uk-UA"/>
        </w:rPr>
        <w:t xml:space="preserve"> І.М.</w:t>
      </w:r>
    </w:p>
    <w:p w:rsidR="003F576D" w:rsidRPr="003F576D" w:rsidRDefault="003F576D" w:rsidP="003F576D">
      <w:pPr>
        <w:spacing w:after="0" w:line="240" w:lineRule="auto"/>
        <w:jc w:val="center"/>
        <w:rPr>
          <w:rFonts w:ascii="Times New Roman" w:eastAsia="Times New Roman" w:hAnsi="Times New Roman" w:cs="Times New Roman"/>
          <w:sz w:val="28"/>
          <w:szCs w:val="28"/>
          <w:lang w:eastAsia="ru-RU"/>
        </w:rPr>
      </w:pPr>
    </w:p>
    <w:p w:rsidR="003F576D" w:rsidRPr="003F576D" w:rsidRDefault="003F576D" w:rsidP="003F576D">
      <w:pPr>
        <w:spacing w:after="0" w:line="240" w:lineRule="auto"/>
        <w:jc w:val="center"/>
        <w:rPr>
          <w:rFonts w:ascii="Times New Roman" w:eastAsia="Times New Roman" w:hAnsi="Times New Roman" w:cs="Times New Roman"/>
          <w:sz w:val="28"/>
          <w:szCs w:val="28"/>
          <w:lang w:eastAsia="ru-RU"/>
        </w:rPr>
      </w:pPr>
    </w:p>
    <w:p w:rsidR="00C45B62" w:rsidRDefault="00C45B62" w:rsidP="003F576D">
      <w:pPr>
        <w:spacing w:after="0" w:line="360" w:lineRule="auto"/>
        <w:jc w:val="center"/>
        <w:rPr>
          <w:rFonts w:ascii="Times New Roman" w:eastAsia="Times New Roman" w:hAnsi="Times New Roman" w:cs="Times New Roman"/>
          <w:b/>
          <w:sz w:val="28"/>
          <w:szCs w:val="28"/>
          <w:lang w:eastAsia="ru-RU"/>
        </w:rPr>
      </w:pPr>
    </w:p>
    <w:p w:rsidR="00C45B62" w:rsidRDefault="00C45B62" w:rsidP="003F576D">
      <w:pPr>
        <w:spacing w:after="0" w:line="360" w:lineRule="auto"/>
        <w:jc w:val="center"/>
        <w:rPr>
          <w:rFonts w:ascii="Times New Roman" w:eastAsia="Times New Roman" w:hAnsi="Times New Roman" w:cs="Times New Roman"/>
          <w:b/>
          <w:sz w:val="28"/>
          <w:szCs w:val="28"/>
          <w:lang w:eastAsia="ru-RU"/>
        </w:rPr>
      </w:pPr>
    </w:p>
    <w:p w:rsidR="0086760C" w:rsidRDefault="003F576D" w:rsidP="003F576D">
      <w:pPr>
        <w:spacing w:after="0" w:line="360" w:lineRule="auto"/>
        <w:jc w:val="center"/>
        <w:rPr>
          <w:rFonts w:ascii="Times New Roman" w:eastAsia="Times New Roman" w:hAnsi="Times New Roman" w:cs="Times New Roman"/>
          <w:bCs/>
          <w:sz w:val="28"/>
          <w:szCs w:val="28"/>
          <w:lang w:eastAsia="uk-UA"/>
        </w:rPr>
        <w:sectPr w:rsidR="0086760C" w:rsidSect="006B06B5">
          <w:headerReference w:type="default" r:id="rId9"/>
          <w:pgSz w:w="11906" w:h="16838" w:code="9"/>
          <w:pgMar w:top="1418" w:right="851" w:bottom="1418" w:left="1701" w:header="709" w:footer="709" w:gutter="0"/>
          <w:cols w:space="708"/>
          <w:titlePg/>
          <w:docGrid w:linePitch="360"/>
        </w:sectPr>
      </w:pPr>
      <w:r w:rsidRPr="003F576D">
        <w:rPr>
          <w:rFonts w:ascii="Times New Roman" w:eastAsia="Times New Roman" w:hAnsi="Times New Roman" w:cs="Times New Roman"/>
          <w:b/>
          <w:sz w:val="28"/>
          <w:szCs w:val="28"/>
          <w:lang w:eastAsia="ru-RU"/>
        </w:rPr>
        <w:t>Сєвєродонецьк</w:t>
      </w:r>
      <w:r w:rsidRPr="006B06B5">
        <w:rPr>
          <w:rFonts w:ascii="Times New Roman" w:eastAsia="Times New Roman" w:hAnsi="Times New Roman" w:cs="Times New Roman"/>
          <w:b/>
          <w:sz w:val="28"/>
          <w:szCs w:val="28"/>
          <w:lang w:val="ru-RU" w:eastAsia="ru-RU"/>
        </w:rPr>
        <w:t xml:space="preserve"> -</w:t>
      </w:r>
      <w:r w:rsidRPr="003F576D">
        <w:rPr>
          <w:rFonts w:ascii="Times New Roman" w:eastAsia="Times New Roman" w:hAnsi="Times New Roman" w:cs="Times New Roman"/>
          <w:b/>
          <w:sz w:val="28"/>
          <w:szCs w:val="28"/>
          <w:lang w:eastAsia="ru-RU"/>
        </w:rPr>
        <w:t xml:space="preserve"> 2018</w:t>
      </w:r>
      <w:r w:rsidRPr="003F576D">
        <w:rPr>
          <w:rFonts w:ascii="Times New Roman" w:eastAsia="Times New Roman" w:hAnsi="Times New Roman" w:cs="Times New Roman"/>
          <w:bCs/>
          <w:sz w:val="28"/>
          <w:szCs w:val="28"/>
          <w:lang w:eastAsia="uk-UA"/>
        </w:rPr>
        <w:t xml:space="preserve"> </w:t>
      </w:r>
    </w:p>
    <w:p w:rsidR="003A6AD7" w:rsidRPr="003A6AD7" w:rsidRDefault="003A6AD7" w:rsidP="003A6AD7">
      <w:pPr>
        <w:suppressAutoHyphens/>
        <w:spacing w:after="0" w:line="240" w:lineRule="auto"/>
        <w:jc w:val="center"/>
        <w:rPr>
          <w:rFonts w:ascii="Times New Roman" w:eastAsia="Times New Roman" w:hAnsi="Times New Roman" w:cs="Times New Roman"/>
          <w:b/>
          <w:sz w:val="32"/>
          <w:szCs w:val="32"/>
          <w:lang w:eastAsia="ar-SA"/>
        </w:rPr>
      </w:pPr>
      <w:r w:rsidRPr="003A6AD7">
        <w:rPr>
          <w:rFonts w:ascii="Times New Roman" w:eastAsia="Times New Roman" w:hAnsi="Times New Roman" w:cs="Times New Roman"/>
          <w:b/>
          <w:sz w:val="32"/>
          <w:szCs w:val="32"/>
          <w:lang w:eastAsia="ar-SA"/>
        </w:rPr>
        <w:lastRenderedPageBreak/>
        <w:t xml:space="preserve">СХІДНОУКРАЇНСЬКИЙ НАЦІОНАЛЬНИЙ УНІВЕРСИТЕТ </w:t>
      </w:r>
    </w:p>
    <w:p w:rsidR="003A6AD7" w:rsidRPr="003A6AD7" w:rsidRDefault="003A6AD7" w:rsidP="003A6AD7">
      <w:pPr>
        <w:suppressAutoHyphens/>
        <w:spacing w:after="0" w:line="240" w:lineRule="auto"/>
        <w:jc w:val="center"/>
        <w:rPr>
          <w:rFonts w:ascii="Times New Roman" w:eastAsia="Times New Roman" w:hAnsi="Times New Roman" w:cs="Times New Roman"/>
          <w:b/>
          <w:sz w:val="32"/>
          <w:szCs w:val="32"/>
          <w:lang w:eastAsia="ar-SA"/>
        </w:rPr>
      </w:pPr>
      <w:r w:rsidRPr="003A6AD7">
        <w:rPr>
          <w:rFonts w:ascii="Times New Roman" w:eastAsia="Times New Roman" w:hAnsi="Times New Roman" w:cs="Times New Roman"/>
          <w:b/>
          <w:sz w:val="32"/>
          <w:szCs w:val="32"/>
          <w:lang w:eastAsia="ar-SA"/>
        </w:rPr>
        <w:t>імені ВОЛОДИМИРА ДАЛЯ</w:t>
      </w:r>
    </w:p>
    <w:p w:rsidR="003A6AD7" w:rsidRPr="003A6AD7" w:rsidRDefault="003A6AD7" w:rsidP="003A6AD7">
      <w:pPr>
        <w:suppressAutoHyphens/>
        <w:spacing w:after="0" w:line="240" w:lineRule="auto"/>
        <w:jc w:val="center"/>
        <w:rPr>
          <w:rFonts w:ascii="Times New Roman" w:eastAsia="Times New Roman" w:hAnsi="Times New Roman" w:cs="Times New Roman"/>
          <w:b/>
          <w:sz w:val="32"/>
          <w:szCs w:val="32"/>
          <w:lang w:eastAsia="ar-SA"/>
        </w:rPr>
      </w:pPr>
    </w:p>
    <w:p w:rsidR="003A6AD7" w:rsidRPr="003A6AD7" w:rsidRDefault="003A6AD7" w:rsidP="003A6AD7">
      <w:pPr>
        <w:suppressAutoHyphens/>
        <w:spacing w:after="0" w:line="240" w:lineRule="auto"/>
        <w:jc w:val="center"/>
        <w:rPr>
          <w:rFonts w:ascii="Times New Roman" w:eastAsia="Times New Roman" w:hAnsi="Times New Roman" w:cs="Times New Roman"/>
          <w:b/>
          <w:sz w:val="32"/>
          <w:szCs w:val="32"/>
          <w:lang w:eastAsia="ar-SA"/>
        </w:rPr>
      </w:pPr>
    </w:p>
    <w:p w:rsidR="003A6AD7" w:rsidRPr="003A6AD7" w:rsidRDefault="003A6AD7" w:rsidP="003A6AD7">
      <w:pPr>
        <w:suppressAutoHyphens/>
        <w:spacing w:after="0" w:line="240" w:lineRule="auto"/>
        <w:jc w:val="center"/>
        <w:rPr>
          <w:rFonts w:ascii="Times New Roman" w:eastAsia="Times New Roman" w:hAnsi="Times New Roman" w:cs="Times New Roman"/>
          <w:b/>
          <w:sz w:val="32"/>
          <w:szCs w:val="32"/>
          <w:lang w:eastAsia="ar-SA"/>
        </w:rPr>
      </w:pPr>
    </w:p>
    <w:p w:rsidR="003A6AD7" w:rsidRPr="003A6AD7" w:rsidRDefault="003A6AD7" w:rsidP="003A6AD7">
      <w:pPr>
        <w:suppressAutoHyphens/>
        <w:spacing w:after="0" w:line="240" w:lineRule="auto"/>
        <w:rPr>
          <w:rFonts w:ascii="Times New Roman" w:eastAsia="Times New Roman" w:hAnsi="Times New Roman" w:cs="Times New Roman"/>
          <w:b/>
          <w:bCs/>
          <w:i/>
          <w:iCs/>
          <w:sz w:val="24"/>
          <w:szCs w:val="24"/>
          <w:lang w:eastAsia="ar-SA"/>
        </w:rPr>
      </w:pPr>
      <w:r w:rsidRPr="003A6AD7">
        <w:rPr>
          <w:rFonts w:ascii="Times New Roman" w:eastAsia="Times New Roman" w:hAnsi="Times New Roman" w:cs="Times New Roman"/>
          <w:b/>
          <w:bCs/>
          <w:i/>
          <w:iCs/>
          <w:sz w:val="24"/>
          <w:szCs w:val="24"/>
          <w:lang w:eastAsia="ar-SA"/>
        </w:rPr>
        <w:t>Кафедра „Економіка і підприємництво”</w:t>
      </w:r>
    </w:p>
    <w:p w:rsidR="003A6AD7" w:rsidRPr="003A6AD7" w:rsidRDefault="003A6AD7" w:rsidP="003A6AD7">
      <w:pPr>
        <w:suppressAutoHyphens/>
        <w:spacing w:after="0" w:line="240" w:lineRule="auto"/>
        <w:rPr>
          <w:rFonts w:ascii="Times New Roman" w:eastAsia="Times New Roman" w:hAnsi="Times New Roman" w:cs="Times New Roman"/>
          <w:b/>
          <w:bCs/>
          <w:i/>
          <w:iCs/>
          <w:sz w:val="24"/>
          <w:szCs w:val="24"/>
          <w:lang w:eastAsia="ar-SA"/>
        </w:rPr>
      </w:pPr>
      <w:r w:rsidRPr="003A6AD7">
        <w:rPr>
          <w:rFonts w:ascii="Times New Roman" w:eastAsia="Times New Roman" w:hAnsi="Times New Roman" w:cs="Times New Roman"/>
          <w:b/>
          <w:bCs/>
          <w:i/>
          <w:iCs/>
          <w:sz w:val="24"/>
          <w:szCs w:val="24"/>
          <w:lang w:eastAsia="ar-SA"/>
        </w:rPr>
        <w:t>Спеціальність 051 «Економіка»</w:t>
      </w:r>
    </w:p>
    <w:p w:rsidR="003A6AD7" w:rsidRPr="003A6AD7" w:rsidRDefault="003A6AD7" w:rsidP="003A6AD7">
      <w:pPr>
        <w:suppressAutoHyphens/>
        <w:spacing w:after="0" w:line="240" w:lineRule="auto"/>
        <w:rPr>
          <w:rFonts w:ascii="Times New Roman" w:eastAsia="Times New Roman" w:hAnsi="Times New Roman" w:cs="Times New Roman"/>
          <w:b/>
          <w:bCs/>
          <w:i/>
          <w:iCs/>
          <w:sz w:val="24"/>
          <w:szCs w:val="24"/>
          <w:lang w:eastAsia="ar-SA"/>
        </w:rPr>
      </w:pPr>
      <w:r w:rsidRPr="003A6AD7">
        <w:rPr>
          <w:rFonts w:ascii="Times New Roman" w:eastAsia="Times New Roman" w:hAnsi="Times New Roman" w:cs="Times New Roman"/>
          <w:b/>
          <w:bCs/>
          <w:i/>
          <w:iCs/>
          <w:sz w:val="24"/>
          <w:szCs w:val="24"/>
          <w:lang w:eastAsia="ar-SA"/>
        </w:rPr>
        <w:t>Спеціалізація «Прикладна статистика»</w:t>
      </w:r>
    </w:p>
    <w:p w:rsidR="003A6AD7" w:rsidRPr="003A6AD7" w:rsidRDefault="003A6AD7" w:rsidP="003A6AD7">
      <w:pPr>
        <w:suppressAutoHyphens/>
        <w:spacing w:after="0" w:line="240" w:lineRule="auto"/>
        <w:rPr>
          <w:rFonts w:ascii="Times New Roman" w:eastAsia="Times New Roman" w:hAnsi="Times New Roman" w:cs="Times New Roman"/>
          <w:sz w:val="24"/>
          <w:szCs w:val="24"/>
          <w:lang w:eastAsia="ar-SA"/>
        </w:rPr>
      </w:pPr>
      <w:r w:rsidRPr="003A6AD7">
        <w:rPr>
          <w:rFonts w:ascii="Times New Roman" w:eastAsia="Times New Roman" w:hAnsi="Times New Roman" w:cs="Times New Roman"/>
          <w:sz w:val="24"/>
          <w:szCs w:val="24"/>
          <w:lang w:eastAsia="ar-SA"/>
        </w:rPr>
        <w:t xml:space="preserve">                                                                                           </w:t>
      </w:r>
    </w:p>
    <w:p w:rsidR="003A6AD7" w:rsidRPr="003A6AD7" w:rsidRDefault="003A6AD7" w:rsidP="003A6AD7">
      <w:pPr>
        <w:suppressAutoHyphens/>
        <w:spacing w:after="0" w:line="240" w:lineRule="auto"/>
        <w:rPr>
          <w:rFonts w:ascii="Times New Roman" w:eastAsia="Times New Roman" w:hAnsi="Times New Roman" w:cs="Times New Roman"/>
          <w:sz w:val="24"/>
          <w:szCs w:val="24"/>
          <w:lang w:eastAsia="ar-SA"/>
        </w:rPr>
      </w:pPr>
    </w:p>
    <w:p w:rsidR="003A6AD7" w:rsidRPr="003A6AD7" w:rsidRDefault="003A6AD7" w:rsidP="003A6AD7">
      <w:pPr>
        <w:suppressAutoHyphens/>
        <w:spacing w:after="0" w:line="240" w:lineRule="auto"/>
        <w:rPr>
          <w:rFonts w:ascii="Times New Roman" w:eastAsia="Times New Roman" w:hAnsi="Times New Roman" w:cs="Times New Roman"/>
          <w:b/>
          <w:bCs/>
          <w:i/>
          <w:iCs/>
          <w:sz w:val="28"/>
          <w:szCs w:val="28"/>
          <w:lang w:eastAsia="ar-SA"/>
        </w:rPr>
      </w:pPr>
      <w:r w:rsidRPr="003A6AD7">
        <w:rPr>
          <w:rFonts w:ascii="Times New Roman" w:eastAsia="Times New Roman" w:hAnsi="Times New Roman" w:cs="Times New Roman"/>
          <w:i/>
          <w:iCs/>
          <w:sz w:val="24"/>
          <w:szCs w:val="24"/>
          <w:lang w:eastAsia="ar-SA"/>
        </w:rPr>
        <w:t xml:space="preserve">                                                                                               </w:t>
      </w:r>
      <w:r w:rsidRPr="003A6AD7">
        <w:rPr>
          <w:rFonts w:ascii="Times New Roman" w:eastAsia="Times New Roman" w:hAnsi="Times New Roman" w:cs="Times New Roman"/>
          <w:b/>
          <w:bCs/>
          <w:i/>
          <w:iCs/>
          <w:sz w:val="28"/>
          <w:szCs w:val="28"/>
          <w:lang w:eastAsia="ar-SA"/>
        </w:rPr>
        <w:t>„ЗАТВЕРДЖУЮ”</w:t>
      </w:r>
    </w:p>
    <w:p w:rsidR="003A6AD7" w:rsidRPr="003A6AD7" w:rsidRDefault="003A6AD7" w:rsidP="003A6AD7">
      <w:pPr>
        <w:suppressAutoHyphens/>
        <w:spacing w:after="0" w:line="360" w:lineRule="auto"/>
        <w:rPr>
          <w:rFonts w:ascii="Times New Roman" w:eastAsia="Times New Roman" w:hAnsi="Times New Roman" w:cs="Times New Roman"/>
          <w:sz w:val="28"/>
          <w:szCs w:val="28"/>
          <w:lang w:eastAsia="ar-SA"/>
        </w:rPr>
      </w:pPr>
      <w:r w:rsidRPr="003A6AD7">
        <w:rPr>
          <w:rFonts w:ascii="Times New Roman" w:eastAsia="Times New Roman" w:hAnsi="Times New Roman" w:cs="Times New Roman"/>
          <w:sz w:val="28"/>
          <w:szCs w:val="28"/>
          <w:lang w:eastAsia="ar-SA"/>
        </w:rPr>
        <w:t xml:space="preserve">                                                                               Завідувач кафедри </w:t>
      </w:r>
    </w:p>
    <w:p w:rsidR="003A6AD7" w:rsidRPr="003A6AD7" w:rsidRDefault="003A6AD7" w:rsidP="003A6AD7">
      <w:pPr>
        <w:suppressAutoHyphens/>
        <w:spacing w:after="0" w:line="360" w:lineRule="auto"/>
        <w:jc w:val="right"/>
        <w:rPr>
          <w:rFonts w:ascii="Times New Roman" w:eastAsia="Times New Roman" w:hAnsi="Times New Roman" w:cs="Times New Roman"/>
          <w:sz w:val="28"/>
          <w:szCs w:val="28"/>
          <w:lang w:eastAsia="ar-SA"/>
        </w:rPr>
      </w:pPr>
      <w:r w:rsidRPr="003A6AD7">
        <w:rPr>
          <w:rFonts w:ascii="Times New Roman" w:eastAsia="Times New Roman" w:hAnsi="Times New Roman" w:cs="Times New Roman"/>
          <w:sz w:val="28"/>
          <w:szCs w:val="28"/>
          <w:lang w:eastAsia="ar-SA"/>
        </w:rPr>
        <w:t xml:space="preserve">_________ доц. </w:t>
      </w:r>
      <w:proofErr w:type="spellStart"/>
      <w:r w:rsidRPr="003A6AD7">
        <w:rPr>
          <w:rFonts w:ascii="Times New Roman" w:eastAsia="Times New Roman" w:hAnsi="Times New Roman" w:cs="Times New Roman"/>
          <w:sz w:val="28"/>
          <w:szCs w:val="28"/>
          <w:lang w:eastAsia="ar-SA"/>
        </w:rPr>
        <w:t>Семененко</w:t>
      </w:r>
      <w:proofErr w:type="spellEnd"/>
      <w:r w:rsidRPr="003A6AD7">
        <w:rPr>
          <w:rFonts w:ascii="Times New Roman" w:eastAsia="Times New Roman" w:hAnsi="Times New Roman" w:cs="Times New Roman"/>
          <w:sz w:val="28"/>
          <w:szCs w:val="28"/>
          <w:lang w:eastAsia="ar-SA"/>
        </w:rPr>
        <w:t xml:space="preserve"> І.М.</w:t>
      </w:r>
    </w:p>
    <w:p w:rsidR="003A6AD7" w:rsidRPr="003A6AD7" w:rsidRDefault="003A6AD7" w:rsidP="003A6AD7">
      <w:pPr>
        <w:suppressAutoHyphens/>
        <w:spacing w:after="0" w:line="240" w:lineRule="auto"/>
        <w:jc w:val="right"/>
        <w:rPr>
          <w:rFonts w:ascii="Times New Roman" w:eastAsia="Times New Roman" w:hAnsi="Times New Roman" w:cs="Times New Roman"/>
          <w:sz w:val="24"/>
          <w:szCs w:val="24"/>
          <w:lang w:eastAsia="ar-SA"/>
        </w:rPr>
      </w:pPr>
      <w:r w:rsidRPr="003A6AD7">
        <w:rPr>
          <w:rFonts w:ascii="Times New Roman" w:eastAsia="Times New Roman" w:hAnsi="Times New Roman" w:cs="Times New Roman"/>
          <w:sz w:val="28"/>
          <w:szCs w:val="28"/>
          <w:lang w:eastAsia="ar-SA"/>
        </w:rPr>
        <w:t xml:space="preserve">„___” </w:t>
      </w:r>
      <w:r w:rsidRPr="003A6AD7">
        <w:rPr>
          <w:rFonts w:ascii="Times New Roman" w:eastAsia="Times New Roman" w:hAnsi="Times New Roman" w:cs="Times New Roman"/>
          <w:sz w:val="28"/>
          <w:szCs w:val="28"/>
          <w:lang w:val="ru-RU" w:eastAsia="ar-SA"/>
        </w:rPr>
        <w:t xml:space="preserve">_______________ </w:t>
      </w:r>
      <w:r w:rsidRPr="003A6AD7">
        <w:rPr>
          <w:rFonts w:ascii="Times New Roman" w:eastAsia="Times New Roman" w:hAnsi="Times New Roman" w:cs="Times New Roman"/>
          <w:sz w:val="28"/>
          <w:szCs w:val="28"/>
          <w:lang w:eastAsia="ar-SA"/>
        </w:rPr>
        <w:t>2017</w:t>
      </w:r>
      <w:r w:rsidRPr="003A6AD7">
        <w:rPr>
          <w:rFonts w:ascii="Times New Roman" w:eastAsia="Times New Roman" w:hAnsi="Times New Roman" w:cs="Times New Roman"/>
          <w:sz w:val="28"/>
          <w:szCs w:val="28"/>
          <w:lang w:val="ru-RU" w:eastAsia="ar-SA"/>
        </w:rPr>
        <w:t xml:space="preserve"> </w:t>
      </w:r>
      <w:r w:rsidRPr="003A6AD7">
        <w:rPr>
          <w:rFonts w:ascii="Times New Roman" w:eastAsia="Times New Roman" w:hAnsi="Times New Roman" w:cs="Times New Roman"/>
          <w:sz w:val="28"/>
          <w:szCs w:val="28"/>
          <w:lang w:eastAsia="ar-SA"/>
        </w:rPr>
        <w:t>р</w:t>
      </w:r>
      <w:r w:rsidRPr="003A6AD7">
        <w:rPr>
          <w:rFonts w:ascii="Times New Roman" w:eastAsia="Times New Roman" w:hAnsi="Times New Roman" w:cs="Times New Roman"/>
          <w:sz w:val="24"/>
          <w:szCs w:val="24"/>
          <w:lang w:eastAsia="ar-SA"/>
        </w:rPr>
        <w:t>.</w:t>
      </w:r>
    </w:p>
    <w:p w:rsidR="003A6AD7" w:rsidRPr="003A6AD7" w:rsidRDefault="003A6AD7" w:rsidP="003A6AD7">
      <w:pPr>
        <w:suppressAutoHyphens/>
        <w:spacing w:after="0" w:line="240" w:lineRule="auto"/>
        <w:rPr>
          <w:rFonts w:ascii="Times New Roman" w:eastAsia="Times New Roman" w:hAnsi="Times New Roman" w:cs="Times New Roman"/>
          <w:sz w:val="24"/>
          <w:szCs w:val="24"/>
          <w:lang w:eastAsia="ar-SA"/>
        </w:rPr>
      </w:pPr>
    </w:p>
    <w:p w:rsidR="003A6AD7" w:rsidRPr="003A6AD7" w:rsidRDefault="003A6AD7" w:rsidP="003A6AD7">
      <w:pPr>
        <w:suppressAutoHyphens/>
        <w:spacing w:after="0" w:line="240" w:lineRule="auto"/>
        <w:jc w:val="center"/>
        <w:rPr>
          <w:rFonts w:ascii="Times New Roman" w:eastAsia="Times New Roman" w:hAnsi="Times New Roman" w:cs="Times New Roman"/>
          <w:b/>
          <w:sz w:val="40"/>
          <w:szCs w:val="40"/>
          <w:lang w:eastAsia="ar-SA"/>
        </w:rPr>
      </w:pPr>
      <w:r w:rsidRPr="003A6AD7">
        <w:rPr>
          <w:rFonts w:ascii="Times New Roman" w:eastAsia="Times New Roman" w:hAnsi="Times New Roman" w:cs="Times New Roman"/>
          <w:b/>
          <w:sz w:val="40"/>
          <w:szCs w:val="40"/>
          <w:lang w:eastAsia="ar-SA"/>
        </w:rPr>
        <w:t>ЗАВДАННЯ НА ДИПЛОМНУ РОБОТУ</w:t>
      </w:r>
    </w:p>
    <w:p w:rsidR="003A6AD7" w:rsidRPr="003A6AD7" w:rsidRDefault="003A6AD7" w:rsidP="003A6AD7">
      <w:pPr>
        <w:suppressAutoHyphens/>
        <w:spacing w:after="0" w:line="240" w:lineRule="auto"/>
        <w:jc w:val="center"/>
        <w:rPr>
          <w:rFonts w:ascii="Times New Roman" w:eastAsia="Times New Roman" w:hAnsi="Times New Roman" w:cs="Times New Roman"/>
          <w:sz w:val="24"/>
          <w:szCs w:val="24"/>
          <w:lang w:eastAsia="ar-SA"/>
        </w:rPr>
      </w:pPr>
    </w:p>
    <w:p w:rsidR="003A6AD7" w:rsidRPr="003A6AD7" w:rsidRDefault="003A6AD7" w:rsidP="003F576D">
      <w:pPr>
        <w:suppressAutoHyphens/>
        <w:spacing w:after="0" w:line="360" w:lineRule="auto"/>
        <w:rPr>
          <w:rFonts w:ascii="Times New Roman" w:eastAsia="Times New Roman" w:hAnsi="Times New Roman" w:cs="Times New Roman"/>
          <w:sz w:val="28"/>
          <w:szCs w:val="28"/>
          <w:lang w:eastAsia="ar-SA"/>
        </w:rPr>
      </w:pPr>
      <w:r w:rsidRPr="003A6AD7">
        <w:rPr>
          <w:rFonts w:ascii="Times New Roman" w:eastAsia="Times New Roman" w:hAnsi="Times New Roman" w:cs="Times New Roman"/>
          <w:b/>
          <w:sz w:val="28"/>
          <w:szCs w:val="28"/>
          <w:lang w:eastAsia="ar-SA"/>
        </w:rPr>
        <w:t>1. Студент</w:t>
      </w:r>
      <w:r w:rsidRPr="003A6AD7">
        <w:rPr>
          <w:rFonts w:ascii="Times New Roman" w:eastAsia="Times New Roman" w:hAnsi="Times New Roman" w:cs="Times New Roman"/>
          <w:sz w:val="28"/>
          <w:szCs w:val="28"/>
          <w:lang w:eastAsia="ar-SA"/>
        </w:rPr>
        <w:t>:</w:t>
      </w:r>
      <w:r w:rsidRPr="003A6AD7">
        <w:rPr>
          <w:rFonts w:ascii="Times New Roman" w:eastAsia="Times New Roman" w:hAnsi="Times New Roman" w:cs="Times New Roman"/>
          <w:sz w:val="28"/>
          <w:szCs w:val="28"/>
          <w:lang w:val="ru-RU" w:eastAsia="ar-SA"/>
        </w:rPr>
        <w:t xml:space="preserve"> </w:t>
      </w:r>
      <w:r w:rsidR="003F576D" w:rsidRPr="003F576D">
        <w:rPr>
          <w:rFonts w:ascii="Times New Roman" w:eastAsia="Times New Roman" w:hAnsi="Times New Roman" w:cs="Times New Roman"/>
          <w:sz w:val="28"/>
          <w:szCs w:val="28"/>
          <w:lang w:eastAsia="ar-SA"/>
        </w:rPr>
        <w:t>Гуфенко Єлизавета Михайлівна</w:t>
      </w:r>
    </w:p>
    <w:p w:rsidR="003A6AD7" w:rsidRPr="003A6AD7" w:rsidRDefault="003A6AD7" w:rsidP="003F576D">
      <w:pPr>
        <w:suppressAutoHyphens/>
        <w:spacing w:after="0" w:line="360" w:lineRule="auto"/>
        <w:rPr>
          <w:rFonts w:ascii="Times New Roman" w:eastAsia="Times New Roman" w:hAnsi="Times New Roman" w:cs="Times New Roman"/>
          <w:sz w:val="28"/>
          <w:szCs w:val="28"/>
          <w:lang w:eastAsia="ar-SA"/>
        </w:rPr>
      </w:pPr>
      <w:r w:rsidRPr="003A6AD7">
        <w:rPr>
          <w:rFonts w:ascii="Times New Roman" w:eastAsia="Times New Roman" w:hAnsi="Times New Roman" w:cs="Times New Roman"/>
          <w:b/>
          <w:sz w:val="28"/>
          <w:szCs w:val="28"/>
          <w:lang w:val="ru-RU" w:eastAsia="ar-SA"/>
        </w:rPr>
        <w:t xml:space="preserve">2. </w:t>
      </w:r>
      <w:r w:rsidRPr="003A6AD7">
        <w:rPr>
          <w:rFonts w:ascii="Times New Roman" w:eastAsia="Times New Roman" w:hAnsi="Times New Roman" w:cs="Times New Roman"/>
          <w:b/>
          <w:sz w:val="28"/>
          <w:szCs w:val="28"/>
          <w:lang w:eastAsia="ar-SA"/>
        </w:rPr>
        <w:t>Група</w:t>
      </w:r>
      <w:r w:rsidR="003F576D">
        <w:rPr>
          <w:rFonts w:ascii="Times New Roman" w:eastAsia="Times New Roman" w:hAnsi="Times New Roman" w:cs="Times New Roman"/>
          <w:b/>
          <w:sz w:val="28"/>
          <w:szCs w:val="28"/>
          <w:lang w:eastAsia="ar-SA"/>
        </w:rPr>
        <w:t xml:space="preserve">: </w:t>
      </w:r>
      <w:r w:rsidR="003F576D" w:rsidRPr="003F576D">
        <w:rPr>
          <w:rFonts w:ascii="Times New Roman" w:eastAsia="Times New Roman" w:hAnsi="Times New Roman" w:cs="Times New Roman"/>
          <w:sz w:val="28"/>
          <w:szCs w:val="28"/>
          <w:lang w:eastAsia="ar-SA"/>
        </w:rPr>
        <w:t>ПСТ-16дм</w:t>
      </w:r>
    </w:p>
    <w:p w:rsidR="003A6AD7" w:rsidRPr="003F576D" w:rsidRDefault="003A6AD7" w:rsidP="003F576D">
      <w:pPr>
        <w:suppressAutoHyphens/>
        <w:spacing w:after="0" w:line="360" w:lineRule="auto"/>
        <w:rPr>
          <w:rFonts w:ascii="Times New Roman" w:eastAsia="Times New Roman" w:hAnsi="Times New Roman" w:cs="Times New Roman"/>
          <w:sz w:val="28"/>
          <w:szCs w:val="28"/>
          <w:lang w:eastAsia="ar-SA"/>
        </w:rPr>
      </w:pPr>
      <w:r w:rsidRPr="003A6AD7">
        <w:rPr>
          <w:rFonts w:ascii="Times New Roman" w:eastAsia="Times New Roman" w:hAnsi="Times New Roman" w:cs="Times New Roman"/>
          <w:b/>
          <w:sz w:val="28"/>
          <w:szCs w:val="28"/>
          <w:lang w:val="ru-RU" w:eastAsia="ar-SA"/>
        </w:rPr>
        <w:t xml:space="preserve">3. Тема </w:t>
      </w:r>
      <w:r w:rsidRPr="003A6AD7">
        <w:rPr>
          <w:rFonts w:ascii="Times New Roman" w:eastAsia="Times New Roman" w:hAnsi="Times New Roman" w:cs="Times New Roman"/>
          <w:b/>
          <w:sz w:val="28"/>
          <w:szCs w:val="28"/>
          <w:lang w:eastAsia="ar-SA"/>
        </w:rPr>
        <w:t>роботи</w:t>
      </w:r>
      <w:r w:rsidRPr="003A6AD7">
        <w:rPr>
          <w:rFonts w:ascii="Times New Roman" w:eastAsia="Times New Roman" w:hAnsi="Times New Roman" w:cs="Times New Roman"/>
          <w:sz w:val="28"/>
          <w:szCs w:val="28"/>
          <w:lang w:val="ru-RU" w:eastAsia="ar-SA"/>
        </w:rPr>
        <w:t>:</w:t>
      </w:r>
      <w:r w:rsidRPr="003A6AD7">
        <w:rPr>
          <w:rFonts w:ascii="Times New Roman" w:eastAsia="Times New Roman" w:hAnsi="Times New Roman" w:cs="Times New Roman"/>
          <w:sz w:val="28"/>
          <w:szCs w:val="28"/>
          <w:lang w:eastAsia="ar-SA"/>
        </w:rPr>
        <w:t xml:space="preserve"> </w:t>
      </w:r>
      <w:r w:rsidRPr="003F576D">
        <w:rPr>
          <w:rFonts w:ascii="Times New Roman" w:eastAsia="Times New Roman" w:hAnsi="Times New Roman" w:cs="Times New Roman"/>
          <w:sz w:val="28"/>
          <w:szCs w:val="28"/>
          <w:lang w:eastAsia="ar-SA"/>
        </w:rPr>
        <w:t>«</w:t>
      </w:r>
      <w:r w:rsidR="003F576D" w:rsidRPr="003F576D">
        <w:rPr>
          <w:rFonts w:ascii="Times New Roman" w:eastAsia="Times New Roman" w:hAnsi="Times New Roman" w:cs="Times New Roman"/>
          <w:sz w:val="28"/>
          <w:szCs w:val="28"/>
          <w:lang w:eastAsia="ru-RU"/>
        </w:rPr>
        <w:t>Статистичний аналіз та оцінка перспектив ринку страхування життя в Україні</w:t>
      </w:r>
      <w:r w:rsidRPr="003F576D">
        <w:rPr>
          <w:rFonts w:ascii="Times New Roman" w:eastAsia="Times New Roman" w:hAnsi="Times New Roman" w:cs="Times New Roman"/>
          <w:sz w:val="28"/>
          <w:szCs w:val="28"/>
          <w:lang w:eastAsia="ar-SA"/>
        </w:rPr>
        <w:t>»</w:t>
      </w:r>
    </w:p>
    <w:p w:rsidR="003A6AD7" w:rsidRPr="003A6AD7" w:rsidRDefault="003A6AD7" w:rsidP="003A6AD7">
      <w:pPr>
        <w:suppressAutoHyphens/>
        <w:spacing w:after="0" w:line="240" w:lineRule="auto"/>
        <w:rPr>
          <w:rFonts w:ascii="Times New Roman" w:eastAsia="Times New Roman" w:hAnsi="Times New Roman" w:cs="Times New Roman"/>
          <w:sz w:val="28"/>
          <w:szCs w:val="28"/>
          <w:lang w:eastAsia="ar-SA"/>
        </w:rPr>
      </w:pPr>
      <w:r w:rsidRPr="003A6AD7">
        <w:rPr>
          <w:rFonts w:ascii="Times New Roman" w:eastAsia="Times New Roman" w:hAnsi="Times New Roman" w:cs="Times New Roman"/>
          <w:b/>
          <w:sz w:val="28"/>
          <w:szCs w:val="28"/>
          <w:lang w:eastAsia="ar-SA"/>
        </w:rPr>
        <w:t>Затверджена наказом по університету</w:t>
      </w:r>
      <w:r w:rsidRPr="003A6AD7">
        <w:rPr>
          <w:rFonts w:ascii="Times New Roman" w:eastAsia="Times New Roman" w:hAnsi="Times New Roman" w:cs="Times New Roman"/>
          <w:sz w:val="28"/>
          <w:szCs w:val="28"/>
          <w:lang w:eastAsia="ar-SA"/>
        </w:rPr>
        <w:t xml:space="preserve"> „____” __________ 2017 р. № ___/__</w:t>
      </w:r>
    </w:p>
    <w:p w:rsidR="003A6AD7" w:rsidRPr="003A6AD7" w:rsidRDefault="003A6AD7" w:rsidP="003A6AD7">
      <w:pPr>
        <w:suppressAutoHyphens/>
        <w:spacing w:after="0" w:line="240" w:lineRule="auto"/>
        <w:rPr>
          <w:rFonts w:ascii="Times New Roman" w:eastAsia="Times New Roman" w:hAnsi="Times New Roman" w:cs="Times New Roman"/>
          <w:sz w:val="28"/>
          <w:szCs w:val="28"/>
          <w:lang w:eastAsia="ar-SA"/>
        </w:rPr>
      </w:pPr>
    </w:p>
    <w:p w:rsidR="003A6AD7" w:rsidRPr="003A6AD7" w:rsidRDefault="003A6AD7" w:rsidP="003A6AD7">
      <w:pPr>
        <w:suppressAutoHyphens/>
        <w:spacing w:after="0" w:line="240" w:lineRule="auto"/>
        <w:rPr>
          <w:rFonts w:ascii="Times New Roman" w:eastAsia="Times New Roman" w:hAnsi="Times New Roman" w:cs="Times New Roman"/>
          <w:sz w:val="28"/>
          <w:szCs w:val="28"/>
          <w:lang w:eastAsia="ar-SA"/>
        </w:rPr>
      </w:pPr>
      <w:r w:rsidRPr="003A6AD7">
        <w:rPr>
          <w:rFonts w:ascii="Times New Roman" w:eastAsia="Times New Roman" w:hAnsi="Times New Roman" w:cs="Times New Roman"/>
          <w:b/>
          <w:sz w:val="28"/>
          <w:szCs w:val="28"/>
          <w:lang w:eastAsia="ar-SA"/>
        </w:rPr>
        <w:t xml:space="preserve">4. Термін здачі студентом закінченої роботи </w:t>
      </w:r>
      <w:r w:rsidRPr="003A6AD7">
        <w:rPr>
          <w:rFonts w:ascii="Times New Roman" w:eastAsia="Times New Roman" w:hAnsi="Times New Roman" w:cs="Times New Roman"/>
          <w:sz w:val="28"/>
          <w:szCs w:val="28"/>
          <w:lang w:eastAsia="ar-SA"/>
        </w:rPr>
        <w:t>_________________________</w:t>
      </w:r>
    </w:p>
    <w:p w:rsidR="003A6AD7" w:rsidRPr="003A6AD7" w:rsidRDefault="003A6AD7" w:rsidP="003A6AD7">
      <w:pPr>
        <w:suppressAutoHyphens/>
        <w:spacing w:after="0" w:line="240" w:lineRule="auto"/>
        <w:rPr>
          <w:rFonts w:ascii="Times New Roman" w:eastAsia="Times New Roman" w:hAnsi="Times New Roman" w:cs="Times New Roman"/>
          <w:sz w:val="28"/>
          <w:szCs w:val="28"/>
          <w:lang w:eastAsia="ar-SA"/>
        </w:rPr>
      </w:pPr>
    </w:p>
    <w:p w:rsidR="003A6AD7" w:rsidRPr="003A6AD7" w:rsidRDefault="003A6AD7" w:rsidP="003A6AD7">
      <w:pPr>
        <w:suppressAutoHyphens/>
        <w:spacing w:after="0" w:line="240" w:lineRule="auto"/>
        <w:jc w:val="both"/>
        <w:rPr>
          <w:rFonts w:ascii="Times New Roman" w:eastAsia="Times New Roman" w:hAnsi="Times New Roman" w:cs="Times New Roman"/>
          <w:sz w:val="28"/>
          <w:szCs w:val="28"/>
          <w:lang w:eastAsia="ar-SA"/>
        </w:rPr>
      </w:pPr>
      <w:r w:rsidRPr="003A6AD7">
        <w:rPr>
          <w:rFonts w:ascii="Times New Roman" w:eastAsia="Times New Roman" w:hAnsi="Times New Roman" w:cs="Times New Roman"/>
          <w:b/>
          <w:sz w:val="28"/>
          <w:szCs w:val="28"/>
          <w:lang w:eastAsia="ar-SA"/>
        </w:rPr>
        <w:t>5. Початкові дані роботи</w:t>
      </w:r>
      <w:r w:rsidRPr="003A6AD7">
        <w:rPr>
          <w:rFonts w:ascii="Times New Roman" w:eastAsia="Times New Roman" w:hAnsi="Times New Roman" w:cs="Times New Roman"/>
          <w:sz w:val="28"/>
          <w:szCs w:val="28"/>
          <w:lang w:eastAsia="ar-SA"/>
        </w:rPr>
        <w:t xml:space="preserve">: </w:t>
      </w:r>
      <w:r w:rsidR="006A5581" w:rsidRPr="006A5581">
        <w:rPr>
          <w:rFonts w:ascii="Times New Roman" w:eastAsia="Times New Roman" w:hAnsi="Times New Roman" w:cs="Times New Roman"/>
          <w:sz w:val="28"/>
          <w:szCs w:val="28"/>
          <w:u w:val="single"/>
          <w:lang w:eastAsia="ar-SA"/>
        </w:rPr>
        <w:t>аналітичні звіти «Підсумки діяльності страхових компанії за рік», міграційний приріст, рівень безробіття, середня очікувана тривалість життя при народженні, кількість середнього медичного персоналу на 10000 населення</w:t>
      </w:r>
    </w:p>
    <w:p w:rsidR="003A6AD7" w:rsidRPr="003A6AD7" w:rsidRDefault="003A6AD7" w:rsidP="003A6AD7">
      <w:pPr>
        <w:suppressAutoHyphens/>
        <w:spacing w:after="0" w:line="240" w:lineRule="auto"/>
        <w:rPr>
          <w:rFonts w:ascii="Times New Roman" w:eastAsia="Times New Roman" w:hAnsi="Times New Roman" w:cs="Times New Roman"/>
          <w:sz w:val="28"/>
          <w:szCs w:val="28"/>
          <w:lang w:eastAsia="ar-SA"/>
        </w:rPr>
      </w:pPr>
    </w:p>
    <w:p w:rsidR="0086760C" w:rsidRDefault="003A6AD7" w:rsidP="003A6AD7">
      <w:pPr>
        <w:suppressAutoHyphens/>
        <w:spacing w:after="0" w:line="240" w:lineRule="auto"/>
        <w:jc w:val="both"/>
        <w:rPr>
          <w:rFonts w:ascii="Times New Roman" w:eastAsia="Times New Roman" w:hAnsi="Times New Roman" w:cs="Times New Roman"/>
          <w:b/>
          <w:sz w:val="28"/>
          <w:szCs w:val="28"/>
          <w:lang w:eastAsia="ar-SA"/>
        </w:rPr>
      </w:pPr>
      <w:r w:rsidRPr="003A6AD7">
        <w:rPr>
          <w:rFonts w:ascii="Times New Roman" w:eastAsia="Times New Roman" w:hAnsi="Times New Roman" w:cs="Times New Roman"/>
          <w:b/>
          <w:sz w:val="28"/>
          <w:szCs w:val="28"/>
          <w:lang w:eastAsia="ar-SA"/>
        </w:rPr>
        <w:t xml:space="preserve">6. Зміст дипломної роботи (основні питання): </w:t>
      </w:r>
    </w:p>
    <w:p w:rsidR="0086760C" w:rsidRDefault="006A5581" w:rsidP="003A6AD7">
      <w:pPr>
        <w:suppressAutoHyphens/>
        <w:spacing w:after="0" w:line="240" w:lineRule="auto"/>
        <w:jc w:val="both"/>
        <w:rPr>
          <w:rFonts w:ascii="Times New Roman" w:eastAsia="Times New Roman" w:hAnsi="Times New Roman" w:cs="Times New Roman"/>
          <w:sz w:val="28"/>
          <w:szCs w:val="28"/>
          <w:u w:val="single"/>
          <w:lang w:eastAsia="ar-SA"/>
        </w:rPr>
      </w:pPr>
      <w:r w:rsidRPr="0086760C">
        <w:rPr>
          <w:rFonts w:ascii="Times New Roman" w:eastAsia="Times New Roman" w:hAnsi="Times New Roman" w:cs="Times New Roman"/>
          <w:sz w:val="28"/>
          <w:szCs w:val="28"/>
          <w:u w:val="single"/>
          <w:lang w:eastAsia="ar-SA"/>
        </w:rPr>
        <w:t xml:space="preserve">1.Теоретичні аспекти статистичного вивчення страхування життя в Україні. </w:t>
      </w:r>
    </w:p>
    <w:p w:rsidR="0086760C" w:rsidRDefault="006A5581" w:rsidP="003A6AD7">
      <w:pPr>
        <w:suppressAutoHyphens/>
        <w:spacing w:after="0" w:line="240" w:lineRule="auto"/>
        <w:jc w:val="both"/>
        <w:rPr>
          <w:rFonts w:ascii="Times New Roman" w:eastAsia="Times New Roman" w:hAnsi="Times New Roman" w:cs="Times New Roman"/>
          <w:sz w:val="28"/>
          <w:szCs w:val="28"/>
          <w:u w:val="single"/>
          <w:lang w:eastAsia="ar-SA"/>
        </w:rPr>
      </w:pPr>
      <w:r w:rsidRPr="0086760C">
        <w:rPr>
          <w:rFonts w:ascii="Times New Roman" w:eastAsia="Times New Roman" w:hAnsi="Times New Roman" w:cs="Times New Roman"/>
          <w:sz w:val="28"/>
          <w:szCs w:val="28"/>
          <w:u w:val="single"/>
          <w:lang w:eastAsia="ar-SA"/>
        </w:rPr>
        <w:t xml:space="preserve">2.Методичні аспекти </w:t>
      </w:r>
      <w:r w:rsidR="0086760C" w:rsidRPr="0086760C">
        <w:rPr>
          <w:rFonts w:ascii="Times New Roman" w:eastAsia="Times New Roman" w:hAnsi="Times New Roman" w:cs="Times New Roman"/>
          <w:sz w:val="28"/>
          <w:szCs w:val="28"/>
          <w:u w:val="single"/>
          <w:lang w:eastAsia="ar-SA"/>
        </w:rPr>
        <w:t>вивчення ринку страхування життя</w:t>
      </w:r>
      <w:r w:rsidR="0086760C" w:rsidRPr="0086760C">
        <w:rPr>
          <w:rFonts w:ascii="Times New Roman" w:eastAsia="Times New Roman" w:hAnsi="Times New Roman" w:cs="Times New Roman"/>
          <w:sz w:val="28"/>
          <w:szCs w:val="28"/>
          <w:u w:val="single"/>
          <w:lang w:val="ru-RU" w:eastAsia="ar-SA"/>
        </w:rPr>
        <w:t xml:space="preserve"> в </w:t>
      </w:r>
      <w:r w:rsidR="0086760C" w:rsidRPr="0086760C">
        <w:rPr>
          <w:rFonts w:ascii="Times New Roman" w:eastAsia="Times New Roman" w:hAnsi="Times New Roman" w:cs="Times New Roman"/>
          <w:sz w:val="28"/>
          <w:szCs w:val="28"/>
          <w:u w:val="single"/>
          <w:lang w:eastAsia="ar-SA"/>
        </w:rPr>
        <w:t xml:space="preserve">Україні. </w:t>
      </w:r>
    </w:p>
    <w:p w:rsidR="003A6AD7" w:rsidRPr="0086760C" w:rsidRDefault="0086760C" w:rsidP="003A6AD7">
      <w:pPr>
        <w:suppressAutoHyphens/>
        <w:spacing w:after="0" w:line="240" w:lineRule="auto"/>
        <w:jc w:val="both"/>
        <w:rPr>
          <w:rFonts w:ascii="Times New Roman" w:eastAsia="Times New Roman" w:hAnsi="Times New Roman" w:cs="Times New Roman"/>
          <w:sz w:val="24"/>
          <w:szCs w:val="24"/>
          <w:u w:val="single"/>
          <w:lang w:eastAsia="ar-SA"/>
        </w:rPr>
      </w:pPr>
      <w:r w:rsidRPr="0086760C">
        <w:rPr>
          <w:rFonts w:ascii="Times New Roman" w:eastAsia="Times New Roman" w:hAnsi="Times New Roman" w:cs="Times New Roman"/>
          <w:sz w:val="28"/>
          <w:szCs w:val="28"/>
          <w:u w:val="single"/>
          <w:lang w:eastAsia="ar-SA"/>
        </w:rPr>
        <w:t xml:space="preserve">3. Економіко-статистичний аналіз ринку страхування </w:t>
      </w: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p>
    <w:p w:rsidR="000A31D6" w:rsidRDefault="003A6AD7" w:rsidP="003A6AD7">
      <w:pPr>
        <w:tabs>
          <w:tab w:val="left" w:pos="726"/>
        </w:tabs>
        <w:suppressAutoHyphens/>
        <w:spacing w:after="0" w:line="240" w:lineRule="auto"/>
        <w:contextualSpacing/>
        <w:jc w:val="both"/>
        <w:rPr>
          <w:rFonts w:ascii="Times New Roman" w:eastAsia="Times New Roman" w:hAnsi="Times New Roman" w:cs="Times New Roman"/>
          <w:sz w:val="28"/>
          <w:szCs w:val="28"/>
          <w:lang w:eastAsia="ar-SA"/>
        </w:rPr>
      </w:pPr>
      <w:r w:rsidRPr="003A6AD7">
        <w:rPr>
          <w:rFonts w:ascii="Times New Roman" w:eastAsia="Times New Roman" w:hAnsi="Times New Roman" w:cs="Times New Roman"/>
          <w:b/>
          <w:sz w:val="28"/>
          <w:szCs w:val="28"/>
          <w:lang w:eastAsia="ar-SA"/>
        </w:rPr>
        <w:t xml:space="preserve">7. Перелік графічного матеріалу (із зазначенням обов’язкових креслень): </w:t>
      </w:r>
      <w:r w:rsidR="000A31D6" w:rsidRPr="000A31D6">
        <w:rPr>
          <w:rFonts w:ascii="Times New Roman" w:eastAsia="Times New Roman" w:hAnsi="Times New Roman" w:cs="Times New Roman"/>
          <w:sz w:val="28"/>
          <w:szCs w:val="28"/>
          <w:u w:val="single"/>
          <w:lang w:eastAsia="ar-SA"/>
        </w:rPr>
        <w:t>12 таблиць(з урахуванням табл. в додатках), 12 рисунків</w:t>
      </w:r>
    </w:p>
    <w:p w:rsidR="000A31D6" w:rsidRPr="003A6AD7" w:rsidRDefault="000A31D6" w:rsidP="003A6AD7">
      <w:pPr>
        <w:tabs>
          <w:tab w:val="left" w:pos="726"/>
        </w:tabs>
        <w:suppressAutoHyphens/>
        <w:spacing w:after="0" w:line="240" w:lineRule="auto"/>
        <w:contextualSpacing/>
        <w:jc w:val="both"/>
        <w:rPr>
          <w:rFonts w:ascii="Times New Roman" w:eastAsia="Times New Roman" w:hAnsi="Times New Roman" w:cs="Times New Roman"/>
          <w:sz w:val="24"/>
          <w:szCs w:val="24"/>
          <w:lang w:eastAsia="ar-SA"/>
        </w:rPr>
      </w:pPr>
    </w:p>
    <w:p w:rsidR="0086760C" w:rsidRDefault="0086760C" w:rsidP="003A6AD7">
      <w:pPr>
        <w:suppressAutoHyphens/>
        <w:spacing w:after="0" w:line="240" w:lineRule="auto"/>
        <w:rPr>
          <w:rFonts w:ascii="Times New Roman" w:eastAsia="Times New Roman" w:hAnsi="Times New Roman" w:cs="Times New Roman"/>
          <w:b/>
          <w:sz w:val="28"/>
          <w:szCs w:val="28"/>
          <w:lang w:eastAsia="ar-SA"/>
        </w:rPr>
      </w:pPr>
    </w:p>
    <w:p w:rsidR="0086760C" w:rsidRDefault="0086760C" w:rsidP="003A6AD7">
      <w:pPr>
        <w:suppressAutoHyphens/>
        <w:spacing w:after="0" w:line="240" w:lineRule="auto"/>
        <w:rPr>
          <w:rFonts w:ascii="Times New Roman" w:eastAsia="Times New Roman" w:hAnsi="Times New Roman" w:cs="Times New Roman"/>
          <w:b/>
          <w:sz w:val="28"/>
          <w:szCs w:val="28"/>
          <w:lang w:eastAsia="ar-SA"/>
        </w:rPr>
        <w:sectPr w:rsidR="0086760C" w:rsidSect="006B06B5">
          <w:pgSz w:w="11906" w:h="16838" w:code="9"/>
          <w:pgMar w:top="1418" w:right="851" w:bottom="1418" w:left="1701" w:header="709" w:footer="709" w:gutter="0"/>
          <w:cols w:space="708"/>
          <w:titlePg/>
          <w:docGrid w:linePitch="360"/>
        </w:sectPr>
      </w:pP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r w:rsidRPr="003A6AD7">
        <w:rPr>
          <w:rFonts w:ascii="Times New Roman" w:eastAsia="Times New Roman" w:hAnsi="Times New Roman" w:cs="Times New Roman"/>
          <w:b/>
          <w:sz w:val="28"/>
          <w:szCs w:val="28"/>
          <w:lang w:eastAsia="ar-SA"/>
        </w:rPr>
        <w:lastRenderedPageBreak/>
        <w:t>8. Календарний план виконання роботи:</w:t>
      </w:r>
    </w:p>
    <w:p w:rsidR="003A6AD7" w:rsidRPr="003A6AD7" w:rsidRDefault="003A6AD7" w:rsidP="003A6AD7">
      <w:pPr>
        <w:suppressAutoHyphens/>
        <w:spacing w:after="0" w:line="240" w:lineRule="auto"/>
        <w:rPr>
          <w:rFonts w:ascii="Times New Roman" w:eastAsia="Times New Roman" w:hAnsi="Times New Roman" w:cs="Times New Roman"/>
          <w:sz w:val="24"/>
          <w:szCs w:val="24"/>
          <w:lang w:eastAsia="ar-SA"/>
        </w:rPr>
      </w:pPr>
    </w:p>
    <w:tbl>
      <w:tblPr>
        <w:tblW w:w="0" w:type="auto"/>
        <w:tblInd w:w="193" w:type="dxa"/>
        <w:tblLayout w:type="fixed"/>
        <w:tblLook w:val="04A0" w:firstRow="1" w:lastRow="0" w:firstColumn="1" w:lastColumn="0" w:noHBand="0" w:noVBand="1"/>
      </w:tblPr>
      <w:tblGrid>
        <w:gridCol w:w="841"/>
        <w:gridCol w:w="5226"/>
        <w:gridCol w:w="1618"/>
        <w:gridCol w:w="1481"/>
      </w:tblGrid>
      <w:tr w:rsidR="000A31D6" w:rsidRPr="000A31D6" w:rsidTr="000A31D6">
        <w:tc>
          <w:tcPr>
            <w:tcW w:w="841"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 п/п</w:t>
            </w:r>
          </w:p>
        </w:tc>
        <w:tc>
          <w:tcPr>
            <w:tcW w:w="5226"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Назва етапу</w:t>
            </w:r>
          </w:p>
        </w:tc>
        <w:tc>
          <w:tcPr>
            <w:tcW w:w="1618"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Термін виконання</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Примітка</w:t>
            </w:r>
          </w:p>
        </w:tc>
      </w:tr>
      <w:tr w:rsidR="000A31D6" w:rsidRPr="000A31D6" w:rsidTr="000A31D6">
        <w:trPr>
          <w:trHeight w:val="850"/>
        </w:trPr>
        <w:tc>
          <w:tcPr>
            <w:tcW w:w="841"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1</w:t>
            </w:r>
          </w:p>
        </w:tc>
        <w:tc>
          <w:tcPr>
            <w:tcW w:w="5226"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Аналіз літератури з тематики дипломної роботи</w:t>
            </w:r>
          </w:p>
        </w:tc>
        <w:tc>
          <w:tcPr>
            <w:tcW w:w="1618"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Листопад-грудень 2017</w:t>
            </w:r>
          </w:p>
        </w:tc>
        <w:tc>
          <w:tcPr>
            <w:tcW w:w="1481" w:type="dxa"/>
            <w:tcBorders>
              <w:top w:val="single" w:sz="4" w:space="0" w:color="000000"/>
              <w:left w:val="single" w:sz="4" w:space="0" w:color="000000"/>
              <w:bottom w:val="single" w:sz="4" w:space="0" w:color="000000"/>
              <w:right w:val="single" w:sz="4" w:space="0" w:color="000000"/>
            </w:tcBorders>
          </w:tcPr>
          <w:p w:rsidR="000A31D6" w:rsidRPr="000A31D6" w:rsidRDefault="000A31D6">
            <w:pPr>
              <w:suppressAutoHyphens/>
              <w:snapToGrid w:val="0"/>
              <w:rPr>
                <w:rFonts w:ascii="Times New Roman" w:hAnsi="Times New Roman" w:cs="Times New Roman"/>
                <w:sz w:val="28"/>
                <w:szCs w:val="28"/>
                <w:lang w:eastAsia="ar-SA"/>
              </w:rPr>
            </w:pPr>
          </w:p>
        </w:tc>
      </w:tr>
      <w:tr w:rsidR="000A31D6" w:rsidRPr="000A31D6" w:rsidTr="000A31D6">
        <w:trPr>
          <w:trHeight w:val="850"/>
        </w:trPr>
        <w:tc>
          <w:tcPr>
            <w:tcW w:w="841"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2</w:t>
            </w:r>
          </w:p>
        </w:tc>
        <w:tc>
          <w:tcPr>
            <w:tcW w:w="5226"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val="ru-RU" w:eastAsia="ar-SA"/>
              </w:rPr>
            </w:pPr>
            <w:r w:rsidRPr="000A31D6">
              <w:rPr>
                <w:rFonts w:ascii="Times New Roman" w:hAnsi="Times New Roman" w:cs="Times New Roman"/>
                <w:color w:val="000000"/>
                <w:sz w:val="28"/>
                <w:szCs w:val="28"/>
              </w:rPr>
              <w:t>Робота над розділом 1</w:t>
            </w:r>
          </w:p>
        </w:tc>
        <w:tc>
          <w:tcPr>
            <w:tcW w:w="1618"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Листопад 2017</w:t>
            </w:r>
          </w:p>
        </w:tc>
        <w:tc>
          <w:tcPr>
            <w:tcW w:w="1481" w:type="dxa"/>
            <w:tcBorders>
              <w:top w:val="single" w:sz="4" w:space="0" w:color="000000"/>
              <w:left w:val="single" w:sz="4" w:space="0" w:color="000000"/>
              <w:bottom w:val="single" w:sz="4" w:space="0" w:color="000000"/>
              <w:right w:val="single" w:sz="4" w:space="0" w:color="000000"/>
            </w:tcBorders>
          </w:tcPr>
          <w:p w:rsidR="000A31D6" w:rsidRPr="000A31D6" w:rsidRDefault="000A31D6">
            <w:pPr>
              <w:suppressAutoHyphens/>
              <w:snapToGrid w:val="0"/>
              <w:rPr>
                <w:rFonts w:ascii="Times New Roman" w:hAnsi="Times New Roman" w:cs="Times New Roman"/>
                <w:sz w:val="28"/>
                <w:szCs w:val="28"/>
                <w:lang w:eastAsia="ar-SA"/>
              </w:rPr>
            </w:pPr>
          </w:p>
        </w:tc>
      </w:tr>
      <w:tr w:rsidR="000A31D6" w:rsidRPr="000A31D6" w:rsidTr="000A31D6">
        <w:trPr>
          <w:trHeight w:val="850"/>
        </w:trPr>
        <w:tc>
          <w:tcPr>
            <w:tcW w:w="841"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3</w:t>
            </w:r>
          </w:p>
        </w:tc>
        <w:tc>
          <w:tcPr>
            <w:tcW w:w="5226"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color w:val="000000"/>
                <w:sz w:val="28"/>
                <w:szCs w:val="28"/>
              </w:rPr>
              <w:t>Робота над розділом 2</w:t>
            </w:r>
          </w:p>
        </w:tc>
        <w:tc>
          <w:tcPr>
            <w:tcW w:w="1618"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Листопад 2017</w:t>
            </w:r>
          </w:p>
        </w:tc>
        <w:tc>
          <w:tcPr>
            <w:tcW w:w="1481" w:type="dxa"/>
            <w:tcBorders>
              <w:top w:val="single" w:sz="4" w:space="0" w:color="000000"/>
              <w:left w:val="single" w:sz="4" w:space="0" w:color="000000"/>
              <w:bottom w:val="single" w:sz="4" w:space="0" w:color="000000"/>
              <w:right w:val="single" w:sz="4" w:space="0" w:color="000000"/>
            </w:tcBorders>
          </w:tcPr>
          <w:p w:rsidR="000A31D6" w:rsidRPr="000A31D6" w:rsidRDefault="000A31D6">
            <w:pPr>
              <w:suppressAutoHyphens/>
              <w:snapToGrid w:val="0"/>
              <w:rPr>
                <w:rFonts w:ascii="Times New Roman" w:hAnsi="Times New Roman" w:cs="Times New Roman"/>
                <w:sz w:val="28"/>
                <w:szCs w:val="28"/>
                <w:lang w:eastAsia="ar-SA"/>
              </w:rPr>
            </w:pPr>
          </w:p>
        </w:tc>
      </w:tr>
      <w:tr w:rsidR="000A31D6" w:rsidRPr="000A31D6" w:rsidTr="000A31D6">
        <w:trPr>
          <w:trHeight w:val="850"/>
        </w:trPr>
        <w:tc>
          <w:tcPr>
            <w:tcW w:w="841"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4</w:t>
            </w:r>
          </w:p>
        </w:tc>
        <w:tc>
          <w:tcPr>
            <w:tcW w:w="5226"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color w:val="000000"/>
                <w:sz w:val="28"/>
                <w:szCs w:val="28"/>
              </w:rPr>
              <w:t>Робота над розділом 3</w:t>
            </w:r>
          </w:p>
        </w:tc>
        <w:tc>
          <w:tcPr>
            <w:tcW w:w="1618"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Грудень 2017</w:t>
            </w:r>
          </w:p>
        </w:tc>
        <w:tc>
          <w:tcPr>
            <w:tcW w:w="1481" w:type="dxa"/>
            <w:tcBorders>
              <w:top w:val="single" w:sz="4" w:space="0" w:color="000000"/>
              <w:left w:val="single" w:sz="4" w:space="0" w:color="000000"/>
              <w:bottom w:val="single" w:sz="4" w:space="0" w:color="000000"/>
              <w:right w:val="single" w:sz="4" w:space="0" w:color="000000"/>
            </w:tcBorders>
          </w:tcPr>
          <w:p w:rsidR="000A31D6" w:rsidRPr="000A31D6" w:rsidRDefault="000A31D6">
            <w:pPr>
              <w:suppressAutoHyphens/>
              <w:snapToGrid w:val="0"/>
              <w:rPr>
                <w:rFonts w:ascii="Times New Roman" w:hAnsi="Times New Roman" w:cs="Times New Roman"/>
                <w:sz w:val="28"/>
                <w:szCs w:val="28"/>
                <w:lang w:eastAsia="ar-SA"/>
              </w:rPr>
            </w:pPr>
          </w:p>
        </w:tc>
      </w:tr>
      <w:tr w:rsidR="000A31D6" w:rsidRPr="000A31D6" w:rsidTr="000A31D6">
        <w:trPr>
          <w:trHeight w:val="850"/>
        </w:trPr>
        <w:tc>
          <w:tcPr>
            <w:tcW w:w="841"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5</w:t>
            </w:r>
          </w:p>
        </w:tc>
        <w:tc>
          <w:tcPr>
            <w:tcW w:w="5226"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Робота над вступом та висновками</w:t>
            </w:r>
          </w:p>
        </w:tc>
        <w:tc>
          <w:tcPr>
            <w:tcW w:w="1618"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Грудень 2017 -січень 2018</w:t>
            </w:r>
          </w:p>
        </w:tc>
        <w:tc>
          <w:tcPr>
            <w:tcW w:w="1481" w:type="dxa"/>
            <w:tcBorders>
              <w:top w:val="single" w:sz="4" w:space="0" w:color="000000"/>
              <w:left w:val="single" w:sz="4" w:space="0" w:color="000000"/>
              <w:bottom w:val="single" w:sz="4" w:space="0" w:color="000000"/>
              <w:right w:val="single" w:sz="4" w:space="0" w:color="000000"/>
            </w:tcBorders>
          </w:tcPr>
          <w:p w:rsidR="000A31D6" w:rsidRPr="000A31D6" w:rsidRDefault="000A31D6">
            <w:pPr>
              <w:suppressAutoHyphens/>
              <w:snapToGrid w:val="0"/>
              <w:rPr>
                <w:rFonts w:ascii="Times New Roman" w:hAnsi="Times New Roman" w:cs="Times New Roman"/>
                <w:sz w:val="28"/>
                <w:szCs w:val="28"/>
                <w:lang w:eastAsia="ar-SA"/>
              </w:rPr>
            </w:pPr>
          </w:p>
        </w:tc>
      </w:tr>
      <w:tr w:rsidR="000A31D6" w:rsidRPr="000A31D6" w:rsidTr="000A31D6">
        <w:trPr>
          <w:trHeight w:val="850"/>
        </w:trPr>
        <w:tc>
          <w:tcPr>
            <w:tcW w:w="841"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jc w:val="center"/>
              <w:rPr>
                <w:rFonts w:ascii="Times New Roman" w:hAnsi="Times New Roman" w:cs="Times New Roman"/>
                <w:sz w:val="28"/>
                <w:szCs w:val="28"/>
                <w:lang w:eastAsia="ar-SA"/>
              </w:rPr>
            </w:pPr>
            <w:r w:rsidRPr="000A31D6">
              <w:rPr>
                <w:rFonts w:ascii="Times New Roman" w:hAnsi="Times New Roman" w:cs="Times New Roman"/>
                <w:sz w:val="28"/>
                <w:szCs w:val="28"/>
              </w:rPr>
              <w:t>6</w:t>
            </w:r>
          </w:p>
        </w:tc>
        <w:tc>
          <w:tcPr>
            <w:tcW w:w="5226"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Оформлення роботи, підготовка роздавального матеріалу та доповіді</w:t>
            </w:r>
          </w:p>
        </w:tc>
        <w:tc>
          <w:tcPr>
            <w:tcW w:w="1618" w:type="dxa"/>
            <w:tcBorders>
              <w:top w:val="single" w:sz="4" w:space="0" w:color="000000"/>
              <w:left w:val="single" w:sz="4" w:space="0" w:color="000000"/>
              <w:bottom w:val="single" w:sz="4" w:space="0" w:color="000000"/>
              <w:right w:val="nil"/>
            </w:tcBorders>
            <w:vAlign w:val="center"/>
            <w:hideMark/>
          </w:tcPr>
          <w:p w:rsidR="000A31D6" w:rsidRPr="000A31D6" w:rsidRDefault="000A31D6">
            <w:pPr>
              <w:suppressAutoHyphens/>
              <w:snapToGrid w:val="0"/>
              <w:rPr>
                <w:rFonts w:ascii="Times New Roman" w:hAnsi="Times New Roman" w:cs="Times New Roman"/>
                <w:sz w:val="28"/>
                <w:szCs w:val="28"/>
                <w:lang w:eastAsia="ar-SA"/>
              </w:rPr>
            </w:pPr>
            <w:r w:rsidRPr="000A31D6">
              <w:rPr>
                <w:rFonts w:ascii="Times New Roman" w:hAnsi="Times New Roman" w:cs="Times New Roman"/>
                <w:sz w:val="28"/>
                <w:szCs w:val="28"/>
              </w:rPr>
              <w:t>Січень 2018</w:t>
            </w:r>
          </w:p>
        </w:tc>
        <w:tc>
          <w:tcPr>
            <w:tcW w:w="1481" w:type="dxa"/>
            <w:tcBorders>
              <w:top w:val="single" w:sz="4" w:space="0" w:color="000000"/>
              <w:left w:val="single" w:sz="4" w:space="0" w:color="000000"/>
              <w:bottom w:val="single" w:sz="4" w:space="0" w:color="000000"/>
              <w:right w:val="single" w:sz="4" w:space="0" w:color="000000"/>
            </w:tcBorders>
          </w:tcPr>
          <w:p w:rsidR="000A31D6" w:rsidRPr="000A31D6" w:rsidRDefault="000A31D6">
            <w:pPr>
              <w:suppressAutoHyphens/>
              <w:snapToGrid w:val="0"/>
              <w:rPr>
                <w:rFonts w:ascii="Times New Roman" w:hAnsi="Times New Roman" w:cs="Times New Roman"/>
                <w:sz w:val="28"/>
                <w:szCs w:val="28"/>
                <w:lang w:eastAsia="ar-SA"/>
              </w:rPr>
            </w:pPr>
          </w:p>
        </w:tc>
      </w:tr>
      <w:tr w:rsidR="003A6AD7" w:rsidRPr="000A31D6" w:rsidTr="003A6AD7">
        <w:tblPrEx>
          <w:tblLook w:val="0000" w:firstRow="0" w:lastRow="0" w:firstColumn="0" w:lastColumn="0" w:noHBand="0" w:noVBand="0"/>
        </w:tblPrEx>
        <w:tc>
          <w:tcPr>
            <w:tcW w:w="841" w:type="dxa"/>
            <w:tcBorders>
              <w:top w:val="single" w:sz="4" w:space="0" w:color="000000"/>
              <w:left w:val="single" w:sz="4" w:space="0" w:color="000000"/>
              <w:bottom w:val="single" w:sz="4" w:space="0" w:color="000000"/>
            </w:tcBorders>
            <w:vAlign w:val="center"/>
          </w:tcPr>
          <w:p w:rsidR="003A6AD7" w:rsidRPr="000A31D6" w:rsidRDefault="003A6AD7" w:rsidP="003A6AD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226" w:type="dxa"/>
            <w:tcBorders>
              <w:top w:val="single" w:sz="4" w:space="0" w:color="000000"/>
              <w:left w:val="single" w:sz="4" w:space="0" w:color="000000"/>
              <w:bottom w:val="single" w:sz="4" w:space="0" w:color="000000"/>
            </w:tcBorders>
            <w:vAlign w:val="center"/>
          </w:tcPr>
          <w:p w:rsidR="003A6AD7" w:rsidRPr="000A31D6" w:rsidRDefault="003A6AD7" w:rsidP="003A6AD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618" w:type="dxa"/>
            <w:tcBorders>
              <w:top w:val="single" w:sz="4" w:space="0" w:color="000000"/>
              <w:left w:val="single" w:sz="4" w:space="0" w:color="000000"/>
              <w:bottom w:val="single" w:sz="4" w:space="0" w:color="000000"/>
            </w:tcBorders>
            <w:vAlign w:val="center"/>
          </w:tcPr>
          <w:p w:rsidR="003A6AD7" w:rsidRPr="000A31D6" w:rsidRDefault="003A6AD7" w:rsidP="003A6AD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3A6AD7" w:rsidRPr="000A31D6" w:rsidRDefault="003A6AD7" w:rsidP="003A6AD7">
            <w:pPr>
              <w:suppressAutoHyphens/>
              <w:snapToGrid w:val="0"/>
              <w:spacing w:after="0" w:line="240" w:lineRule="auto"/>
              <w:jc w:val="center"/>
              <w:rPr>
                <w:rFonts w:ascii="Times New Roman" w:eastAsia="Times New Roman" w:hAnsi="Times New Roman" w:cs="Times New Roman"/>
                <w:sz w:val="28"/>
                <w:szCs w:val="28"/>
                <w:lang w:eastAsia="ar-SA"/>
              </w:rPr>
            </w:pPr>
          </w:p>
        </w:tc>
      </w:tr>
      <w:tr w:rsidR="003A6AD7" w:rsidRPr="000A31D6" w:rsidTr="003A6AD7">
        <w:tblPrEx>
          <w:tblLook w:val="0000" w:firstRow="0" w:lastRow="0" w:firstColumn="0" w:lastColumn="0" w:noHBand="0" w:noVBand="0"/>
        </w:tblPrEx>
        <w:tc>
          <w:tcPr>
            <w:tcW w:w="841" w:type="dxa"/>
            <w:tcBorders>
              <w:top w:val="single" w:sz="4" w:space="0" w:color="000000"/>
              <w:left w:val="single" w:sz="4" w:space="0" w:color="000000"/>
              <w:bottom w:val="single" w:sz="4" w:space="0" w:color="000000"/>
            </w:tcBorders>
            <w:vAlign w:val="center"/>
          </w:tcPr>
          <w:p w:rsidR="003A6AD7" w:rsidRPr="000A31D6" w:rsidRDefault="003A6AD7" w:rsidP="003A6AD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226" w:type="dxa"/>
            <w:tcBorders>
              <w:top w:val="single" w:sz="4" w:space="0" w:color="000000"/>
              <w:left w:val="single" w:sz="4" w:space="0" w:color="000000"/>
              <w:bottom w:val="single" w:sz="4" w:space="0" w:color="000000"/>
            </w:tcBorders>
          </w:tcPr>
          <w:p w:rsidR="003A6AD7" w:rsidRPr="000A31D6" w:rsidRDefault="003A6AD7" w:rsidP="003A6AD7">
            <w:pPr>
              <w:suppressAutoHyphens/>
              <w:snapToGrid w:val="0"/>
              <w:spacing w:after="0" w:line="240" w:lineRule="auto"/>
              <w:rPr>
                <w:rFonts w:ascii="Times New Roman" w:eastAsia="Times New Roman" w:hAnsi="Times New Roman" w:cs="Times New Roman"/>
                <w:sz w:val="28"/>
                <w:szCs w:val="28"/>
                <w:lang w:eastAsia="ar-SA"/>
              </w:rPr>
            </w:pPr>
          </w:p>
        </w:tc>
        <w:tc>
          <w:tcPr>
            <w:tcW w:w="1618" w:type="dxa"/>
            <w:tcBorders>
              <w:top w:val="single" w:sz="4" w:space="0" w:color="000000"/>
              <w:left w:val="single" w:sz="4" w:space="0" w:color="000000"/>
              <w:bottom w:val="single" w:sz="4" w:space="0" w:color="000000"/>
            </w:tcBorders>
          </w:tcPr>
          <w:p w:rsidR="003A6AD7" w:rsidRPr="000A31D6" w:rsidRDefault="003A6AD7" w:rsidP="003A6AD7">
            <w:pPr>
              <w:suppressAutoHyphens/>
              <w:snapToGrid w:val="0"/>
              <w:spacing w:after="0" w:line="240" w:lineRule="auto"/>
              <w:rPr>
                <w:rFonts w:ascii="Times New Roman" w:eastAsia="Times New Roman" w:hAnsi="Times New Roman" w:cs="Times New Roman"/>
                <w:sz w:val="28"/>
                <w:szCs w:val="28"/>
                <w:lang w:eastAsia="ar-SA"/>
              </w:rPr>
            </w:pPr>
          </w:p>
        </w:tc>
        <w:tc>
          <w:tcPr>
            <w:tcW w:w="1481" w:type="dxa"/>
            <w:tcBorders>
              <w:top w:val="single" w:sz="4" w:space="0" w:color="000000"/>
              <w:left w:val="single" w:sz="4" w:space="0" w:color="000000"/>
              <w:bottom w:val="single" w:sz="4" w:space="0" w:color="000000"/>
              <w:right w:val="single" w:sz="4" w:space="0" w:color="000000"/>
            </w:tcBorders>
          </w:tcPr>
          <w:p w:rsidR="003A6AD7" w:rsidRPr="000A31D6" w:rsidRDefault="003A6AD7" w:rsidP="003A6AD7">
            <w:pPr>
              <w:suppressAutoHyphens/>
              <w:snapToGrid w:val="0"/>
              <w:spacing w:after="0" w:line="240" w:lineRule="auto"/>
              <w:rPr>
                <w:rFonts w:ascii="Times New Roman" w:eastAsia="Times New Roman" w:hAnsi="Times New Roman" w:cs="Times New Roman"/>
                <w:sz w:val="28"/>
                <w:szCs w:val="28"/>
                <w:lang w:eastAsia="ar-SA"/>
              </w:rPr>
            </w:pPr>
          </w:p>
        </w:tc>
      </w:tr>
    </w:tbl>
    <w:p w:rsidR="003A6AD7" w:rsidRPr="003A6AD7" w:rsidRDefault="003A6AD7" w:rsidP="003A6AD7">
      <w:pPr>
        <w:suppressAutoHyphens/>
        <w:spacing w:after="0" w:line="240" w:lineRule="auto"/>
        <w:rPr>
          <w:rFonts w:ascii="Times New Roman" w:eastAsia="Times New Roman" w:hAnsi="Times New Roman" w:cs="Times New Roman"/>
          <w:sz w:val="24"/>
          <w:szCs w:val="24"/>
          <w:lang w:val="ru-RU" w:eastAsia="ar-SA"/>
        </w:rPr>
      </w:pPr>
    </w:p>
    <w:p w:rsidR="003A6AD7" w:rsidRPr="003A6AD7" w:rsidRDefault="003A6AD7" w:rsidP="003A6AD7">
      <w:pPr>
        <w:suppressAutoHyphens/>
        <w:spacing w:after="0" w:line="240" w:lineRule="auto"/>
        <w:rPr>
          <w:rFonts w:ascii="Times New Roman" w:eastAsia="Times New Roman" w:hAnsi="Times New Roman" w:cs="Times New Roman"/>
          <w:sz w:val="24"/>
          <w:szCs w:val="24"/>
          <w:lang w:eastAsia="ar-SA"/>
        </w:rPr>
      </w:pPr>
    </w:p>
    <w:p w:rsidR="003A6AD7" w:rsidRPr="003A6AD7" w:rsidRDefault="003A6AD7" w:rsidP="003A6AD7">
      <w:pPr>
        <w:suppressAutoHyphens/>
        <w:spacing w:after="0" w:line="240" w:lineRule="auto"/>
        <w:rPr>
          <w:rFonts w:ascii="Times New Roman" w:eastAsia="Times New Roman" w:hAnsi="Times New Roman" w:cs="Times New Roman"/>
          <w:sz w:val="24"/>
          <w:szCs w:val="24"/>
          <w:lang w:eastAsia="ar-SA"/>
        </w:rPr>
      </w:pP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r w:rsidRPr="003A6AD7">
        <w:rPr>
          <w:rFonts w:ascii="Times New Roman" w:eastAsia="Times New Roman" w:hAnsi="Times New Roman" w:cs="Times New Roman"/>
          <w:b/>
          <w:sz w:val="28"/>
          <w:szCs w:val="28"/>
          <w:lang w:eastAsia="ar-SA"/>
        </w:rPr>
        <w:t>Студент-дипломник __________</w:t>
      </w:r>
      <w:r w:rsidR="003F576D">
        <w:rPr>
          <w:rFonts w:ascii="Times New Roman" w:eastAsia="Times New Roman" w:hAnsi="Times New Roman" w:cs="Times New Roman"/>
          <w:b/>
          <w:sz w:val="28"/>
          <w:szCs w:val="28"/>
          <w:lang w:eastAsia="ar-SA"/>
        </w:rPr>
        <w:t xml:space="preserve">___________                   </w:t>
      </w:r>
      <w:r w:rsidR="003F576D" w:rsidRPr="003F576D">
        <w:rPr>
          <w:rFonts w:ascii="Times New Roman" w:eastAsia="Times New Roman" w:hAnsi="Times New Roman" w:cs="Times New Roman"/>
          <w:sz w:val="28"/>
          <w:szCs w:val="28"/>
          <w:u w:val="single"/>
          <w:lang w:eastAsia="ar-SA"/>
        </w:rPr>
        <w:t>Гуфенко Є.М.</w:t>
      </w:r>
    </w:p>
    <w:p w:rsidR="003A6AD7" w:rsidRPr="003A6AD7" w:rsidRDefault="003A6AD7" w:rsidP="003A6AD7">
      <w:pPr>
        <w:suppressAutoHyphens/>
        <w:spacing w:after="0" w:line="240" w:lineRule="auto"/>
        <w:rPr>
          <w:rFonts w:ascii="Times New Roman" w:eastAsia="Times New Roman" w:hAnsi="Times New Roman" w:cs="Times New Roman"/>
          <w:bCs/>
          <w:lang w:eastAsia="ar-SA"/>
        </w:rPr>
      </w:pPr>
      <w:r w:rsidRPr="003A6AD7">
        <w:rPr>
          <w:rFonts w:ascii="Times New Roman" w:eastAsia="Times New Roman" w:hAnsi="Times New Roman" w:cs="Times New Roman"/>
          <w:b/>
          <w:lang w:eastAsia="ar-SA"/>
        </w:rPr>
        <w:t xml:space="preserve">                                                       </w:t>
      </w:r>
      <w:r w:rsidRPr="003A6AD7">
        <w:rPr>
          <w:rFonts w:ascii="Times New Roman" w:eastAsia="Times New Roman" w:hAnsi="Times New Roman" w:cs="Times New Roman"/>
          <w:bCs/>
          <w:lang w:eastAsia="ar-SA"/>
        </w:rPr>
        <w:t>(підпис)</w:t>
      </w:r>
      <w:r w:rsidRPr="003F576D">
        <w:rPr>
          <w:rFonts w:ascii="Times New Roman" w:eastAsia="Times New Roman" w:hAnsi="Times New Roman" w:cs="Times New Roman"/>
          <w:bCs/>
          <w:sz w:val="24"/>
          <w:szCs w:val="24"/>
          <w:vertAlign w:val="superscript"/>
          <w:lang w:eastAsia="ar-SA"/>
        </w:rPr>
        <w:t xml:space="preserve"> </w:t>
      </w:r>
      <w:r w:rsidRPr="003A6AD7">
        <w:rPr>
          <w:rFonts w:ascii="Times New Roman" w:eastAsia="Times New Roman" w:hAnsi="Times New Roman" w:cs="Times New Roman"/>
          <w:bCs/>
          <w:lang w:eastAsia="ar-SA"/>
        </w:rPr>
        <w:t xml:space="preserve">                       </w:t>
      </w:r>
      <w:r w:rsidRPr="003F576D">
        <w:rPr>
          <w:rFonts w:ascii="Times New Roman" w:eastAsia="Times New Roman" w:hAnsi="Times New Roman" w:cs="Times New Roman"/>
          <w:bCs/>
          <w:lang w:eastAsia="ar-SA"/>
        </w:rPr>
        <w:t xml:space="preserve">                               (прізвище та ініціали)</w:t>
      </w: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p>
    <w:p w:rsidR="003A6AD7" w:rsidRPr="003F576D" w:rsidRDefault="003A6AD7" w:rsidP="003A6AD7">
      <w:pPr>
        <w:suppressAutoHyphens/>
        <w:spacing w:after="0" w:line="240" w:lineRule="auto"/>
        <w:rPr>
          <w:rFonts w:ascii="Times New Roman" w:eastAsia="Times New Roman" w:hAnsi="Times New Roman" w:cs="Times New Roman"/>
          <w:sz w:val="28"/>
          <w:szCs w:val="28"/>
          <w:u w:val="single"/>
          <w:lang w:eastAsia="ar-SA"/>
        </w:rPr>
      </w:pPr>
      <w:r w:rsidRPr="003A6AD7">
        <w:rPr>
          <w:rFonts w:ascii="Times New Roman" w:eastAsia="Times New Roman" w:hAnsi="Times New Roman" w:cs="Times New Roman"/>
          <w:b/>
          <w:sz w:val="28"/>
          <w:szCs w:val="28"/>
          <w:lang w:eastAsia="ar-SA"/>
        </w:rPr>
        <w:t xml:space="preserve">Керівник роботи ________________________                   </w:t>
      </w:r>
      <w:r w:rsidR="003F576D" w:rsidRPr="003F576D">
        <w:rPr>
          <w:rFonts w:ascii="Times New Roman" w:eastAsia="Times New Roman" w:hAnsi="Times New Roman" w:cs="Times New Roman"/>
          <w:sz w:val="28"/>
          <w:szCs w:val="28"/>
          <w:u w:val="single"/>
          <w:lang w:eastAsia="ar-SA"/>
        </w:rPr>
        <w:t>Бірюков О.В.</w:t>
      </w:r>
    </w:p>
    <w:p w:rsidR="003A6AD7" w:rsidRPr="003A6AD7" w:rsidRDefault="003A6AD7" w:rsidP="003A6AD7">
      <w:pPr>
        <w:suppressAutoHyphens/>
        <w:spacing w:after="0" w:line="240" w:lineRule="auto"/>
        <w:rPr>
          <w:rFonts w:ascii="Times New Roman" w:eastAsia="Times New Roman" w:hAnsi="Times New Roman" w:cs="Times New Roman"/>
          <w:bCs/>
          <w:lang w:eastAsia="ar-SA"/>
        </w:rPr>
      </w:pPr>
      <w:r w:rsidRPr="003A6AD7">
        <w:rPr>
          <w:rFonts w:ascii="Times New Roman" w:eastAsia="Times New Roman" w:hAnsi="Times New Roman" w:cs="Times New Roman"/>
          <w:b/>
          <w:lang w:eastAsia="ar-SA"/>
        </w:rPr>
        <w:t xml:space="preserve">                                                       </w:t>
      </w:r>
      <w:r w:rsidRPr="003A6AD7">
        <w:rPr>
          <w:rFonts w:ascii="Times New Roman" w:eastAsia="Times New Roman" w:hAnsi="Times New Roman" w:cs="Times New Roman"/>
          <w:bCs/>
          <w:lang w:eastAsia="ar-SA"/>
        </w:rPr>
        <w:t>(підпис)</w:t>
      </w:r>
      <w:r w:rsidRPr="003A6AD7">
        <w:rPr>
          <w:rFonts w:ascii="Times New Roman" w:eastAsia="Times New Roman" w:hAnsi="Times New Roman" w:cs="Times New Roman"/>
          <w:bCs/>
          <w:sz w:val="24"/>
          <w:szCs w:val="24"/>
          <w:vertAlign w:val="superscript"/>
          <w:lang w:eastAsia="ar-SA"/>
        </w:rPr>
        <w:t xml:space="preserve"> </w:t>
      </w:r>
      <w:r w:rsidRPr="003A6AD7">
        <w:rPr>
          <w:rFonts w:ascii="Times New Roman" w:eastAsia="Times New Roman" w:hAnsi="Times New Roman" w:cs="Times New Roman"/>
          <w:bCs/>
          <w:lang w:eastAsia="ar-SA"/>
        </w:rPr>
        <w:t xml:space="preserve">                                                      (прізвище та ініціали)</w:t>
      </w: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p>
    <w:p w:rsidR="003A6AD7" w:rsidRPr="003A6AD7" w:rsidRDefault="003A6AD7" w:rsidP="003A6AD7">
      <w:pPr>
        <w:suppressAutoHyphens/>
        <w:spacing w:after="0" w:line="240" w:lineRule="auto"/>
        <w:rPr>
          <w:rFonts w:ascii="Times New Roman" w:eastAsia="Times New Roman" w:hAnsi="Times New Roman" w:cs="Times New Roman"/>
          <w:b/>
          <w:sz w:val="28"/>
          <w:szCs w:val="28"/>
          <w:lang w:eastAsia="ar-SA"/>
        </w:rPr>
      </w:pPr>
      <w:r w:rsidRPr="003A6AD7">
        <w:rPr>
          <w:rFonts w:ascii="Times New Roman" w:eastAsia="Times New Roman" w:hAnsi="Times New Roman" w:cs="Times New Roman"/>
          <w:b/>
          <w:sz w:val="28"/>
          <w:szCs w:val="28"/>
          <w:lang w:eastAsia="ar-SA"/>
        </w:rPr>
        <w:t>Дата видачі завдання „____”</w:t>
      </w:r>
      <w:r w:rsidRPr="003F576D">
        <w:rPr>
          <w:rFonts w:ascii="Times New Roman" w:eastAsia="Times New Roman" w:hAnsi="Times New Roman" w:cs="Times New Roman"/>
          <w:b/>
          <w:sz w:val="28"/>
          <w:szCs w:val="28"/>
          <w:lang w:eastAsia="ar-SA"/>
        </w:rPr>
        <w:t xml:space="preserve"> </w:t>
      </w:r>
      <w:r w:rsidRPr="003A6AD7">
        <w:rPr>
          <w:rFonts w:ascii="Times New Roman" w:eastAsia="Times New Roman" w:hAnsi="Times New Roman" w:cs="Times New Roman"/>
          <w:b/>
          <w:sz w:val="28"/>
          <w:szCs w:val="28"/>
          <w:lang w:eastAsia="ar-SA"/>
        </w:rPr>
        <w:t>________________2017 р.</w:t>
      </w:r>
    </w:p>
    <w:p w:rsidR="003A6AD7" w:rsidRPr="003A6AD7" w:rsidRDefault="003A6AD7" w:rsidP="003A6AD7">
      <w:pPr>
        <w:suppressAutoHyphens/>
        <w:spacing w:after="0" w:line="240" w:lineRule="auto"/>
        <w:rPr>
          <w:rFonts w:ascii="Times New Roman" w:eastAsia="Times New Roman" w:hAnsi="Times New Roman" w:cs="Times New Roman"/>
          <w:sz w:val="24"/>
          <w:szCs w:val="24"/>
          <w:lang w:eastAsia="ar-SA"/>
        </w:rPr>
      </w:pPr>
      <w:r w:rsidRPr="003A6AD7">
        <w:rPr>
          <w:rFonts w:ascii="Times New Roman" w:eastAsia="Times New Roman" w:hAnsi="Times New Roman" w:cs="Times New Roman"/>
          <w:b/>
          <w:sz w:val="28"/>
          <w:szCs w:val="28"/>
          <w:lang w:eastAsia="ar-SA"/>
        </w:rPr>
        <w:t xml:space="preserve">                     </w:t>
      </w:r>
    </w:p>
    <w:p w:rsidR="0086760C" w:rsidRDefault="0086760C" w:rsidP="0086760C">
      <w:pPr>
        <w:pStyle w:val="1"/>
        <w:spacing w:before="0" w:after="240"/>
        <w:rPr>
          <w:rFonts w:ascii="Times New Roman" w:hAnsi="Times New Roman" w:cs="Times New Roman"/>
          <w:color w:val="auto"/>
        </w:rPr>
        <w:sectPr w:rsidR="0086760C" w:rsidSect="006B06B5">
          <w:pgSz w:w="11906" w:h="16838" w:code="9"/>
          <w:pgMar w:top="1418" w:right="851" w:bottom="1418" w:left="1701" w:header="709" w:footer="709" w:gutter="0"/>
          <w:cols w:space="708"/>
          <w:docGrid w:linePitch="360"/>
        </w:sectPr>
      </w:pPr>
    </w:p>
    <w:p w:rsidR="00324F43" w:rsidRDefault="004C7961" w:rsidP="0086760C">
      <w:pPr>
        <w:pStyle w:val="1"/>
        <w:spacing w:before="0" w:after="240"/>
        <w:jc w:val="center"/>
        <w:rPr>
          <w:rFonts w:ascii="Times New Roman" w:hAnsi="Times New Roman" w:cs="Times New Roman"/>
          <w:color w:val="auto"/>
        </w:rPr>
      </w:pPr>
      <w:bookmarkStart w:id="2" w:name="_Toc503938081"/>
      <w:r w:rsidRPr="003F576D">
        <w:rPr>
          <w:rFonts w:ascii="Times New Roman" w:hAnsi="Times New Roman" w:cs="Times New Roman"/>
          <w:color w:val="auto"/>
        </w:rPr>
        <w:lastRenderedPageBreak/>
        <w:t>РЕФЕРАТ</w:t>
      </w:r>
      <w:bookmarkEnd w:id="2"/>
    </w:p>
    <w:p w:rsidR="00DB1735" w:rsidRDefault="00DB1735" w:rsidP="00DB1735">
      <w:pPr>
        <w:spacing w:line="360" w:lineRule="auto"/>
        <w:ind w:firstLine="567"/>
        <w:jc w:val="both"/>
        <w:rPr>
          <w:rFonts w:ascii="Times New Roman" w:hAnsi="Times New Roman" w:cs="Times New Roman"/>
          <w:sz w:val="28"/>
          <w:szCs w:val="28"/>
        </w:rPr>
      </w:pPr>
    </w:p>
    <w:p w:rsidR="00DB1735" w:rsidRDefault="00DB1735" w:rsidP="00DB1735">
      <w:pPr>
        <w:spacing w:line="360" w:lineRule="auto"/>
        <w:ind w:firstLine="567"/>
        <w:jc w:val="both"/>
        <w:rPr>
          <w:rFonts w:ascii="Times New Roman" w:hAnsi="Times New Roman" w:cs="Times New Roman"/>
          <w:sz w:val="28"/>
          <w:szCs w:val="28"/>
        </w:rPr>
      </w:pPr>
    </w:p>
    <w:p w:rsidR="00324F43" w:rsidRPr="00324F43" w:rsidRDefault="00324F43" w:rsidP="00DB1735">
      <w:pPr>
        <w:spacing w:line="360" w:lineRule="auto"/>
        <w:ind w:firstLine="567"/>
        <w:jc w:val="both"/>
        <w:rPr>
          <w:rFonts w:ascii="Times New Roman" w:hAnsi="Times New Roman" w:cs="Times New Roman"/>
          <w:sz w:val="28"/>
          <w:szCs w:val="28"/>
        </w:rPr>
      </w:pPr>
      <w:r w:rsidRPr="00324F43">
        <w:rPr>
          <w:rFonts w:ascii="Times New Roman" w:hAnsi="Times New Roman" w:cs="Times New Roman"/>
          <w:sz w:val="28"/>
          <w:szCs w:val="28"/>
        </w:rPr>
        <w:t xml:space="preserve">Загальний обсяг </w:t>
      </w:r>
      <w:r w:rsidR="008331D5">
        <w:rPr>
          <w:rFonts w:ascii="Times New Roman" w:hAnsi="Times New Roman" w:cs="Times New Roman"/>
          <w:sz w:val="28"/>
          <w:szCs w:val="28"/>
        </w:rPr>
        <w:t xml:space="preserve">дипломної </w:t>
      </w:r>
      <w:r w:rsidRPr="00324F43">
        <w:rPr>
          <w:rFonts w:ascii="Times New Roman" w:hAnsi="Times New Roman" w:cs="Times New Roman"/>
          <w:sz w:val="28"/>
          <w:szCs w:val="28"/>
        </w:rPr>
        <w:t xml:space="preserve">роботи складає </w:t>
      </w:r>
      <w:r w:rsidR="008331D5">
        <w:rPr>
          <w:rFonts w:ascii="Times New Roman" w:hAnsi="Times New Roman" w:cs="Times New Roman"/>
          <w:sz w:val="28"/>
          <w:szCs w:val="28"/>
        </w:rPr>
        <w:t>70</w:t>
      </w:r>
      <w:r w:rsidRPr="00324F43">
        <w:rPr>
          <w:rFonts w:ascii="Times New Roman" w:hAnsi="Times New Roman" w:cs="Times New Roman"/>
          <w:sz w:val="28"/>
          <w:szCs w:val="28"/>
        </w:rPr>
        <w:t xml:space="preserve"> аркушів, робота містить </w:t>
      </w:r>
      <w:r w:rsidR="008331D5">
        <w:rPr>
          <w:rFonts w:ascii="Times New Roman" w:hAnsi="Times New Roman" w:cs="Times New Roman"/>
          <w:sz w:val="28"/>
          <w:szCs w:val="28"/>
        </w:rPr>
        <w:t>12</w:t>
      </w:r>
      <w:r w:rsidRPr="00324F43">
        <w:rPr>
          <w:rFonts w:ascii="Times New Roman" w:hAnsi="Times New Roman" w:cs="Times New Roman"/>
          <w:sz w:val="28"/>
          <w:szCs w:val="28"/>
        </w:rPr>
        <w:t xml:space="preserve"> рисунків,</w:t>
      </w:r>
      <w:r w:rsidR="008331D5">
        <w:rPr>
          <w:rFonts w:ascii="Times New Roman" w:hAnsi="Times New Roman" w:cs="Times New Roman"/>
          <w:sz w:val="28"/>
          <w:szCs w:val="28"/>
        </w:rPr>
        <w:t xml:space="preserve"> 10</w:t>
      </w:r>
      <w:r w:rsidRPr="00324F43">
        <w:rPr>
          <w:rFonts w:ascii="Times New Roman" w:hAnsi="Times New Roman" w:cs="Times New Roman"/>
          <w:sz w:val="28"/>
          <w:szCs w:val="28"/>
        </w:rPr>
        <w:t xml:space="preserve"> таблиць, </w:t>
      </w:r>
      <w:r w:rsidR="008331D5">
        <w:rPr>
          <w:rFonts w:ascii="Times New Roman" w:hAnsi="Times New Roman" w:cs="Times New Roman"/>
          <w:sz w:val="28"/>
          <w:szCs w:val="28"/>
        </w:rPr>
        <w:t xml:space="preserve">31 </w:t>
      </w:r>
      <w:r w:rsidRPr="00324F43">
        <w:rPr>
          <w:rFonts w:ascii="Times New Roman" w:hAnsi="Times New Roman" w:cs="Times New Roman"/>
          <w:sz w:val="28"/>
          <w:szCs w:val="28"/>
        </w:rPr>
        <w:t>літературних джерел</w:t>
      </w:r>
      <w:r w:rsidR="008331D5">
        <w:rPr>
          <w:rFonts w:ascii="Times New Roman" w:hAnsi="Times New Roman" w:cs="Times New Roman"/>
          <w:sz w:val="28"/>
          <w:szCs w:val="28"/>
        </w:rPr>
        <w:t>а, 2</w:t>
      </w:r>
      <w:r w:rsidRPr="00324F43">
        <w:rPr>
          <w:rFonts w:ascii="Times New Roman" w:hAnsi="Times New Roman" w:cs="Times New Roman"/>
          <w:sz w:val="28"/>
          <w:szCs w:val="28"/>
        </w:rPr>
        <w:t xml:space="preserve"> додатк</w:t>
      </w:r>
      <w:r w:rsidR="008331D5">
        <w:rPr>
          <w:rFonts w:ascii="Times New Roman" w:hAnsi="Times New Roman" w:cs="Times New Roman"/>
          <w:sz w:val="28"/>
          <w:szCs w:val="28"/>
        </w:rPr>
        <w:t>а</w:t>
      </w:r>
      <w:r w:rsidRPr="00324F43">
        <w:rPr>
          <w:rFonts w:ascii="Times New Roman" w:hAnsi="Times New Roman" w:cs="Times New Roman"/>
          <w:sz w:val="28"/>
          <w:szCs w:val="28"/>
        </w:rPr>
        <w:t>.</w:t>
      </w:r>
    </w:p>
    <w:p w:rsidR="00324F43" w:rsidRPr="00324F43" w:rsidRDefault="00324F43" w:rsidP="00DB1735">
      <w:pPr>
        <w:spacing w:line="360" w:lineRule="auto"/>
        <w:ind w:firstLine="709"/>
        <w:jc w:val="both"/>
        <w:rPr>
          <w:rFonts w:ascii="Times New Roman" w:hAnsi="Times New Roman" w:cs="Times New Roman"/>
          <w:sz w:val="28"/>
          <w:szCs w:val="28"/>
        </w:rPr>
      </w:pPr>
    </w:p>
    <w:p w:rsidR="00DB1735" w:rsidRDefault="00DB1735" w:rsidP="00DB1735">
      <w:pPr>
        <w:spacing w:line="360" w:lineRule="auto"/>
        <w:ind w:firstLine="567"/>
        <w:jc w:val="both"/>
        <w:rPr>
          <w:rFonts w:ascii="Times New Roman" w:hAnsi="Times New Roman" w:cs="Times New Roman"/>
          <w:sz w:val="28"/>
          <w:szCs w:val="28"/>
        </w:rPr>
      </w:pPr>
    </w:p>
    <w:p w:rsidR="00DB1735" w:rsidRDefault="00DB1735" w:rsidP="00DB1735">
      <w:pPr>
        <w:spacing w:line="360" w:lineRule="auto"/>
        <w:ind w:firstLine="567"/>
        <w:jc w:val="both"/>
        <w:rPr>
          <w:rFonts w:ascii="Times New Roman" w:hAnsi="Times New Roman" w:cs="Times New Roman"/>
          <w:sz w:val="28"/>
          <w:szCs w:val="28"/>
        </w:rPr>
      </w:pPr>
    </w:p>
    <w:p w:rsidR="00DB1735" w:rsidRDefault="00DB1735" w:rsidP="00DB1735">
      <w:pPr>
        <w:spacing w:line="360" w:lineRule="auto"/>
        <w:ind w:firstLine="567"/>
        <w:jc w:val="both"/>
        <w:rPr>
          <w:rFonts w:ascii="Times New Roman" w:hAnsi="Times New Roman" w:cs="Times New Roman"/>
          <w:sz w:val="28"/>
          <w:szCs w:val="28"/>
        </w:rPr>
      </w:pPr>
    </w:p>
    <w:p w:rsidR="00DB1735" w:rsidRDefault="00324F43" w:rsidP="00DB1735">
      <w:pPr>
        <w:spacing w:line="360" w:lineRule="auto"/>
        <w:ind w:firstLine="567"/>
        <w:jc w:val="both"/>
        <w:rPr>
          <w:rFonts w:ascii="Times New Roman" w:hAnsi="Times New Roman" w:cs="Times New Roman"/>
          <w:sz w:val="28"/>
          <w:szCs w:val="28"/>
        </w:rPr>
      </w:pPr>
      <w:r w:rsidRPr="00324F43">
        <w:rPr>
          <w:rFonts w:ascii="Times New Roman" w:hAnsi="Times New Roman" w:cs="Times New Roman"/>
          <w:sz w:val="28"/>
          <w:szCs w:val="28"/>
        </w:rPr>
        <w:t>Ключові слова</w:t>
      </w:r>
      <w:r w:rsidR="00DB1735">
        <w:rPr>
          <w:rFonts w:ascii="Times New Roman" w:hAnsi="Times New Roman" w:cs="Times New Roman"/>
          <w:sz w:val="28"/>
          <w:szCs w:val="28"/>
        </w:rPr>
        <w:t>: страхування, страхування життя, валові страхові премії, страхові виплати, страхова компанія, міграційний приріст, рівень безробіття, концентрація, динаміка, прогнозування.</w:t>
      </w:r>
    </w:p>
    <w:p w:rsidR="00DB1735" w:rsidRDefault="00DB1735" w:rsidP="00DB1735">
      <w:pPr>
        <w:spacing w:line="360" w:lineRule="auto"/>
        <w:ind w:firstLine="567"/>
        <w:jc w:val="both"/>
        <w:rPr>
          <w:rFonts w:ascii="Times New Roman" w:hAnsi="Times New Roman" w:cs="Times New Roman"/>
          <w:sz w:val="28"/>
          <w:szCs w:val="28"/>
        </w:rPr>
      </w:pPr>
    </w:p>
    <w:p w:rsidR="00DB1735" w:rsidRDefault="00DB1735" w:rsidP="00DB1735">
      <w:pPr>
        <w:spacing w:line="360" w:lineRule="auto"/>
        <w:ind w:firstLine="567"/>
        <w:jc w:val="both"/>
        <w:rPr>
          <w:rFonts w:ascii="Times New Roman" w:hAnsi="Times New Roman" w:cs="Times New Roman"/>
          <w:sz w:val="28"/>
          <w:szCs w:val="28"/>
        </w:rPr>
      </w:pPr>
    </w:p>
    <w:p w:rsidR="00DB1735" w:rsidRDefault="00DB1735" w:rsidP="00DB1735">
      <w:pPr>
        <w:spacing w:line="360" w:lineRule="auto"/>
        <w:ind w:firstLine="567"/>
        <w:jc w:val="both"/>
        <w:rPr>
          <w:rFonts w:ascii="Times New Roman" w:hAnsi="Times New Roman" w:cs="Times New Roman"/>
          <w:sz w:val="28"/>
          <w:szCs w:val="28"/>
        </w:rPr>
      </w:pPr>
    </w:p>
    <w:p w:rsidR="00DB1735" w:rsidRDefault="00DB1735" w:rsidP="00DB1735">
      <w:pPr>
        <w:spacing w:line="360" w:lineRule="auto"/>
        <w:ind w:firstLine="567"/>
        <w:jc w:val="both"/>
        <w:rPr>
          <w:rFonts w:ascii="Times New Roman" w:hAnsi="Times New Roman" w:cs="Times New Roman"/>
          <w:sz w:val="28"/>
          <w:szCs w:val="28"/>
        </w:rPr>
      </w:pPr>
    </w:p>
    <w:p w:rsidR="00DB1735" w:rsidRPr="00DB1735" w:rsidRDefault="00DB1735" w:rsidP="00DB1735">
      <w:pPr>
        <w:spacing w:line="360" w:lineRule="auto"/>
        <w:ind w:firstLine="567"/>
        <w:jc w:val="both"/>
        <w:rPr>
          <w:rFonts w:ascii="Times New Roman" w:hAnsi="Times New Roman" w:cs="Times New Roman"/>
          <w:sz w:val="28"/>
          <w:szCs w:val="28"/>
        </w:rPr>
      </w:pPr>
      <w:r w:rsidRPr="00DB1735">
        <w:rPr>
          <w:rFonts w:ascii="Times New Roman" w:hAnsi="Times New Roman" w:cs="Times New Roman"/>
          <w:sz w:val="28"/>
          <w:szCs w:val="28"/>
        </w:rPr>
        <w:t xml:space="preserve"> Ринок страхування життя в Україні розпочав свій розвиватися на початку 90-х років XX сторіччя, проте до сьогоднішнього дня так і продовжує перебувати на стадії формування: триває постійне удосконалення законодавчо-нормативної бази, відбуваються зміни в діяльності державних органів державного регулювання та нагляду за страховою діяльністю. У зв’язку із зазначеним дослідження ринку страхування життя є актуальним.</w:t>
      </w:r>
    </w:p>
    <w:p w:rsidR="00324F43" w:rsidRPr="00324F43" w:rsidRDefault="00324F43" w:rsidP="00324F43">
      <w:pPr>
        <w:spacing w:line="360" w:lineRule="auto"/>
        <w:jc w:val="both"/>
        <w:rPr>
          <w:rFonts w:ascii="Times New Roman" w:hAnsi="Times New Roman" w:cs="Times New Roman"/>
          <w:sz w:val="28"/>
          <w:szCs w:val="28"/>
        </w:rPr>
      </w:pPr>
    </w:p>
    <w:p w:rsidR="00324F43" w:rsidRPr="00DB1735" w:rsidRDefault="00324F43" w:rsidP="004C7961">
      <w:pPr>
        <w:pStyle w:val="1"/>
        <w:spacing w:before="0" w:after="240"/>
        <w:rPr>
          <w:rFonts w:ascii="Times New Roman" w:hAnsi="Times New Roman" w:cs="Times New Roman"/>
          <w:color w:val="auto"/>
        </w:rPr>
        <w:sectPr w:rsidR="00324F43" w:rsidRPr="00DB1735" w:rsidSect="006B06B5">
          <w:pgSz w:w="11906" w:h="16838" w:code="9"/>
          <w:pgMar w:top="1418" w:right="851" w:bottom="1418" w:left="1701" w:header="709" w:footer="709" w:gutter="0"/>
          <w:cols w:space="708"/>
          <w:titlePg/>
          <w:docGrid w:linePitch="360"/>
        </w:sectPr>
      </w:pPr>
    </w:p>
    <w:sdt>
      <w:sdtPr>
        <w:rPr>
          <w:rFonts w:asciiTheme="minorHAnsi" w:eastAsiaTheme="minorHAnsi" w:hAnsiTheme="minorHAnsi" w:cstheme="minorBidi"/>
          <w:b w:val="0"/>
          <w:bCs w:val="0"/>
          <w:color w:val="auto"/>
          <w:sz w:val="22"/>
          <w:szCs w:val="22"/>
          <w:lang w:val="ru-RU" w:eastAsia="en-US"/>
        </w:rPr>
        <w:id w:val="554110"/>
        <w:docPartObj>
          <w:docPartGallery w:val="Table of Contents"/>
          <w:docPartUnique/>
        </w:docPartObj>
      </w:sdtPr>
      <w:sdtEndPr>
        <w:rPr>
          <w:rFonts w:ascii="Times New Roman" w:hAnsi="Times New Roman" w:cs="Times New Roman"/>
        </w:rPr>
      </w:sdtEndPr>
      <w:sdtContent>
        <w:p w:rsidR="002710F3" w:rsidRPr="002710F3" w:rsidRDefault="002710F3" w:rsidP="002710F3">
          <w:pPr>
            <w:pStyle w:val="ae"/>
            <w:jc w:val="center"/>
            <w:rPr>
              <w:rFonts w:ascii="Times New Roman" w:hAnsi="Times New Roman" w:cs="Times New Roman"/>
              <w:color w:val="auto"/>
            </w:rPr>
          </w:pPr>
          <w:r w:rsidRPr="002710F3">
            <w:rPr>
              <w:rFonts w:ascii="Times New Roman" w:hAnsi="Times New Roman" w:cs="Times New Roman"/>
              <w:color w:val="auto"/>
            </w:rPr>
            <w:t>ЗМІСТ</w:t>
          </w:r>
        </w:p>
        <w:bookmarkStart w:id="3" w:name="_GoBack"/>
        <w:bookmarkEnd w:id="3"/>
        <w:p w:rsidR="002710F3" w:rsidRPr="002710F3" w:rsidRDefault="002710F3" w:rsidP="002710F3">
          <w:pPr>
            <w:pStyle w:val="22"/>
            <w:tabs>
              <w:tab w:val="right" w:leader="dot" w:pos="9344"/>
            </w:tabs>
            <w:spacing w:line="360" w:lineRule="auto"/>
            <w:jc w:val="both"/>
            <w:rPr>
              <w:rFonts w:ascii="Times New Roman" w:eastAsiaTheme="minorEastAsia" w:hAnsi="Times New Roman" w:cs="Times New Roman"/>
              <w:noProof/>
              <w:sz w:val="28"/>
              <w:szCs w:val="28"/>
              <w:lang w:eastAsia="uk-UA"/>
            </w:rPr>
          </w:pPr>
          <w:r w:rsidRPr="002710F3">
            <w:rPr>
              <w:rFonts w:ascii="Times New Roman" w:hAnsi="Times New Roman" w:cs="Times New Roman"/>
              <w:sz w:val="28"/>
              <w:szCs w:val="28"/>
            </w:rPr>
            <w:fldChar w:fldCharType="begin"/>
          </w:r>
          <w:r w:rsidRPr="002710F3">
            <w:rPr>
              <w:rFonts w:ascii="Times New Roman" w:hAnsi="Times New Roman" w:cs="Times New Roman"/>
              <w:sz w:val="28"/>
              <w:szCs w:val="28"/>
            </w:rPr>
            <w:instrText xml:space="preserve"> TOC \o "1-3" \h \z \u </w:instrText>
          </w:r>
          <w:r w:rsidRPr="002710F3">
            <w:rPr>
              <w:rFonts w:ascii="Times New Roman" w:hAnsi="Times New Roman" w:cs="Times New Roman"/>
              <w:sz w:val="28"/>
              <w:szCs w:val="28"/>
            </w:rPr>
            <w:fldChar w:fldCharType="separate"/>
          </w:r>
        </w:p>
        <w:p w:rsidR="002710F3" w:rsidRPr="002710F3" w:rsidRDefault="00FC39D1" w:rsidP="002710F3">
          <w:pPr>
            <w:pStyle w:val="1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82" w:history="1">
            <w:r w:rsidR="002710F3" w:rsidRPr="002710F3">
              <w:rPr>
                <w:rStyle w:val="a7"/>
                <w:rFonts w:ascii="Times New Roman" w:hAnsi="Times New Roman" w:cs="Times New Roman"/>
                <w:noProof/>
                <w:sz w:val="28"/>
                <w:szCs w:val="28"/>
              </w:rPr>
              <w:t>ВСТУП</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_Toc503938082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6</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1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83" w:history="1">
            <w:r w:rsidR="002710F3" w:rsidRPr="002710F3">
              <w:rPr>
                <w:rStyle w:val="a7"/>
                <w:rFonts w:ascii="Times New Roman" w:hAnsi="Times New Roman" w:cs="Times New Roman"/>
                <w:noProof/>
                <w:sz w:val="28"/>
                <w:szCs w:val="28"/>
                <w:lang w:val="ru-RU"/>
              </w:rPr>
              <w:t>РОЗДІЛ 1. ТЕОРЕТИЧНІ АСПЕКТИ СТАТИСТИЧНОГО ВИВЧЕННЯ СТРАХУВАННЯ ЖИТТЯ В УКРАЇНІ</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_Toc503938083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8</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left" w:pos="880"/>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84" w:history="1">
            <w:r w:rsidR="002710F3" w:rsidRPr="002710F3">
              <w:rPr>
                <w:rStyle w:val="a7"/>
                <w:rFonts w:ascii="Times New Roman" w:hAnsi="Times New Roman" w:cs="Times New Roman"/>
                <w:noProof/>
                <w:sz w:val="28"/>
                <w:szCs w:val="28"/>
              </w:rPr>
              <w:t>1.1.</w:t>
            </w:r>
            <w:r w:rsidR="002710F3" w:rsidRPr="002710F3">
              <w:rPr>
                <w:rFonts w:ascii="Times New Roman" w:eastAsiaTheme="minorEastAsia" w:hAnsi="Times New Roman" w:cs="Times New Roman"/>
                <w:noProof/>
                <w:sz w:val="28"/>
                <w:szCs w:val="28"/>
                <w:lang w:eastAsia="uk-UA"/>
              </w:rPr>
              <w:tab/>
            </w:r>
            <w:r w:rsidR="002710F3" w:rsidRPr="002710F3">
              <w:rPr>
                <w:rStyle w:val="a7"/>
                <w:rFonts w:ascii="Times New Roman" w:hAnsi="Times New Roman" w:cs="Times New Roman"/>
                <w:noProof/>
                <w:sz w:val="28"/>
                <w:szCs w:val="28"/>
              </w:rPr>
              <w:t>Страхування життя як економічна категорія</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_Toc503938084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9</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left" w:pos="880"/>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85" w:history="1">
            <w:r w:rsidR="002710F3" w:rsidRPr="002710F3">
              <w:rPr>
                <w:rStyle w:val="a7"/>
                <w:rFonts w:ascii="Times New Roman" w:hAnsi="Times New Roman" w:cs="Times New Roman"/>
                <w:noProof/>
                <w:sz w:val="28"/>
                <w:szCs w:val="28"/>
              </w:rPr>
              <w:t>1.2.</w:t>
            </w:r>
            <w:r w:rsidR="002710F3" w:rsidRPr="002710F3">
              <w:rPr>
                <w:rFonts w:ascii="Times New Roman" w:eastAsiaTheme="minorEastAsia" w:hAnsi="Times New Roman" w:cs="Times New Roman"/>
                <w:noProof/>
                <w:sz w:val="28"/>
                <w:szCs w:val="28"/>
                <w:lang w:eastAsia="uk-UA"/>
              </w:rPr>
              <w:tab/>
            </w:r>
            <w:r w:rsidR="002710F3" w:rsidRPr="002710F3">
              <w:rPr>
                <w:rStyle w:val="a7"/>
                <w:rFonts w:ascii="Times New Roman" w:hAnsi="Times New Roman" w:cs="Times New Roman"/>
                <w:noProof/>
                <w:sz w:val="28"/>
                <w:szCs w:val="28"/>
              </w:rPr>
              <w:t>Нормативно-правове забезпечення</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_Toc503938085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14</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left" w:pos="880"/>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86" w:history="1">
            <w:r w:rsidR="002710F3" w:rsidRPr="002710F3">
              <w:rPr>
                <w:rStyle w:val="a7"/>
                <w:rFonts w:ascii="Times New Roman" w:hAnsi="Times New Roman" w:cs="Times New Roman"/>
                <w:noProof/>
                <w:sz w:val="28"/>
                <w:szCs w:val="28"/>
              </w:rPr>
              <w:t>1.3.</w:t>
            </w:r>
            <w:r w:rsidR="002710F3" w:rsidRPr="002710F3">
              <w:rPr>
                <w:rFonts w:ascii="Times New Roman" w:eastAsiaTheme="minorEastAsia" w:hAnsi="Times New Roman" w:cs="Times New Roman"/>
                <w:noProof/>
                <w:sz w:val="28"/>
                <w:szCs w:val="28"/>
                <w:lang w:eastAsia="uk-UA"/>
              </w:rPr>
              <w:tab/>
            </w:r>
            <w:r w:rsidR="002710F3" w:rsidRPr="002710F3">
              <w:rPr>
                <w:rStyle w:val="a7"/>
                <w:rFonts w:ascii="Times New Roman" w:hAnsi="Times New Roman" w:cs="Times New Roman"/>
                <w:noProof/>
                <w:sz w:val="28"/>
                <w:szCs w:val="28"/>
              </w:rPr>
              <w:t>Система статистичних показників страхування життя</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_Toc503938086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21</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1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87" w:history="1">
            <w:r w:rsidR="002710F3" w:rsidRPr="002710F3">
              <w:rPr>
                <w:rStyle w:val="a7"/>
                <w:rFonts w:ascii="Times New Roman" w:hAnsi="Times New Roman" w:cs="Times New Roman"/>
                <w:noProof/>
                <w:sz w:val="28"/>
                <w:szCs w:val="28"/>
              </w:rPr>
              <w:t>РОЗДІЛ 2. МЕТОДИЧНІ АСПЕКТИ ВИВЧЕННЯ РИНКУ СТРАХУВАННЯ ЖИТТЯ В УКРАЇНІ</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_Toc503938087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24</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left" w:pos="880"/>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88" w:history="1">
            <w:r w:rsidR="002710F3" w:rsidRPr="002710F3">
              <w:rPr>
                <w:rStyle w:val="a7"/>
                <w:rFonts w:ascii="Times New Roman" w:hAnsi="Times New Roman" w:cs="Times New Roman"/>
                <w:noProof/>
                <w:sz w:val="28"/>
                <w:szCs w:val="28"/>
              </w:rPr>
              <w:t>2.1.</w:t>
            </w:r>
            <w:r w:rsidR="002710F3" w:rsidRPr="002710F3">
              <w:rPr>
                <w:rFonts w:ascii="Times New Roman" w:eastAsiaTheme="minorEastAsia" w:hAnsi="Times New Roman" w:cs="Times New Roman"/>
                <w:noProof/>
                <w:sz w:val="28"/>
                <w:szCs w:val="28"/>
                <w:lang w:eastAsia="uk-UA"/>
              </w:rPr>
              <w:tab/>
            </w:r>
            <w:r w:rsidR="002710F3" w:rsidRPr="002710F3">
              <w:rPr>
                <w:rStyle w:val="a7"/>
                <w:rFonts w:ascii="Times New Roman" w:hAnsi="Times New Roman" w:cs="Times New Roman"/>
                <w:noProof/>
                <w:sz w:val="28"/>
                <w:szCs w:val="28"/>
              </w:rPr>
              <w:t>Аналіз динаміки обсягу страхових премії зі страхування життя за період з 2005-2016 роки</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_Toc503938088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27</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89" w:history="1">
            <w:r w:rsidR="002710F3" w:rsidRPr="002710F3">
              <w:rPr>
                <w:rStyle w:val="a7"/>
                <w:rFonts w:ascii="Times New Roman" w:eastAsia="Times New Roman" w:hAnsi="Times New Roman" w:cs="Times New Roman"/>
                <w:noProof/>
                <w:sz w:val="28"/>
                <w:szCs w:val="28"/>
                <w:lang w:eastAsia="ru-RU"/>
              </w:rPr>
              <w:t xml:space="preserve">2.2. </w:t>
            </w:r>
            <w:r w:rsidR="002710F3" w:rsidRPr="002710F3">
              <w:rPr>
                <w:rStyle w:val="a7"/>
                <w:rFonts w:ascii="Times New Roman" w:hAnsi="Times New Roman" w:cs="Times New Roman"/>
                <w:noProof/>
                <w:sz w:val="28"/>
                <w:szCs w:val="28"/>
              </w:rPr>
              <w:t>Перевірка даних на однорідність</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_Toc503938089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35</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90" w:history="1">
            <w:r w:rsidR="002710F3" w:rsidRPr="002710F3">
              <w:rPr>
                <w:rStyle w:val="a7"/>
                <w:rFonts w:ascii="Times New Roman" w:hAnsi="Times New Roman" w:cs="Times New Roman"/>
                <w:noProof/>
                <w:sz w:val="28"/>
                <w:szCs w:val="28"/>
              </w:rPr>
              <w:t>2.3. Аналіз структури обсягу валових  страхових премії зі страхування життя</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_Toc503938090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38</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1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91" w:history="1">
            <w:r w:rsidR="002710F3" w:rsidRPr="002710F3">
              <w:rPr>
                <w:rStyle w:val="a7"/>
                <w:rFonts w:ascii="Times New Roman" w:hAnsi="Times New Roman" w:cs="Times New Roman"/>
                <w:noProof/>
                <w:sz w:val="28"/>
                <w:szCs w:val="28"/>
              </w:rPr>
              <w:t>РОЗДІЛ 3. ЕКОНОМІКО-СТАТИСТИЧНИЙ АНАЛІЗ РИНКУ СТРАХУВАННЯ ЖИТТЯ</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_Toc503938091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41</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92" w:history="1">
            <w:r w:rsidR="002710F3" w:rsidRPr="002710F3">
              <w:rPr>
                <w:rStyle w:val="a7"/>
                <w:rFonts w:ascii="Times New Roman" w:hAnsi="Times New Roman" w:cs="Times New Roman"/>
                <w:noProof/>
                <w:sz w:val="28"/>
                <w:szCs w:val="28"/>
              </w:rPr>
              <w:t>3.</w:t>
            </w:r>
            <w:r w:rsidR="002710F3" w:rsidRPr="002710F3">
              <w:rPr>
                <w:rStyle w:val="a7"/>
                <w:rFonts w:ascii="Times New Roman" w:hAnsi="Times New Roman" w:cs="Times New Roman"/>
                <w:noProof/>
                <w:sz w:val="28"/>
                <w:szCs w:val="28"/>
                <w:lang w:val="ru-RU"/>
              </w:rPr>
              <w:t>1</w:t>
            </w:r>
            <w:r w:rsidR="002710F3" w:rsidRPr="002710F3">
              <w:rPr>
                <w:rStyle w:val="a7"/>
                <w:rFonts w:ascii="Times New Roman" w:hAnsi="Times New Roman" w:cs="Times New Roman"/>
                <w:noProof/>
                <w:sz w:val="28"/>
                <w:szCs w:val="28"/>
              </w:rPr>
              <w:t>. Побудова статистичної моделі</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_Toc503938092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42</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left" w:pos="880"/>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93" w:history="1">
            <w:r w:rsidR="002710F3" w:rsidRPr="002710F3">
              <w:rPr>
                <w:rStyle w:val="a7"/>
                <w:rFonts w:ascii="Times New Roman" w:hAnsi="Times New Roman" w:cs="Times New Roman"/>
                <w:noProof/>
                <w:sz w:val="28"/>
                <w:szCs w:val="28"/>
              </w:rPr>
              <w:t>3.2.</w:t>
            </w:r>
            <w:r w:rsidR="002710F3" w:rsidRPr="002710F3">
              <w:rPr>
                <w:rFonts w:ascii="Times New Roman" w:eastAsiaTheme="minorEastAsia" w:hAnsi="Times New Roman" w:cs="Times New Roman"/>
                <w:noProof/>
                <w:sz w:val="28"/>
                <w:szCs w:val="28"/>
                <w:lang w:eastAsia="uk-UA"/>
              </w:rPr>
              <w:tab/>
            </w:r>
            <w:r w:rsidR="002710F3" w:rsidRPr="002710F3">
              <w:rPr>
                <w:rStyle w:val="a7"/>
                <w:rFonts w:ascii="Times New Roman" w:hAnsi="Times New Roman" w:cs="Times New Roman"/>
                <w:noProof/>
                <w:sz w:val="28"/>
                <w:szCs w:val="28"/>
              </w:rPr>
              <w:t>Прогнозування обсягу страхових премії зі страхування життя</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_Toc503938093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59</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22"/>
            <w:tabs>
              <w:tab w:val="left" w:pos="880"/>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94" w:history="1">
            <w:r w:rsidR="002710F3" w:rsidRPr="002710F3">
              <w:rPr>
                <w:rStyle w:val="a7"/>
                <w:rFonts w:ascii="Times New Roman" w:hAnsi="Times New Roman" w:cs="Times New Roman"/>
                <w:noProof/>
                <w:sz w:val="28"/>
                <w:szCs w:val="28"/>
              </w:rPr>
              <w:t>3.3.</w:t>
            </w:r>
            <w:r w:rsidR="002710F3" w:rsidRPr="002710F3">
              <w:rPr>
                <w:rFonts w:ascii="Times New Roman" w:eastAsiaTheme="minorEastAsia" w:hAnsi="Times New Roman" w:cs="Times New Roman"/>
                <w:noProof/>
                <w:sz w:val="28"/>
                <w:szCs w:val="28"/>
                <w:lang w:eastAsia="uk-UA"/>
              </w:rPr>
              <w:tab/>
            </w:r>
            <w:r w:rsidR="002710F3" w:rsidRPr="002710F3">
              <w:rPr>
                <w:rStyle w:val="a7"/>
                <w:rFonts w:ascii="Times New Roman" w:hAnsi="Times New Roman" w:cs="Times New Roman"/>
                <w:noProof/>
                <w:sz w:val="28"/>
                <w:szCs w:val="28"/>
              </w:rPr>
              <w:t>Оцінка перспектив розвитку ринку страхування життя в Україні</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_Toc503938094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61</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1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95" w:history="1">
            <w:r w:rsidR="002710F3" w:rsidRPr="002710F3">
              <w:rPr>
                <w:rStyle w:val="a7"/>
                <w:rFonts w:ascii="Times New Roman" w:hAnsi="Times New Roman" w:cs="Times New Roman"/>
                <w:noProof/>
                <w:sz w:val="28"/>
                <w:szCs w:val="28"/>
              </w:rPr>
              <w:t>ВИСНОВКИ</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_Toc503938095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63</w:t>
            </w:r>
            <w:r w:rsidR="002710F3" w:rsidRPr="002710F3">
              <w:rPr>
                <w:rFonts w:ascii="Times New Roman" w:hAnsi="Times New Roman" w:cs="Times New Roman"/>
                <w:noProof/>
                <w:webHidden/>
                <w:sz w:val="28"/>
                <w:szCs w:val="28"/>
              </w:rPr>
              <w:fldChar w:fldCharType="end"/>
            </w:r>
          </w:hyperlink>
        </w:p>
        <w:p w:rsidR="002710F3" w:rsidRPr="002710F3" w:rsidRDefault="00FC39D1" w:rsidP="002710F3">
          <w:pPr>
            <w:pStyle w:val="12"/>
            <w:tabs>
              <w:tab w:val="right" w:leader="dot" w:pos="9344"/>
            </w:tabs>
            <w:spacing w:line="360" w:lineRule="auto"/>
            <w:jc w:val="both"/>
            <w:rPr>
              <w:rFonts w:ascii="Times New Roman" w:eastAsiaTheme="minorEastAsia" w:hAnsi="Times New Roman" w:cs="Times New Roman"/>
              <w:noProof/>
              <w:sz w:val="28"/>
              <w:szCs w:val="28"/>
              <w:lang w:eastAsia="uk-UA"/>
            </w:rPr>
          </w:pPr>
          <w:hyperlink w:anchor="_Toc503938096" w:history="1">
            <w:r w:rsidR="002710F3" w:rsidRPr="002710F3">
              <w:rPr>
                <w:rStyle w:val="a7"/>
                <w:rFonts w:ascii="Times New Roman" w:hAnsi="Times New Roman" w:cs="Times New Roman"/>
                <w:noProof/>
                <w:sz w:val="28"/>
                <w:szCs w:val="28"/>
              </w:rPr>
              <w:t>СПИСОК ВИКОРАСТАНИХ ДЖЕРЕЛ</w:t>
            </w:r>
            <w:r w:rsidR="002710F3" w:rsidRPr="002710F3">
              <w:rPr>
                <w:rFonts w:ascii="Times New Roman" w:hAnsi="Times New Roman" w:cs="Times New Roman"/>
                <w:noProof/>
                <w:webHidden/>
                <w:sz w:val="28"/>
                <w:szCs w:val="28"/>
              </w:rPr>
              <w:tab/>
            </w:r>
            <w:r w:rsidR="002710F3" w:rsidRPr="002710F3">
              <w:rPr>
                <w:rFonts w:ascii="Times New Roman" w:hAnsi="Times New Roman" w:cs="Times New Roman"/>
                <w:noProof/>
                <w:webHidden/>
                <w:sz w:val="28"/>
                <w:szCs w:val="28"/>
              </w:rPr>
              <w:fldChar w:fldCharType="begin"/>
            </w:r>
            <w:r w:rsidR="002710F3" w:rsidRPr="002710F3">
              <w:rPr>
                <w:rFonts w:ascii="Times New Roman" w:hAnsi="Times New Roman" w:cs="Times New Roman"/>
                <w:noProof/>
                <w:webHidden/>
                <w:sz w:val="28"/>
                <w:szCs w:val="28"/>
              </w:rPr>
              <w:instrText xml:space="preserve"> PAGEREF _Toc503938096 \h </w:instrText>
            </w:r>
            <w:r w:rsidR="002710F3" w:rsidRPr="002710F3">
              <w:rPr>
                <w:rFonts w:ascii="Times New Roman" w:hAnsi="Times New Roman" w:cs="Times New Roman"/>
                <w:noProof/>
                <w:webHidden/>
                <w:sz w:val="28"/>
                <w:szCs w:val="28"/>
              </w:rPr>
            </w:r>
            <w:r w:rsidR="002710F3" w:rsidRPr="002710F3">
              <w:rPr>
                <w:rFonts w:ascii="Times New Roman" w:hAnsi="Times New Roman" w:cs="Times New Roman"/>
                <w:noProof/>
                <w:webHidden/>
                <w:sz w:val="28"/>
                <w:szCs w:val="28"/>
              </w:rPr>
              <w:fldChar w:fldCharType="separate"/>
            </w:r>
            <w:r w:rsidR="00C91512">
              <w:rPr>
                <w:rFonts w:ascii="Times New Roman" w:hAnsi="Times New Roman" w:cs="Times New Roman"/>
                <w:noProof/>
                <w:webHidden/>
                <w:sz w:val="28"/>
                <w:szCs w:val="28"/>
              </w:rPr>
              <w:t>65</w:t>
            </w:r>
            <w:r w:rsidR="002710F3" w:rsidRPr="002710F3">
              <w:rPr>
                <w:rFonts w:ascii="Times New Roman" w:hAnsi="Times New Roman" w:cs="Times New Roman"/>
                <w:noProof/>
                <w:webHidden/>
                <w:sz w:val="28"/>
                <w:szCs w:val="28"/>
              </w:rPr>
              <w:fldChar w:fldCharType="end"/>
            </w:r>
          </w:hyperlink>
        </w:p>
        <w:p w:rsidR="002710F3" w:rsidRPr="002710F3" w:rsidRDefault="002710F3" w:rsidP="002710F3">
          <w:pPr>
            <w:spacing w:line="360" w:lineRule="auto"/>
            <w:jc w:val="both"/>
            <w:rPr>
              <w:rFonts w:ascii="Times New Roman" w:hAnsi="Times New Roman" w:cs="Times New Roman"/>
              <w:sz w:val="28"/>
              <w:szCs w:val="28"/>
            </w:rPr>
          </w:pPr>
          <w:r w:rsidRPr="002710F3">
            <w:rPr>
              <w:rFonts w:ascii="Times New Roman" w:hAnsi="Times New Roman" w:cs="Times New Roman"/>
              <w:b/>
              <w:bCs/>
              <w:sz w:val="28"/>
              <w:szCs w:val="28"/>
              <w:lang w:val="ru-RU"/>
            </w:rPr>
            <w:fldChar w:fldCharType="end"/>
          </w:r>
        </w:p>
      </w:sdtContent>
    </w:sdt>
    <w:p w:rsidR="0086760C" w:rsidRPr="00DB1735" w:rsidRDefault="0086760C" w:rsidP="004C7961">
      <w:pPr>
        <w:pStyle w:val="1"/>
        <w:spacing w:before="0" w:after="240"/>
        <w:rPr>
          <w:rFonts w:ascii="Times New Roman" w:hAnsi="Times New Roman" w:cs="Times New Roman"/>
          <w:color w:val="auto"/>
        </w:rPr>
        <w:sectPr w:rsidR="0086760C" w:rsidRPr="00DB1735" w:rsidSect="006B06B5">
          <w:pgSz w:w="11906" w:h="16838" w:code="9"/>
          <w:pgMar w:top="1418" w:right="851" w:bottom="1418" w:left="1701" w:header="709" w:footer="709" w:gutter="0"/>
          <w:cols w:space="708"/>
          <w:titlePg/>
          <w:docGrid w:linePitch="360"/>
        </w:sectPr>
      </w:pPr>
    </w:p>
    <w:p w:rsidR="00324F43" w:rsidRPr="00DB1735" w:rsidRDefault="00324F43" w:rsidP="00324F43">
      <w:pPr>
        <w:pStyle w:val="1"/>
        <w:spacing w:before="0" w:after="240" w:line="360" w:lineRule="auto"/>
        <w:jc w:val="center"/>
        <w:rPr>
          <w:rFonts w:ascii="Times New Roman" w:hAnsi="Times New Roman" w:cs="Times New Roman"/>
          <w:color w:val="auto"/>
        </w:rPr>
      </w:pPr>
      <w:bookmarkStart w:id="4" w:name="_Toc503938082"/>
      <w:r w:rsidRPr="00DB1735">
        <w:rPr>
          <w:rFonts w:ascii="Times New Roman" w:hAnsi="Times New Roman" w:cs="Times New Roman"/>
          <w:color w:val="auto"/>
        </w:rPr>
        <w:lastRenderedPageBreak/>
        <w:t>ВСТУП</w:t>
      </w:r>
      <w:bookmarkEnd w:id="4"/>
    </w:p>
    <w:p w:rsidR="00324F43" w:rsidRPr="00FC6538" w:rsidRDefault="00324F43" w:rsidP="0077677F">
      <w:pPr>
        <w:spacing w:after="0" w:line="360" w:lineRule="auto"/>
        <w:ind w:firstLine="567"/>
        <w:jc w:val="both"/>
        <w:rPr>
          <w:rFonts w:ascii="Times New Roman" w:hAnsi="Times New Roman" w:cs="Times New Roman"/>
          <w:sz w:val="28"/>
          <w:szCs w:val="28"/>
        </w:rPr>
      </w:pPr>
      <w:r w:rsidRPr="00FC6538">
        <w:rPr>
          <w:rFonts w:ascii="Times New Roman" w:hAnsi="Times New Roman" w:cs="Times New Roman"/>
          <w:sz w:val="28"/>
          <w:szCs w:val="28"/>
        </w:rPr>
        <w:t xml:space="preserve">Страхова галузь України, як і вся її економіка, зазнає нині безпрецедентних змін - політичних, юридичних, економічних, соціальних, технологічних. Важливого значення набуває вироблення стратегії розвитку страхових відносин між дійовими особами ринку - страховиками та страхувальниками. У перших - досягнення надійності та платоспроможності на час їх дії за рахунок розширення страхового поля та точного визначення страхових тарифів. У других - ріст довіри до страховиків. Страхування життя є необхідним </w:t>
      </w:r>
      <w:r w:rsidRPr="002A739C">
        <w:rPr>
          <w:rFonts w:ascii="Times New Roman" w:hAnsi="Times New Roman" w:cs="Times New Roman"/>
          <w:b/>
          <w:sz w:val="28"/>
          <w:szCs w:val="28"/>
        </w:rPr>
        <w:t>атрибутом ринкової економіки</w:t>
      </w:r>
      <w:r w:rsidRPr="00FC6538">
        <w:rPr>
          <w:rFonts w:ascii="Times New Roman" w:hAnsi="Times New Roman" w:cs="Times New Roman"/>
          <w:sz w:val="28"/>
          <w:szCs w:val="28"/>
        </w:rPr>
        <w:t>.</w:t>
      </w:r>
    </w:p>
    <w:p w:rsidR="00324F43" w:rsidRPr="00FC6538" w:rsidRDefault="00324F43" w:rsidP="0077677F">
      <w:pPr>
        <w:spacing w:after="0" w:line="360" w:lineRule="auto"/>
        <w:ind w:firstLine="567"/>
        <w:jc w:val="both"/>
        <w:rPr>
          <w:rFonts w:ascii="Times New Roman" w:hAnsi="Times New Roman" w:cs="Times New Roman"/>
          <w:sz w:val="28"/>
          <w:szCs w:val="28"/>
        </w:rPr>
      </w:pPr>
      <w:r w:rsidRPr="00FC6538">
        <w:rPr>
          <w:rFonts w:ascii="Times New Roman" w:hAnsi="Times New Roman" w:cs="Times New Roman"/>
          <w:sz w:val="28"/>
          <w:szCs w:val="28"/>
        </w:rPr>
        <w:t xml:space="preserve">Саме страхування життя в розвинених країнах світу є важливим інструментом соціального захисту населення і могутнім джерелом інвестування національних економік. У розвинутих країнах страховий бізнес забезпечує дієвий захист соціальних і майнових прав та інтересів громадян від ризиків, сприяє підтриманню соціальної стабільності суспільства та економічної безпеки держави; він є потужним засобом акумулювання коштів для інвестування в економіку. </w:t>
      </w:r>
      <w:r>
        <w:rPr>
          <w:rFonts w:ascii="Times New Roman" w:hAnsi="Times New Roman" w:cs="Times New Roman"/>
          <w:sz w:val="28"/>
          <w:szCs w:val="28"/>
        </w:rPr>
        <w:t xml:space="preserve">На Заході страхування </w:t>
      </w:r>
      <w:r w:rsidRPr="00FC6538">
        <w:rPr>
          <w:rFonts w:ascii="Times New Roman" w:hAnsi="Times New Roman" w:cs="Times New Roman"/>
          <w:sz w:val="28"/>
          <w:szCs w:val="28"/>
        </w:rPr>
        <w:t>є нормою життя</w:t>
      </w:r>
      <w:r>
        <w:rPr>
          <w:rFonts w:ascii="Times New Roman" w:hAnsi="Times New Roman" w:cs="Times New Roman"/>
          <w:sz w:val="28"/>
          <w:szCs w:val="28"/>
        </w:rPr>
        <w:t>, але у</w:t>
      </w:r>
      <w:r w:rsidRPr="00FC6538">
        <w:rPr>
          <w:rFonts w:ascii="Times New Roman" w:hAnsi="Times New Roman" w:cs="Times New Roman"/>
          <w:sz w:val="28"/>
          <w:szCs w:val="28"/>
        </w:rPr>
        <w:t xml:space="preserve"> нас ще на клієнтів страхових компаній позирають як на диваків.</w:t>
      </w:r>
    </w:p>
    <w:p w:rsidR="00324F43" w:rsidRPr="00FC6538" w:rsidRDefault="00324F43" w:rsidP="0077677F">
      <w:pPr>
        <w:spacing w:after="0" w:line="360" w:lineRule="auto"/>
        <w:ind w:firstLine="567"/>
        <w:jc w:val="both"/>
        <w:rPr>
          <w:rFonts w:ascii="Times New Roman" w:hAnsi="Times New Roman" w:cs="Times New Roman"/>
          <w:sz w:val="28"/>
          <w:szCs w:val="28"/>
        </w:rPr>
      </w:pPr>
      <w:r w:rsidRPr="00FC6538">
        <w:rPr>
          <w:rFonts w:ascii="Times New Roman" w:hAnsi="Times New Roman" w:cs="Times New Roman"/>
          <w:sz w:val="28"/>
          <w:szCs w:val="28"/>
        </w:rPr>
        <w:t>Страхування життя в країнах з розвинутою економікою є надійним джерелом інвестиційних надходжень і займає від 30 до 40 % на ринку страхових послуг. Страхування життя в США та передових країнах Західної Європи має багаторічну історію. Наявність страхових полісів у населення є одним з чинників його добробуту і надає людям упевненості у завтрашньому дні. При цьому людина покладається виключно на власні сили для забезпечення свого майбутнього.</w:t>
      </w:r>
    </w:p>
    <w:p w:rsidR="00324F43" w:rsidRPr="00FC6538" w:rsidRDefault="00324F43" w:rsidP="002533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Pr="00FC6538">
        <w:rPr>
          <w:rFonts w:ascii="Times New Roman" w:hAnsi="Times New Roman" w:cs="Times New Roman"/>
          <w:sz w:val="28"/>
          <w:szCs w:val="28"/>
        </w:rPr>
        <w:t xml:space="preserve">етою </w:t>
      </w:r>
      <w:r>
        <w:rPr>
          <w:rFonts w:ascii="Times New Roman" w:hAnsi="Times New Roman" w:cs="Times New Roman"/>
          <w:sz w:val="28"/>
          <w:szCs w:val="28"/>
        </w:rPr>
        <w:t xml:space="preserve">дипломної роботи є проведення дослідження, </w:t>
      </w:r>
      <w:r w:rsidRPr="00FC6538">
        <w:rPr>
          <w:rFonts w:ascii="Times New Roman" w:hAnsi="Times New Roman" w:cs="Times New Roman"/>
          <w:sz w:val="28"/>
          <w:szCs w:val="28"/>
        </w:rPr>
        <w:t>оцінка ринку страхування життя в Україні і визначення перспектив його розвитку.</w:t>
      </w:r>
    </w:p>
    <w:p w:rsidR="00324F43" w:rsidRDefault="00324F43" w:rsidP="0025332E">
      <w:pPr>
        <w:spacing w:after="0" w:line="360" w:lineRule="auto"/>
        <w:ind w:firstLine="851"/>
        <w:jc w:val="both"/>
        <w:rPr>
          <w:rFonts w:ascii="Times New Roman" w:hAnsi="Times New Roman" w:cs="Times New Roman"/>
          <w:sz w:val="28"/>
          <w:szCs w:val="28"/>
        </w:rPr>
      </w:pPr>
      <w:r w:rsidRPr="00C46E2D">
        <w:rPr>
          <w:rFonts w:ascii="Times New Roman" w:hAnsi="Times New Roman" w:cs="Times New Roman"/>
          <w:sz w:val="28"/>
          <w:szCs w:val="28"/>
        </w:rPr>
        <w:t>При цьому намічено вирішити наступні завдання:</w:t>
      </w:r>
    </w:p>
    <w:p w:rsidR="00324F43" w:rsidRPr="00FC6538" w:rsidRDefault="00324F43" w:rsidP="002533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25332E">
        <w:rPr>
          <w:rFonts w:ascii="Times New Roman" w:hAnsi="Times New Roman" w:cs="Times New Roman"/>
          <w:sz w:val="28"/>
          <w:szCs w:val="28"/>
        </w:rPr>
        <w:t xml:space="preserve"> </w:t>
      </w:r>
      <w:r>
        <w:rPr>
          <w:rFonts w:ascii="Times New Roman" w:hAnsi="Times New Roman" w:cs="Times New Roman"/>
          <w:sz w:val="28"/>
          <w:szCs w:val="28"/>
        </w:rPr>
        <w:t>Визначення сутності поняття страхування життя як економічної категорії</w:t>
      </w:r>
      <w:r w:rsidR="0025332E">
        <w:rPr>
          <w:rFonts w:ascii="Times New Roman" w:hAnsi="Times New Roman" w:cs="Times New Roman"/>
          <w:sz w:val="28"/>
          <w:szCs w:val="28"/>
        </w:rPr>
        <w:t>.</w:t>
      </w:r>
    </w:p>
    <w:p w:rsidR="00324F43" w:rsidRPr="00FC6538" w:rsidRDefault="00324F43" w:rsidP="0025332E">
      <w:pPr>
        <w:spacing w:after="0" w:line="360" w:lineRule="auto"/>
        <w:ind w:firstLine="851"/>
        <w:jc w:val="both"/>
        <w:rPr>
          <w:rFonts w:ascii="Times New Roman" w:hAnsi="Times New Roman" w:cs="Times New Roman"/>
          <w:sz w:val="28"/>
          <w:szCs w:val="28"/>
        </w:rPr>
      </w:pPr>
      <w:r w:rsidRPr="00FC6538">
        <w:rPr>
          <w:rFonts w:ascii="Times New Roman" w:hAnsi="Times New Roman" w:cs="Times New Roman"/>
          <w:sz w:val="28"/>
          <w:szCs w:val="28"/>
        </w:rPr>
        <w:t>2.</w:t>
      </w:r>
      <w:r w:rsidR="0025332E">
        <w:rPr>
          <w:rFonts w:ascii="Times New Roman" w:hAnsi="Times New Roman" w:cs="Times New Roman"/>
          <w:sz w:val="28"/>
          <w:szCs w:val="28"/>
        </w:rPr>
        <w:t xml:space="preserve"> </w:t>
      </w:r>
      <w:r>
        <w:rPr>
          <w:rFonts w:ascii="Times New Roman" w:hAnsi="Times New Roman" w:cs="Times New Roman"/>
          <w:sz w:val="28"/>
          <w:szCs w:val="28"/>
        </w:rPr>
        <w:t>Х</w:t>
      </w:r>
      <w:r w:rsidRPr="00FC6538">
        <w:rPr>
          <w:rFonts w:ascii="Times New Roman" w:hAnsi="Times New Roman" w:cs="Times New Roman"/>
          <w:sz w:val="28"/>
          <w:szCs w:val="28"/>
        </w:rPr>
        <w:t>арактеристика законодавчого підґрун</w:t>
      </w:r>
      <w:r>
        <w:rPr>
          <w:rFonts w:ascii="Times New Roman" w:hAnsi="Times New Roman" w:cs="Times New Roman"/>
          <w:sz w:val="28"/>
          <w:szCs w:val="28"/>
        </w:rPr>
        <w:t>т</w:t>
      </w:r>
      <w:r w:rsidRPr="00FC6538">
        <w:rPr>
          <w:rFonts w:ascii="Times New Roman" w:hAnsi="Times New Roman" w:cs="Times New Roman"/>
          <w:sz w:val="28"/>
          <w:szCs w:val="28"/>
        </w:rPr>
        <w:t>я здійснення страхування</w:t>
      </w:r>
      <w:r>
        <w:rPr>
          <w:rFonts w:ascii="Times New Roman" w:hAnsi="Times New Roman" w:cs="Times New Roman"/>
          <w:sz w:val="28"/>
          <w:szCs w:val="28"/>
        </w:rPr>
        <w:t xml:space="preserve"> життя</w:t>
      </w:r>
      <w:r w:rsidR="0025332E">
        <w:rPr>
          <w:rFonts w:ascii="Times New Roman" w:hAnsi="Times New Roman" w:cs="Times New Roman"/>
          <w:sz w:val="28"/>
          <w:szCs w:val="28"/>
        </w:rPr>
        <w:t>.</w:t>
      </w:r>
    </w:p>
    <w:p w:rsidR="00324F43" w:rsidRDefault="00324F43" w:rsidP="0025332E">
      <w:pPr>
        <w:spacing w:after="0" w:line="360" w:lineRule="auto"/>
        <w:ind w:firstLine="851"/>
        <w:jc w:val="both"/>
        <w:rPr>
          <w:rFonts w:ascii="Times New Roman" w:hAnsi="Times New Roman" w:cs="Times New Roman"/>
          <w:sz w:val="28"/>
          <w:szCs w:val="28"/>
        </w:rPr>
      </w:pPr>
      <w:r w:rsidRPr="00FC6538">
        <w:rPr>
          <w:rFonts w:ascii="Times New Roman" w:hAnsi="Times New Roman" w:cs="Times New Roman"/>
          <w:sz w:val="28"/>
          <w:szCs w:val="28"/>
        </w:rPr>
        <w:t>3.</w:t>
      </w:r>
      <w:r w:rsidR="0025332E">
        <w:rPr>
          <w:rFonts w:ascii="Times New Roman" w:hAnsi="Times New Roman" w:cs="Times New Roman"/>
          <w:sz w:val="28"/>
          <w:szCs w:val="28"/>
        </w:rPr>
        <w:t xml:space="preserve"> </w:t>
      </w:r>
      <w:r>
        <w:rPr>
          <w:rFonts w:ascii="Times New Roman" w:hAnsi="Times New Roman" w:cs="Times New Roman"/>
          <w:sz w:val="28"/>
          <w:szCs w:val="28"/>
        </w:rPr>
        <w:t>А</w:t>
      </w:r>
      <w:r w:rsidRPr="00FC6538">
        <w:rPr>
          <w:rFonts w:ascii="Times New Roman" w:hAnsi="Times New Roman" w:cs="Times New Roman"/>
          <w:sz w:val="28"/>
          <w:szCs w:val="28"/>
        </w:rPr>
        <w:t xml:space="preserve">наліз </w:t>
      </w:r>
      <w:r>
        <w:rPr>
          <w:rFonts w:ascii="Times New Roman" w:hAnsi="Times New Roman" w:cs="Times New Roman"/>
          <w:sz w:val="28"/>
          <w:szCs w:val="28"/>
        </w:rPr>
        <w:t>ринку страхування життя в Україні</w:t>
      </w:r>
      <w:r w:rsidR="0025332E">
        <w:rPr>
          <w:rFonts w:ascii="Times New Roman" w:hAnsi="Times New Roman" w:cs="Times New Roman"/>
          <w:sz w:val="28"/>
          <w:szCs w:val="28"/>
        </w:rPr>
        <w:t>.</w:t>
      </w:r>
    </w:p>
    <w:p w:rsidR="0025332E" w:rsidRPr="00FC6538" w:rsidRDefault="0025332E" w:rsidP="002533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Проведення економіко-статистичного аналізу ринку страхування життя в Україні, а саме розробка статистичної моделі прогнозування обсягу валових страхових премії із страхування життя.</w:t>
      </w:r>
    </w:p>
    <w:p w:rsidR="00324F43" w:rsidRPr="00FC6538" w:rsidRDefault="00324F43" w:rsidP="0025332E">
      <w:pPr>
        <w:spacing w:after="0" w:line="360" w:lineRule="auto"/>
        <w:ind w:firstLine="851"/>
        <w:jc w:val="both"/>
        <w:rPr>
          <w:rFonts w:ascii="Times New Roman" w:hAnsi="Times New Roman" w:cs="Times New Roman"/>
          <w:sz w:val="28"/>
          <w:szCs w:val="28"/>
        </w:rPr>
      </w:pPr>
      <w:r w:rsidRPr="00FC6538">
        <w:rPr>
          <w:rFonts w:ascii="Times New Roman" w:hAnsi="Times New Roman" w:cs="Times New Roman"/>
          <w:sz w:val="28"/>
          <w:szCs w:val="28"/>
        </w:rPr>
        <w:t xml:space="preserve">4. </w:t>
      </w:r>
      <w:r w:rsidR="0025332E">
        <w:rPr>
          <w:rFonts w:ascii="Times New Roman" w:hAnsi="Times New Roman" w:cs="Times New Roman"/>
          <w:sz w:val="28"/>
          <w:szCs w:val="28"/>
        </w:rPr>
        <w:t>В</w:t>
      </w:r>
      <w:r w:rsidRPr="00FC6538">
        <w:rPr>
          <w:rFonts w:ascii="Times New Roman" w:hAnsi="Times New Roman" w:cs="Times New Roman"/>
          <w:sz w:val="28"/>
          <w:szCs w:val="28"/>
        </w:rPr>
        <w:t>иокремлення проблемних питань функціонування страхових компаній на ринку страхування</w:t>
      </w:r>
      <w:r>
        <w:rPr>
          <w:rFonts w:ascii="Times New Roman" w:hAnsi="Times New Roman" w:cs="Times New Roman"/>
          <w:sz w:val="28"/>
          <w:szCs w:val="28"/>
        </w:rPr>
        <w:t xml:space="preserve"> життя</w:t>
      </w:r>
      <w:r w:rsidR="0025332E">
        <w:rPr>
          <w:rFonts w:ascii="Times New Roman" w:hAnsi="Times New Roman" w:cs="Times New Roman"/>
          <w:sz w:val="28"/>
          <w:szCs w:val="28"/>
        </w:rPr>
        <w:t>.</w:t>
      </w:r>
    </w:p>
    <w:p w:rsidR="0099318F" w:rsidRDefault="00324F43" w:rsidP="0025332E">
      <w:pPr>
        <w:spacing w:after="0" w:line="360" w:lineRule="auto"/>
        <w:ind w:firstLine="851"/>
        <w:jc w:val="both"/>
        <w:rPr>
          <w:rFonts w:ascii="Times New Roman" w:hAnsi="Times New Roman" w:cs="Times New Roman"/>
          <w:sz w:val="28"/>
          <w:szCs w:val="28"/>
        </w:rPr>
      </w:pPr>
      <w:r w:rsidRPr="00FC6538">
        <w:rPr>
          <w:rFonts w:ascii="Times New Roman" w:hAnsi="Times New Roman" w:cs="Times New Roman"/>
          <w:sz w:val="28"/>
          <w:szCs w:val="28"/>
        </w:rPr>
        <w:t xml:space="preserve">5. </w:t>
      </w:r>
      <w:r w:rsidR="0025332E">
        <w:rPr>
          <w:rFonts w:ascii="Times New Roman" w:hAnsi="Times New Roman" w:cs="Times New Roman"/>
          <w:sz w:val="28"/>
          <w:szCs w:val="28"/>
        </w:rPr>
        <w:t>Р</w:t>
      </w:r>
      <w:r w:rsidRPr="00FC6538">
        <w:rPr>
          <w:rFonts w:ascii="Times New Roman" w:hAnsi="Times New Roman" w:cs="Times New Roman"/>
          <w:sz w:val="28"/>
          <w:szCs w:val="28"/>
        </w:rPr>
        <w:t xml:space="preserve">озробка </w:t>
      </w:r>
      <w:r w:rsidR="0099318F">
        <w:rPr>
          <w:rFonts w:ascii="Times New Roman" w:hAnsi="Times New Roman" w:cs="Times New Roman"/>
          <w:sz w:val="28"/>
          <w:szCs w:val="28"/>
        </w:rPr>
        <w:t xml:space="preserve">рекомендації, щодо подальшого розвитку страхової галузі в Україні. </w:t>
      </w:r>
    </w:p>
    <w:p w:rsidR="00324F43" w:rsidRPr="00FC6538" w:rsidRDefault="00324F43" w:rsidP="0025332E">
      <w:pPr>
        <w:spacing w:after="0" w:line="360" w:lineRule="auto"/>
        <w:ind w:firstLine="851"/>
        <w:jc w:val="both"/>
        <w:rPr>
          <w:rFonts w:ascii="Times New Roman" w:hAnsi="Times New Roman" w:cs="Times New Roman"/>
          <w:sz w:val="28"/>
          <w:szCs w:val="28"/>
        </w:rPr>
      </w:pPr>
      <w:r w:rsidRPr="00FC6538">
        <w:rPr>
          <w:rFonts w:ascii="Times New Roman" w:hAnsi="Times New Roman" w:cs="Times New Roman"/>
          <w:sz w:val="28"/>
          <w:szCs w:val="28"/>
        </w:rPr>
        <w:t>Об'єктом нашого дослідження є страховий ринок України.</w:t>
      </w:r>
    </w:p>
    <w:p w:rsidR="00324F43" w:rsidRPr="00FC6538" w:rsidRDefault="00324F43" w:rsidP="0025332E">
      <w:pPr>
        <w:spacing w:after="0" w:line="360" w:lineRule="auto"/>
        <w:ind w:firstLine="851"/>
        <w:jc w:val="both"/>
        <w:rPr>
          <w:rFonts w:ascii="Times New Roman" w:hAnsi="Times New Roman" w:cs="Times New Roman"/>
          <w:sz w:val="28"/>
          <w:szCs w:val="28"/>
        </w:rPr>
      </w:pPr>
      <w:r w:rsidRPr="00C46E2D">
        <w:rPr>
          <w:rFonts w:ascii="Times New Roman" w:hAnsi="Times New Roman" w:cs="Times New Roman"/>
          <w:sz w:val="28"/>
          <w:szCs w:val="28"/>
        </w:rPr>
        <w:t xml:space="preserve">Предметом дослідження виступають показники, що характеризують  </w:t>
      </w:r>
      <w:r w:rsidRPr="00FC6538">
        <w:rPr>
          <w:rFonts w:ascii="Times New Roman" w:hAnsi="Times New Roman" w:cs="Times New Roman"/>
          <w:sz w:val="28"/>
          <w:szCs w:val="28"/>
        </w:rPr>
        <w:t>вид страхового продукту - страхування життя</w:t>
      </w:r>
      <w:r>
        <w:rPr>
          <w:rFonts w:ascii="Times New Roman" w:hAnsi="Times New Roman" w:cs="Times New Roman"/>
          <w:sz w:val="28"/>
          <w:szCs w:val="28"/>
        </w:rPr>
        <w:t xml:space="preserve"> в Україні</w:t>
      </w:r>
      <w:r w:rsidRPr="00FC6538">
        <w:rPr>
          <w:rFonts w:ascii="Times New Roman" w:hAnsi="Times New Roman" w:cs="Times New Roman"/>
          <w:sz w:val="28"/>
          <w:szCs w:val="28"/>
        </w:rPr>
        <w:t>.</w:t>
      </w:r>
    </w:p>
    <w:p w:rsidR="00324F43" w:rsidRPr="00C46E2D" w:rsidRDefault="00324F43" w:rsidP="0025332E">
      <w:pPr>
        <w:spacing w:after="0" w:line="360" w:lineRule="auto"/>
        <w:ind w:firstLine="851"/>
        <w:jc w:val="both"/>
        <w:rPr>
          <w:rFonts w:ascii="Times New Roman" w:hAnsi="Times New Roman" w:cs="Times New Roman"/>
          <w:sz w:val="28"/>
          <w:szCs w:val="28"/>
        </w:rPr>
      </w:pPr>
      <w:r w:rsidRPr="00C46E2D">
        <w:rPr>
          <w:rFonts w:ascii="Times New Roman" w:hAnsi="Times New Roman" w:cs="Times New Roman"/>
          <w:sz w:val="28"/>
          <w:szCs w:val="28"/>
        </w:rPr>
        <w:t xml:space="preserve">Теоретичну і методологічну базу дослідження становлять праці вітчизняних і зарубіжних вчених з аналізу та прогнозування ринку </w:t>
      </w:r>
      <w:r>
        <w:rPr>
          <w:rFonts w:ascii="Times New Roman" w:hAnsi="Times New Roman" w:cs="Times New Roman"/>
          <w:sz w:val="28"/>
          <w:szCs w:val="28"/>
        </w:rPr>
        <w:t>страхування</w:t>
      </w:r>
      <w:r w:rsidRPr="00C46E2D">
        <w:rPr>
          <w:rFonts w:ascii="Times New Roman" w:hAnsi="Times New Roman" w:cs="Times New Roman"/>
          <w:sz w:val="28"/>
          <w:szCs w:val="28"/>
        </w:rPr>
        <w:t>.</w:t>
      </w:r>
    </w:p>
    <w:p w:rsidR="00324F43" w:rsidRPr="00C46E2D" w:rsidRDefault="00324F43" w:rsidP="0025332E">
      <w:pPr>
        <w:spacing w:after="0" w:line="360" w:lineRule="auto"/>
        <w:ind w:firstLine="851"/>
        <w:jc w:val="both"/>
        <w:rPr>
          <w:rFonts w:ascii="Times New Roman" w:hAnsi="Times New Roman" w:cs="Times New Roman"/>
          <w:sz w:val="28"/>
          <w:szCs w:val="28"/>
        </w:rPr>
      </w:pPr>
      <w:r w:rsidRPr="00C46E2D">
        <w:rPr>
          <w:rFonts w:ascii="Times New Roman" w:hAnsi="Times New Roman" w:cs="Times New Roman"/>
          <w:sz w:val="28"/>
          <w:szCs w:val="28"/>
        </w:rPr>
        <w:t>В якості дослідницького інструментарію використовувалися статистичні методи, табличні та графічні методи представлення результатів дослідження.</w:t>
      </w:r>
    </w:p>
    <w:p w:rsidR="00324F43" w:rsidRDefault="00324F43" w:rsidP="0025332E">
      <w:pPr>
        <w:spacing w:after="0" w:line="360" w:lineRule="auto"/>
        <w:ind w:firstLine="851"/>
        <w:jc w:val="both"/>
        <w:rPr>
          <w:rFonts w:ascii="Times New Roman" w:hAnsi="Times New Roman" w:cs="Times New Roman"/>
          <w:sz w:val="28"/>
          <w:szCs w:val="28"/>
        </w:rPr>
      </w:pPr>
      <w:r w:rsidRPr="00C46E2D">
        <w:rPr>
          <w:rFonts w:ascii="Times New Roman" w:hAnsi="Times New Roman" w:cs="Times New Roman"/>
          <w:sz w:val="28"/>
          <w:szCs w:val="28"/>
        </w:rPr>
        <w:t>Для обробки даних використовувалася прикладна програма «Microsoft Excel».</w:t>
      </w:r>
    </w:p>
    <w:p w:rsidR="00324F43" w:rsidRPr="00324F43" w:rsidRDefault="00324F43" w:rsidP="00324F43">
      <w:pPr>
        <w:sectPr w:rsidR="00324F43" w:rsidRPr="00324F43" w:rsidSect="006B06B5">
          <w:pgSz w:w="11906" w:h="16838" w:code="9"/>
          <w:pgMar w:top="1418" w:right="851" w:bottom="1418" w:left="1701" w:header="709" w:footer="709" w:gutter="0"/>
          <w:cols w:space="708"/>
          <w:docGrid w:linePitch="360"/>
        </w:sectPr>
      </w:pPr>
    </w:p>
    <w:p w:rsidR="003C042E" w:rsidRDefault="002710F3" w:rsidP="0025332E">
      <w:pPr>
        <w:pStyle w:val="1"/>
        <w:spacing w:before="0" w:after="240" w:line="360" w:lineRule="auto"/>
        <w:jc w:val="center"/>
        <w:rPr>
          <w:rFonts w:ascii="Times New Roman" w:hAnsi="Times New Roman" w:cs="Times New Roman"/>
          <w:color w:val="auto"/>
        </w:rPr>
      </w:pPr>
      <w:bookmarkStart w:id="5" w:name="_Toc503938083"/>
      <w:r>
        <w:rPr>
          <w:rFonts w:ascii="Times New Roman" w:hAnsi="Times New Roman" w:cs="Times New Roman"/>
          <w:color w:val="auto"/>
          <w:lang w:val="ru-RU"/>
        </w:rPr>
        <w:lastRenderedPageBreak/>
        <w:t xml:space="preserve">РОЗДІЛ </w:t>
      </w:r>
      <w:r w:rsidR="004C7961">
        <w:rPr>
          <w:rFonts w:ascii="Times New Roman" w:hAnsi="Times New Roman" w:cs="Times New Roman"/>
          <w:color w:val="auto"/>
          <w:lang w:val="ru-RU"/>
        </w:rPr>
        <w:t xml:space="preserve">1. </w:t>
      </w:r>
      <w:r w:rsidR="0025332E">
        <w:rPr>
          <w:rFonts w:ascii="Times New Roman" w:hAnsi="Times New Roman" w:cs="Times New Roman"/>
          <w:color w:val="auto"/>
          <w:lang w:val="ru-RU"/>
        </w:rPr>
        <w:t>ТЕОРЕТИЧНІ АСПЕКТИ СТАТИСТИЧНОГО ВИВЧЕННЯ СТРАХУВАННЯ ЖИТТЯ В УКРАЇНІ</w:t>
      </w:r>
      <w:bookmarkEnd w:id="0"/>
      <w:bookmarkEnd w:id="5"/>
    </w:p>
    <w:p w:rsidR="003C042E" w:rsidRPr="00C95BC9" w:rsidRDefault="003C042E" w:rsidP="0077677F">
      <w:pPr>
        <w:spacing w:after="0"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 xml:space="preserve">Сучасний етап розвитку світової економіки та міжнародних відносин, процеси ринкової трансформації національної економіки, входження України до системи світових господарських </w:t>
      </w:r>
      <w:proofErr w:type="spellStart"/>
      <w:r w:rsidRPr="00C95BC9">
        <w:rPr>
          <w:rFonts w:ascii="Times New Roman" w:hAnsi="Times New Roman" w:cs="Times New Roman"/>
          <w:sz w:val="28"/>
          <w:szCs w:val="28"/>
        </w:rPr>
        <w:t>зв’язків</w:t>
      </w:r>
      <w:proofErr w:type="spellEnd"/>
      <w:r w:rsidRPr="00C95BC9">
        <w:rPr>
          <w:rFonts w:ascii="Times New Roman" w:hAnsi="Times New Roman" w:cs="Times New Roman"/>
          <w:sz w:val="28"/>
          <w:szCs w:val="28"/>
        </w:rPr>
        <w:t xml:space="preserve"> зумовлюють необхідність розвитку страхового ринку з урахуванням світового досвіду та національних особливостей. Особливо актуальною є проблема формування та розвитку ринку страхування життя для України, коли відбуваються кардинальні зміни в економічній системі. Процеси ринкової трансформації національної економіки зумовлюють необхідність проведення дослідження міжнародного ринку страхування життя, ефективного використання світового досвіду в Україні, що забезпечить всебічне здійснення економічних реформ, стабільний розвиток національної економіки, її подальшу інтеграцію у світове господарство </w:t>
      </w:r>
      <w:r w:rsidRPr="00417867">
        <w:rPr>
          <w:rFonts w:ascii="Times New Roman" w:hAnsi="Times New Roman" w:cs="Times New Roman"/>
          <w:sz w:val="28"/>
          <w:szCs w:val="28"/>
        </w:rPr>
        <w:t>[</w:t>
      </w:r>
      <w:r w:rsidR="0086760C">
        <w:rPr>
          <w:rFonts w:ascii="Times New Roman" w:hAnsi="Times New Roman" w:cs="Times New Roman"/>
          <w:sz w:val="28"/>
          <w:szCs w:val="28"/>
        </w:rPr>
        <w:t>8</w:t>
      </w:r>
      <w:r w:rsidRPr="00417867">
        <w:rPr>
          <w:rFonts w:ascii="Times New Roman" w:hAnsi="Times New Roman" w:cs="Times New Roman"/>
          <w:sz w:val="28"/>
          <w:szCs w:val="28"/>
        </w:rPr>
        <w:t>, с.32].</w:t>
      </w:r>
    </w:p>
    <w:p w:rsidR="003C042E" w:rsidRPr="00C95BC9" w:rsidRDefault="003C042E" w:rsidP="0077677F">
      <w:pPr>
        <w:spacing w:after="0"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 xml:space="preserve">Вагомий внесок у дослідження теоретико-методологічних засад страхування життя внесли вітчизняні вчені: Т.М. </w:t>
      </w:r>
      <w:proofErr w:type="spellStart"/>
      <w:r w:rsidRPr="00C95BC9">
        <w:rPr>
          <w:rFonts w:ascii="Times New Roman" w:hAnsi="Times New Roman" w:cs="Times New Roman"/>
          <w:sz w:val="28"/>
          <w:szCs w:val="28"/>
        </w:rPr>
        <w:t>Артюх</w:t>
      </w:r>
      <w:proofErr w:type="spellEnd"/>
      <w:r w:rsidRPr="00C95BC9">
        <w:rPr>
          <w:rFonts w:ascii="Times New Roman" w:hAnsi="Times New Roman" w:cs="Times New Roman"/>
          <w:sz w:val="28"/>
          <w:szCs w:val="28"/>
        </w:rPr>
        <w:t xml:space="preserve">, В.Д. </w:t>
      </w:r>
      <w:proofErr w:type="spellStart"/>
      <w:r w:rsidRPr="00C95BC9">
        <w:rPr>
          <w:rFonts w:ascii="Times New Roman" w:hAnsi="Times New Roman" w:cs="Times New Roman"/>
          <w:sz w:val="28"/>
          <w:szCs w:val="28"/>
        </w:rPr>
        <w:t>Базилевич</w:t>
      </w:r>
      <w:proofErr w:type="spellEnd"/>
      <w:r w:rsidRPr="00C95BC9">
        <w:rPr>
          <w:rFonts w:ascii="Times New Roman" w:hAnsi="Times New Roman" w:cs="Times New Roman"/>
          <w:sz w:val="28"/>
          <w:szCs w:val="28"/>
        </w:rPr>
        <w:t xml:space="preserve">, К.С. </w:t>
      </w:r>
      <w:proofErr w:type="spellStart"/>
      <w:r w:rsidRPr="00C95BC9">
        <w:rPr>
          <w:rFonts w:ascii="Times New Roman" w:hAnsi="Times New Roman" w:cs="Times New Roman"/>
          <w:sz w:val="28"/>
          <w:szCs w:val="28"/>
        </w:rPr>
        <w:t>Базилевич</w:t>
      </w:r>
      <w:proofErr w:type="spellEnd"/>
      <w:r w:rsidRPr="00C95BC9">
        <w:rPr>
          <w:rFonts w:ascii="Times New Roman" w:hAnsi="Times New Roman" w:cs="Times New Roman"/>
          <w:sz w:val="28"/>
          <w:szCs w:val="28"/>
        </w:rPr>
        <w:t xml:space="preserve">, О.І. Барановський, Н.М. Внукова, К.Г. </w:t>
      </w:r>
      <w:proofErr w:type="spellStart"/>
      <w:r w:rsidRPr="00C95BC9">
        <w:rPr>
          <w:rFonts w:ascii="Times New Roman" w:hAnsi="Times New Roman" w:cs="Times New Roman"/>
          <w:sz w:val="28"/>
          <w:szCs w:val="28"/>
        </w:rPr>
        <w:t>Воблий</w:t>
      </w:r>
      <w:proofErr w:type="spellEnd"/>
      <w:r w:rsidRPr="00C95BC9">
        <w:rPr>
          <w:rFonts w:ascii="Times New Roman" w:hAnsi="Times New Roman" w:cs="Times New Roman"/>
          <w:sz w:val="28"/>
          <w:szCs w:val="28"/>
        </w:rPr>
        <w:t xml:space="preserve">, Л.В. </w:t>
      </w:r>
      <w:proofErr w:type="spellStart"/>
      <w:r w:rsidRPr="00C95BC9">
        <w:rPr>
          <w:rFonts w:ascii="Times New Roman" w:hAnsi="Times New Roman" w:cs="Times New Roman"/>
          <w:sz w:val="28"/>
          <w:szCs w:val="28"/>
        </w:rPr>
        <w:t>Временко</w:t>
      </w:r>
      <w:proofErr w:type="spellEnd"/>
      <w:r w:rsidRPr="00C95BC9">
        <w:rPr>
          <w:rFonts w:ascii="Times New Roman" w:hAnsi="Times New Roman" w:cs="Times New Roman"/>
          <w:sz w:val="28"/>
          <w:szCs w:val="28"/>
        </w:rPr>
        <w:t xml:space="preserve">, О.О. </w:t>
      </w:r>
      <w:proofErr w:type="spellStart"/>
      <w:r w:rsidRPr="00C95BC9">
        <w:rPr>
          <w:rFonts w:ascii="Times New Roman" w:hAnsi="Times New Roman" w:cs="Times New Roman"/>
          <w:sz w:val="28"/>
          <w:szCs w:val="28"/>
        </w:rPr>
        <w:t>Гаманкова</w:t>
      </w:r>
      <w:proofErr w:type="spellEnd"/>
      <w:r w:rsidRPr="00C95BC9">
        <w:rPr>
          <w:rFonts w:ascii="Times New Roman" w:hAnsi="Times New Roman" w:cs="Times New Roman"/>
          <w:sz w:val="28"/>
          <w:szCs w:val="28"/>
        </w:rPr>
        <w:t xml:space="preserve">, Ю.П. </w:t>
      </w:r>
      <w:proofErr w:type="spellStart"/>
      <w:r w:rsidRPr="00C95BC9">
        <w:rPr>
          <w:rFonts w:ascii="Times New Roman" w:hAnsi="Times New Roman" w:cs="Times New Roman"/>
          <w:sz w:val="28"/>
          <w:szCs w:val="28"/>
        </w:rPr>
        <w:t>Гришан</w:t>
      </w:r>
      <w:proofErr w:type="spellEnd"/>
      <w:r w:rsidRPr="00C95BC9">
        <w:rPr>
          <w:rFonts w:ascii="Times New Roman" w:hAnsi="Times New Roman" w:cs="Times New Roman"/>
          <w:sz w:val="28"/>
          <w:szCs w:val="28"/>
        </w:rPr>
        <w:t xml:space="preserve">, М.С. </w:t>
      </w:r>
      <w:proofErr w:type="spellStart"/>
      <w:r w:rsidRPr="00C95BC9">
        <w:rPr>
          <w:rFonts w:ascii="Times New Roman" w:hAnsi="Times New Roman" w:cs="Times New Roman"/>
          <w:sz w:val="28"/>
          <w:szCs w:val="28"/>
        </w:rPr>
        <w:t>Клапків</w:t>
      </w:r>
      <w:proofErr w:type="spellEnd"/>
      <w:r w:rsidRPr="00C95BC9">
        <w:rPr>
          <w:rFonts w:ascii="Times New Roman" w:hAnsi="Times New Roman" w:cs="Times New Roman"/>
          <w:sz w:val="28"/>
          <w:szCs w:val="28"/>
        </w:rPr>
        <w:t xml:space="preserve">, В.В. </w:t>
      </w:r>
      <w:proofErr w:type="spellStart"/>
      <w:r w:rsidRPr="00C95BC9">
        <w:rPr>
          <w:rFonts w:ascii="Times New Roman" w:hAnsi="Times New Roman" w:cs="Times New Roman"/>
          <w:sz w:val="28"/>
          <w:szCs w:val="28"/>
        </w:rPr>
        <w:t>Корнєєв</w:t>
      </w:r>
      <w:proofErr w:type="spellEnd"/>
      <w:r w:rsidRPr="00C95BC9">
        <w:rPr>
          <w:rFonts w:ascii="Times New Roman" w:hAnsi="Times New Roman" w:cs="Times New Roman"/>
          <w:sz w:val="28"/>
          <w:szCs w:val="28"/>
        </w:rPr>
        <w:t xml:space="preserve">, С.С. </w:t>
      </w:r>
      <w:proofErr w:type="spellStart"/>
      <w:r w:rsidRPr="00C95BC9">
        <w:rPr>
          <w:rFonts w:ascii="Times New Roman" w:hAnsi="Times New Roman" w:cs="Times New Roman"/>
          <w:sz w:val="28"/>
          <w:szCs w:val="28"/>
        </w:rPr>
        <w:t>Осадець</w:t>
      </w:r>
      <w:proofErr w:type="spellEnd"/>
      <w:r w:rsidRPr="00C95BC9">
        <w:rPr>
          <w:rFonts w:ascii="Times New Roman" w:hAnsi="Times New Roman" w:cs="Times New Roman"/>
          <w:sz w:val="28"/>
          <w:szCs w:val="28"/>
        </w:rPr>
        <w:t xml:space="preserve">, Р.В. </w:t>
      </w:r>
      <w:proofErr w:type="spellStart"/>
      <w:r w:rsidRPr="00C95BC9">
        <w:rPr>
          <w:rFonts w:ascii="Times New Roman" w:hAnsi="Times New Roman" w:cs="Times New Roman"/>
          <w:sz w:val="28"/>
          <w:szCs w:val="28"/>
        </w:rPr>
        <w:t>Пікус</w:t>
      </w:r>
      <w:proofErr w:type="spellEnd"/>
      <w:r w:rsidRPr="00C95BC9">
        <w:rPr>
          <w:rFonts w:ascii="Times New Roman" w:hAnsi="Times New Roman" w:cs="Times New Roman"/>
          <w:sz w:val="28"/>
          <w:szCs w:val="28"/>
        </w:rPr>
        <w:t xml:space="preserve">, Т.А. Ротова, Д.П. </w:t>
      </w:r>
      <w:proofErr w:type="spellStart"/>
      <w:r w:rsidRPr="00C95BC9">
        <w:rPr>
          <w:rFonts w:ascii="Times New Roman" w:hAnsi="Times New Roman" w:cs="Times New Roman"/>
          <w:sz w:val="28"/>
          <w:szCs w:val="28"/>
        </w:rPr>
        <w:t>Расшивалов</w:t>
      </w:r>
      <w:proofErr w:type="spellEnd"/>
      <w:r w:rsidRPr="00C95BC9">
        <w:rPr>
          <w:rFonts w:ascii="Times New Roman" w:hAnsi="Times New Roman" w:cs="Times New Roman"/>
          <w:sz w:val="28"/>
          <w:szCs w:val="28"/>
        </w:rPr>
        <w:t xml:space="preserve">, О.О. </w:t>
      </w:r>
      <w:proofErr w:type="spellStart"/>
      <w:r w:rsidRPr="00C95BC9">
        <w:rPr>
          <w:rFonts w:ascii="Times New Roman" w:hAnsi="Times New Roman" w:cs="Times New Roman"/>
          <w:sz w:val="28"/>
          <w:szCs w:val="28"/>
        </w:rPr>
        <w:t>Слюсаренко</w:t>
      </w:r>
      <w:proofErr w:type="spellEnd"/>
      <w:r w:rsidRPr="00C95BC9">
        <w:rPr>
          <w:rFonts w:ascii="Times New Roman" w:hAnsi="Times New Roman" w:cs="Times New Roman"/>
          <w:sz w:val="28"/>
          <w:szCs w:val="28"/>
        </w:rPr>
        <w:t xml:space="preserve">, Г.М. </w:t>
      </w:r>
      <w:proofErr w:type="spellStart"/>
      <w:r w:rsidRPr="00C95BC9">
        <w:rPr>
          <w:rFonts w:ascii="Times New Roman" w:hAnsi="Times New Roman" w:cs="Times New Roman"/>
          <w:sz w:val="28"/>
          <w:szCs w:val="28"/>
        </w:rPr>
        <w:t>Третякова</w:t>
      </w:r>
      <w:proofErr w:type="spellEnd"/>
      <w:r w:rsidRPr="00C95BC9">
        <w:rPr>
          <w:rFonts w:ascii="Times New Roman" w:hAnsi="Times New Roman" w:cs="Times New Roman"/>
          <w:sz w:val="28"/>
          <w:szCs w:val="28"/>
        </w:rPr>
        <w:t xml:space="preserve">, К.В. </w:t>
      </w:r>
      <w:proofErr w:type="spellStart"/>
      <w:r w:rsidRPr="00C95BC9">
        <w:rPr>
          <w:rFonts w:ascii="Times New Roman" w:hAnsi="Times New Roman" w:cs="Times New Roman"/>
          <w:sz w:val="28"/>
          <w:szCs w:val="28"/>
        </w:rPr>
        <w:t>Шелехов</w:t>
      </w:r>
      <w:proofErr w:type="spellEnd"/>
      <w:r w:rsidRPr="00C95BC9">
        <w:rPr>
          <w:rFonts w:ascii="Times New Roman" w:hAnsi="Times New Roman" w:cs="Times New Roman"/>
          <w:sz w:val="28"/>
          <w:szCs w:val="28"/>
        </w:rPr>
        <w:t xml:space="preserve">, а також зарубіжні - Т.Є. </w:t>
      </w:r>
      <w:proofErr w:type="spellStart"/>
      <w:r w:rsidRPr="00C95BC9">
        <w:rPr>
          <w:rFonts w:ascii="Times New Roman" w:hAnsi="Times New Roman" w:cs="Times New Roman"/>
          <w:sz w:val="28"/>
          <w:szCs w:val="28"/>
        </w:rPr>
        <w:t>Гварліані</w:t>
      </w:r>
      <w:proofErr w:type="spellEnd"/>
      <w:r w:rsidRPr="00C95BC9">
        <w:rPr>
          <w:rFonts w:ascii="Times New Roman" w:hAnsi="Times New Roman" w:cs="Times New Roman"/>
          <w:sz w:val="28"/>
          <w:szCs w:val="28"/>
        </w:rPr>
        <w:t xml:space="preserve">, Д.В. Демідов, С.Л. Єфімов, С.К. </w:t>
      </w:r>
      <w:proofErr w:type="spellStart"/>
      <w:r w:rsidRPr="00C95BC9">
        <w:rPr>
          <w:rFonts w:ascii="Times New Roman" w:hAnsi="Times New Roman" w:cs="Times New Roman"/>
          <w:sz w:val="28"/>
          <w:szCs w:val="28"/>
        </w:rPr>
        <w:t>Заврієв</w:t>
      </w:r>
      <w:proofErr w:type="spellEnd"/>
      <w:r w:rsidRPr="00C95BC9">
        <w:rPr>
          <w:rFonts w:ascii="Times New Roman" w:hAnsi="Times New Roman" w:cs="Times New Roman"/>
          <w:sz w:val="28"/>
          <w:szCs w:val="28"/>
        </w:rPr>
        <w:t xml:space="preserve">, О.М. </w:t>
      </w:r>
      <w:proofErr w:type="spellStart"/>
      <w:r w:rsidRPr="00C95BC9">
        <w:rPr>
          <w:rFonts w:ascii="Times New Roman" w:hAnsi="Times New Roman" w:cs="Times New Roman"/>
          <w:sz w:val="28"/>
          <w:szCs w:val="28"/>
        </w:rPr>
        <w:t>Зубєць</w:t>
      </w:r>
      <w:proofErr w:type="spellEnd"/>
      <w:r w:rsidRPr="00C95BC9">
        <w:rPr>
          <w:rFonts w:ascii="Times New Roman" w:hAnsi="Times New Roman" w:cs="Times New Roman"/>
          <w:sz w:val="28"/>
          <w:szCs w:val="28"/>
        </w:rPr>
        <w:t xml:space="preserve">, Є.В. </w:t>
      </w:r>
      <w:proofErr w:type="spellStart"/>
      <w:r w:rsidRPr="00C95BC9">
        <w:rPr>
          <w:rFonts w:ascii="Times New Roman" w:hAnsi="Times New Roman" w:cs="Times New Roman"/>
          <w:sz w:val="28"/>
          <w:szCs w:val="28"/>
        </w:rPr>
        <w:t>Коломін</w:t>
      </w:r>
      <w:proofErr w:type="spellEnd"/>
      <w:r w:rsidRPr="00C95BC9">
        <w:rPr>
          <w:rFonts w:ascii="Times New Roman" w:hAnsi="Times New Roman" w:cs="Times New Roman"/>
          <w:sz w:val="28"/>
          <w:szCs w:val="28"/>
        </w:rPr>
        <w:t xml:space="preserve">, В.К. </w:t>
      </w:r>
      <w:proofErr w:type="spellStart"/>
      <w:r w:rsidRPr="00C95BC9">
        <w:rPr>
          <w:rFonts w:ascii="Times New Roman" w:hAnsi="Times New Roman" w:cs="Times New Roman"/>
          <w:sz w:val="28"/>
          <w:szCs w:val="28"/>
        </w:rPr>
        <w:t>Райхер</w:t>
      </w:r>
      <w:proofErr w:type="spellEnd"/>
      <w:r w:rsidRPr="00C95BC9">
        <w:rPr>
          <w:rFonts w:ascii="Times New Roman" w:hAnsi="Times New Roman" w:cs="Times New Roman"/>
          <w:sz w:val="28"/>
          <w:szCs w:val="28"/>
        </w:rPr>
        <w:t xml:space="preserve">, Л.І. </w:t>
      </w:r>
      <w:proofErr w:type="spellStart"/>
      <w:r w:rsidRPr="00C95BC9">
        <w:rPr>
          <w:rFonts w:ascii="Times New Roman" w:hAnsi="Times New Roman" w:cs="Times New Roman"/>
          <w:sz w:val="28"/>
          <w:szCs w:val="28"/>
        </w:rPr>
        <w:t>Рейтман</w:t>
      </w:r>
      <w:proofErr w:type="spellEnd"/>
      <w:r w:rsidRPr="00C95BC9">
        <w:rPr>
          <w:rFonts w:ascii="Times New Roman" w:hAnsi="Times New Roman" w:cs="Times New Roman"/>
          <w:sz w:val="28"/>
          <w:szCs w:val="28"/>
        </w:rPr>
        <w:t xml:space="preserve">, К.Є. Турбіна, Р.Т. </w:t>
      </w:r>
      <w:proofErr w:type="spellStart"/>
      <w:r w:rsidRPr="00C95BC9">
        <w:rPr>
          <w:rFonts w:ascii="Times New Roman" w:hAnsi="Times New Roman" w:cs="Times New Roman"/>
          <w:sz w:val="28"/>
          <w:szCs w:val="28"/>
        </w:rPr>
        <w:t>Юлдашев</w:t>
      </w:r>
      <w:proofErr w:type="spellEnd"/>
      <w:r w:rsidRPr="00C95BC9">
        <w:rPr>
          <w:rFonts w:ascii="Times New Roman" w:hAnsi="Times New Roman" w:cs="Times New Roman"/>
          <w:sz w:val="28"/>
          <w:szCs w:val="28"/>
        </w:rPr>
        <w:t xml:space="preserve"> та інші. Наукова і фахова література з цього питання присвячена в основному вивченню різних аспектів реформування діяльності компаній зі страхування життя. Роботи Б.О. Зайчука, М.В. </w:t>
      </w:r>
      <w:proofErr w:type="spellStart"/>
      <w:r w:rsidRPr="00C95BC9">
        <w:rPr>
          <w:rFonts w:ascii="Times New Roman" w:hAnsi="Times New Roman" w:cs="Times New Roman"/>
          <w:sz w:val="28"/>
          <w:szCs w:val="28"/>
        </w:rPr>
        <w:t>Мниха</w:t>
      </w:r>
      <w:proofErr w:type="spellEnd"/>
      <w:r w:rsidRPr="00C95BC9">
        <w:rPr>
          <w:rFonts w:ascii="Times New Roman" w:hAnsi="Times New Roman" w:cs="Times New Roman"/>
          <w:sz w:val="28"/>
          <w:szCs w:val="28"/>
        </w:rPr>
        <w:t xml:space="preserve">, П.О. Нікіфорова, С.С. </w:t>
      </w:r>
      <w:proofErr w:type="spellStart"/>
      <w:r w:rsidRPr="00C95BC9">
        <w:rPr>
          <w:rFonts w:ascii="Times New Roman" w:hAnsi="Times New Roman" w:cs="Times New Roman"/>
          <w:sz w:val="28"/>
          <w:szCs w:val="28"/>
        </w:rPr>
        <w:t>Кучерівської</w:t>
      </w:r>
      <w:proofErr w:type="spellEnd"/>
      <w:r w:rsidRPr="00C95BC9">
        <w:rPr>
          <w:rFonts w:ascii="Times New Roman" w:hAnsi="Times New Roman" w:cs="Times New Roman"/>
          <w:sz w:val="28"/>
          <w:szCs w:val="28"/>
        </w:rPr>
        <w:t xml:space="preserve">, Г.М. Якименко, О.М. Палія та інших містять ґрунтовний економічний аналіз </w:t>
      </w:r>
      <w:proofErr w:type="spellStart"/>
      <w:r w:rsidRPr="00C95BC9">
        <w:rPr>
          <w:rFonts w:ascii="Times New Roman" w:hAnsi="Times New Roman" w:cs="Times New Roman"/>
          <w:sz w:val="28"/>
          <w:szCs w:val="28"/>
        </w:rPr>
        <w:t>методик</w:t>
      </w:r>
      <w:proofErr w:type="spellEnd"/>
      <w:r w:rsidRPr="00C95BC9">
        <w:rPr>
          <w:rFonts w:ascii="Times New Roman" w:hAnsi="Times New Roman" w:cs="Times New Roman"/>
          <w:sz w:val="28"/>
          <w:szCs w:val="28"/>
        </w:rPr>
        <w:t xml:space="preserve"> багатьох фірм</w:t>
      </w:r>
      <w:r w:rsidR="0025332E">
        <w:rPr>
          <w:rFonts w:ascii="Times New Roman" w:hAnsi="Times New Roman" w:cs="Times New Roman"/>
          <w:sz w:val="28"/>
          <w:szCs w:val="28"/>
        </w:rPr>
        <w:t xml:space="preserve"> із страхування життя</w:t>
      </w:r>
      <w:r w:rsidRPr="00C95BC9">
        <w:rPr>
          <w:rFonts w:ascii="Times New Roman" w:hAnsi="Times New Roman" w:cs="Times New Roman"/>
          <w:sz w:val="28"/>
          <w:szCs w:val="28"/>
        </w:rPr>
        <w:t xml:space="preserve">. Також ці питання неодноразово розглядалися у спеціальних публікаціях директорів та менеджерів самих </w:t>
      </w:r>
      <w:r w:rsidR="0025332E">
        <w:rPr>
          <w:rFonts w:ascii="Times New Roman" w:hAnsi="Times New Roman" w:cs="Times New Roman"/>
          <w:sz w:val="28"/>
          <w:szCs w:val="28"/>
        </w:rPr>
        <w:lastRenderedPageBreak/>
        <w:t xml:space="preserve">страхових </w:t>
      </w:r>
      <w:r w:rsidRPr="00C95BC9">
        <w:rPr>
          <w:rFonts w:ascii="Times New Roman" w:hAnsi="Times New Roman" w:cs="Times New Roman"/>
          <w:sz w:val="28"/>
          <w:szCs w:val="28"/>
        </w:rPr>
        <w:t xml:space="preserve">компаній, що працюють на ринку України: Р. </w:t>
      </w:r>
      <w:proofErr w:type="spellStart"/>
      <w:r w:rsidRPr="00C95BC9">
        <w:rPr>
          <w:rFonts w:ascii="Times New Roman" w:hAnsi="Times New Roman" w:cs="Times New Roman"/>
          <w:sz w:val="28"/>
          <w:szCs w:val="28"/>
        </w:rPr>
        <w:t>Деніса</w:t>
      </w:r>
      <w:proofErr w:type="spellEnd"/>
      <w:r w:rsidRPr="00C95BC9">
        <w:rPr>
          <w:rFonts w:ascii="Times New Roman" w:hAnsi="Times New Roman" w:cs="Times New Roman"/>
          <w:sz w:val="28"/>
          <w:szCs w:val="28"/>
        </w:rPr>
        <w:t xml:space="preserve">, Т. Міщук, П. </w:t>
      </w:r>
      <w:proofErr w:type="spellStart"/>
      <w:r w:rsidRPr="00C95BC9">
        <w:rPr>
          <w:rFonts w:ascii="Times New Roman" w:hAnsi="Times New Roman" w:cs="Times New Roman"/>
          <w:sz w:val="28"/>
          <w:szCs w:val="28"/>
        </w:rPr>
        <w:t>Норулак</w:t>
      </w:r>
      <w:proofErr w:type="spellEnd"/>
      <w:r w:rsidRPr="00C95BC9">
        <w:rPr>
          <w:rFonts w:ascii="Times New Roman" w:hAnsi="Times New Roman" w:cs="Times New Roman"/>
          <w:sz w:val="28"/>
          <w:szCs w:val="28"/>
        </w:rPr>
        <w:t xml:space="preserve">, А. </w:t>
      </w:r>
      <w:proofErr w:type="spellStart"/>
      <w:r w:rsidRPr="00C95BC9">
        <w:rPr>
          <w:rFonts w:ascii="Times New Roman" w:hAnsi="Times New Roman" w:cs="Times New Roman"/>
          <w:sz w:val="28"/>
          <w:szCs w:val="28"/>
        </w:rPr>
        <w:t>Кулєшина</w:t>
      </w:r>
      <w:proofErr w:type="spellEnd"/>
      <w:r w:rsidRPr="00C95BC9">
        <w:rPr>
          <w:rFonts w:ascii="Times New Roman" w:hAnsi="Times New Roman" w:cs="Times New Roman"/>
          <w:sz w:val="28"/>
          <w:szCs w:val="28"/>
        </w:rPr>
        <w:t xml:space="preserve">, П. </w:t>
      </w:r>
      <w:proofErr w:type="spellStart"/>
      <w:r w:rsidRPr="00C95BC9">
        <w:rPr>
          <w:rFonts w:ascii="Times New Roman" w:hAnsi="Times New Roman" w:cs="Times New Roman"/>
          <w:sz w:val="28"/>
          <w:szCs w:val="28"/>
        </w:rPr>
        <w:t>Царука</w:t>
      </w:r>
      <w:proofErr w:type="spellEnd"/>
      <w:r w:rsidRPr="00C95BC9">
        <w:rPr>
          <w:rFonts w:ascii="Times New Roman" w:hAnsi="Times New Roman" w:cs="Times New Roman"/>
          <w:sz w:val="28"/>
          <w:szCs w:val="28"/>
        </w:rPr>
        <w:t xml:space="preserve">, С. </w:t>
      </w:r>
      <w:proofErr w:type="spellStart"/>
      <w:r w:rsidRPr="00C95BC9">
        <w:rPr>
          <w:rFonts w:ascii="Times New Roman" w:hAnsi="Times New Roman" w:cs="Times New Roman"/>
          <w:sz w:val="28"/>
          <w:szCs w:val="28"/>
        </w:rPr>
        <w:t>Бикової</w:t>
      </w:r>
      <w:proofErr w:type="spellEnd"/>
      <w:r w:rsidRPr="00C95BC9">
        <w:rPr>
          <w:rFonts w:ascii="Times New Roman" w:hAnsi="Times New Roman" w:cs="Times New Roman"/>
          <w:sz w:val="28"/>
          <w:szCs w:val="28"/>
        </w:rPr>
        <w:t xml:space="preserve">, К. </w:t>
      </w:r>
      <w:proofErr w:type="spellStart"/>
      <w:r w:rsidRPr="00C95BC9">
        <w:rPr>
          <w:rFonts w:ascii="Times New Roman" w:hAnsi="Times New Roman" w:cs="Times New Roman"/>
          <w:sz w:val="28"/>
          <w:szCs w:val="28"/>
        </w:rPr>
        <w:t>Гурецького</w:t>
      </w:r>
      <w:proofErr w:type="spellEnd"/>
      <w:r w:rsidRPr="00C95BC9">
        <w:rPr>
          <w:rFonts w:ascii="Times New Roman" w:hAnsi="Times New Roman" w:cs="Times New Roman"/>
          <w:sz w:val="28"/>
          <w:szCs w:val="28"/>
        </w:rPr>
        <w:t xml:space="preserve"> та інших.</w:t>
      </w:r>
    </w:p>
    <w:p w:rsidR="003C042E" w:rsidRDefault="003C042E" w:rsidP="0077677F">
      <w:pPr>
        <w:spacing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Водночас теорія страхування життя відстає від практики, що і є аспектом актуальності дослідження. Відсутні узагальнюючі висновки про специфічні особливості, функції та принципи страхування життя. У наукових працях вітчизняних економістів не знайшли комплексного розгляду питання передумов ефективного розвитку ринку страхування життя в Україні, а також особливості його державного регулювання</w:t>
      </w:r>
      <w:r>
        <w:rPr>
          <w:rFonts w:ascii="Times New Roman" w:hAnsi="Times New Roman" w:cs="Times New Roman"/>
          <w:sz w:val="28"/>
          <w:szCs w:val="28"/>
        </w:rPr>
        <w:t>.</w:t>
      </w:r>
    </w:p>
    <w:p w:rsidR="0077677F" w:rsidRDefault="0077677F" w:rsidP="009A4CB8">
      <w:pPr>
        <w:spacing w:line="360" w:lineRule="auto"/>
        <w:ind w:firstLine="567"/>
        <w:jc w:val="both"/>
        <w:rPr>
          <w:rFonts w:ascii="Times New Roman" w:hAnsi="Times New Roman" w:cs="Times New Roman"/>
          <w:sz w:val="28"/>
          <w:szCs w:val="28"/>
        </w:rPr>
      </w:pPr>
    </w:p>
    <w:p w:rsidR="003C042E" w:rsidRPr="00071F92" w:rsidRDefault="003C042E" w:rsidP="002B3567">
      <w:pPr>
        <w:pStyle w:val="2"/>
        <w:numPr>
          <w:ilvl w:val="1"/>
          <w:numId w:val="20"/>
        </w:numPr>
        <w:spacing w:after="240" w:line="360" w:lineRule="auto"/>
        <w:ind w:left="0" w:firstLine="567"/>
        <w:rPr>
          <w:rFonts w:ascii="Times New Roman" w:hAnsi="Times New Roman" w:cs="Times New Roman"/>
          <w:color w:val="auto"/>
          <w:sz w:val="28"/>
        </w:rPr>
      </w:pPr>
      <w:bookmarkStart w:id="6" w:name="_Toc500096363"/>
      <w:bookmarkStart w:id="7" w:name="_Toc503938084"/>
      <w:r w:rsidRPr="00071F92">
        <w:rPr>
          <w:rFonts w:ascii="Times New Roman" w:hAnsi="Times New Roman" w:cs="Times New Roman"/>
          <w:color w:val="auto"/>
          <w:sz w:val="28"/>
        </w:rPr>
        <w:t>Страхування життя як економічна категорія</w:t>
      </w:r>
      <w:bookmarkEnd w:id="6"/>
      <w:bookmarkEnd w:id="7"/>
      <w:r w:rsidRPr="00071F92">
        <w:rPr>
          <w:rFonts w:ascii="Times New Roman" w:hAnsi="Times New Roman" w:cs="Times New Roman"/>
          <w:color w:val="auto"/>
          <w:sz w:val="28"/>
        </w:rPr>
        <w:t xml:space="preserve"> </w:t>
      </w:r>
    </w:p>
    <w:p w:rsidR="003C042E" w:rsidRPr="00D603AC" w:rsidRDefault="003376A7" w:rsidP="0077677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Людям </w:t>
      </w:r>
      <w:r w:rsidR="003C042E" w:rsidRPr="00D603AC">
        <w:rPr>
          <w:rFonts w:ascii="Times New Roman" w:hAnsi="Times New Roman" w:cs="Times New Roman"/>
          <w:sz w:val="28"/>
        </w:rPr>
        <w:t>природно притаманне прагнення захиститися від небезпеки втрати життя, здоров’я, житла, харчів тощо. Потреба в захисті дуже близька до пер</w:t>
      </w:r>
      <w:r>
        <w:rPr>
          <w:rFonts w:ascii="Times New Roman" w:hAnsi="Times New Roman" w:cs="Times New Roman"/>
          <w:sz w:val="28"/>
        </w:rPr>
        <w:t xml:space="preserve">винних (фізіологічних) запитів. </w:t>
      </w:r>
      <w:r w:rsidR="003C042E" w:rsidRPr="00D603AC">
        <w:rPr>
          <w:rFonts w:ascii="Times New Roman" w:hAnsi="Times New Roman" w:cs="Times New Roman"/>
          <w:sz w:val="28"/>
        </w:rPr>
        <w:t>Зі зро</w:t>
      </w:r>
      <w:r w:rsidR="003C042E">
        <w:rPr>
          <w:rFonts w:ascii="Times New Roman" w:hAnsi="Times New Roman" w:cs="Times New Roman"/>
          <w:sz w:val="28"/>
        </w:rPr>
        <w:t>станням запитів людини ускладняю</w:t>
      </w:r>
      <w:r w:rsidR="003C042E" w:rsidRPr="00D603AC">
        <w:rPr>
          <w:rFonts w:ascii="Times New Roman" w:hAnsi="Times New Roman" w:cs="Times New Roman"/>
          <w:sz w:val="28"/>
        </w:rPr>
        <w:t>ться й атрибути її безпеки.</w:t>
      </w:r>
    </w:p>
    <w:p w:rsidR="003C042E" w:rsidRPr="00D603AC" w:rsidRDefault="00A46F2F" w:rsidP="0077677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Суспільне виробництво </w:t>
      </w:r>
      <w:r w:rsidR="003C042E" w:rsidRPr="00D603AC">
        <w:rPr>
          <w:rFonts w:ascii="Times New Roman" w:hAnsi="Times New Roman" w:cs="Times New Roman"/>
          <w:sz w:val="28"/>
        </w:rPr>
        <w:t>в цілому, і особливо кожне господарське формування, а також життєдіяльність практично кожної людини об’єктивно мають ризиковий характер, що породжує систему відносин між людьми з метою попередження, подолання, зменшення руйнівних наслідків стихійного лиха та нещасних випадків.</w:t>
      </w:r>
    </w:p>
    <w:p w:rsidR="003C042E" w:rsidRPr="0048214C"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Однією з галузей страхування є особисте страхування, здійснюване з метою надавання певних послуг як фізичним (окремим громадянам, членам їхніх сімей), так і юридичним особам (наприклад, страхування працівників підприємств від нещасних випадків). Ці послуги передбачають страховий захист страхувальників (застрахованих) у разі настання несприятливих подій для їхнього життя й здоров’я.</w:t>
      </w:r>
    </w:p>
    <w:p w:rsidR="003C042E" w:rsidRPr="0048214C"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До  підгалузей особистого страхування належать страхування життя (пенсій), страхування від нещасних випадків і медичне. Останні дві підгалузі в економічній літературі об’єднуються під назвою «страхування здоров’я».</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lastRenderedPageBreak/>
        <w:t>Здійснення  особистого страхування має певні особливості. Зокрема, при його проведенні дуже важко правильно оцінити той ризик, який береться на страхування. Через це, таке страхування пов’язане, по суті, із установленням умовної страхової суми, яка лише наближено відбиває збиток, що його може завдати страховий випадок.</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Поділ страхування на окремі підгалузі зумовлюється ризиками, які вони об’єднують, тривалістю дії договорів страхування, а також накопиченням страхових сум. Враховуючи останнє, саме страхування життя характеризується ознакою накопичення страхових сум під час дії договору страхування. Це пов’язане з тим, що сукупність ризиків, які беруть на себе страхові компанії при проведенні страхування життя, за будь-яких умов передбачає необхідність здійснення виплати страхувальнику.</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Ризики, які існують при страхуванні  життя, пов’язані з невизначеністю тривалості останнього дня кожного  окремого страхувальника. Так, коротке  життя людини, наприклад годувальника сім’ї, породжує значні проблеми для його дружини й дітей. Тривале життя створює проблему фінансового забезпечення в похилому віці.</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Страхування життя передбачає відповідальність страхової компанії у разі смерті страхувальника (застрахованого) під час дії договору страхування або дожиття до певного обумовленого в договорі строку.</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Крім  того, в договорі страхування додатково  може бути обумовлена й відповідальність страховика при дожитті застрахованої  особи до певної події, наприклад одруження, народження дитини, а також у разі втрати нею здоров’я від нещасного випадку.</w:t>
      </w:r>
    </w:p>
    <w:p w:rsidR="003C042E" w:rsidRDefault="003C042E" w:rsidP="0077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w:t>
      </w:r>
      <w:r w:rsidRPr="0048214C">
        <w:rPr>
          <w:rFonts w:ascii="Times New Roman" w:hAnsi="Times New Roman" w:cs="Times New Roman"/>
          <w:sz w:val="28"/>
          <w:szCs w:val="28"/>
        </w:rPr>
        <w:t xml:space="preserve">к показує світовий досвід, страхування життя завжди розглядалося як вигідне вкладення грошей. Страхувальник (застрахований) за договором страхування життя може розраховувати на страхову суму або пенсію у разі дожиття до закінчення договору, що є засобом накопичення коштів. Страхування життя може бути й захистом спадщини страхувальника, </w:t>
      </w:r>
      <w:r w:rsidRPr="0048214C">
        <w:rPr>
          <w:rFonts w:ascii="Times New Roman" w:hAnsi="Times New Roman" w:cs="Times New Roman"/>
          <w:sz w:val="28"/>
          <w:szCs w:val="28"/>
        </w:rPr>
        <w:lastRenderedPageBreak/>
        <w:t>оскільки дає йому змогу передбачити наслідки своєї смерті для близьких і визначити частку спадщини, що призначається кожному з них. Отже, страхування життя сприяє полегшенню передачі майна, створенню грошових фондів для різних цілей (наприклад витрат на успадкування або поховання).</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 xml:space="preserve">Договором страхування передбачається, що страхова компанія зобов’язується сплатити страхувальникові (застрахованому) фіксовану страхову суму чи пенсію або погасити кредит, що його взяв страхувальник для якогось товару в кредит. Фіксована сума виплачується </w:t>
      </w:r>
      <w:proofErr w:type="spellStart"/>
      <w:r w:rsidRPr="0048214C">
        <w:rPr>
          <w:rFonts w:ascii="Times New Roman" w:hAnsi="Times New Roman" w:cs="Times New Roman"/>
          <w:sz w:val="28"/>
          <w:szCs w:val="28"/>
        </w:rPr>
        <w:t>користонабувачеві</w:t>
      </w:r>
      <w:proofErr w:type="spellEnd"/>
      <w:r w:rsidRPr="0048214C">
        <w:rPr>
          <w:rFonts w:ascii="Times New Roman" w:hAnsi="Times New Roman" w:cs="Times New Roman"/>
          <w:sz w:val="28"/>
          <w:szCs w:val="28"/>
        </w:rPr>
        <w:t xml:space="preserve"> у випадку смерті застрахованої особи. Разом з тим, фіксована виплата страхової суми передбачена і при дожитті страхувальника (застрахованого) до закінчення дії договору страхування. За умовами такого договору страхувальник (застрахований) може в обумовлений період або при досягненні певного віку одержати пенсійні виплати.</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Умови договору страхування життя передбачають обов’язок страховика здійснити страхову виплату в разі нещасного випадку, що стався із застрахованою особою та (або) хвороби застрахованої особи.</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Страхові  виплати за вищезазначеними страховими подіями становлять повну страхову суму. В класичному вигляді договору страхування життя не передбачають часткових виплат страхової суми (наприклад, як у страхуванні від  нещасних випадків, медичному страхуванні). Але на практиці найчастіше зустрічається поєднання в одному страховому полісі двох видів страхового покриття, яке характерне для договорів страхування життя і договорів страхування від нещасних випадків. Тому обсяг відповідальності за довгостроковими договорами страхування життя, окрім дожиття і смерті, вміщує також втрату застрахованим працездатності, внаслідок нещасного випадку. Такий комбінований поліс зі страхування життя передбачає, крім виплат повної страхової суми за фактом дожиття або смерті, виплату частки страхової суми за фактом тимчасової або постійної втрати працездатності.</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lastRenderedPageBreak/>
        <w:t>Якщо  при настанні страхового випадку  передбачено регулярні послідовні довічні страхові виплати (страхування довічної пенсії), то у договорі страхування потрібно обов’язково передбачити ризик смерті застрахованої особи протягом періоду між початком дії договору страхування та першою страховою виплатою з числа довічних страхових виплат. В інших випадках передбачення ризику смерті застрахованої особи є обов’язковим протягом всього строку дії договору страхування життя.</w:t>
      </w:r>
    </w:p>
    <w:p w:rsidR="003C042E" w:rsidRDefault="003C042E" w:rsidP="0077677F">
      <w:pPr>
        <w:spacing w:after="0" w:line="360" w:lineRule="auto"/>
        <w:ind w:firstLine="567"/>
        <w:jc w:val="both"/>
        <w:rPr>
          <w:rFonts w:ascii="Times New Roman" w:hAnsi="Times New Roman" w:cs="Times New Roman"/>
          <w:sz w:val="28"/>
          <w:szCs w:val="28"/>
        </w:rPr>
      </w:pPr>
      <w:r w:rsidRPr="0048214C">
        <w:rPr>
          <w:rFonts w:ascii="Times New Roman" w:hAnsi="Times New Roman" w:cs="Times New Roman"/>
          <w:sz w:val="28"/>
          <w:szCs w:val="28"/>
        </w:rPr>
        <w:t>Як  прави</w:t>
      </w:r>
      <w:r w:rsidR="00A46F2F">
        <w:rPr>
          <w:rFonts w:ascii="Times New Roman" w:hAnsi="Times New Roman" w:cs="Times New Roman"/>
          <w:sz w:val="28"/>
          <w:szCs w:val="28"/>
        </w:rPr>
        <w:t xml:space="preserve">ло, договори страхування життя </w:t>
      </w:r>
      <w:r w:rsidRPr="0048214C">
        <w:rPr>
          <w:rFonts w:ascii="Times New Roman" w:hAnsi="Times New Roman" w:cs="Times New Roman"/>
          <w:sz w:val="28"/>
          <w:szCs w:val="28"/>
        </w:rPr>
        <w:t>укладаються на довгостроковий термін. Страхувальниками за цими договорами можуть бути виключно фізичні особи. Особливістю страхування життя  є те, що всі види, які входять  до ц</w:t>
      </w:r>
      <w:r w:rsidR="00A46F2F">
        <w:rPr>
          <w:rFonts w:ascii="Times New Roman" w:hAnsi="Times New Roman" w:cs="Times New Roman"/>
          <w:sz w:val="28"/>
          <w:szCs w:val="28"/>
        </w:rPr>
        <w:t>ієї підгалузі страхування, прово</w:t>
      </w:r>
      <w:r w:rsidRPr="0048214C">
        <w:rPr>
          <w:rFonts w:ascii="Times New Roman" w:hAnsi="Times New Roman" w:cs="Times New Roman"/>
          <w:sz w:val="28"/>
          <w:szCs w:val="28"/>
        </w:rPr>
        <w:t>дяться тільки в добровільній формі.</w:t>
      </w:r>
    </w:p>
    <w:p w:rsidR="003C042E" w:rsidRDefault="003C042E" w:rsidP="0077677F">
      <w:pPr>
        <w:spacing w:after="0" w:line="360" w:lineRule="auto"/>
        <w:ind w:firstLine="567"/>
        <w:jc w:val="both"/>
        <w:rPr>
          <w:rFonts w:ascii="Times New Roman" w:hAnsi="Times New Roman" w:cs="Times New Roman"/>
          <w:sz w:val="28"/>
          <w:szCs w:val="28"/>
        </w:rPr>
      </w:pPr>
      <w:r w:rsidRPr="00D603AC">
        <w:rPr>
          <w:rFonts w:ascii="Times New Roman" w:hAnsi="Times New Roman" w:cs="Times New Roman"/>
          <w:sz w:val="28"/>
          <w:szCs w:val="28"/>
        </w:rPr>
        <w:t xml:space="preserve">При проведенні страхування життя основними  випадками є дожиття до закінчення строку страхування або смерть страхувальника (застрахованого) протягом його дії. Саме тому страховій компанії потрібно визначити  ймовірність цих подій. Врахування цього важливого моменту робить можливим досягнення еквівалентності у відносинах між страховиком та страхувальником і забезпечує страховикові можливість побудувати міцну фінансову основу своєї діяльності. На шляху до вирішення цього завдання важливе місце займає вимірювання норм смертності. З цією метою складають таблицю смертності, яка базується на показниках статистичного обліку населення або матеріалах самої страхової компанії і показує смертність осіб, що помирають із року в рік у кожному віці з даної кількості народжень. Страховикові, який здійснює страхування життя, важливо знати фактори, які впливають на смертність населення. До таких факторів можна віднести вік, професію, місце проживання, стать. Страховикові при розробці умов страхування необхідно врахувати, що найбільше людей помирає в дитячому віці, у проміжку до 25 років смертність зменшується, а далі поступово зростає. Залежно від професії громадянин може підлягати </w:t>
      </w:r>
      <w:r w:rsidRPr="00D603AC">
        <w:rPr>
          <w:rFonts w:ascii="Times New Roman" w:hAnsi="Times New Roman" w:cs="Times New Roman"/>
          <w:sz w:val="28"/>
          <w:szCs w:val="28"/>
        </w:rPr>
        <w:lastRenderedPageBreak/>
        <w:t xml:space="preserve">більшому або меншому ризику втратити здоров’я і життя. Так, наприклад, ризик каліцтва або навіть смерті в акробата вищий, ніж у службовця. Страховикові необхідно врахувати і стать потенційних страхувальників. Як свідчить статистика, чоловіча смертність вища, ніж жіноча. Місце проживання людини також має неабиякий вплив на тривалість життя. Різні умови проживання складаються в сільській і міській місцевостях, у відносно чистих і забруднених зонах. Отже, розробляючи умови страхування і визначаючи розмір оплати за страхову послугу, страховик має взяти до уваги розглянуті щойно фактори </w:t>
      </w:r>
      <w:r w:rsidRPr="00D60B78">
        <w:rPr>
          <w:rFonts w:ascii="Times New Roman" w:hAnsi="Times New Roman" w:cs="Times New Roman"/>
          <w:sz w:val="28"/>
          <w:szCs w:val="28"/>
        </w:rPr>
        <w:t>[</w:t>
      </w:r>
      <w:r w:rsidR="0086760C">
        <w:rPr>
          <w:rFonts w:ascii="Times New Roman" w:hAnsi="Times New Roman" w:cs="Times New Roman"/>
          <w:sz w:val="28"/>
          <w:szCs w:val="28"/>
        </w:rPr>
        <w:t>2</w:t>
      </w:r>
      <w:r w:rsidRPr="00D60B78">
        <w:rPr>
          <w:rFonts w:ascii="Times New Roman" w:hAnsi="Times New Roman" w:cs="Times New Roman"/>
          <w:sz w:val="28"/>
          <w:szCs w:val="28"/>
        </w:rPr>
        <w:t>, с.69].</w:t>
      </w:r>
    </w:p>
    <w:p w:rsidR="003C042E" w:rsidRDefault="003C042E" w:rsidP="0077677F">
      <w:pPr>
        <w:spacing w:after="0" w:line="360" w:lineRule="auto"/>
        <w:ind w:firstLine="567"/>
        <w:jc w:val="both"/>
        <w:rPr>
          <w:rFonts w:ascii="Times New Roman" w:hAnsi="Times New Roman" w:cs="Times New Roman"/>
          <w:sz w:val="28"/>
          <w:szCs w:val="28"/>
        </w:rPr>
      </w:pPr>
      <w:r w:rsidRPr="00D603AC">
        <w:rPr>
          <w:rFonts w:ascii="Times New Roman" w:hAnsi="Times New Roman" w:cs="Times New Roman"/>
          <w:sz w:val="28"/>
          <w:szCs w:val="28"/>
        </w:rPr>
        <w:t>Достовірно  побудована таблиця смертності має  дуже важливе значення для кожної страхової компанії, оскільки саме від неї залежить розмір премії, резерви премії.</w:t>
      </w:r>
    </w:p>
    <w:p w:rsidR="003C042E" w:rsidRDefault="003C042E" w:rsidP="0077677F">
      <w:pPr>
        <w:spacing w:after="0" w:line="360" w:lineRule="auto"/>
        <w:ind w:firstLine="567"/>
        <w:jc w:val="both"/>
        <w:rPr>
          <w:rFonts w:ascii="Times New Roman" w:hAnsi="Times New Roman" w:cs="Times New Roman"/>
          <w:sz w:val="28"/>
          <w:szCs w:val="28"/>
        </w:rPr>
      </w:pPr>
      <w:r w:rsidRPr="00D603AC">
        <w:rPr>
          <w:rFonts w:ascii="Times New Roman" w:hAnsi="Times New Roman" w:cs="Times New Roman"/>
          <w:sz w:val="28"/>
          <w:szCs w:val="28"/>
        </w:rPr>
        <w:t>Порівнюючи  таблиці смертності всього населення  і таблиці смертності, розроблені страховими компаніями, можна зробити  висновок про те, що останні точніші. Кожна конкретна страхова компанія має можливість використати точніші  дані щодо своїх страхувальників (застрахованих) та щодо видів страхування, в яких вони беруть участь. Високим показникам смертності мають відповідати й вищі за розміром премії. На розмір премії впливає ще й такий показник, як норма дохідності, що її страхова компанія нараховує на внески від страхувальників. Внески слугують страховій компанії для формування певного розміру фондів, які забезпечували б їй виконання своїх обов’язків перед страхувальниками. Використовуючи накопичені фонди страхова компанія може одержати певний дохід, розмір якого залежить від розміру внесеної до фонду суми, часу її перебування в обігу, а також норми дохідності. Розмір установленої страховиком норми дохідності відчутно впливає на розмір тарифної ставки.</w:t>
      </w:r>
    </w:p>
    <w:p w:rsidR="003C042E" w:rsidRDefault="003C042E" w:rsidP="0077677F">
      <w:pPr>
        <w:spacing w:after="0" w:line="360" w:lineRule="auto"/>
        <w:ind w:firstLine="567"/>
        <w:jc w:val="both"/>
        <w:rPr>
          <w:rFonts w:ascii="Times New Roman" w:hAnsi="Times New Roman" w:cs="Times New Roman"/>
          <w:sz w:val="28"/>
          <w:szCs w:val="28"/>
        </w:rPr>
      </w:pPr>
      <w:r w:rsidRPr="00D603AC">
        <w:rPr>
          <w:rFonts w:ascii="Times New Roman" w:hAnsi="Times New Roman" w:cs="Times New Roman"/>
          <w:sz w:val="28"/>
          <w:szCs w:val="28"/>
        </w:rPr>
        <w:t xml:space="preserve">Вирішення проблеми соціального захисту за рахунок страхування перевірено часом і стимулюється державою (у  розвинутих країнах), оскільки зменшує кількість людей, які залежать від підтримки держави. Таким чином, </w:t>
      </w:r>
      <w:r w:rsidRPr="00D603AC">
        <w:rPr>
          <w:rFonts w:ascii="Times New Roman" w:hAnsi="Times New Roman" w:cs="Times New Roman"/>
          <w:sz w:val="28"/>
          <w:szCs w:val="28"/>
        </w:rPr>
        <w:lastRenderedPageBreak/>
        <w:t>держава може зосередитися на соціальному забезпеченні найменш захищених прошарків суспільства – працюючі ж громадяни, в основному, піклуються про себе самі. Накопичені страховими компаніями активи забезпечують одне з основних джерел довгострокового інвестування і служать важливим ресурсом для стабілізації економіки і зниження інфляції.</w:t>
      </w:r>
    </w:p>
    <w:p w:rsidR="003C042E" w:rsidRDefault="003C042E" w:rsidP="0077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D603AC">
        <w:rPr>
          <w:rFonts w:ascii="Times New Roman" w:hAnsi="Times New Roman" w:cs="Times New Roman"/>
          <w:sz w:val="28"/>
          <w:szCs w:val="28"/>
        </w:rPr>
        <w:t xml:space="preserve"> країнах з давніми традиціями ринкової економіки держава стимулює розвиток страхування життя за рахунок  продуманої системи оподаткування у якій страхові внески розглядаються як привілейована частина оплати праці, що має ретельно продумані податкові пільги </w:t>
      </w:r>
      <w:r w:rsidRPr="00D60B78">
        <w:rPr>
          <w:rFonts w:ascii="Times New Roman" w:hAnsi="Times New Roman" w:cs="Times New Roman"/>
          <w:sz w:val="28"/>
          <w:szCs w:val="28"/>
        </w:rPr>
        <w:t>[3, с.78].</w:t>
      </w:r>
    </w:p>
    <w:p w:rsidR="009A4CB8" w:rsidRPr="00D603AC" w:rsidRDefault="009A4CB8" w:rsidP="0077677F">
      <w:pPr>
        <w:spacing w:after="0" w:line="360" w:lineRule="auto"/>
        <w:ind w:firstLine="567"/>
        <w:jc w:val="both"/>
        <w:rPr>
          <w:rFonts w:ascii="Times New Roman" w:hAnsi="Times New Roman" w:cs="Times New Roman"/>
          <w:sz w:val="28"/>
          <w:szCs w:val="28"/>
        </w:rPr>
      </w:pPr>
    </w:p>
    <w:p w:rsidR="003C042E" w:rsidRPr="00071F92" w:rsidRDefault="003C042E" w:rsidP="002B3567">
      <w:pPr>
        <w:pStyle w:val="2"/>
        <w:numPr>
          <w:ilvl w:val="1"/>
          <w:numId w:val="20"/>
        </w:numPr>
        <w:spacing w:after="240" w:line="360" w:lineRule="auto"/>
        <w:ind w:left="0" w:firstLine="567"/>
        <w:rPr>
          <w:rFonts w:ascii="Times New Roman" w:hAnsi="Times New Roman" w:cs="Times New Roman"/>
          <w:color w:val="auto"/>
          <w:sz w:val="28"/>
        </w:rPr>
      </w:pPr>
      <w:bookmarkStart w:id="8" w:name="_Toc500096364"/>
      <w:bookmarkStart w:id="9" w:name="_Toc503938085"/>
      <w:r w:rsidRPr="00071F92">
        <w:rPr>
          <w:rFonts w:ascii="Times New Roman" w:hAnsi="Times New Roman" w:cs="Times New Roman"/>
          <w:color w:val="auto"/>
          <w:sz w:val="28"/>
        </w:rPr>
        <w:t>Нормативно-правове забезпечення</w:t>
      </w:r>
      <w:bookmarkEnd w:id="8"/>
      <w:bookmarkEnd w:id="9"/>
      <w:r w:rsidRPr="00071F92">
        <w:rPr>
          <w:rFonts w:ascii="Times New Roman" w:hAnsi="Times New Roman" w:cs="Times New Roman"/>
          <w:color w:val="auto"/>
          <w:sz w:val="28"/>
        </w:rPr>
        <w:t xml:space="preserve"> </w:t>
      </w:r>
    </w:p>
    <w:p w:rsidR="00E44A65"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Згідно з Законом України «Про стр</w:t>
      </w:r>
      <w:r>
        <w:rPr>
          <w:rFonts w:ascii="Times New Roman" w:hAnsi="Times New Roman" w:cs="Times New Roman"/>
          <w:sz w:val="28"/>
          <w:szCs w:val="28"/>
        </w:rPr>
        <w:t>ахування» (в редакції Закону № 1792</w:t>
      </w:r>
      <w:r w:rsidRPr="00C34C52">
        <w:rPr>
          <w:rFonts w:ascii="Times New Roman" w:hAnsi="Times New Roman" w:cs="Times New Roman"/>
          <w:sz w:val="28"/>
          <w:szCs w:val="28"/>
        </w:rPr>
        <w:t>-</w:t>
      </w:r>
      <w:r>
        <w:rPr>
          <w:rFonts w:ascii="Times New Roman" w:hAnsi="Times New Roman" w:cs="Times New Roman"/>
          <w:sz w:val="28"/>
          <w:szCs w:val="28"/>
          <w:lang w:val="en-US"/>
        </w:rPr>
        <w:t>V</w:t>
      </w:r>
      <w:r w:rsidR="00A46F2F">
        <w:rPr>
          <w:rFonts w:ascii="Times New Roman" w:hAnsi="Times New Roman" w:cs="Times New Roman"/>
          <w:sz w:val="28"/>
          <w:szCs w:val="28"/>
        </w:rPr>
        <w:t>ІІІ (</w:t>
      </w:r>
      <w:r w:rsidRPr="00C34C52">
        <w:rPr>
          <w:rFonts w:ascii="Times New Roman" w:hAnsi="Times New Roman" w:cs="Times New Roman"/>
          <w:sz w:val="28"/>
          <w:szCs w:val="28"/>
          <w:lang w:val="ru-RU"/>
        </w:rPr>
        <w:t>1792</w:t>
      </w:r>
      <w:r w:rsidRPr="00C34C52">
        <w:rPr>
          <w:rFonts w:ascii="Times New Roman" w:hAnsi="Times New Roman" w:cs="Times New Roman"/>
          <w:sz w:val="28"/>
          <w:szCs w:val="28"/>
        </w:rPr>
        <w:t>-1</w:t>
      </w:r>
      <w:r w:rsidRPr="00C34C52">
        <w:rPr>
          <w:rFonts w:ascii="Times New Roman" w:hAnsi="Times New Roman" w:cs="Times New Roman"/>
          <w:sz w:val="28"/>
          <w:szCs w:val="28"/>
          <w:lang w:val="ru-RU"/>
        </w:rPr>
        <w:t>9</w:t>
      </w:r>
      <w:r w:rsidRPr="00C34C52">
        <w:rPr>
          <w:rFonts w:ascii="Times New Roman" w:hAnsi="Times New Roman" w:cs="Times New Roman"/>
          <w:sz w:val="28"/>
          <w:szCs w:val="28"/>
        </w:rPr>
        <w:t xml:space="preserve">) від </w:t>
      </w:r>
      <w:r w:rsidRPr="00C34C52">
        <w:rPr>
          <w:rFonts w:ascii="Times New Roman" w:hAnsi="Times New Roman" w:cs="Times New Roman"/>
          <w:sz w:val="28"/>
          <w:szCs w:val="28"/>
          <w:lang w:val="ru-RU"/>
        </w:rPr>
        <w:t>20</w:t>
      </w:r>
      <w:r w:rsidRPr="00C34C52">
        <w:rPr>
          <w:rFonts w:ascii="Times New Roman" w:hAnsi="Times New Roman" w:cs="Times New Roman"/>
          <w:sz w:val="28"/>
          <w:szCs w:val="28"/>
        </w:rPr>
        <w:t>.1</w:t>
      </w:r>
      <w:r w:rsidRPr="00C34C52">
        <w:rPr>
          <w:rFonts w:ascii="Times New Roman" w:hAnsi="Times New Roman" w:cs="Times New Roman"/>
          <w:sz w:val="28"/>
          <w:szCs w:val="28"/>
          <w:lang w:val="ru-RU"/>
        </w:rPr>
        <w:t>2</w:t>
      </w:r>
      <w:r w:rsidRPr="00C34C52">
        <w:rPr>
          <w:rFonts w:ascii="Times New Roman" w:hAnsi="Times New Roman" w:cs="Times New Roman"/>
          <w:sz w:val="28"/>
          <w:szCs w:val="28"/>
        </w:rPr>
        <w:t>.20</w:t>
      </w:r>
      <w:r w:rsidRPr="00C34C52">
        <w:rPr>
          <w:rFonts w:ascii="Times New Roman" w:hAnsi="Times New Roman" w:cs="Times New Roman"/>
          <w:sz w:val="28"/>
          <w:szCs w:val="28"/>
          <w:lang w:val="ru-RU"/>
        </w:rPr>
        <w:t>16</w:t>
      </w:r>
      <w:r w:rsidRPr="00C34C52">
        <w:rPr>
          <w:rFonts w:ascii="Times New Roman" w:hAnsi="Times New Roman" w:cs="Times New Roman"/>
          <w:sz w:val="28"/>
          <w:szCs w:val="28"/>
        </w:rPr>
        <w:t xml:space="preserve">) </w:t>
      </w:r>
      <w:r w:rsidRPr="00147C03">
        <w:rPr>
          <w:rFonts w:ascii="Times New Roman" w:hAnsi="Times New Roman" w:cs="Times New Roman"/>
          <w:b/>
          <w:sz w:val="28"/>
          <w:szCs w:val="28"/>
        </w:rPr>
        <w:t>страхування життя</w:t>
      </w:r>
      <w:r w:rsidRPr="00C34C52">
        <w:rPr>
          <w:rFonts w:ascii="Times New Roman" w:hAnsi="Times New Roman" w:cs="Times New Roman"/>
          <w:sz w:val="28"/>
          <w:szCs w:val="28"/>
        </w:rPr>
        <w:t xml:space="preserve"> – це</w:t>
      </w:r>
      <w:r>
        <w:rPr>
          <w:rFonts w:ascii="Times New Roman" w:hAnsi="Times New Roman" w:cs="Times New Roman"/>
          <w:sz w:val="28"/>
          <w:szCs w:val="28"/>
        </w:rPr>
        <w:t xml:space="preserve">  вид  особистого  страхування</w:t>
      </w:r>
      <w:r w:rsidRPr="00C34C52">
        <w:rPr>
          <w:rFonts w:ascii="Times New Roman" w:hAnsi="Times New Roman" w:cs="Times New Roman"/>
          <w:sz w:val="28"/>
          <w:szCs w:val="28"/>
        </w:rPr>
        <w:t xml:space="preserve"> який передбачає обов'язок страховика здійснити страхову виплату  згідно з  договором  страхування  у  разі  смерті застрахованої особи,</w:t>
      </w:r>
      <w:r w:rsidR="009A4CB8">
        <w:rPr>
          <w:rFonts w:ascii="Times New Roman" w:hAnsi="Times New Roman" w:cs="Times New Roman"/>
          <w:sz w:val="28"/>
          <w:szCs w:val="28"/>
        </w:rPr>
        <w:t xml:space="preserve"> </w:t>
      </w:r>
      <w:r w:rsidRPr="00C34C52">
        <w:rPr>
          <w:rFonts w:ascii="Times New Roman" w:hAnsi="Times New Roman" w:cs="Times New Roman"/>
          <w:sz w:val="28"/>
          <w:szCs w:val="28"/>
        </w:rPr>
        <w:t>а</w:t>
      </w:r>
      <w:r w:rsidR="009A4CB8">
        <w:rPr>
          <w:rFonts w:ascii="Times New Roman" w:hAnsi="Times New Roman" w:cs="Times New Roman"/>
          <w:sz w:val="28"/>
          <w:szCs w:val="28"/>
        </w:rPr>
        <w:t xml:space="preserve"> </w:t>
      </w:r>
      <w:r w:rsidRPr="00C34C52">
        <w:rPr>
          <w:rFonts w:ascii="Times New Roman" w:hAnsi="Times New Roman" w:cs="Times New Roman"/>
          <w:sz w:val="28"/>
          <w:szCs w:val="28"/>
        </w:rPr>
        <w:t>також</w:t>
      </w:r>
      <w:r w:rsidR="00E44A65">
        <w:rPr>
          <w:rFonts w:ascii="Times New Roman" w:hAnsi="Times New Roman" w:cs="Times New Roman"/>
          <w:sz w:val="28"/>
          <w:szCs w:val="28"/>
        </w:rPr>
        <w:t xml:space="preserve">, </w:t>
      </w:r>
      <w:r w:rsidRPr="00A46F2F">
        <w:rPr>
          <w:rFonts w:ascii="Times New Roman" w:hAnsi="Times New Roman" w:cs="Times New Roman"/>
          <w:sz w:val="28"/>
          <w:szCs w:val="28"/>
        </w:rPr>
        <w:t>якщо це пер</w:t>
      </w:r>
      <w:r w:rsidR="00E44A65">
        <w:rPr>
          <w:rFonts w:ascii="Times New Roman" w:hAnsi="Times New Roman" w:cs="Times New Roman"/>
          <w:sz w:val="28"/>
          <w:szCs w:val="28"/>
        </w:rPr>
        <w:t xml:space="preserve">едбачено договором страхування, </w:t>
      </w:r>
      <w:r w:rsidRPr="00A46F2F">
        <w:rPr>
          <w:rFonts w:ascii="Times New Roman" w:hAnsi="Times New Roman" w:cs="Times New Roman"/>
          <w:sz w:val="28"/>
          <w:szCs w:val="28"/>
        </w:rPr>
        <w:t>у разі до</w:t>
      </w:r>
      <w:bookmarkStart w:id="10" w:name="w19"/>
      <w:r w:rsidRPr="00A46F2F">
        <w:rPr>
          <w:rFonts w:ascii="Times New Roman" w:hAnsi="Times New Roman" w:cs="Times New Roman"/>
          <w:sz w:val="28"/>
          <w:szCs w:val="28"/>
        </w:rPr>
        <w:t xml:space="preserve"> </w:t>
      </w:r>
      <w:hyperlink r:id="rId10" w:anchor="w110" w:history="1">
        <w:r w:rsidRPr="00A46F2F">
          <w:rPr>
            <w:rStyle w:val="a7"/>
            <w:rFonts w:ascii="Times New Roman" w:hAnsi="Times New Roman" w:cs="Times New Roman"/>
            <w:color w:val="auto"/>
            <w:sz w:val="28"/>
            <w:szCs w:val="28"/>
            <w:u w:val="none"/>
          </w:rPr>
          <w:t>життя</w:t>
        </w:r>
      </w:hyperlink>
      <w:bookmarkEnd w:id="10"/>
      <w:r w:rsidRPr="00A46F2F">
        <w:rPr>
          <w:rFonts w:ascii="Times New Roman" w:hAnsi="Times New Roman" w:cs="Times New Roman"/>
          <w:sz w:val="28"/>
          <w:szCs w:val="28"/>
        </w:rPr>
        <w:t xml:space="preserve"> </w:t>
      </w:r>
      <w:r w:rsidRPr="00C34C52">
        <w:rPr>
          <w:rFonts w:ascii="Times New Roman" w:hAnsi="Times New Roman" w:cs="Times New Roman"/>
          <w:sz w:val="28"/>
          <w:szCs w:val="28"/>
        </w:rPr>
        <w:br/>
        <w:t xml:space="preserve">застрахованої  особи до закінчення строку дії договору страхування </w:t>
      </w:r>
      <w:r w:rsidRPr="00C34C52">
        <w:rPr>
          <w:rFonts w:ascii="Times New Roman" w:hAnsi="Times New Roman" w:cs="Times New Roman"/>
          <w:sz w:val="28"/>
          <w:szCs w:val="28"/>
        </w:rPr>
        <w:br/>
        <w:t xml:space="preserve">та (або) досягнення  застрахованою  особою  визначеного  договором </w:t>
      </w:r>
      <w:r w:rsidRPr="00C34C52">
        <w:rPr>
          <w:rFonts w:ascii="Times New Roman" w:hAnsi="Times New Roman" w:cs="Times New Roman"/>
          <w:sz w:val="28"/>
          <w:szCs w:val="28"/>
        </w:rPr>
        <w:br/>
        <w:t xml:space="preserve">віку.  </w:t>
      </w:r>
    </w:p>
    <w:p w:rsidR="003C042E" w:rsidRPr="00E44A65"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 xml:space="preserve">Умови  договору  страхування </w:t>
      </w:r>
      <w:bookmarkStart w:id="11" w:name="w110"/>
      <w:r w:rsidRPr="00E44A65">
        <w:rPr>
          <w:rFonts w:ascii="Times New Roman" w:hAnsi="Times New Roman" w:cs="Times New Roman"/>
          <w:sz w:val="28"/>
          <w:szCs w:val="28"/>
        </w:rPr>
        <w:fldChar w:fldCharType="begin"/>
      </w:r>
      <w:r w:rsidRPr="00E44A65">
        <w:rPr>
          <w:rFonts w:ascii="Times New Roman" w:hAnsi="Times New Roman" w:cs="Times New Roman"/>
          <w:sz w:val="28"/>
          <w:szCs w:val="28"/>
        </w:rPr>
        <w:instrText xml:space="preserve"> HYPERLINK "http://zakon3.rada.gov.ua/laws/show/85/96-%D0%B2%D1%80?find=1&amp;text=%E6%E8%F2%F2%FF" \l "w111" </w:instrText>
      </w:r>
      <w:r w:rsidRPr="00E44A65">
        <w:rPr>
          <w:rFonts w:ascii="Times New Roman" w:hAnsi="Times New Roman" w:cs="Times New Roman"/>
          <w:sz w:val="28"/>
          <w:szCs w:val="28"/>
        </w:rPr>
        <w:fldChar w:fldCharType="separate"/>
      </w:r>
      <w:r w:rsidRPr="00E44A65">
        <w:rPr>
          <w:rStyle w:val="a7"/>
          <w:rFonts w:ascii="Times New Roman" w:hAnsi="Times New Roman" w:cs="Times New Roman"/>
          <w:color w:val="auto"/>
          <w:sz w:val="28"/>
          <w:szCs w:val="28"/>
          <w:u w:val="none"/>
        </w:rPr>
        <w:t>життя</w:t>
      </w:r>
      <w:r w:rsidRPr="00E44A65">
        <w:rPr>
          <w:rFonts w:ascii="Times New Roman" w:hAnsi="Times New Roman" w:cs="Times New Roman"/>
          <w:sz w:val="28"/>
          <w:szCs w:val="28"/>
        </w:rPr>
        <w:fldChar w:fldCharType="end"/>
      </w:r>
      <w:bookmarkEnd w:id="11"/>
      <w:r w:rsidRPr="00C34C52">
        <w:rPr>
          <w:rFonts w:ascii="Times New Roman" w:hAnsi="Times New Roman" w:cs="Times New Roman"/>
          <w:sz w:val="28"/>
          <w:szCs w:val="28"/>
        </w:rPr>
        <w:t xml:space="preserve"> можуть також передбачати </w:t>
      </w:r>
      <w:r w:rsidRPr="00C34C52">
        <w:rPr>
          <w:rFonts w:ascii="Times New Roman" w:hAnsi="Times New Roman" w:cs="Times New Roman"/>
          <w:sz w:val="28"/>
          <w:szCs w:val="28"/>
        </w:rPr>
        <w:br/>
        <w:t xml:space="preserve">обов'язок страховика здійснити страхову виплату у  разі  нещасного </w:t>
      </w:r>
      <w:r w:rsidRPr="00C34C52">
        <w:rPr>
          <w:rFonts w:ascii="Times New Roman" w:hAnsi="Times New Roman" w:cs="Times New Roman"/>
          <w:sz w:val="28"/>
          <w:szCs w:val="28"/>
        </w:rPr>
        <w:br/>
        <w:t xml:space="preserve">випадку,  що  стався  із  застрахованою  особою,  та (або) хвороби </w:t>
      </w:r>
      <w:r w:rsidRPr="00C34C52">
        <w:rPr>
          <w:rFonts w:ascii="Times New Roman" w:hAnsi="Times New Roman" w:cs="Times New Roman"/>
          <w:sz w:val="28"/>
          <w:szCs w:val="28"/>
        </w:rPr>
        <w:br/>
        <w:t xml:space="preserve">застрахованої особи.  У разі, якщо при настанні страхового випадку </w:t>
      </w:r>
      <w:r w:rsidRPr="00C34C52">
        <w:rPr>
          <w:rFonts w:ascii="Times New Roman" w:hAnsi="Times New Roman" w:cs="Times New Roman"/>
          <w:sz w:val="28"/>
          <w:szCs w:val="28"/>
        </w:rPr>
        <w:br/>
        <w:t xml:space="preserve">передбачено   регулярні   послідовні   довічні   страхові  виплати </w:t>
      </w:r>
      <w:r w:rsidRPr="00C34C52">
        <w:rPr>
          <w:rFonts w:ascii="Times New Roman" w:hAnsi="Times New Roman" w:cs="Times New Roman"/>
          <w:sz w:val="28"/>
          <w:szCs w:val="28"/>
        </w:rPr>
        <w:br/>
        <w:t xml:space="preserve">(страхування  довічної  пенсії),  обов'язковим  є  передбачення  у </w:t>
      </w:r>
      <w:r w:rsidRPr="00C34C52">
        <w:rPr>
          <w:rFonts w:ascii="Times New Roman" w:hAnsi="Times New Roman" w:cs="Times New Roman"/>
          <w:sz w:val="28"/>
          <w:szCs w:val="28"/>
        </w:rPr>
        <w:br/>
        <w:t xml:space="preserve">договорі  страхування  ризику  смерті застрахованої особи протягом </w:t>
      </w:r>
      <w:r w:rsidRPr="00C34C52">
        <w:rPr>
          <w:rFonts w:ascii="Times New Roman" w:hAnsi="Times New Roman" w:cs="Times New Roman"/>
          <w:sz w:val="28"/>
          <w:szCs w:val="28"/>
        </w:rPr>
        <w:br/>
        <w:t xml:space="preserve">періоду між початком дії договору страхування та першою  страховою </w:t>
      </w:r>
      <w:r w:rsidRPr="00C34C52">
        <w:rPr>
          <w:rFonts w:ascii="Times New Roman" w:hAnsi="Times New Roman" w:cs="Times New Roman"/>
          <w:sz w:val="28"/>
          <w:szCs w:val="28"/>
        </w:rPr>
        <w:br/>
        <w:t xml:space="preserve">виплатою  з  числа  довічних  страхових  виплат.  В інших випадках </w:t>
      </w:r>
      <w:r w:rsidRPr="00C34C52">
        <w:rPr>
          <w:rFonts w:ascii="Times New Roman" w:hAnsi="Times New Roman" w:cs="Times New Roman"/>
          <w:sz w:val="28"/>
          <w:szCs w:val="28"/>
        </w:rPr>
        <w:br/>
      </w:r>
      <w:r w:rsidRPr="00C34C52">
        <w:rPr>
          <w:rFonts w:ascii="Times New Roman" w:hAnsi="Times New Roman" w:cs="Times New Roman"/>
          <w:sz w:val="28"/>
          <w:szCs w:val="28"/>
        </w:rPr>
        <w:lastRenderedPageBreak/>
        <w:t xml:space="preserve">передбачення ризику  смерті  застрахованої  особи  є  обов'язковим </w:t>
      </w:r>
      <w:r w:rsidRPr="00C34C52">
        <w:rPr>
          <w:rFonts w:ascii="Times New Roman" w:hAnsi="Times New Roman" w:cs="Times New Roman"/>
          <w:sz w:val="28"/>
          <w:szCs w:val="28"/>
        </w:rPr>
        <w:br/>
        <w:t xml:space="preserve">протягом всього строку дії договору страхування </w:t>
      </w:r>
      <w:bookmarkStart w:id="12" w:name="w111"/>
      <w:r w:rsidRPr="00E44A65">
        <w:rPr>
          <w:rFonts w:ascii="Times New Roman" w:hAnsi="Times New Roman" w:cs="Times New Roman"/>
          <w:sz w:val="28"/>
          <w:szCs w:val="28"/>
        </w:rPr>
        <w:fldChar w:fldCharType="begin"/>
      </w:r>
      <w:r w:rsidRPr="00E44A65">
        <w:rPr>
          <w:rFonts w:ascii="Times New Roman" w:hAnsi="Times New Roman" w:cs="Times New Roman"/>
          <w:sz w:val="28"/>
          <w:szCs w:val="28"/>
        </w:rPr>
        <w:instrText xml:space="preserve"> HYPERLINK "http://zakon3.rada.gov.ua/laws/show/85/96-%D0%B2%D1%80?find=1&amp;text=%E6%E8%F2%F2%FF" \l "w112" </w:instrText>
      </w:r>
      <w:r w:rsidRPr="00E44A65">
        <w:rPr>
          <w:rFonts w:ascii="Times New Roman" w:hAnsi="Times New Roman" w:cs="Times New Roman"/>
          <w:sz w:val="28"/>
          <w:szCs w:val="28"/>
        </w:rPr>
        <w:fldChar w:fldCharType="separate"/>
      </w:r>
      <w:r w:rsidRPr="00E44A65">
        <w:rPr>
          <w:rStyle w:val="a7"/>
          <w:rFonts w:ascii="Times New Roman" w:hAnsi="Times New Roman" w:cs="Times New Roman"/>
          <w:color w:val="auto"/>
          <w:sz w:val="28"/>
          <w:szCs w:val="28"/>
          <w:u w:val="none"/>
        </w:rPr>
        <w:t>життя</w:t>
      </w:r>
      <w:r w:rsidRPr="00E44A65">
        <w:rPr>
          <w:rFonts w:ascii="Times New Roman" w:hAnsi="Times New Roman" w:cs="Times New Roman"/>
          <w:sz w:val="28"/>
          <w:szCs w:val="28"/>
        </w:rPr>
        <w:fldChar w:fldCharType="end"/>
      </w:r>
      <w:bookmarkEnd w:id="12"/>
      <w:r w:rsidRPr="00E44A65">
        <w:rPr>
          <w:rFonts w:ascii="Times New Roman" w:hAnsi="Times New Roman" w:cs="Times New Roman"/>
          <w:sz w:val="28"/>
          <w:szCs w:val="28"/>
        </w:rPr>
        <w:t xml:space="preserve">. </w:t>
      </w:r>
      <w:bookmarkStart w:id="13" w:name="o132"/>
      <w:bookmarkEnd w:id="13"/>
    </w:p>
    <w:p w:rsidR="003C042E" w:rsidRPr="00C34C52"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 xml:space="preserve">Страховики мають   право   займатися   тільки   тими   видами </w:t>
      </w:r>
      <w:r w:rsidRPr="00C34C52">
        <w:rPr>
          <w:rFonts w:ascii="Times New Roman" w:hAnsi="Times New Roman" w:cs="Times New Roman"/>
          <w:sz w:val="28"/>
          <w:szCs w:val="28"/>
        </w:rPr>
        <w:br/>
        <w:t>добровільного страхув</w:t>
      </w:r>
      <w:r>
        <w:rPr>
          <w:rFonts w:ascii="Times New Roman" w:hAnsi="Times New Roman" w:cs="Times New Roman"/>
          <w:sz w:val="28"/>
          <w:szCs w:val="28"/>
        </w:rPr>
        <w:t>ання, які визначені в ліцензії</w:t>
      </w:r>
      <w:r w:rsidRPr="00C34C52">
        <w:rPr>
          <w:rFonts w:ascii="Times New Roman" w:hAnsi="Times New Roman" w:cs="Times New Roman"/>
          <w:sz w:val="28"/>
          <w:szCs w:val="28"/>
        </w:rPr>
        <w:t xml:space="preserve"> [</w:t>
      </w:r>
      <w:r w:rsidR="0086760C">
        <w:rPr>
          <w:rFonts w:ascii="Times New Roman" w:hAnsi="Times New Roman" w:cs="Times New Roman"/>
          <w:sz w:val="28"/>
          <w:szCs w:val="28"/>
        </w:rPr>
        <w:t>6</w:t>
      </w:r>
      <w:r w:rsidRPr="00C34C52">
        <w:rPr>
          <w:rFonts w:ascii="Times New Roman" w:hAnsi="Times New Roman" w:cs="Times New Roman"/>
          <w:sz w:val="28"/>
          <w:szCs w:val="28"/>
        </w:rPr>
        <w:t>].</w:t>
      </w:r>
    </w:p>
    <w:p w:rsidR="003C042E" w:rsidRPr="00C34C52" w:rsidRDefault="009A4CB8" w:rsidP="00E44A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4A65">
        <w:rPr>
          <w:rFonts w:ascii="Times New Roman" w:hAnsi="Times New Roman" w:cs="Times New Roman"/>
          <w:sz w:val="28"/>
          <w:szCs w:val="28"/>
        </w:rPr>
        <w:t xml:space="preserve">У разі, </w:t>
      </w:r>
      <w:r w:rsidR="003C042E" w:rsidRPr="00C34C52">
        <w:rPr>
          <w:rFonts w:ascii="Times New Roman" w:hAnsi="Times New Roman" w:cs="Times New Roman"/>
          <w:sz w:val="28"/>
          <w:szCs w:val="28"/>
        </w:rPr>
        <w:t>якщо при настанні страхового випадку передбачено регулярні  послідовні довічні страхові виплати (страхування довічної пенсії), обов’язковим є передбачення у договорі страхування  ризику смерті застрахованої особи  протягом періоду між початком дії  договору страхування та першою страховою  виплатою з числа довічних страхових  виплат. В інших випадках передбачення ризику смерті застрахованої особи  є обов’язковим протягом всього терміну  дії договору страхування життя.</w:t>
      </w:r>
    </w:p>
    <w:p w:rsidR="00E44A65"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 xml:space="preserve">Страхова  сума – це грошова сума, в межах  якої страховик відповідно до умов страхування зобов’язаний провести виплату при настанні страхового випадку. </w:t>
      </w:r>
    </w:p>
    <w:p w:rsidR="003C042E" w:rsidRPr="00C34C52"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Страхова виплата – це грошова  сума, яка виплачується страховиком  відповідно до умов договору страхування  п</w:t>
      </w:r>
      <w:r w:rsidR="00E44A65">
        <w:rPr>
          <w:rFonts w:ascii="Times New Roman" w:hAnsi="Times New Roman" w:cs="Times New Roman"/>
          <w:sz w:val="28"/>
          <w:szCs w:val="28"/>
        </w:rPr>
        <w:t xml:space="preserve">ри настанні страхового випадку. </w:t>
      </w:r>
      <w:r w:rsidRPr="00C34C52">
        <w:rPr>
          <w:rFonts w:ascii="Times New Roman" w:hAnsi="Times New Roman" w:cs="Times New Roman"/>
          <w:sz w:val="28"/>
          <w:szCs w:val="28"/>
        </w:rPr>
        <w:t>Страхові виплати за договором страхування  життя здійснюються у розмірі  страхової суми (її частини) та (або) у вигляді регулярних послідовних  виплат обумовлених у  договорі страхування  сум (ануїтету).</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Зазначена у договорі страхування життя  величина інвестиційного доходу не повинна  перевищувати чотирьох відсотків річних.</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 xml:space="preserve">Договором страхування життя обов’язково  передбачається збільшення розміру  страхової суми та (або) розміру страхових  виплат на суми (бонуси), які визначаються страховиком один раз на рік за результатами отриманого інвестиційного доходу від розміщення коштів резервів із страхування життя за вирахуванням витрат страховика на ведення справи у розмірі до 15% отриманого інвестиційного доходу та обов’язкового </w:t>
      </w:r>
      <w:r w:rsidRPr="00C34C52">
        <w:rPr>
          <w:rFonts w:ascii="Times New Roman" w:hAnsi="Times New Roman" w:cs="Times New Roman"/>
          <w:sz w:val="28"/>
          <w:szCs w:val="28"/>
        </w:rPr>
        <w:lastRenderedPageBreak/>
        <w:t xml:space="preserve">відрахування в математичні резерви частки інвестиційного доходу, що відповідає розміру інвестиційного доходу, який застосовується для розрахунку страхового тарифу за цим договором страхування та у разі індексації розміру страхової суми та (або) розміру страхових виплат за офіційним індексом інфляції, відрахування в математичні резерви частки інвестиційного доходу, </w:t>
      </w:r>
      <w:r>
        <w:rPr>
          <w:rFonts w:ascii="Times New Roman" w:hAnsi="Times New Roman" w:cs="Times New Roman"/>
          <w:sz w:val="28"/>
          <w:szCs w:val="28"/>
        </w:rPr>
        <w:t>що відповідає такій індексації</w:t>
      </w:r>
      <w:r w:rsidRPr="00C34C52">
        <w:rPr>
          <w:rFonts w:ascii="Times New Roman" w:hAnsi="Times New Roman" w:cs="Times New Roman"/>
          <w:sz w:val="28"/>
          <w:szCs w:val="28"/>
        </w:rPr>
        <w:t>.</w:t>
      </w:r>
      <w:r>
        <w:rPr>
          <w:rFonts w:ascii="Times New Roman" w:hAnsi="Times New Roman" w:cs="Times New Roman"/>
          <w:sz w:val="28"/>
          <w:szCs w:val="28"/>
        </w:rPr>
        <w:t xml:space="preserve"> </w:t>
      </w:r>
    </w:p>
    <w:p w:rsidR="003C042E" w:rsidRPr="00147C03" w:rsidRDefault="003C042E" w:rsidP="00E44A65">
      <w:pPr>
        <w:spacing w:after="0" w:line="360" w:lineRule="auto"/>
        <w:ind w:firstLine="567"/>
        <w:jc w:val="both"/>
        <w:rPr>
          <w:rFonts w:ascii="Times New Roman" w:hAnsi="Times New Roman" w:cs="Times New Roman"/>
          <w:sz w:val="28"/>
        </w:rPr>
      </w:pPr>
      <w:r w:rsidRPr="00147C03">
        <w:rPr>
          <w:rFonts w:ascii="Times New Roman" w:hAnsi="Times New Roman" w:cs="Times New Roman"/>
          <w:sz w:val="28"/>
        </w:rPr>
        <w:t>Страховики,</w:t>
      </w:r>
      <w:r w:rsidR="00E44A65">
        <w:rPr>
          <w:rFonts w:ascii="Times New Roman" w:hAnsi="Times New Roman" w:cs="Times New Roman"/>
          <w:sz w:val="28"/>
        </w:rPr>
        <w:t xml:space="preserve"> </w:t>
      </w:r>
      <w:r w:rsidRPr="00147C03">
        <w:rPr>
          <w:rFonts w:ascii="Times New Roman" w:hAnsi="Times New Roman" w:cs="Times New Roman"/>
          <w:sz w:val="28"/>
        </w:rPr>
        <w:t xml:space="preserve">які здійснюють </w:t>
      </w:r>
      <w:r w:rsidR="00E44A65">
        <w:rPr>
          <w:rFonts w:ascii="Times New Roman" w:hAnsi="Times New Roman" w:cs="Times New Roman"/>
          <w:sz w:val="28"/>
        </w:rPr>
        <w:t>с</w:t>
      </w:r>
      <w:r w:rsidRPr="00147C03">
        <w:rPr>
          <w:rFonts w:ascii="Times New Roman" w:hAnsi="Times New Roman" w:cs="Times New Roman"/>
          <w:sz w:val="28"/>
        </w:rPr>
        <w:t>трахування життя зобов’язані вести персоніфікований</w:t>
      </w:r>
      <w:r w:rsidR="00E44A65">
        <w:rPr>
          <w:rFonts w:ascii="Times New Roman" w:hAnsi="Times New Roman" w:cs="Times New Roman"/>
          <w:sz w:val="28"/>
        </w:rPr>
        <w:t xml:space="preserve"> </w:t>
      </w:r>
      <w:r w:rsidRPr="00147C03">
        <w:rPr>
          <w:rFonts w:ascii="Times New Roman" w:hAnsi="Times New Roman" w:cs="Times New Roman"/>
          <w:sz w:val="28"/>
        </w:rPr>
        <w:t>(індивідуальний) облік договорів страхування життя в порядку та на умовах, визначених уповноваженим  органом.</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Уповноважени</w:t>
      </w:r>
      <w:r>
        <w:rPr>
          <w:rFonts w:ascii="Times New Roman" w:hAnsi="Times New Roman" w:cs="Times New Roman"/>
          <w:sz w:val="28"/>
          <w:szCs w:val="28"/>
        </w:rPr>
        <w:t xml:space="preserve">й орган має право встановлювати </w:t>
      </w:r>
      <w:r w:rsidRPr="00C34C52">
        <w:rPr>
          <w:rFonts w:ascii="Times New Roman" w:hAnsi="Times New Roman" w:cs="Times New Roman"/>
          <w:sz w:val="28"/>
          <w:szCs w:val="28"/>
        </w:rPr>
        <w:t>додаткові вимоги до договорів страхування  життя та договорів страхування  майна громадян.</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Страховики, що здійснюють страхування життя  можуть надавати кредити страхувальникам, що уклали договори страхування життя.</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Договір страхування життя може бути укладе</w:t>
      </w:r>
      <w:r w:rsidR="00E44A65">
        <w:rPr>
          <w:rFonts w:ascii="Times New Roman" w:hAnsi="Times New Roman" w:cs="Times New Roman"/>
          <w:sz w:val="28"/>
          <w:szCs w:val="28"/>
        </w:rPr>
        <w:t xml:space="preserve">ний  як шляхом складання одного </w:t>
      </w:r>
      <w:r w:rsidRPr="00C34C52">
        <w:rPr>
          <w:rFonts w:ascii="Times New Roman" w:hAnsi="Times New Roman" w:cs="Times New Roman"/>
          <w:sz w:val="28"/>
          <w:szCs w:val="28"/>
        </w:rPr>
        <w:t>документа (договору страхування), підписаного  сторонами, так і шляхом обміну листами, документами, підписаними стороною, яка їх надсилає. У разі надання  страхувальником письмової заяви  за формою, встановленою страховиком, що виражає намір укласти договір  страхування, такий договір може бути укладений шляхом надіслання страхувальнику копії правил страхування та видачі страхувальнику страхового свідоцтва (поліса), який не містить розбіжностей з поданою заявою.</w:t>
      </w:r>
    </w:p>
    <w:p w:rsidR="003C042E" w:rsidRPr="00C34C52"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Страховики  зобов’язані створювати і вести  облік таких резервів із страхування життя [</w:t>
      </w:r>
      <w:r>
        <w:rPr>
          <w:rFonts w:ascii="Times New Roman" w:hAnsi="Times New Roman" w:cs="Times New Roman"/>
          <w:sz w:val="28"/>
          <w:szCs w:val="28"/>
        </w:rPr>
        <w:t>1</w:t>
      </w:r>
      <w:r w:rsidRPr="00C34C52">
        <w:rPr>
          <w:rFonts w:ascii="Times New Roman" w:hAnsi="Times New Roman" w:cs="Times New Roman"/>
          <w:sz w:val="28"/>
          <w:szCs w:val="28"/>
        </w:rPr>
        <w:t>, с.42]:</w:t>
      </w:r>
    </w:p>
    <w:p w:rsidR="003C042E" w:rsidRPr="00147C03" w:rsidRDefault="00E44A65" w:rsidP="002B3567">
      <w:pPr>
        <w:pStyle w:val="a6"/>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003C042E" w:rsidRPr="00147C03">
        <w:rPr>
          <w:rFonts w:ascii="Times New Roman" w:hAnsi="Times New Roman" w:cs="Times New Roman"/>
          <w:sz w:val="28"/>
          <w:szCs w:val="28"/>
        </w:rPr>
        <w:t>овгострокових зо</w:t>
      </w:r>
      <w:r>
        <w:rPr>
          <w:rFonts w:ascii="Times New Roman" w:hAnsi="Times New Roman" w:cs="Times New Roman"/>
          <w:sz w:val="28"/>
          <w:szCs w:val="28"/>
        </w:rPr>
        <w:t>бов’язань (математичні резерви).</w:t>
      </w:r>
    </w:p>
    <w:p w:rsidR="003C042E" w:rsidRPr="00147C03" w:rsidRDefault="00E44A65" w:rsidP="002B3567">
      <w:pPr>
        <w:pStyle w:val="a6"/>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3C042E" w:rsidRPr="00147C03">
        <w:rPr>
          <w:rFonts w:ascii="Times New Roman" w:hAnsi="Times New Roman" w:cs="Times New Roman"/>
          <w:sz w:val="28"/>
          <w:szCs w:val="28"/>
        </w:rPr>
        <w:t>алежних виплат грошових сум.</w:t>
      </w:r>
    </w:p>
    <w:p w:rsidR="003C042E" w:rsidRDefault="003C042E" w:rsidP="00E44A65">
      <w:pPr>
        <w:spacing w:after="0" w:line="360" w:lineRule="auto"/>
        <w:ind w:firstLine="567"/>
        <w:jc w:val="both"/>
        <w:rPr>
          <w:rFonts w:ascii="Times New Roman" w:hAnsi="Times New Roman" w:cs="Times New Roman"/>
          <w:sz w:val="28"/>
          <w:szCs w:val="28"/>
        </w:rPr>
      </w:pPr>
      <w:r w:rsidRPr="001C7436">
        <w:rPr>
          <w:rFonts w:ascii="Times New Roman" w:hAnsi="Times New Roman" w:cs="Times New Roman"/>
          <w:sz w:val="28"/>
          <w:szCs w:val="28"/>
        </w:rPr>
        <w:lastRenderedPageBreak/>
        <w:t>Величина  резервів довгострокових зобов’язань (математичних резервів) обчислюється окремо по кожному договору згідно з методикою формування резервів із страхування життя з урахуванням  темпів зростання інфляції.</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Кабінет Міністрів України може змінювати  перелік страхових резервів та порядок  їх розрахунків.</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Кошти резервів із страхування життя можуть використовуватися для довгострокового кредитування житлового будівництва, у тому числі індивідуальних забудовників у порядку, визначеному Кабінетом Міністрів України. Страховикам забороняється здійснення інших видів кредитної діяльності. Страховики, які отримали ліцензію на страхування життя, не мають права займатися іншими видами страхування. Ліцензії на проведення страхування життя видаються без зазначення в них терміну дії. Кабінет Міністрів України встановлює розмір плати за видачу ліцензій на проведен</w:t>
      </w:r>
      <w:r>
        <w:rPr>
          <w:rFonts w:ascii="Times New Roman" w:hAnsi="Times New Roman" w:cs="Times New Roman"/>
          <w:sz w:val="28"/>
          <w:szCs w:val="28"/>
        </w:rPr>
        <w:t>ня конкретних видів страхування.</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Першим  кроком до розвитку системи страхування життя в Україні стало прийняття 24 жовтня 2002 року Верховною Радою України в цілому  Закону України «Про внесення змін до Закону України «Про оподаткування прибутку підприємств»</w:t>
      </w:r>
      <w:r>
        <w:rPr>
          <w:rFonts w:ascii="Times New Roman" w:hAnsi="Times New Roman" w:cs="Times New Roman"/>
          <w:sz w:val="28"/>
          <w:szCs w:val="28"/>
        </w:rPr>
        <w:t>(втратив чинність)</w:t>
      </w:r>
      <w:r w:rsidRPr="00C34C52">
        <w:rPr>
          <w:rFonts w:ascii="Times New Roman" w:hAnsi="Times New Roman" w:cs="Times New Roman"/>
          <w:sz w:val="28"/>
          <w:szCs w:val="28"/>
        </w:rPr>
        <w:t>. На етапі гармонізації податкового законодавства України відповідно до вимог законодавства ЄС, Ліга страхових організацій України виступає за впровадження цього закону в життя.</w:t>
      </w:r>
    </w:p>
    <w:p w:rsidR="003C042E" w:rsidRDefault="003C042E" w:rsidP="00E44A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разі у Податковому кодексі України в розділі ІІІ «Про податок на </w:t>
      </w:r>
      <w:r w:rsidRPr="00C34C52">
        <w:rPr>
          <w:rFonts w:ascii="Times New Roman" w:hAnsi="Times New Roman" w:cs="Times New Roman"/>
          <w:sz w:val="28"/>
          <w:szCs w:val="28"/>
        </w:rPr>
        <w:t>прибутку підприємств» запропонована нова концепція оподаткування страхування життя, яка відображає сучасні світові підходи до оподаткування цієї галузі як однієї з складових системи соціального захисту та соціального забезпечення населення, а також як потужного джерела інвестицій в національну економіку [</w:t>
      </w:r>
      <w:r w:rsidR="0086760C">
        <w:rPr>
          <w:rFonts w:ascii="Times New Roman" w:hAnsi="Times New Roman" w:cs="Times New Roman"/>
          <w:sz w:val="28"/>
          <w:szCs w:val="28"/>
        </w:rPr>
        <w:t>14</w:t>
      </w:r>
      <w:r w:rsidRPr="00C34C52">
        <w:rPr>
          <w:rFonts w:ascii="Times New Roman" w:hAnsi="Times New Roman" w:cs="Times New Roman"/>
          <w:sz w:val="28"/>
          <w:szCs w:val="28"/>
        </w:rPr>
        <w:t>].</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lastRenderedPageBreak/>
        <w:t>Наступним суттєвим моментом запропонованої концепції  оподаткування є запровадження  податкових пільг, відповідно до світових стандартів, для довгострокових договорів страхування життя.</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Подібна концепція уже має місце в  чинному законодавстві, проте вона стосується лише етапу формування страхових  резервів і є </w:t>
      </w:r>
      <w:proofErr w:type="spellStart"/>
      <w:r w:rsidRPr="00C34C52">
        <w:rPr>
          <w:rFonts w:ascii="Times New Roman" w:hAnsi="Times New Roman" w:cs="Times New Roman"/>
          <w:sz w:val="28"/>
          <w:szCs w:val="28"/>
        </w:rPr>
        <w:t>логічно</w:t>
      </w:r>
      <w:proofErr w:type="spellEnd"/>
      <w:r w:rsidRPr="00C34C52">
        <w:rPr>
          <w:rFonts w:ascii="Times New Roman" w:hAnsi="Times New Roman" w:cs="Times New Roman"/>
          <w:sz w:val="28"/>
          <w:szCs w:val="28"/>
        </w:rPr>
        <w:t> незавершеною.</w:t>
      </w:r>
    </w:p>
    <w:p w:rsidR="003C042E" w:rsidRDefault="003C042E" w:rsidP="00E44A65">
      <w:pPr>
        <w:spacing w:after="0" w:line="360" w:lineRule="auto"/>
        <w:ind w:firstLine="567"/>
        <w:jc w:val="both"/>
        <w:rPr>
          <w:rFonts w:ascii="Times New Roman" w:hAnsi="Times New Roman" w:cs="Times New Roman"/>
          <w:sz w:val="28"/>
          <w:szCs w:val="28"/>
        </w:rPr>
      </w:pPr>
      <w:r w:rsidRPr="00C34C52">
        <w:rPr>
          <w:rFonts w:ascii="Times New Roman" w:hAnsi="Times New Roman" w:cs="Times New Roman"/>
          <w:sz w:val="28"/>
          <w:szCs w:val="28"/>
        </w:rPr>
        <w:t>Щодо  оподаткування страхових організацій  за операціями по страхуванню</w:t>
      </w:r>
      <w:r>
        <w:rPr>
          <w:rFonts w:ascii="Times New Roman" w:hAnsi="Times New Roman" w:cs="Times New Roman"/>
          <w:sz w:val="28"/>
          <w:szCs w:val="28"/>
        </w:rPr>
        <w:t xml:space="preserve"> в </w:t>
      </w:r>
      <w:r w:rsidR="00E44A65">
        <w:rPr>
          <w:rFonts w:ascii="Times New Roman" w:hAnsi="Times New Roman" w:cs="Times New Roman"/>
          <w:sz w:val="28"/>
          <w:szCs w:val="28"/>
        </w:rPr>
        <w:t xml:space="preserve">Податковому кодексі України </w:t>
      </w:r>
      <w:r>
        <w:rPr>
          <w:rFonts w:ascii="Times New Roman" w:hAnsi="Times New Roman" w:cs="Times New Roman"/>
          <w:sz w:val="28"/>
          <w:szCs w:val="28"/>
        </w:rPr>
        <w:t>сказано наступне:</w:t>
      </w:r>
    </w:p>
    <w:p w:rsidR="003C042E" w:rsidRPr="003A1B66" w:rsidRDefault="003C042E" w:rsidP="00E44A65">
      <w:pPr>
        <w:pStyle w:val="rvps2"/>
        <w:shd w:val="clear" w:color="auto" w:fill="FFFFFF"/>
        <w:spacing w:before="0" w:beforeAutospacing="0" w:after="150" w:afterAutospacing="0" w:line="360" w:lineRule="auto"/>
        <w:ind w:firstLine="567"/>
        <w:jc w:val="both"/>
        <w:rPr>
          <w:color w:val="000000"/>
          <w:sz w:val="28"/>
          <w:szCs w:val="28"/>
        </w:rPr>
      </w:pPr>
      <w:r>
        <w:rPr>
          <w:color w:val="000000"/>
          <w:sz w:val="28"/>
          <w:szCs w:val="28"/>
        </w:rPr>
        <w:t xml:space="preserve">« </w:t>
      </w:r>
      <w:r w:rsidRPr="003A1B66">
        <w:rPr>
          <w:color w:val="000000"/>
          <w:sz w:val="28"/>
          <w:szCs w:val="28"/>
        </w:rPr>
        <w:t>136.2. Під час провадження страхової діяльності юридичних осіб - резидентів одночасно із ставкою податку на прибуток, визначеною у пункті 136.1 цієї статті, ставки податку на дохід встановлюються у таких розмірах:</w:t>
      </w:r>
    </w:p>
    <w:p w:rsidR="003C042E" w:rsidRPr="003A1B66" w:rsidRDefault="003C042E" w:rsidP="00E44A65">
      <w:pPr>
        <w:pStyle w:val="rvps2"/>
        <w:shd w:val="clear" w:color="auto" w:fill="FFFFFF"/>
        <w:spacing w:before="0" w:beforeAutospacing="0" w:after="150" w:afterAutospacing="0" w:line="360" w:lineRule="auto"/>
        <w:ind w:firstLine="567"/>
        <w:jc w:val="both"/>
        <w:rPr>
          <w:color w:val="000000"/>
          <w:sz w:val="28"/>
          <w:szCs w:val="28"/>
        </w:rPr>
      </w:pPr>
      <w:bookmarkStart w:id="14" w:name="n10645"/>
      <w:bookmarkEnd w:id="14"/>
      <w:r w:rsidRPr="003A1B66">
        <w:rPr>
          <w:color w:val="000000"/>
          <w:sz w:val="28"/>
          <w:szCs w:val="28"/>
        </w:rPr>
        <w:t>136.2.1. 3 відсотки за договорами страхування від об’єкта оподаткування, що визначається у </w:t>
      </w:r>
      <w:hyperlink r:id="rId11" w:anchor="n10756" w:history="1">
        <w:r w:rsidRPr="00E44A65">
          <w:rPr>
            <w:rStyle w:val="a7"/>
            <w:color w:val="auto"/>
            <w:sz w:val="28"/>
            <w:szCs w:val="28"/>
            <w:u w:val="none"/>
          </w:rPr>
          <w:t>підпункті 141.1.2</w:t>
        </w:r>
      </w:hyperlink>
      <w:r w:rsidRPr="00E44A65">
        <w:rPr>
          <w:sz w:val="28"/>
          <w:szCs w:val="28"/>
        </w:rPr>
        <w:t> </w:t>
      </w:r>
      <w:r w:rsidRPr="003A1B66">
        <w:rPr>
          <w:color w:val="000000"/>
          <w:sz w:val="28"/>
          <w:szCs w:val="28"/>
        </w:rPr>
        <w:t>пункту 141.1 статті 141 цього Кодексу;</w:t>
      </w:r>
    </w:p>
    <w:p w:rsidR="003C042E" w:rsidRPr="003A1B66" w:rsidRDefault="003C042E" w:rsidP="00E44A65">
      <w:pPr>
        <w:pStyle w:val="rvps2"/>
        <w:shd w:val="clear" w:color="auto" w:fill="FFFFFF"/>
        <w:spacing w:before="0" w:beforeAutospacing="0" w:after="150" w:afterAutospacing="0" w:line="360" w:lineRule="auto"/>
        <w:ind w:firstLine="567"/>
        <w:jc w:val="both"/>
        <w:rPr>
          <w:color w:val="000000"/>
          <w:sz w:val="28"/>
          <w:szCs w:val="28"/>
        </w:rPr>
      </w:pPr>
      <w:bookmarkStart w:id="15" w:name="n10646"/>
      <w:bookmarkEnd w:id="15"/>
      <w:r w:rsidRPr="003A1B66">
        <w:rPr>
          <w:color w:val="000000"/>
          <w:sz w:val="28"/>
          <w:szCs w:val="28"/>
        </w:rPr>
        <w:t>136.2.2. 0 відсотків 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договорів страхування додаткової пенсії, та визначених підпунктами </w:t>
      </w:r>
      <w:hyperlink r:id="rId12" w:anchor="n344" w:history="1">
        <w:r w:rsidRPr="00E44A65">
          <w:rPr>
            <w:rStyle w:val="a7"/>
            <w:color w:val="auto"/>
            <w:sz w:val="28"/>
            <w:szCs w:val="28"/>
            <w:u w:val="none"/>
          </w:rPr>
          <w:t>14.1.52</w:t>
        </w:r>
      </w:hyperlink>
      <w:r w:rsidRPr="00E44A65">
        <w:rPr>
          <w:sz w:val="28"/>
          <w:szCs w:val="28"/>
        </w:rPr>
        <w:t>, </w:t>
      </w:r>
      <w:hyperlink r:id="rId13" w:anchor="n10448" w:history="1">
        <w:r w:rsidRPr="00E44A65">
          <w:rPr>
            <w:rStyle w:val="a7"/>
            <w:color w:val="auto"/>
            <w:sz w:val="28"/>
            <w:szCs w:val="28"/>
            <w:u w:val="none"/>
          </w:rPr>
          <w:t>14.1.52</w:t>
        </w:r>
      </w:hyperlink>
      <w:hyperlink r:id="rId14" w:anchor="n10448" w:history="1">
        <w:r w:rsidRPr="00E44A65">
          <w:rPr>
            <w:rStyle w:val="a7"/>
            <w:b/>
            <w:bCs/>
            <w:color w:val="auto"/>
            <w:sz w:val="28"/>
            <w:szCs w:val="28"/>
            <w:u w:val="none"/>
            <w:vertAlign w:val="superscript"/>
          </w:rPr>
          <w:t>-1</w:t>
        </w:r>
      </w:hyperlink>
      <w:r w:rsidRPr="00E44A65">
        <w:rPr>
          <w:sz w:val="28"/>
          <w:szCs w:val="28"/>
        </w:rPr>
        <w:t>, </w:t>
      </w:r>
      <w:hyperlink r:id="rId15" w:anchor="n10449" w:history="1">
        <w:r w:rsidRPr="00E44A65">
          <w:rPr>
            <w:rStyle w:val="a7"/>
            <w:color w:val="auto"/>
            <w:sz w:val="28"/>
            <w:szCs w:val="28"/>
            <w:u w:val="none"/>
          </w:rPr>
          <w:t>14.1.52</w:t>
        </w:r>
      </w:hyperlink>
      <w:hyperlink r:id="rId16" w:anchor="n10449" w:history="1">
        <w:r w:rsidRPr="00E44A65">
          <w:rPr>
            <w:rStyle w:val="a7"/>
            <w:b/>
            <w:bCs/>
            <w:color w:val="auto"/>
            <w:sz w:val="28"/>
            <w:szCs w:val="28"/>
            <w:u w:val="none"/>
            <w:vertAlign w:val="superscript"/>
          </w:rPr>
          <w:t>-2</w:t>
        </w:r>
      </w:hyperlink>
      <w:r w:rsidRPr="00E44A65">
        <w:rPr>
          <w:sz w:val="28"/>
          <w:szCs w:val="28"/>
        </w:rPr>
        <w:t> і </w:t>
      </w:r>
      <w:hyperlink r:id="rId17" w:anchor="n470" w:history="1">
        <w:r w:rsidRPr="00E44A65">
          <w:rPr>
            <w:rStyle w:val="a7"/>
            <w:color w:val="auto"/>
            <w:sz w:val="28"/>
            <w:szCs w:val="28"/>
            <w:u w:val="none"/>
          </w:rPr>
          <w:t>14.1.116</w:t>
        </w:r>
      </w:hyperlink>
      <w:r w:rsidRPr="003A1B66">
        <w:rPr>
          <w:color w:val="000000"/>
          <w:sz w:val="28"/>
          <w:szCs w:val="28"/>
        </w:rPr>
        <w:t> пункту 14.1 статті 14 цього Кодексу.</w:t>
      </w:r>
      <w:r>
        <w:rPr>
          <w:color w:val="000000"/>
          <w:sz w:val="28"/>
          <w:szCs w:val="28"/>
        </w:rPr>
        <w:t>»</w:t>
      </w:r>
      <w:r w:rsidRPr="00D60B78">
        <w:rPr>
          <w:sz w:val="28"/>
          <w:szCs w:val="28"/>
        </w:rPr>
        <w:t xml:space="preserve"> </w:t>
      </w:r>
      <w:r w:rsidRPr="00C34C52">
        <w:rPr>
          <w:sz w:val="28"/>
          <w:szCs w:val="28"/>
        </w:rPr>
        <w:t>[</w:t>
      </w:r>
      <w:r w:rsidR="0086760C">
        <w:rPr>
          <w:sz w:val="28"/>
          <w:szCs w:val="28"/>
        </w:rPr>
        <w:t>14</w:t>
      </w:r>
      <w:r>
        <w:rPr>
          <w:sz w:val="28"/>
          <w:szCs w:val="28"/>
        </w:rPr>
        <w:t>].</w:t>
      </w:r>
    </w:p>
    <w:p w:rsidR="003C042E" w:rsidRDefault="003C042E" w:rsidP="00E44A65">
      <w:pPr>
        <w:spacing w:after="0" w:line="360" w:lineRule="auto"/>
        <w:ind w:firstLine="567"/>
        <w:jc w:val="both"/>
        <w:rPr>
          <w:rFonts w:ascii="Times New Roman" w:hAnsi="Times New Roman" w:cs="Times New Roman"/>
          <w:sz w:val="28"/>
          <w:szCs w:val="28"/>
        </w:rPr>
      </w:pPr>
      <w:r w:rsidRPr="001C7436">
        <w:rPr>
          <w:rFonts w:ascii="Times New Roman" w:hAnsi="Times New Roman" w:cs="Times New Roman"/>
          <w:sz w:val="28"/>
          <w:szCs w:val="28"/>
        </w:rPr>
        <w:t>Штрафні санкції за заниження об’єкту  оподаткування у цих випадках, як до страховика так і до платника податку не застосовуються.</w:t>
      </w:r>
    </w:p>
    <w:p w:rsidR="003C042E" w:rsidRPr="001C7436" w:rsidRDefault="003C042E" w:rsidP="00E44A65">
      <w:pPr>
        <w:spacing w:after="0" w:line="360" w:lineRule="auto"/>
        <w:ind w:firstLine="567"/>
        <w:jc w:val="both"/>
        <w:rPr>
          <w:rFonts w:ascii="Times New Roman" w:hAnsi="Times New Roman" w:cs="Times New Roman"/>
          <w:sz w:val="28"/>
          <w:szCs w:val="28"/>
        </w:rPr>
      </w:pPr>
      <w:r w:rsidRPr="001C7436">
        <w:rPr>
          <w:rFonts w:ascii="Times New Roman" w:hAnsi="Times New Roman" w:cs="Times New Roman"/>
          <w:sz w:val="28"/>
          <w:szCs w:val="28"/>
        </w:rPr>
        <w:t>Нормативно-правове  забезпечення страхування життя  потребує істотного удосконалення  шляхом:</w:t>
      </w:r>
    </w:p>
    <w:p w:rsidR="003C042E" w:rsidRPr="00835844" w:rsidRDefault="003C042E" w:rsidP="002B3567">
      <w:pPr>
        <w:pStyle w:val="a6"/>
        <w:numPr>
          <w:ilvl w:val="0"/>
          <w:numId w:val="18"/>
        </w:numPr>
        <w:spacing w:after="0" w:line="360" w:lineRule="auto"/>
        <w:ind w:left="0" w:firstLine="709"/>
        <w:jc w:val="both"/>
        <w:rPr>
          <w:rFonts w:ascii="Times New Roman" w:hAnsi="Times New Roman" w:cs="Times New Roman"/>
          <w:sz w:val="28"/>
          <w:szCs w:val="28"/>
        </w:rPr>
      </w:pPr>
      <w:r w:rsidRPr="00835844">
        <w:rPr>
          <w:rFonts w:ascii="Times New Roman" w:hAnsi="Times New Roman" w:cs="Times New Roman"/>
          <w:sz w:val="28"/>
          <w:szCs w:val="28"/>
        </w:rPr>
        <w:t>приведення Закону України «Про страхування» у відповідність із законодавством Європейського Союзу та міжнародною практикою страхування життя;</w:t>
      </w:r>
    </w:p>
    <w:p w:rsidR="003C042E" w:rsidRPr="00835844" w:rsidRDefault="003C042E" w:rsidP="002B3567">
      <w:pPr>
        <w:pStyle w:val="a6"/>
        <w:numPr>
          <w:ilvl w:val="0"/>
          <w:numId w:val="18"/>
        </w:numPr>
        <w:spacing w:after="0" w:line="360" w:lineRule="auto"/>
        <w:ind w:left="0" w:firstLine="709"/>
        <w:jc w:val="both"/>
        <w:rPr>
          <w:rFonts w:ascii="Times New Roman" w:hAnsi="Times New Roman" w:cs="Times New Roman"/>
          <w:sz w:val="28"/>
          <w:szCs w:val="28"/>
        </w:rPr>
      </w:pPr>
      <w:r w:rsidRPr="00835844">
        <w:rPr>
          <w:rFonts w:ascii="Times New Roman" w:hAnsi="Times New Roman" w:cs="Times New Roman"/>
          <w:sz w:val="28"/>
          <w:szCs w:val="28"/>
        </w:rPr>
        <w:lastRenderedPageBreak/>
        <w:t>введення правових норм рівноправної участі недержавних пенсійних фондів, банків і страховиків, що отримали ліцензію на здійснення страхування життя, у системі недержавного пенсійного забезпечення;</w:t>
      </w:r>
    </w:p>
    <w:p w:rsidR="003C042E" w:rsidRDefault="003C042E" w:rsidP="002B3567">
      <w:pPr>
        <w:pStyle w:val="a6"/>
        <w:numPr>
          <w:ilvl w:val="0"/>
          <w:numId w:val="18"/>
        </w:numPr>
        <w:spacing w:after="0" w:line="360" w:lineRule="auto"/>
        <w:ind w:left="0" w:firstLine="709"/>
        <w:jc w:val="both"/>
        <w:rPr>
          <w:rFonts w:ascii="Times New Roman" w:hAnsi="Times New Roman" w:cs="Times New Roman"/>
          <w:sz w:val="28"/>
          <w:szCs w:val="28"/>
        </w:rPr>
      </w:pPr>
      <w:r w:rsidRPr="00835844">
        <w:rPr>
          <w:rFonts w:ascii="Times New Roman" w:hAnsi="Times New Roman" w:cs="Times New Roman"/>
          <w:sz w:val="28"/>
          <w:szCs w:val="28"/>
        </w:rPr>
        <w:t>прийняття змін у системі оподаткування операцій зі страхування життя.</w:t>
      </w:r>
    </w:p>
    <w:p w:rsidR="003C042E" w:rsidRPr="00835844" w:rsidRDefault="003C042E" w:rsidP="00E44A65">
      <w:pPr>
        <w:spacing w:after="0" w:line="360" w:lineRule="auto"/>
        <w:ind w:firstLine="567"/>
        <w:jc w:val="both"/>
        <w:rPr>
          <w:rFonts w:ascii="Times New Roman" w:hAnsi="Times New Roman" w:cs="Times New Roman"/>
          <w:sz w:val="28"/>
          <w:szCs w:val="28"/>
        </w:rPr>
      </w:pPr>
      <w:r w:rsidRPr="00835844">
        <w:rPr>
          <w:rFonts w:ascii="Times New Roman" w:hAnsi="Times New Roman" w:cs="Times New Roman"/>
          <w:sz w:val="28"/>
          <w:szCs w:val="28"/>
        </w:rPr>
        <w:t xml:space="preserve">Потрібно </w:t>
      </w:r>
      <w:r w:rsidR="00E44A65" w:rsidRPr="00835844">
        <w:rPr>
          <w:rFonts w:ascii="Times New Roman" w:hAnsi="Times New Roman" w:cs="Times New Roman"/>
          <w:sz w:val="28"/>
          <w:szCs w:val="28"/>
        </w:rPr>
        <w:t>ввести</w:t>
      </w:r>
      <w:r w:rsidRPr="00835844">
        <w:rPr>
          <w:rFonts w:ascii="Times New Roman" w:hAnsi="Times New Roman" w:cs="Times New Roman"/>
          <w:sz w:val="28"/>
          <w:szCs w:val="28"/>
        </w:rPr>
        <w:t xml:space="preserve"> такі зміни у систему оподаткування операцій зі страхування життя:</w:t>
      </w:r>
    </w:p>
    <w:p w:rsidR="003C042E" w:rsidRPr="009A4CB8" w:rsidRDefault="009A4CB8" w:rsidP="002B3567">
      <w:pPr>
        <w:pStyle w:val="a6"/>
        <w:numPr>
          <w:ilvl w:val="0"/>
          <w:numId w:val="19"/>
        </w:numPr>
        <w:spacing w:after="0" w:line="360" w:lineRule="auto"/>
        <w:ind w:left="0" w:firstLine="709"/>
        <w:jc w:val="both"/>
        <w:rPr>
          <w:rFonts w:ascii="Times New Roman" w:hAnsi="Times New Roman" w:cs="Times New Roman"/>
          <w:sz w:val="28"/>
          <w:szCs w:val="28"/>
        </w:rPr>
      </w:pPr>
      <w:r w:rsidRPr="009A4CB8">
        <w:rPr>
          <w:rFonts w:ascii="Times New Roman" w:hAnsi="Times New Roman" w:cs="Times New Roman"/>
          <w:sz w:val="28"/>
          <w:szCs w:val="28"/>
        </w:rPr>
        <w:t>ч</w:t>
      </w:r>
      <w:r w:rsidR="003C042E" w:rsidRPr="009A4CB8">
        <w:rPr>
          <w:rFonts w:ascii="Times New Roman" w:hAnsi="Times New Roman" w:cs="Times New Roman"/>
          <w:sz w:val="28"/>
          <w:szCs w:val="28"/>
        </w:rPr>
        <w:t>астину страхових внесків по довгострокових договорах страхування життя, що виплачуються за рахунок підприємств відносити на собівартість у розмірі, що не перевищує одну з двох сум: 15% сукупного доходу, отриманого таким працівником від платника податків протягом періоду за який оплачені такі страхові внески або внески з розрахунку на одного працівника в рік 300 неоподатковуваних мінімумів доходів громадян;</w:t>
      </w:r>
    </w:p>
    <w:p w:rsidR="003C042E" w:rsidRPr="009A4CB8" w:rsidRDefault="003C042E" w:rsidP="002B3567">
      <w:pPr>
        <w:pStyle w:val="a6"/>
        <w:numPr>
          <w:ilvl w:val="0"/>
          <w:numId w:val="19"/>
        </w:numPr>
        <w:spacing w:after="0" w:line="360" w:lineRule="auto"/>
        <w:ind w:left="0" w:firstLine="709"/>
        <w:jc w:val="both"/>
        <w:rPr>
          <w:rFonts w:ascii="Times New Roman" w:hAnsi="Times New Roman" w:cs="Times New Roman"/>
          <w:sz w:val="28"/>
          <w:szCs w:val="28"/>
        </w:rPr>
      </w:pPr>
      <w:r w:rsidRPr="009A4CB8">
        <w:rPr>
          <w:rFonts w:ascii="Times New Roman" w:hAnsi="Times New Roman" w:cs="Times New Roman"/>
          <w:sz w:val="28"/>
          <w:szCs w:val="28"/>
        </w:rPr>
        <w:t>ввести в законодавство поняття «договір довгострокового страхування життя», що може містити ризики дожиття, смерті, нещасного випадку чи хвороби застрахованої особи, а також передбачає регулярні послідовні страхові виплати (</w:t>
      </w:r>
      <w:proofErr w:type="spellStart"/>
      <w:r w:rsidRPr="009A4CB8">
        <w:rPr>
          <w:rFonts w:ascii="Times New Roman" w:hAnsi="Times New Roman" w:cs="Times New Roman"/>
          <w:sz w:val="28"/>
          <w:szCs w:val="28"/>
        </w:rPr>
        <w:t>ануїтети</w:t>
      </w:r>
      <w:proofErr w:type="spellEnd"/>
      <w:r w:rsidRPr="009A4CB8">
        <w:rPr>
          <w:rFonts w:ascii="Times New Roman" w:hAnsi="Times New Roman" w:cs="Times New Roman"/>
          <w:sz w:val="28"/>
          <w:szCs w:val="28"/>
        </w:rPr>
        <w:t>), що складаються з двох періодів: періоду очікування (більше 10 років) і періоду виплат;</w:t>
      </w:r>
    </w:p>
    <w:p w:rsidR="003C042E" w:rsidRPr="009A4CB8" w:rsidRDefault="003C042E" w:rsidP="002B3567">
      <w:pPr>
        <w:pStyle w:val="a6"/>
        <w:numPr>
          <w:ilvl w:val="0"/>
          <w:numId w:val="19"/>
        </w:numPr>
        <w:spacing w:after="0" w:line="360" w:lineRule="auto"/>
        <w:ind w:left="0" w:firstLine="709"/>
        <w:jc w:val="both"/>
        <w:rPr>
          <w:rFonts w:ascii="Times New Roman" w:hAnsi="Times New Roman" w:cs="Times New Roman"/>
          <w:sz w:val="28"/>
          <w:szCs w:val="28"/>
        </w:rPr>
      </w:pPr>
      <w:r w:rsidRPr="009A4CB8">
        <w:rPr>
          <w:rFonts w:ascii="Times New Roman" w:hAnsi="Times New Roman" w:cs="Times New Roman"/>
          <w:sz w:val="28"/>
          <w:szCs w:val="28"/>
        </w:rPr>
        <w:t xml:space="preserve">зберегти діючу норму щодо оподаткування страхування життя, тобто надходження страхових платежів </w:t>
      </w:r>
      <w:r w:rsidR="00F45E3D" w:rsidRPr="009A4CB8">
        <w:rPr>
          <w:rFonts w:ascii="Times New Roman" w:hAnsi="Times New Roman" w:cs="Times New Roman"/>
          <w:color w:val="000000"/>
          <w:sz w:val="28"/>
          <w:szCs w:val="28"/>
        </w:rPr>
        <w:t>за договорами з довгострокового страхування життя</w:t>
      </w:r>
      <w:r w:rsidRPr="009A4CB8">
        <w:rPr>
          <w:rFonts w:ascii="Times New Roman" w:hAnsi="Times New Roman" w:cs="Times New Roman"/>
          <w:sz w:val="28"/>
          <w:szCs w:val="28"/>
        </w:rPr>
        <w:t xml:space="preserve"> не оподатковувати;</w:t>
      </w:r>
    </w:p>
    <w:p w:rsidR="003C042E" w:rsidRPr="009A4CB8" w:rsidRDefault="003C042E" w:rsidP="002B3567">
      <w:pPr>
        <w:pStyle w:val="a6"/>
        <w:numPr>
          <w:ilvl w:val="0"/>
          <w:numId w:val="19"/>
        </w:numPr>
        <w:spacing w:after="0" w:line="360" w:lineRule="auto"/>
        <w:ind w:left="0" w:firstLine="709"/>
        <w:jc w:val="both"/>
        <w:rPr>
          <w:rFonts w:ascii="Times New Roman" w:hAnsi="Times New Roman" w:cs="Times New Roman"/>
          <w:sz w:val="28"/>
          <w:szCs w:val="28"/>
        </w:rPr>
      </w:pPr>
      <w:r w:rsidRPr="009A4CB8">
        <w:rPr>
          <w:rFonts w:ascii="Times New Roman" w:hAnsi="Times New Roman" w:cs="Times New Roman"/>
          <w:sz w:val="28"/>
          <w:szCs w:val="28"/>
        </w:rPr>
        <w:t>до категорії валових витрат, що пов’язані з отриманням таких доходів, пропонується не включати витрати, що отримав страховик під час здійснення операцій по страхуванню (перестрахуванню), крім наступних випадків:</w:t>
      </w:r>
    </w:p>
    <w:p w:rsidR="003C042E" w:rsidRPr="009A4CB8" w:rsidRDefault="003C042E" w:rsidP="002B3567">
      <w:pPr>
        <w:pStyle w:val="a6"/>
        <w:numPr>
          <w:ilvl w:val="0"/>
          <w:numId w:val="19"/>
        </w:numPr>
        <w:spacing w:after="0" w:line="360" w:lineRule="auto"/>
        <w:ind w:left="0" w:firstLine="709"/>
        <w:jc w:val="both"/>
        <w:rPr>
          <w:rFonts w:ascii="Times New Roman" w:hAnsi="Times New Roman" w:cs="Times New Roman"/>
          <w:sz w:val="28"/>
          <w:szCs w:val="28"/>
        </w:rPr>
      </w:pPr>
      <w:r w:rsidRPr="009A4CB8">
        <w:rPr>
          <w:rFonts w:ascii="Times New Roman" w:hAnsi="Times New Roman" w:cs="Times New Roman"/>
          <w:sz w:val="28"/>
          <w:szCs w:val="28"/>
        </w:rPr>
        <w:t>доходи, отримані страховиком-</w:t>
      </w:r>
      <w:proofErr w:type="spellStart"/>
      <w:r w:rsidRPr="009A4CB8">
        <w:rPr>
          <w:rFonts w:ascii="Times New Roman" w:hAnsi="Times New Roman" w:cs="Times New Roman"/>
          <w:sz w:val="28"/>
          <w:szCs w:val="28"/>
        </w:rPr>
        <w:t>цедентом</w:t>
      </w:r>
      <w:proofErr w:type="spellEnd"/>
      <w:r w:rsidRPr="009A4CB8">
        <w:rPr>
          <w:rFonts w:ascii="Times New Roman" w:hAnsi="Times New Roman" w:cs="Times New Roman"/>
          <w:sz w:val="28"/>
          <w:szCs w:val="28"/>
        </w:rPr>
        <w:t xml:space="preserve"> у звітному періоді від перестрахувальників по договорах перестрахування у вигляді </w:t>
      </w:r>
      <w:proofErr w:type="spellStart"/>
      <w:r w:rsidRPr="009A4CB8">
        <w:rPr>
          <w:rFonts w:ascii="Times New Roman" w:hAnsi="Times New Roman" w:cs="Times New Roman"/>
          <w:sz w:val="28"/>
          <w:szCs w:val="28"/>
        </w:rPr>
        <w:t>перестрахових</w:t>
      </w:r>
      <w:proofErr w:type="spellEnd"/>
      <w:r w:rsidRPr="009A4CB8">
        <w:rPr>
          <w:rFonts w:ascii="Times New Roman" w:hAnsi="Times New Roman" w:cs="Times New Roman"/>
          <w:sz w:val="28"/>
          <w:szCs w:val="28"/>
        </w:rPr>
        <w:t xml:space="preserve"> виплат, зменшувати на суму витрат, що одержав страховик по перестрахованих договорах страхування в межах частини, по якій </w:t>
      </w:r>
      <w:r w:rsidRPr="009A4CB8">
        <w:rPr>
          <w:rFonts w:ascii="Times New Roman" w:hAnsi="Times New Roman" w:cs="Times New Roman"/>
          <w:sz w:val="28"/>
          <w:szCs w:val="28"/>
        </w:rPr>
        <w:lastRenderedPageBreak/>
        <w:t>перестрахувальник несе відповідальність за відповідними договорами перестрахування;</w:t>
      </w:r>
    </w:p>
    <w:p w:rsidR="003C042E" w:rsidRPr="009A4CB8" w:rsidRDefault="003C042E" w:rsidP="002B3567">
      <w:pPr>
        <w:pStyle w:val="a6"/>
        <w:numPr>
          <w:ilvl w:val="0"/>
          <w:numId w:val="19"/>
        </w:numPr>
        <w:spacing w:after="0" w:line="360" w:lineRule="auto"/>
        <w:ind w:left="0" w:firstLine="709"/>
        <w:jc w:val="both"/>
        <w:rPr>
          <w:rFonts w:ascii="Times New Roman" w:hAnsi="Times New Roman" w:cs="Times New Roman"/>
          <w:sz w:val="28"/>
          <w:szCs w:val="28"/>
        </w:rPr>
      </w:pPr>
      <w:r w:rsidRPr="009A4CB8">
        <w:rPr>
          <w:rFonts w:ascii="Times New Roman" w:hAnsi="Times New Roman" w:cs="Times New Roman"/>
          <w:sz w:val="28"/>
          <w:szCs w:val="28"/>
        </w:rPr>
        <w:t>доходи отримані (нараховані) від розміщення страхових резервів і управління ними, зменшувати на суму витрат у розмірі відрахування в математичні резерви відповідно до законодавства України;</w:t>
      </w:r>
    </w:p>
    <w:p w:rsidR="003C042E" w:rsidRPr="009A4CB8" w:rsidRDefault="003C042E" w:rsidP="002B3567">
      <w:pPr>
        <w:pStyle w:val="a6"/>
        <w:numPr>
          <w:ilvl w:val="0"/>
          <w:numId w:val="19"/>
        </w:numPr>
        <w:spacing w:after="0" w:line="360" w:lineRule="auto"/>
        <w:ind w:left="0" w:firstLine="709"/>
        <w:jc w:val="both"/>
        <w:rPr>
          <w:rFonts w:ascii="Times New Roman" w:hAnsi="Times New Roman" w:cs="Times New Roman"/>
          <w:sz w:val="28"/>
          <w:szCs w:val="28"/>
        </w:rPr>
      </w:pPr>
      <w:r w:rsidRPr="009A4CB8">
        <w:rPr>
          <w:rFonts w:ascii="Times New Roman" w:hAnsi="Times New Roman" w:cs="Times New Roman"/>
          <w:sz w:val="28"/>
          <w:szCs w:val="28"/>
        </w:rPr>
        <w:t>у випадку дострокового призупинення довгострокового договору страхування життя протягом перших 10 років його дії, не пов’язаного зі смертю застрахованої особи, валові доходи, отримані страховиком по таких договорах страхування за весь період їх дії, підлягають оподаткуванню за ставкою 6% за результатами податкового періоду, в період якого відбулося призупинення дії договору страхування життя.</w:t>
      </w:r>
    </w:p>
    <w:p w:rsidR="003C042E" w:rsidRDefault="003C042E" w:rsidP="00E44A65">
      <w:pPr>
        <w:spacing w:after="0" w:line="360" w:lineRule="auto"/>
        <w:ind w:firstLine="567"/>
        <w:jc w:val="both"/>
        <w:rPr>
          <w:rFonts w:ascii="Times New Roman" w:hAnsi="Times New Roman" w:cs="Times New Roman"/>
          <w:sz w:val="28"/>
          <w:szCs w:val="28"/>
        </w:rPr>
      </w:pPr>
      <w:r w:rsidRPr="001C7436">
        <w:rPr>
          <w:rFonts w:ascii="Times New Roman" w:hAnsi="Times New Roman" w:cs="Times New Roman"/>
          <w:sz w:val="28"/>
          <w:szCs w:val="28"/>
        </w:rPr>
        <w:t>Державний нагляд за страхуванням життя повинен  бути спрямований на посилення якості виконання функцій щодо запобігання  банкрутства страховиків, порушення  ними зобов’язань перед страхувальниками, здійснення «</w:t>
      </w:r>
      <w:proofErr w:type="spellStart"/>
      <w:r w:rsidRPr="001C7436">
        <w:rPr>
          <w:rFonts w:ascii="Times New Roman" w:hAnsi="Times New Roman" w:cs="Times New Roman"/>
          <w:sz w:val="28"/>
          <w:szCs w:val="28"/>
        </w:rPr>
        <w:t>псевдострахування</w:t>
      </w:r>
      <w:proofErr w:type="spellEnd"/>
      <w:r w:rsidRPr="001C7436">
        <w:rPr>
          <w:rFonts w:ascii="Times New Roman" w:hAnsi="Times New Roman" w:cs="Times New Roman"/>
          <w:sz w:val="28"/>
          <w:szCs w:val="28"/>
        </w:rPr>
        <w:t>» з  метою відмивання коштів, виплата  керівникам та іншим відповідальним особам підприємств, установ і організацій незаконних комісійних винагород</w:t>
      </w:r>
      <w:r>
        <w:rPr>
          <w:rFonts w:ascii="Times New Roman" w:hAnsi="Times New Roman" w:cs="Times New Roman"/>
          <w:sz w:val="28"/>
          <w:szCs w:val="28"/>
        </w:rPr>
        <w:t>.</w:t>
      </w:r>
    </w:p>
    <w:p w:rsidR="003C042E" w:rsidRPr="001C7436" w:rsidRDefault="003C042E" w:rsidP="00E44A65">
      <w:pPr>
        <w:spacing w:after="0" w:line="360" w:lineRule="auto"/>
        <w:ind w:firstLine="567"/>
        <w:jc w:val="both"/>
        <w:rPr>
          <w:rFonts w:ascii="Times New Roman" w:hAnsi="Times New Roman" w:cs="Times New Roman"/>
          <w:sz w:val="28"/>
          <w:szCs w:val="28"/>
        </w:rPr>
      </w:pPr>
      <w:r w:rsidRPr="001C7436">
        <w:rPr>
          <w:rFonts w:ascii="Times New Roman" w:hAnsi="Times New Roman" w:cs="Times New Roman"/>
          <w:sz w:val="28"/>
          <w:szCs w:val="28"/>
        </w:rPr>
        <w:t>Подальше  підвищення ефективності державного регулювання  страхування життя в Україні  можливо шляхом:</w:t>
      </w:r>
    </w:p>
    <w:p w:rsidR="003C042E" w:rsidRPr="00871D9D" w:rsidRDefault="003C042E" w:rsidP="00E44A65">
      <w:pPr>
        <w:spacing w:after="0" w:line="360" w:lineRule="auto"/>
        <w:ind w:firstLine="567"/>
        <w:jc w:val="both"/>
        <w:rPr>
          <w:rFonts w:ascii="Times New Roman" w:hAnsi="Times New Roman" w:cs="Times New Roman"/>
          <w:sz w:val="28"/>
          <w:szCs w:val="28"/>
        </w:rPr>
      </w:pPr>
      <w:r w:rsidRPr="00871D9D">
        <w:rPr>
          <w:rFonts w:ascii="Times New Roman" w:hAnsi="Times New Roman" w:cs="Times New Roman"/>
          <w:sz w:val="28"/>
          <w:szCs w:val="28"/>
        </w:rPr>
        <w:t xml:space="preserve">1. </w:t>
      </w:r>
      <w:r>
        <w:rPr>
          <w:rFonts w:ascii="Times New Roman" w:hAnsi="Times New Roman" w:cs="Times New Roman"/>
          <w:sz w:val="28"/>
          <w:szCs w:val="28"/>
        </w:rPr>
        <w:t>В</w:t>
      </w:r>
      <w:r w:rsidRPr="00871D9D">
        <w:rPr>
          <w:rFonts w:ascii="Times New Roman" w:hAnsi="Times New Roman" w:cs="Times New Roman"/>
          <w:sz w:val="28"/>
          <w:szCs w:val="28"/>
        </w:rPr>
        <w:t>изначення критеріїв віднесення опера</w:t>
      </w:r>
      <w:r w:rsidR="00F45E3D">
        <w:rPr>
          <w:rFonts w:ascii="Times New Roman" w:hAnsi="Times New Roman" w:cs="Times New Roman"/>
          <w:sz w:val="28"/>
          <w:szCs w:val="28"/>
        </w:rPr>
        <w:t>цій до сумнівних і невизначених.</w:t>
      </w:r>
    </w:p>
    <w:p w:rsidR="003C042E" w:rsidRPr="00871D9D" w:rsidRDefault="003C042E" w:rsidP="00E44A65">
      <w:pPr>
        <w:spacing w:after="0" w:line="360" w:lineRule="auto"/>
        <w:ind w:firstLine="567"/>
        <w:jc w:val="both"/>
        <w:rPr>
          <w:rFonts w:ascii="Times New Roman" w:hAnsi="Times New Roman" w:cs="Times New Roman"/>
          <w:sz w:val="28"/>
          <w:szCs w:val="28"/>
        </w:rPr>
      </w:pPr>
      <w:r w:rsidRPr="00871D9D">
        <w:rPr>
          <w:rFonts w:ascii="Times New Roman" w:hAnsi="Times New Roman" w:cs="Times New Roman"/>
          <w:sz w:val="28"/>
          <w:szCs w:val="28"/>
        </w:rPr>
        <w:t xml:space="preserve">2. </w:t>
      </w:r>
      <w:r>
        <w:rPr>
          <w:rFonts w:ascii="Times New Roman" w:hAnsi="Times New Roman" w:cs="Times New Roman"/>
          <w:sz w:val="28"/>
          <w:szCs w:val="28"/>
        </w:rPr>
        <w:t>В</w:t>
      </w:r>
      <w:r w:rsidRPr="00871D9D">
        <w:rPr>
          <w:rFonts w:ascii="Times New Roman" w:hAnsi="Times New Roman" w:cs="Times New Roman"/>
          <w:sz w:val="28"/>
          <w:szCs w:val="28"/>
        </w:rPr>
        <w:t>становлення порядку і вимог до операцій по перестрахуванню договорів страхування життя в страховика</w:t>
      </w:r>
      <w:r w:rsidR="00F45E3D">
        <w:rPr>
          <w:rFonts w:ascii="Times New Roman" w:hAnsi="Times New Roman" w:cs="Times New Roman"/>
          <w:sz w:val="28"/>
          <w:szCs w:val="28"/>
        </w:rPr>
        <w:t xml:space="preserve"> (</w:t>
      </w:r>
      <w:proofErr w:type="spellStart"/>
      <w:r w:rsidR="00F45E3D">
        <w:rPr>
          <w:rFonts w:ascii="Times New Roman" w:hAnsi="Times New Roman" w:cs="Times New Roman"/>
          <w:sz w:val="28"/>
          <w:szCs w:val="28"/>
        </w:rPr>
        <w:t>перестраховика</w:t>
      </w:r>
      <w:proofErr w:type="spellEnd"/>
      <w:r w:rsidR="00F45E3D">
        <w:rPr>
          <w:rFonts w:ascii="Times New Roman" w:hAnsi="Times New Roman" w:cs="Times New Roman"/>
          <w:sz w:val="28"/>
          <w:szCs w:val="28"/>
        </w:rPr>
        <w:t>) – нерезидента.</w:t>
      </w:r>
    </w:p>
    <w:p w:rsidR="003C042E" w:rsidRPr="00871D9D" w:rsidRDefault="003C042E" w:rsidP="00E44A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w:t>
      </w:r>
      <w:r w:rsidRPr="00871D9D">
        <w:rPr>
          <w:rFonts w:ascii="Times New Roman" w:hAnsi="Times New Roman" w:cs="Times New Roman"/>
          <w:sz w:val="28"/>
          <w:szCs w:val="28"/>
        </w:rPr>
        <w:t>становлення порядку використання коштів резервів по страхуванню життя для довгострокового кредитування житлового будівництва, у тому числ</w:t>
      </w:r>
      <w:r w:rsidR="00F45E3D">
        <w:rPr>
          <w:rFonts w:ascii="Times New Roman" w:hAnsi="Times New Roman" w:cs="Times New Roman"/>
          <w:sz w:val="28"/>
          <w:szCs w:val="28"/>
        </w:rPr>
        <w:t>і індивідуальними забудовниками.</w:t>
      </w:r>
    </w:p>
    <w:p w:rsidR="003C042E" w:rsidRPr="00871D9D" w:rsidRDefault="003C042E" w:rsidP="00E44A65">
      <w:pPr>
        <w:spacing w:after="0" w:line="360" w:lineRule="auto"/>
        <w:ind w:firstLine="567"/>
        <w:jc w:val="both"/>
        <w:rPr>
          <w:rFonts w:ascii="Times New Roman" w:hAnsi="Times New Roman" w:cs="Times New Roman"/>
          <w:sz w:val="28"/>
          <w:szCs w:val="28"/>
        </w:rPr>
      </w:pPr>
      <w:r w:rsidRPr="00871D9D">
        <w:rPr>
          <w:rFonts w:ascii="Times New Roman" w:hAnsi="Times New Roman" w:cs="Times New Roman"/>
          <w:sz w:val="28"/>
          <w:szCs w:val="28"/>
        </w:rPr>
        <w:lastRenderedPageBreak/>
        <w:t xml:space="preserve">4. </w:t>
      </w:r>
      <w:r>
        <w:rPr>
          <w:rFonts w:ascii="Times New Roman" w:hAnsi="Times New Roman" w:cs="Times New Roman"/>
          <w:sz w:val="28"/>
          <w:szCs w:val="28"/>
        </w:rPr>
        <w:t>В</w:t>
      </w:r>
      <w:r w:rsidRPr="00871D9D">
        <w:rPr>
          <w:rFonts w:ascii="Times New Roman" w:hAnsi="Times New Roman" w:cs="Times New Roman"/>
          <w:sz w:val="28"/>
          <w:szCs w:val="28"/>
        </w:rPr>
        <w:t>становлення порядку, умов видачі і розмірів кредитів, що надаються страхувальникам по страхуванню життя і порядку формування резерву страховиків по страхуванню життя для покриття можливих втрат;</w:t>
      </w:r>
    </w:p>
    <w:p w:rsidR="003C042E" w:rsidRPr="00871D9D" w:rsidRDefault="003C042E" w:rsidP="00E44A65">
      <w:pPr>
        <w:spacing w:after="0" w:line="360" w:lineRule="auto"/>
        <w:ind w:firstLine="567"/>
        <w:jc w:val="both"/>
        <w:rPr>
          <w:rFonts w:ascii="Times New Roman" w:hAnsi="Times New Roman" w:cs="Times New Roman"/>
          <w:sz w:val="28"/>
          <w:szCs w:val="28"/>
        </w:rPr>
      </w:pPr>
      <w:r w:rsidRPr="00871D9D">
        <w:rPr>
          <w:rFonts w:ascii="Times New Roman" w:hAnsi="Times New Roman" w:cs="Times New Roman"/>
          <w:sz w:val="28"/>
          <w:szCs w:val="28"/>
        </w:rPr>
        <w:t xml:space="preserve">5. </w:t>
      </w:r>
      <w:r>
        <w:rPr>
          <w:rFonts w:ascii="Times New Roman" w:hAnsi="Times New Roman" w:cs="Times New Roman"/>
          <w:sz w:val="28"/>
          <w:szCs w:val="28"/>
        </w:rPr>
        <w:t>В</w:t>
      </w:r>
      <w:r w:rsidRPr="00871D9D">
        <w:rPr>
          <w:rFonts w:ascii="Times New Roman" w:hAnsi="Times New Roman" w:cs="Times New Roman"/>
          <w:sz w:val="28"/>
          <w:szCs w:val="28"/>
        </w:rPr>
        <w:t xml:space="preserve">становлення вимог до осіб, що бажають займатися </w:t>
      </w:r>
      <w:proofErr w:type="spellStart"/>
      <w:r w:rsidRPr="00871D9D">
        <w:rPr>
          <w:rFonts w:ascii="Times New Roman" w:hAnsi="Times New Roman" w:cs="Times New Roman"/>
          <w:sz w:val="28"/>
          <w:szCs w:val="28"/>
        </w:rPr>
        <w:t>актуарними</w:t>
      </w:r>
      <w:proofErr w:type="spellEnd"/>
      <w:r w:rsidRPr="00871D9D">
        <w:rPr>
          <w:rFonts w:ascii="Times New Roman" w:hAnsi="Times New Roman" w:cs="Times New Roman"/>
          <w:sz w:val="28"/>
          <w:szCs w:val="28"/>
        </w:rPr>
        <w:t xml:space="preserve"> розрахунками по страхуванню життя;</w:t>
      </w:r>
    </w:p>
    <w:p w:rsidR="003C042E" w:rsidRDefault="003C042E" w:rsidP="00F45E3D">
      <w:pPr>
        <w:spacing w:line="360" w:lineRule="auto"/>
        <w:ind w:firstLine="567"/>
        <w:jc w:val="both"/>
        <w:rPr>
          <w:rFonts w:ascii="Times New Roman" w:hAnsi="Times New Roman" w:cs="Times New Roman"/>
          <w:sz w:val="28"/>
          <w:szCs w:val="28"/>
        </w:rPr>
      </w:pPr>
      <w:r w:rsidRPr="00871D9D">
        <w:rPr>
          <w:rFonts w:ascii="Times New Roman" w:hAnsi="Times New Roman" w:cs="Times New Roman"/>
          <w:sz w:val="28"/>
          <w:szCs w:val="28"/>
        </w:rPr>
        <w:t xml:space="preserve">6. </w:t>
      </w:r>
      <w:r>
        <w:rPr>
          <w:rFonts w:ascii="Times New Roman" w:hAnsi="Times New Roman" w:cs="Times New Roman"/>
          <w:sz w:val="28"/>
          <w:szCs w:val="28"/>
        </w:rPr>
        <w:t>В</w:t>
      </w:r>
      <w:r w:rsidRPr="00871D9D">
        <w:rPr>
          <w:rFonts w:ascii="Times New Roman" w:hAnsi="Times New Roman" w:cs="Times New Roman"/>
          <w:sz w:val="28"/>
          <w:szCs w:val="28"/>
        </w:rPr>
        <w:t>становлення порядку й умов персоніфікованого (індивідуального) обліку страховиками договорів страхування життя.</w:t>
      </w:r>
    </w:p>
    <w:p w:rsidR="00F45E3D" w:rsidRDefault="00F45E3D" w:rsidP="00F45E3D">
      <w:pPr>
        <w:spacing w:line="360" w:lineRule="auto"/>
        <w:ind w:firstLine="567"/>
        <w:jc w:val="both"/>
        <w:rPr>
          <w:rFonts w:ascii="Times New Roman" w:hAnsi="Times New Roman" w:cs="Times New Roman"/>
          <w:sz w:val="28"/>
          <w:szCs w:val="28"/>
        </w:rPr>
      </w:pPr>
    </w:p>
    <w:p w:rsidR="003C042E" w:rsidRPr="00871D9D" w:rsidRDefault="003C042E" w:rsidP="002B3567">
      <w:pPr>
        <w:pStyle w:val="2"/>
        <w:numPr>
          <w:ilvl w:val="1"/>
          <w:numId w:val="20"/>
        </w:numPr>
        <w:spacing w:before="0" w:after="240" w:line="360" w:lineRule="auto"/>
        <w:ind w:left="0" w:firstLine="567"/>
        <w:rPr>
          <w:rFonts w:ascii="Times New Roman" w:hAnsi="Times New Roman" w:cs="Times New Roman"/>
          <w:color w:val="auto"/>
        </w:rPr>
      </w:pPr>
      <w:bookmarkStart w:id="16" w:name="_Toc500096365"/>
      <w:bookmarkStart w:id="17" w:name="_Toc503938086"/>
      <w:r w:rsidRPr="00871D9D">
        <w:rPr>
          <w:rFonts w:ascii="Times New Roman" w:hAnsi="Times New Roman" w:cs="Times New Roman"/>
          <w:color w:val="auto"/>
        </w:rPr>
        <w:t>Система статистичних показників страхування життя</w:t>
      </w:r>
      <w:bookmarkEnd w:id="16"/>
      <w:bookmarkEnd w:id="17"/>
    </w:p>
    <w:p w:rsidR="003C042E" w:rsidRPr="00C95BC9" w:rsidRDefault="003C042E" w:rsidP="00F45E3D">
      <w:pPr>
        <w:spacing w:after="0"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Показники статистики страхування можна поділити на три групи:</w:t>
      </w:r>
    </w:p>
    <w:p w:rsidR="003C042E" w:rsidRPr="00F45E3D" w:rsidRDefault="003C042E" w:rsidP="002B3567">
      <w:pPr>
        <w:pStyle w:val="a6"/>
        <w:numPr>
          <w:ilvl w:val="0"/>
          <w:numId w:val="9"/>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показники, які характеризують фінансово-економічну діяльність страхових компаній;</w:t>
      </w:r>
    </w:p>
    <w:p w:rsidR="003C042E" w:rsidRPr="00F45E3D" w:rsidRDefault="003C042E" w:rsidP="002B3567">
      <w:pPr>
        <w:pStyle w:val="a6"/>
        <w:numPr>
          <w:ilvl w:val="0"/>
          <w:numId w:val="9"/>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показники особистого страхування;</w:t>
      </w:r>
    </w:p>
    <w:p w:rsidR="003C042E" w:rsidRPr="00F45E3D" w:rsidRDefault="003C042E" w:rsidP="002B3567">
      <w:pPr>
        <w:pStyle w:val="a6"/>
        <w:numPr>
          <w:ilvl w:val="0"/>
          <w:numId w:val="9"/>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показники майнового страхування.</w:t>
      </w:r>
    </w:p>
    <w:p w:rsidR="003C042E" w:rsidRPr="00C95BC9" w:rsidRDefault="003C042E" w:rsidP="00F45E3D">
      <w:pPr>
        <w:spacing w:after="0"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В свою чергу для кожної групи використовуються абсолютні, відносні і середні показники.</w:t>
      </w:r>
    </w:p>
    <w:p w:rsidR="003C042E" w:rsidRPr="002543C5" w:rsidRDefault="003C042E" w:rsidP="002543C5">
      <w:pPr>
        <w:spacing w:after="0" w:line="360" w:lineRule="auto"/>
        <w:ind w:firstLine="567"/>
        <w:jc w:val="both"/>
        <w:rPr>
          <w:rFonts w:ascii="Times New Roman" w:hAnsi="Times New Roman" w:cs="Times New Roman"/>
          <w:sz w:val="28"/>
          <w:szCs w:val="28"/>
        </w:rPr>
      </w:pPr>
      <w:r w:rsidRPr="002543C5">
        <w:rPr>
          <w:rFonts w:ascii="Times New Roman" w:hAnsi="Times New Roman" w:cs="Times New Roman"/>
          <w:sz w:val="28"/>
          <w:szCs w:val="28"/>
        </w:rPr>
        <w:t>До абсолютних статистичних показників, що найбільше часто використовується в статистичному аналізі фінансово-економічної діяльності страхових організацій, відносяться:</w:t>
      </w:r>
    </w:p>
    <w:p w:rsidR="003C042E" w:rsidRPr="00F45E3D" w:rsidRDefault="003C042E" w:rsidP="002B3567">
      <w:pPr>
        <w:pStyle w:val="a6"/>
        <w:numPr>
          <w:ilvl w:val="0"/>
          <w:numId w:val="8"/>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абсолютний розмір власних і прирівняних до них засобів компаній, статутного капіталу;</w:t>
      </w:r>
    </w:p>
    <w:p w:rsidR="003C042E" w:rsidRPr="00F45E3D" w:rsidRDefault="003C042E" w:rsidP="002B3567">
      <w:pPr>
        <w:pStyle w:val="a6"/>
        <w:numPr>
          <w:ilvl w:val="0"/>
          <w:numId w:val="8"/>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абсолютні розміри надходження страхових премій в цілому для портфелю і для окремих видів страхування;</w:t>
      </w:r>
    </w:p>
    <w:p w:rsidR="003C042E" w:rsidRPr="00F45E3D" w:rsidRDefault="003C042E" w:rsidP="002B3567">
      <w:pPr>
        <w:pStyle w:val="a6"/>
        <w:numPr>
          <w:ilvl w:val="0"/>
          <w:numId w:val="8"/>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абсолютний розмір страхових виплат, у тому числі для окремих видів страхування;</w:t>
      </w:r>
    </w:p>
    <w:p w:rsidR="003C042E" w:rsidRPr="00F45E3D" w:rsidRDefault="003C042E" w:rsidP="002B3567">
      <w:pPr>
        <w:pStyle w:val="a6"/>
        <w:numPr>
          <w:ilvl w:val="0"/>
          <w:numId w:val="8"/>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абсолютний розмір тарифних ставок;</w:t>
      </w:r>
    </w:p>
    <w:p w:rsidR="003C042E" w:rsidRPr="00F45E3D" w:rsidRDefault="003C042E" w:rsidP="002B3567">
      <w:pPr>
        <w:pStyle w:val="a6"/>
        <w:numPr>
          <w:ilvl w:val="0"/>
          <w:numId w:val="8"/>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 xml:space="preserve">абсолютний розмір різних видів страхових резервів і </w:t>
      </w:r>
      <w:proofErr w:type="spellStart"/>
      <w:r w:rsidRPr="00F45E3D">
        <w:rPr>
          <w:rFonts w:ascii="Times New Roman" w:hAnsi="Times New Roman" w:cs="Times New Roman"/>
          <w:sz w:val="28"/>
          <w:szCs w:val="28"/>
        </w:rPr>
        <w:t>т.д</w:t>
      </w:r>
      <w:proofErr w:type="spellEnd"/>
      <w:r w:rsidRPr="00F45E3D">
        <w:rPr>
          <w:rFonts w:ascii="Times New Roman" w:hAnsi="Times New Roman" w:cs="Times New Roman"/>
          <w:sz w:val="28"/>
          <w:szCs w:val="28"/>
        </w:rPr>
        <w:t>.</w:t>
      </w:r>
    </w:p>
    <w:p w:rsidR="003C042E" w:rsidRPr="00C95BC9" w:rsidRDefault="003C042E" w:rsidP="00F45E3D">
      <w:pPr>
        <w:spacing w:after="0"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До відносних статистичних показників відносять:</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lastRenderedPageBreak/>
        <w:t>показник структури активів;</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рівень платоспроможності, розрахований на основі коефіцієнтів відхилень від нормативу співвідношення премій і виплат;</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відношення власних і прирівняних до них засобів до загальної суми внесків, що надійшли;</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частка перестрахування в страхових операціях (не повинна перевищувати рівень у 45%, щоб не створювати залежності страхової компанії від перестрахувальника);</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відношення відповідальності для окремого ризику до обсягу власних засобів страховика (не повинне перевищувати 10%);</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співвідношення розміру страхових резервів і обсягів премій для визначених видів страхування;</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відношення чистого прибутку до власного капіталу, що дозволяє найбільше об'єктивно оцінити діяльність компанії з погляду її фінансово-економічної ефективності;</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відношення нерозподіленого прибутку до загального обсягу власних засобів;</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показник рентабельності страхової діяльності( відношення чистого прибутку до собівартості або до загальної суми страхових внесків);</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показник частки страхових агентів до всього персоналу компанії;</w:t>
      </w:r>
    </w:p>
    <w:p w:rsidR="003C042E" w:rsidRPr="00F45E3D" w:rsidRDefault="003C042E" w:rsidP="002B3567">
      <w:pPr>
        <w:pStyle w:val="a6"/>
        <w:numPr>
          <w:ilvl w:val="1"/>
          <w:numId w:val="10"/>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 xml:space="preserve">відношення резервів до майбутніх виплат і </w:t>
      </w:r>
      <w:proofErr w:type="spellStart"/>
      <w:r w:rsidRPr="00F45E3D">
        <w:rPr>
          <w:rFonts w:ascii="Times New Roman" w:hAnsi="Times New Roman" w:cs="Times New Roman"/>
          <w:sz w:val="28"/>
          <w:szCs w:val="28"/>
        </w:rPr>
        <w:t>т.п</w:t>
      </w:r>
      <w:proofErr w:type="spellEnd"/>
      <w:r w:rsidRPr="00F45E3D">
        <w:rPr>
          <w:rFonts w:ascii="Times New Roman" w:hAnsi="Times New Roman" w:cs="Times New Roman"/>
          <w:sz w:val="28"/>
          <w:szCs w:val="28"/>
        </w:rPr>
        <w:t>.</w:t>
      </w:r>
    </w:p>
    <w:p w:rsidR="003C042E" w:rsidRPr="00C95BC9" w:rsidRDefault="003C042E" w:rsidP="00F45E3D">
      <w:pPr>
        <w:spacing w:after="0"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До середніх показників відносять:</w:t>
      </w:r>
    </w:p>
    <w:p w:rsidR="003C042E" w:rsidRPr="00F45E3D" w:rsidRDefault="003C042E" w:rsidP="002B3567">
      <w:pPr>
        <w:pStyle w:val="a6"/>
        <w:numPr>
          <w:ilvl w:val="1"/>
          <w:numId w:val="11"/>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прибуток, який приходиться в середньому на 1 грн. власних засобів;</w:t>
      </w:r>
    </w:p>
    <w:p w:rsidR="003C042E" w:rsidRPr="00F45E3D" w:rsidRDefault="003C042E" w:rsidP="002B3567">
      <w:pPr>
        <w:pStyle w:val="a6"/>
        <w:numPr>
          <w:ilvl w:val="1"/>
          <w:numId w:val="11"/>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середній прибуток на 1 грн. отриманої страхової премії в цілому і для різних видів страхування;</w:t>
      </w:r>
    </w:p>
    <w:p w:rsidR="003C042E" w:rsidRPr="00F45E3D" w:rsidRDefault="003C042E" w:rsidP="002B3567">
      <w:pPr>
        <w:pStyle w:val="a6"/>
        <w:numPr>
          <w:ilvl w:val="1"/>
          <w:numId w:val="11"/>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середні витрати компанії з кожної 1 грн. отриманої премії на власні потреби;</w:t>
      </w:r>
    </w:p>
    <w:p w:rsidR="003C042E" w:rsidRPr="00F45E3D" w:rsidRDefault="003C042E" w:rsidP="002B3567">
      <w:pPr>
        <w:pStyle w:val="a6"/>
        <w:numPr>
          <w:ilvl w:val="1"/>
          <w:numId w:val="11"/>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lastRenderedPageBreak/>
        <w:t>середній розмір виплат з 1 грн. премії в цілому і для видів страхування;</w:t>
      </w:r>
    </w:p>
    <w:p w:rsidR="003C042E" w:rsidRPr="00F45E3D" w:rsidRDefault="003C042E" w:rsidP="002B3567">
      <w:pPr>
        <w:pStyle w:val="a6"/>
        <w:numPr>
          <w:ilvl w:val="1"/>
          <w:numId w:val="11"/>
        </w:numPr>
        <w:spacing w:after="0" w:line="360" w:lineRule="auto"/>
        <w:ind w:left="0" w:firstLine="709"/>
        <w:jc w:val="both"/>
        <w:rPr>
          <w:rFonts w:ascii="Times New Roman" w:hAnsi="Times New Roman" w:cs="Times New Roman"/>
          <w:sz w:val="28"/>
          <w:szCs w:val="28"/>
        </w:rPr>
      </w:pPr>
      <w:r w:rsidRPr="00F45E3D">
        <w:rPr>
          <w:rFonts w:ascii="Times New Roman" w:hAnsi="Times New Roman" w:cs="Times New Roman"/>
          <w:sz w:val="28"/>
          <w:szCs w:val="28"/>
        </w:rPr>
        <w:t xml:space="preserve">премія, що приходиться в середньому на одного зайнятого в компанії, на </w:t>
      </w:r>
      <w:proofErr w:type="spellStart"/>
      <w:r w:rsidRPr="00F45E3D">
        <w:rPr>
          <w:rFonts w:ascii="Times New Roman" w:hAnsi="Times New Roman" w:cs="Times New Roman"/>
          <w:sz w:val="28"/>
          <w:szCs w:val="28"/>
        </w:rPr>
        <w:t>агента</w:t>
      </w:r>
      <w:proofErr w:type="spellEnd"/>
      <w:r w:rsidRPr="00F45E3D">
        <w:rPr>
          <w:rFonts w:ascii="Times New Roman" w:hAnsi="Times New Roman" w:cs="Times New Roman"/>
          <w:sz w:val="28"/>
          <w:szCs w:val="28"/>
        </w:rPr>
        <w:t xml:space="preserve"> і </w:t>
      </w:r>
      <w:proofErr w:type="spellStart"/>
      <w:r w:rsidRPr="00F45E3D">
        <w:rPr>
          <w:rFonts w:ascii="Times New Roman" w:hAnsi="Times New Roman" w:cs="Times New Roman"/>
          <w:sz w:val="28"/>
          <w:szCs w:val="28"/>
        </w:rPr>
        <w:t>т.п</w:t>
      </w:r>
      <w:proofErr w:type="spellEnd"/>
      <w:r w:rsidRPr="00F45E3D">
        <w:rPr>
          <w:rFonts w:ascii="Times New Roman" w:hAnsi="Times New Roman" w:cs="Times New Roman"/>
          <w:sz w:val="28"/>
          <w:szCs w:val="28"/>
        </w:rPr>
        <w:t>.</w:t>
      </w:r>
    </w:p>
    <w:p w:rsidR="003C042E" w:rsidRPr="00F45E3D" w:rsidRDefault="003C042E" w:rsidP="002543C5">
      <w:pPr>
        <w:pStyle w:val="a6"/>
        <w:spacing w:after="0" w:line="360" w:lineRule="auto"/>
        <w:ind w:left="0" w:firstLine="567"/>
        <w:jc w:val="both"/>
        <w:rPr>
          <w:rFonts w:ascii="Times New Roman" w:hAnsi="Times New Roman" w:cs="Times New Roman"/>
          <w:sz w:val="28"/>
          <w:szCs w:val="28"/>
        </w:rPr>
      </w:pPr>
      <w:r w:rsidRPr="00F45E3D">
        <w:rPr>
          <w:rFonts w:ascii="Times New Roman" w:hAnsi="Times New Roman" w:cs="Times New Roman"/>
          <w:sz w:val="28"/>
          <w:szCs w:val="28"/>
        </w:rPr>
        <w:t>Розрахунки в особистому страхуванні б</w:t>
      </w:r>
      <w:r w:rsidR="002543C5">
        <w:rPr>
          <w:rFonts w:ascii="Times New Roman" w:hAnsi="Times New Roman" w:cs="Times New Roman"/>
          <w:sz w:val="28"/>
          <w:szCs w:val="28"/>
        </w:rPr>
        <w:t>азуються на таблицях смертності</w:t>
      </w:r>
      <w:r w:rsidRPr="00F45E3D">
        <w:rPr>
          <w:rFonts w:ascii="Times New Roman" w:hAnsi="Times New Roman" w:cs="Times New Roman"/>
          <w:sz w:val="28"/>
          <w:szCs w:val="28"/>
        </w:rPr>
        <w:t>, середній тривалості життя населення, що отримують за результатами перепису населення, та показниками дохідності.</w:t>
      </w:r>
    </w:p>
    <w:p w:rsidR="003C042E" w:rsidRPr="00C95BC9" w:rsidRDefault="003C042E" w:rsidP="002543C5">
      <w:pPr>
        <w:spacing w:after="0"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До абсолютних показників особистого страхування можна віднести:</w:t>
      </w:r>
    </w:p>
    <w:p w:rsidR="003C042E" w:rsidRPr="002543C5" w:rsidRDefault="003C042E" w:rsidP="002B3567">
      <w:pPr>
        <w:pStyle w:val="a6"/>
        <w:numPr>
          <w:ilvl w:val="1"/>
          <w:numId w:val="12"/>
        </w:numPr>
        <w:spacing w:after="0" w:line="360" w:lineRule="auto"/>
        <w:ind w:left="0" w:firstLine="709"/>
        <w:jc w:val="both"/>
        <w:rPr>
          <w:rFonts w:ascii="Times New Roman" w:hAnsi="Times New Roman" w:cs="Times New Roman"/>
          <w:sz w:val="28"/>
          <w:szCs w:val="28"/>
        </w:rPr>
      </w:pPr>
      <w:r w:rsidRPr="002543C5">
        <w:rPr>
          <w:rFonts w:ascii="Times New Roman" w:hAnsi="Times New Roman" w:cs="Times New Roman"/>
          <w:sz w:val="28"/>
          <w:szCs w:val="28"/>
        </w:rPr>
        <w:t>кількість </w:t>
      </w:r>
      <w:proofErr w:type="spellStart"/>
      <w:r w:rsidRPr="002543C5">
        <w:rPr>
          <w:rFonts w:ascii="Times New Roman" w:hAnsi="Times New Roman" w:cs="Times New Roman"/>
          <w:sz w:val="28"/>
          <w:szCs w:val="28"/>
        </w:rPr>
        <w:t>доживаючих</w:t>
      </w:r>
      <w:proofErr w:type="spellEnd"/>
      <w:r w:rsidRPr="002543C5">
        <w:rPr>
          <w:rFonts w:ascii="Times New Roman" w:hAnsi="Times New Roman" w:cs="Times New Roman"/>
          <w:sz w:val="28"/>
          <w:szCs w:val="28"/>
        </w:rPr>
        <w:t> осіб до віку х ( x</w:t>
      </w:r>
      <w:r w:rsidR="002543C5" w:rsidRPr="002543C5">
        <w:rPr>
          <w:rFonts w:ascii="Times New Roman" w:hAnsi="Times New Roman" w:cs="Times New Roman"/>
          <w:sz w:val="28"/>
          <w:szCs w:val="28"/>
        </w:rPr>
        <w:t>+</w:t>
      </w:r>
      <w:r w:rsidRPr="002543C5">
        <w:rPr>
          <w:rFonts w:ascii="Times New Roman" w:hAnsi="Times New Roman" w:cs="Times New Roman"/>
          <w:sz w:val="28"/>
          <w:szCs w:val="28"/>
        </w:rPr>
        <w:t xml:space="preserve"> l );</w:t>
      </w:r>
    </w:p>
    <w:p w:rsidR="003C042E" w:rsidRPr="002543C5" w:rsidRDefault="003C042E" w:rsidP="002B3567">
      <w:pPr>
        <w:pStyle w:val="a6"/>
        <w:numPr>
          <w:ilvl w:val="1"/>
          <w:numId w:val="12"/>
        </w:numPr>
        <w:spacing w:after="0" w:line="360" w:lineRule="auto"/>
        <w:ind w:left="0" w:firstLine="709"/>
        <w:jc w:val="both"/>
        <w:rPr>
          <w:rFonts w:ascii="Times New Roman" w:hAnsi="Times New Roman" w:cs="Times New Roman"/>
          <w:sz w:val="28"/>
          <w:szCs w:val="28"/>
        </w:rPr>
      </w:pPr>
      <w:r w:rsidRPr="002543C5">
        <w:rPr>
          <w:rFonts w:ascii="Times New Roman" w:hAnsi="Times New Roman" w:cs="Times New Roman"/>
          <w:sz w:val="28"/>
          <w:szCs w:val="28"/>
        </w:rPr>
        <w:t>кількість осіб, які помирають при пере</w:t>
      </w:r>
      <w:r w:rsidR="002543C5">
        <w:rPr>
          <w:rFonts w:ascii="Times New Roman" w:hAnsi="Times New Roman" w:cs="Times New Roman"/>
          <w:sz w:val="28"/>
          <w:szCs w:val="28"/>
        </w:rPr>
        <w:t>ході від віку х до віку х+1 ( </w:t>
      </w:r>
      <w:proofErr w:type="spellStart"/>
      <w:r w:rsidR="002543C5">
        <w:rPr>
          <w:rFonts w:ascii="Times New Roman" w:hAnsi="Times New Roman" w:cs="Times New Roman"/>
          <w:sz w:val="28"/>
          <w:szCs w:val="28"/>
        </w:rPr>
        <w:t>x</w:t>
      </w:r>
      <w:r w:rsidRPr="002543C5">
        <w:rPr>
          <w:rFonts w:ascii="Times New Roman" w:hAnsi="Times New Roman" w:cs="Times New Roman"/>
          <w:sz w:val="28"/>
          <w:szCs w:val="28"/>
          <w:vertAlign w:val="subscript"/>
        </w:rPr>
        <w:t>d</w:t>
      </w:r>
      <w:proofErr w:type="spellEnd"/>
      <w:r w:rsidRPr="002543C5">
        <w:rPr>
          <w:rFonts w:ascii="Times New Roman" w:hAnsi="Times New Roman" w:cs="Times New Roman"/>
          <w:sz w:val="28"/>
          <w:szCs w:val="28"/>
        </w:rPr>
        <w:t> ).</w:t>
      </w:r>
    </w:p>
    <w:p w:rsidR="003C042E" w:rsidRPr="00C95BC9" w:rsidRDefault="003C042E" w:rsidP="002543C5">
      <w:pPr>
        <w:spacing w:after="0" w:line="360" w:lineRule="auto"/>
        <w:ind w:firstLine="567"/>
        <w:jc w:val="both"/>
        <w:rPr>
          <w:rFonts w:ascii="Times New Roman" w:hAnsi="Times New Roman" w:cs="Times New Roman"/>
          <w:sz w:val="28"/>
          <w:szCs w:val="28"/>
        </w:rPr>
      </w:pPr>
      <w:r w:rsidRPr="00C95BC9">
        <w:rPr>
          <w:rFonts w:ascii="Times New Roman" w:hAnsi="Times New Roman" w:cs="Times New Roman"/>
          <w:sz w:val="28"/>
          <w:szCs w:val="28"/>
        </w:rPr>
        <w:t>До відносних показників особистого страхування відносять:</w:t>
      </w:r>
    </w:p>
    <w:p w:rsidR="003C042E" w:rsidRPr="002543C5" w:rsidRDefault="003C042E" w:rsidP="002B3567">
      <w:pPr>
        <w:pStyle w:val="a6"/>
        <w:numPr>
          <w:ilvl w:val="1"/>
          <w:numId w:val="13"/>
        </w:numPr>
        <w:spacing w:after="0" w:line="360" w:lineRule="auto"/>
        <w:ind w:left="0" w:firstLine="709"/>
        <w:jc w:val="both"/>
        <w:rPr>
          <w:rFonts w:ascii="Times New Roman" w:hAnsi="Times New Roman" w:cs="Times New Roman"/>
          <w:sz w:val="28"/>
          <w:szCs w:val="28"/>
        </w:rPr>
      </w:pPr>
      <w:r w:rsidRPr="002543C5">
        <w:rPr>
          <w:rFonts w:ascii="Times New Roman" w:hAnsi="Times New Roman" w:cs="Times New Roman"/>
          <w:sz w:val="28"/>
          <w:szCs w:val="28"/>
        </w:rPr>
        <w:t>ймовірність померти у віці х до віку х+1;</w:t>
      </w:r>
    </w:p>
    <w:p w:rsidR="003C042E" w:rsidRPr="002543C5" w:rsidRDefault="003C042E" w:rsidP="002B3567">
      <w:pPr>
        <w:pStyle w:val="a6"/>
        <w:numPr>
          <w:ilvl w:val="1"/>
          <w:numId w:val="13"/>
        </w:numPr>
        <w:spacing w:after="0" w:line="360" w:lineRule="auto"/>
        <w:ind w:left="0" w:firstLine="709"/>
        <w:jc w:val="both"/>
        <w:rPr>
          <w:rFonts w:ascii="Times New Roman" w:hAnsi="Times New Roman" w:cs="Times New Roman"/>
          <w:sz w:val="28"/>
          <w:szCs w:val="28"/>
        </w:rPr>
      </w:pPr>
      <w:r w:rsidRPr="002543C5">
        <w:rPr>
          <w:rFonts w:ascii="Times New Roman" w:hAnsi="Times New Roman" w:cs="Times New Roman"/>
          <w:sz w:val="28"/>
          <w:szCs w:val="28"/>
        </w:rPr>
        <w:t>ймовірність дожити до віку х+1.</w:t>
      </w:r>
    </w:p>
    <w:p w:rsidR="003C042E" w:rsidRDefault="003C042E" w:rsidP="003C042E">
      <w:pPr>
        <w:pStyle w:val="1"/>
        <w:numPr>
          <w:ilvl w:val="0"/>
          <w:numId w:val="2"/>
        </w:numPr>
        <w:spacing w:before="0" w:after="240" w:line="360" w:lineRule="auto"/>
        <w:jc w:val="center"/>
        <w:rPr>
          <w:rFonts w:ascii="Times New Roman" w:hAnsi="Times New Roman" w:cs="Times New Roman"/>
          <w:color w:val="auto"/>
        </w:rPr>
        <w:sectPr w:rsidR="003C042E" w:rsidSect="006B06B5">
          <w:pgSz w:w="11906" w:h="16838" w:code="9"/>
          <w:pgMar w:top="1418" w:right="851" w:bottom="1418" w:left="1701" w:header="709" w:footer="709" w:gutter="0"/>
          <w:cols w:space="708"/>
          <w:docGrid w:linePitch="360"/>
        </w:sectPr>
      </w:pPr>
    </w:p>
    <w:p w:rsidR="00F607A8" w:rsidRDefault="002710F3" w:rsidP="002543C5">
      <w:pPr>
        <w:pStyle w:val="1"/>
        <w:spacing w:before="0" w:after="240" w:line="360" w:lineRule="auto"/>
        <w:jc w:val="center"/>
        <w:rPr>
          <w:rFonts w:ascii="Times New Roman" w:hAnsi="Times New Roman" w:cs="Times New Roman"/>
          <w:color w:val="auto"/>
        </w:rPr>
      </w:pPr>
      <w:bookmarkStart w:id="18" w:name="_Toc503938087"/>
      <w:r>
        <w:rPr>
          <w:rFonts w:ascii="Times New Roman" w:hAnsi="Times New Roman" w:cs="Times New Roman"/>
          <w:color w:val="auto"/>
        </w:rPr>
        <w:lastRenderedPageBreak/>
        <w:t xml:space="preserve">РОЗДІЛ </w:t>
      </w:r>
      <w:r w:rsidR="00F2724F" w:rsidRPr="00F607A8">
        <w:rPr>
          <w:rFonts w:ascii="Times New Roman" w:hAnsi="Times New Roman" w:cs="Times New Roman"/>
          <w:color w:val="auto"/>
        </w:rPr>
        <w:t xml:space="preserve">2. </w:t>
      </w:r>
      <w:r w:rsidR="002543C5">
        <w:rPr>
          <w:rFonts w:ascii="Times New Roman" w:hAnsi="Times New Roman" w:cs="Times New Roman"/>
          <w:color w:val="auto"/>
        </w:rPr>
        <w:t>МЕТОДИЧНІ АСПЕКТИ ВИВЧЕННЯ РИНКУ СТРАХУВАННЯ ЖИТТЯ В УКРАЇНІ</w:t>
      </w:r>
      <w:bookmarkEnd w:id="18"/>
      <w:r w:rsidR="002543C5">
        <w:rPr>
          <w:rFonts w:ascii="Times New Roman" w:hAnsi="Times New Roman" w:cs="Times New Roman"/>
          <w:color w:val="auto"/>
        </w:rPr>
        <w:t xml:space="preserve"> </w:t>
      </w:r>
    </w:p>
    <w:p w:rsidR="002543C5" w:rsidRDefault="003C042E" w:rsidP="002543C5">
      <w:pPr>
        <w:spacing w:after="0" w:line="360" w:lineRule="auto"/>
        <w:ind w:firstLine="567"/>
        <w:jc w:val="both"/>
        <w:rPr>
          <w:rFonts w:ascii="Times New Roman" w:hAnsi="Times New Roman" w:cs="Times New Roman"/>
          <w:sz w:val="28"/>
          <w:szCs w:val="28"/>
        </w:rPr>
      </w:pPr>
      <w:r w:rsidRPr="00871D9D">
        <w:rPr>
          <w:rFonts w:ascii="Times New Roman" w:hAnsi="Times New Roman" w:cs="Times New Roman"/>
          <w:sz w:val="28"/>
          <w:szCs w:val="28"/>
        </w:rPr>
        <w:t>Ринок страхових послуг є другим за рівнем капіталізації серед інших  небанківських фінансових ринків.</w:t>
      </w:r>
      <w:r w:rsidR="00851C9B">
        <w:rPr>
          <w:rFonts w:ascii="Times New Roman" w:hAnsi="Times New Roman" w:cs="Times New Roman"/>
          <w:sz w:val="28"/>
          <w:szCs w:val="28"/>
        </w:rPr>
        <w:t xml:space="preserve"> </w:t>
      </w:r>
      <w:r w:rsidR="00851C9B" w:rsidRPr="00851C9B">
        <w:rPr>
          <w:rFonts w:ascii="Times New Roman" w:hAnsi="Times New Roman" w:cs="Times New Roman"/>
          <w:sz w:val="28"/>
          <w:szCs w:val="28"/>
        </w:rPr>
        <w:t xml:space="preserve">Загальна кількість страхових компаній станом на 31.12.2016 становила 310, у тому числі </w:t>
      </w:r>
      <w:r w:rsidR="002543C5">
        <w:rPr>
          <w:rFonts w:ascii="Times New Roman" w:hAnsi="Times New Roman" w:cs="Times New Roman"/>
          <w:sz w:val="28"/>
          <w:szCs w:val="28"/>
        </w:rPr>
        <w:t>страхові компанії "</w:t>
      </w:r>
      <w:proofErr w:type="spellStart"/>
      <w:r w:rsidR="002543C5">
        <w:rPr>
          <w:rFonts w:ascii="Times New Roman" w:hAnsi="Times New Roman" w:cs="Times New Roman"/>
          <w:sz w:val="28"/>
          <w:szCs w:val="28"/>
        </w:rPr>
        <w:t>life</w:t>
      </w:r>
      <w:proofErr w:type="spellEnd"/>
      <w:r w:rsidR="002543C5">
        <w:rPr>
          <w:rFonts w:ascii="Times New Roman" w:hAnsi="Times New Roman" w:cs="Times New Roman"/>
          <w:sz w:val="28"/>
          <w:szCs w:val="28"/>
        </w:rPr>
        <w:t>"(життя)</w:t>
      </w:r>
      <w:r w:rsidR="00851C9B" w:rsidRPr="00851C9B">
        <w:rPr>
          <w:rFonts w:ascii="Times New Roman" w:hAnsi="Times New Roman" w:cs="Times New Roman"/>
          <w:sz w:val="28"/>
          <w:szCs w:val="28"/>
        </w:rPr>
        <w:t xml:space="preserve"> – 39 компаній, </w:t>
      </w:r>
      <w:r w:rsidR="002543C5">
        <w:rPr>
          <w:rFonts w:ascii="Times New Roman" w:hAnsi="Times New Roman" w:cs="Times New Roman"/>
          <w:sz w:val="28"/>
          <w:szCs w:val="28"/>
        </w:rPr>
        <w:t>страхові компанії</w:t>
      </w:r>
      <w:r w:rsidR="00851C9B" w:rsidRPr="00851C9B">
        <w:rPr>
          <w:rFonts w:ascii="Times New Roman" w:hAnsi="Times New Roman" w:cs="Times New Roman"/>
          <w:sz w:val="28"/>
          <w:szCs w:val="28"/>
        </w:rPr>
        <w:t xml:space="preserve"> "</w:t>
      </w:r>
      <w:proofErr w:type="spellStart"/>
      <w:r w:rsidR="00851C9B" w:rsidRPr="00851C9B">
        <w:rPr>
          <w:rFonts w:ascii="Times New Roman" w:hAnsi="Times New Roman" w:cs="Times New Roman"/>
          <w:sz w:val="28"/>
          <w:szCs w:val="28"/>
        </w:rPr>
        <w:t>non-life</w:t>
      </w:r>
      <w:proofErr w:type="spellEnd"/>
      <w:r w:rsidR="00851C9B" w:rsidRPr="00851C9B">
        <w:rPr>
          <w:rFonts w:ascii="Times New Roman" w:hAnsi="Times New Roman" w:cs="Times New Roman"/>
          <w:sz w:val="28"/>
          <w:szCs w:val="28"/>
        </w:rPr>
        <w:t>"</w:t>
      </w:r>
      <w:r w:rsidR="002543C5">
        <w:rPr>
          <w:rFonts w:ascii="Times New Roman" w:hAnsi="Times New Roman" w:cs="Times New Roman"/>
          <w:sz w:val="28"/>
          <w:szCs w:val="28"/>
        </w:rPr>
        <w:t>(не життя)</w:t>
      </w:r>
      <w:r w:rsidR="00851C9B" w:rsidRPr="00851C9B">
        <w:rPr>
          <w:rFonts w:ascii="Times New Roman" w:hAnsi="Times New Roman" w:cs="Times New Roman"/>
          <w:sz w:val="28"/>
          <w:szCs w:val="28"/>
        </w:rPr>
        <w:t xml:space="preserve"> – 271 компаній, (станом на 31.12.2015 – 361 компанія, у тому числі </w:t>
      </w:r>
      <w:r w:rsidR="002543C5">
        <w:rPr>
          <w:rFonts w:ascii="Times New Roman" w:hAnsi="Times New Roman" w:cs="Times New Roman"/>
          <w:sz w:val="28"/>
          <w:szCs w:val="28"/>
        </w:rPr>
        <w:t xml:space="preserve">страхові компанії </w:t>
      </w:r>
      <w:r w:rsidR="00851C9B" w:rsidRPr="00851C9B">
        <w:rPr>
          <w:rFonts w:ascii="Times New Roman" w:hAnsi="Times New Roman" w:cs="Times New Roman"/>
          <w:sz w:val="28"/>
          <w:szCs w:val="28"/>
        </w:rPr>
        <w:t>"</w:t>
      </w:r>
      <w:proofErr w:type="spellStart"/>
      <w:r w:rsidR="00851C9B" w:rsidRPr="00851C9B">
        <w:rPr>
          <w:rFonts w:ascii="Times New Roman" w:hAnsi="Times New Roman" w:cs="Times New Roman"/>
          <w:sz w:val="28"/>
          <w:szCs w:val="28"/>
        </w:rPr>
        <w:t>life</w:t>
      </w:r>
      <w:proofErr w:type="spellEnd"/>
      <w:r w:rsidR="00851C9B" w:rsidRPr="00851C9B">
        <w:rPr>
          <w:rFonts w:ascii="Times New Roman" w:hAnsi="Times New Roman" w:cs="Times New Roman"/>
          <w:sz w:val="28"/>
          <w:szCs w:val="28"/>
        </w:rPr>
        <w:t xml:space="preserve">" – 49 компаній, </w:t>
      </w:r>
      <w:r w:rsidR="002543C5">
        <w:rPr>
          <w:rFonts w:ascii="Times New Roman" w:hAnsi="Times New Roman" w:cs="Times New Roman"/>
          <w:sz w:val="28"/>
          <w:szCs w:val="28"/>
        </w:rPr>
        <w:t>страхові компанії "</w:t>
      </w:r>
      <w:proofErr w:type="spellStart"/>
      <w:r w:rsidR="002543C5">
        <w:rPr>
          <w:rFonts w:ascii="Times New Roman" w:hAnsi="Times New Roman" w:cs="Times New Roman"/>
          <w:sz w:val="28"/>
          <w:szCs w:val="28"/>
        </w:rPr>
        <w:t>non-life</w:t>
      </w:r>
      <w:proofErr w:type="spellEnd"/>
      <w:r w:rsidR="002543C5">
        <w:rPr>
          <w:rFonts w:ascii="Times New Roman" w:hAnsi="Times New Roman" w:cs="Times New Roman"/>
          <w:sz w:val="28"/>
          <w:szCs w:val="28"/>
        </w:rPr>
        <w:t>" – 312 компаній).</w:t>
      </w:r>
    </w:p>
    <w:p w:rsidR="003C042E" w:rsidRPr="00871D9D" w:rsidRDefault="00851C9B" w:rsidP="002543C5">
      <w:pPr>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 xml:space="preserve">Кількість страхових компаній має тенденцію до зменшення, так за 2016 рік порівняно з 2015 роком, кількість компаній зменшилася на 51 </w:t>
      </w:r>
      <w:r w:rsidR="002543C5">
        <w:rPr>
          <w:rFonts w:ascii="Times New Roman" w:hAnsi="Times New Roman" w:cs="Times New Roman"/>
          <w:sz w:val="28"/>
          <w:szCs w:val="28"/>
        </w:rPr>
        <w:t>страхову компанію</w:t>
      </w:r>
      <w:r w:rsidRPr="00851C9B">
        <w:rPr>
          <w:rFonts w:ascii="Times New Roman" w:hAnsi="Times New Roman" w:cs="Times New Roman"/>
          <w:sz w:val="28"/>
          <w:szCs w:val="28"/>
        </w:rPr>
        <w:t>, порівняно з</w:t>
      </w:r>
      <w:r>
        <w:rPr>
          <w:rFonts w:ascii="Times New Roman" w:hAnsi="Times New Roman" w:cs="Times New Roman"/>
          <w:sz w:val="28"/>
          <w:szCs w:val="28"/>
        </w:rPr>
        <w:t xml:space="preserve"> 2014 роком зменшилася на 72 </w:t>
      </w:r>
      <w:r w:rsidR="002543C5">
        <w:rPr>
          <w:rFonts w:ascii="Times New Roman" w:hAnsi="Times New Roman" w:cs="Times New Roman"/>
          <w:sz w:val="28"/>
          <w:szCs w:val="28"/>
        </w:rPr>
        <w:t>страхові компанії</w:t>
      </w:r>
      <w:r>
        <w:rPr>
          <w:rFonts w:ascii="Times New Roman" w:hAnsi="Times New Roman" w:cs="Times New Roman"/>
          <w:sz w:val="28"/>
          <w:szCs w:val="28"/>
        </w:rPr>
        <w:t xml:space="preserve"> </w:t>
      </w:r>
      <w:r w:rsidR="003C042E" w:rsidRPr="00871D9D">
        <w:rPr>
          <w:rFonts w:ascii="Times New Roman" w:hAnsi="Times New Roman" w:cs="Times New Roman"/>
          <w:sz w:val="28"/>
          <w:szCs w:val="28"/>
        </w:rPr>
        <w:t xml:space="preserve">(див. табл. </w:t>
      </w:r>
      <w:r w:rsidR="00390988">
        <w:rPr>
          <w:rFonts w:ascii="Times New Roman" w:hAnsi="Times New Roman" w:cs="Times New Roman"/>
          <w:sz w:val="28"/>
          <w:szCs w:val="28"/>
        </w:rPr>
        <w:t>2.1</w:t>
      </w:r>
      <w:r w:rsidR="003C042E" w:rsidRPr="00871D9D">
        <w:rPr>
          <w:rFonts w:ascii="Times New Roman" w:hAnsi="Times New Roman" w:cs="Times New Roman"/>
          <w:sz w:val="28"/>
          <w:szCs w:val="28"/>
        </w:rPr>
        <w:t xml:space="preserve">). </w:t>
      </w:r>
    </w:p>
    <w:p w:rsidR="003C042E" w:rsidRPr="00871D9D" w:rsidRDefault="003C042E" w:rsidP="003C042E">
      <w:pPr>
        <w:spacing w:line="360" w:lineRule="auto"/>
        <w:ind w:firstLine="851"/>
        <w:jc w:val="right"/>
        <w:rPr>
          <w:rFonts w:ascii="Times New Roman" w:hAnsi="Times New Roman" w:cs="Times New Roman"/>
          <w:sz w:val="28"/>
          <w:szCs w:val="28"/>
        </w:rPr>
      </w:pPr>
      <w:r w:rsidRPr="00871D9D">
        <w:rPr>
          <w:rFonts w:ascii="Times New Roman" w:hAnsi="Times New Roman" w:cs="Times New Roman"/>
          <w:sz w:val="28"/>
          <w:szCs w:val="28"/>
        </w:rPr>
        <w:t xml:space="preserve">Таблиця </w:t>
      </w:r>
      <w:r>
        <w:rPr>
          <w:rFonts w:ascii="Times New Roman" w:hAnsi="Times New Roman" w:cs="Times New Roman"/>
          <w:sz w:val="28"/>
          <w:szCs w:val="28"/>
        </w:rPr>
        <w:t>2.1</w:t>
      </w:r>
    </w:p>
    <w:p w:rsidR="003C042E" w:rsidRDefault="003C042E" w:rsidP="002543C5">
      <w:pPr>
        <w:spacing w:line="360" w:lineRule="auto"/>
        <w:ind w:firstLine="851"/>
        <w:jc w:val="center"/>
        <w:rPr>
          <w:rFonts w:ascii="Times New Roman" w:hAnsi="Times New Roman" w:cs="Times New Roman"/>
          <w:b/>
          <w:sz w:val="28"/>
          <w:szCs w:val="28"/>
        </w:rPr>
      </w:pPr>
      <w:r w:rsidRPr="00871D9D">
        <w:rPr>
          <w:rFonts w:ascii="Times New Roman" w:hAnsi="Times New Roman" w:cs="Times New Roman"/>
          <w:b/>
          <w:sz w:val="28"/>
          <w:szCs w:val="28"/>
        </w:rPr>
        <w:t>Кількість страхових компаній</w:t>
      </w:r>
    </w:p>
    <w:tbl>
      <w:tblPr>
        <w:tblW w:w="8652" w:type="dxa"/>
        <w:jc w:val="center"/>
        <w:tblInd w:w="103" w:type="dxa"/>
        <w:tblLook w:val="04A0" w:firstRow="1" w:lastRow="0" w:firstColumn="1" w:lastColumn="0" w:noHBand="0" w:noVBand="1"/>
      </w:tblPr>
      <w:tblGrid>
        <w:gridCol w:w="1540"/>
        <w:gridCol w:w="1429"/>
        <w:gridCol w:w="2848"/>
        <w:gridCol w:w="2835"/>
      </w:tblGrid>
      <w:tr w:rsidR="008527AA" w:rsidRPr="008527AA" w:rsidTr="002543C5">
        <w:trPr>
          <w:trHeight w:val="1463"/>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7AA" w:rsidRPr="008527AA" w:rsidRDefault="008527AA" w:rsidP="00941CA3">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Роки</w:t>
            </w:r>
          </w:p>
        </w:tc>
        <w:tc>
          <w:tcPr>
            <w:tcW w:w="1429" w:type="dxa"/>
            <w:tcBorders>
              <w:top w:val="single" w:sz="4" w:space="0" w:color="auto"/>
              <w:left w:val="nil"/>
              <w:bottom w:val="single" w:sz="4" w:space="0" w:color="auto"/>
              <w:right w:val="single" w:sz="4" w:space="0" w:color="auto"/>
            </w:tcBorders>
            <w:shd w:val="clear" w:color="auto" w:fill="auto"/>
            <w:hideMark/>
          </w:tcPr>
          <w:p w:rsidR="008527AA" w:rsidRPr="008527AA" w:rsidRDefault="008527AA" w:rsidP="00941CA3">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Загальна кількість страхових компаній</w:t>
            </w:r>
          </w:p>
        </w:tc>
        <w:tc>
          <w:tcPr>
            <w:tcW w:w="2848" w:type="dxa"/>
            <w:tcBorders>
              <w:top w:val="single" w:sz="4" w:space="0" w:color="auto"/>
              <w:left w:val="nil"/>
              <w:bottom w:val="single" w:sz="4" w:space="0" w:color="auto"/>
              <w:right w:val="single" w:sz="4" w:space="0" w:color="auto"/>
            </w:tcBorders>
            <w:shd w:val="clear" w:color="auto" w:fill="auto"/>
            <w:hideMark/>
          </w:tcPr>
          <w:p w:rsidR="008527AA" w:rsidRPr="008527AA" w:rsidRDefault="008527AA" w:rsidP="00941CA3">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 xml:space="preserve">в </w:t>
            </w:r>
            <w:proofErr w:type="spellStart"/>
            <w:r w:rsidRPr="008527AA">
              <w:rPr>
                <w:rFonts w:ascii="Times New Roman" w:eastAsia="Times New Roman" w:hAnsi="Times New Roman" w:cs="Times New Roman"/>
                <w:color w:val="000000"/>
                <w:sz w:val="28"/>
                <w:szCs w:val="28"/>
                <w:lang w:eastAsia="uk-UA"/>
              </w:rPr>
              <w:t>т.ч</w:t>
            </w:r>
            <w:proofErr w:type="spellEnd"/>
            <w:r w:rsidRPr="008527AA">
              <w:rPr>
                <w:rFonts w:ascii="Times New Roman" w:eastAsia="Times New Roman" w:hAnsi="Times New Roman" w:cs="Times New Roman"/>
                <w:color w:val="000000"/>
                <w:sz w:val="28"/>
                <w:szCs w:val="28"/>
                <w:lang w:eastAsia="uk-UA"/>
              </w:rPr>
              <w:t>. страхові компанії зі страхування життя ("</w:t>
            </w:r>
            <w:proofErr w:type="spellStart"/>
            <w:r w:rsidRPr="008527AA">
              <w:rPr>
                <w:rFonts w:ascii="Times New Roman" w:eastAsia="Times New Roman" w:hAnsi="Times New Roman" w:cs="Times New Roman"/>
                <w:color w:val="000000"/>
                <w:sz w:val="28"/>
                <w:szCs w:val="28"/>
                <w:lang w:eastAsia="uk-UA"/>
              </w:rPr>
              <w:t>Life</w:t>
            </w:r>
            <w:proofErr w:type="spellEnd"/>
            <w:r w:rsidRPr="008527AA">
              <w:rPr>
                <w:rFonts w:ascii="Times New Roman" w:eastAsia="Times New Roman" w:hAnsi="Times New Roman" w:cs="Times New Roman"/>
                <w:color w:val="000000"/>
                <w:sz w:val="28"/>
                <w:szCs w:val="28"/>
                <w:lang w:eastAsia="uk-UA"/>
              </w:rPr>
              <w:t>")</w:t>
            </w:r>
          </w:p>
        </w:tc>
        <w:tc>
          <w:tcPr>
            <w:tcW w:w="2835" w:type="dxa"/>
            <w:tcBorders>
              <w:top w:val="single" w:sz="4" w:space="0" w:color="auto"/>
              <w:left w:val="nil"/>
              <w:bottom w:val="single" w:sz="4" w:space="0" w:color="auto"/>
              <w:right w:val="single" w:sz="4" w:space="0" w:color="auto"/>
            </w:tcBorders>
            <w:shd w:val="clear" w:color="auto" w:fill="auto"/>
            <w:hideMark/>
          </w:tcPr>
          <w:p w:rsidR="008527AA" w:rsidRPr="008527AA" w:rsidRDefault="008527AA" w:rsidP="00941CA3">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 xml:space="preserve">в </w:t>
            </w:r>
            <w:proofErr w:type="spellStart"/>
            <w:r w:rsidRPr="008527AA">
              <w:rPr>
                <w:rFonts w:ascii="Times New Roman" w:eastAsia="Times New Roman" w:hAnsi="Times New Roman" w:cs="Times New Roman"/>
                <w:color w:val="000000"/>
                <w:sz w:val="28"/>
                <w:szCs w:val="28"/>
                <w:lang w:eastAsia="uk-UA"/>
              </w:rPr>
              <w:t>т.ч</w:t>
            </w:r>
            <w:proofErr w:type="spellEnd"/>
            <w:r w:rsidRPr="008527AA">
              <w:rPr>
                <w:rFonts w:ascii="Times New Roman" w:eastAsia="Times New Roman" w:hAnsi="Times New Roman" w:cs="Times New Roman"/>
                <w:color w:val="000000"/>
                <w:sz w:val="28"/>
                <w:szCs w:val="28"/>
                <w:lang w:eastAsia="uk-UA"/>
              </w:rPr>
              <w:t>. страхові компанії за іншими видами страхування ("</w:t>
            </w:r>
            <w:proofErr w:type="spellStart"/>
            <w:r w:rsidRPr="008527AA">
              <w:rPr>
                <w:rFonts w:ascii="Times New Roman" w:eastAsia="Times New Roman" w:hAnsi="Times New Roman" w:cs="Times New Roman"/>
                <w:color w:val="000000"/>
                <w:sz w:val="28"/>
                <w:szCs w:val="28"/>
                <w:lang w:eastAsia="uk-UA"/>
              </w:rPr>
              <w:t>non-Life</w:t>
            </w:r>
            <w:proofErr w:type="spellEnd"/>
            <w:r w:rsidRPr="008527AA">
              <w:rPr>
                <w:rFonts w:ascii="Times New Roman" w:eastAsia="Times New Roman" w:hAnsi="Times New Roman" w:cs="Times New Roman"/>
                <w:color w:val="000000"/>
                <w:sz w:val="28"/>
                <w:szCs w:val="28"/>
                <w:lang w:eastAsia="uk-UA"/>
              </w:rPr>
              <w:t>")</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2005</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398</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50</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348</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2006</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411</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55</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356</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2007</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446</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65</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381</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2008</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469</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72</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397</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2009</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450</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72</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378</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2010</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456</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67</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389</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2011</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453</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64</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389</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2012</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414</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62</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352</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2013</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407</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62</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345</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2014</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382</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57</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325</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2015</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361</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49</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312</w:t>
            </w:r>
          </w:p>
        </w:tc>
      </w:tr>
      <w:tr w:rsidR="008527AA" w:rsidRPr="008527AA" w:rsidTr="002543C5">
        <w:trPr>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527AA" w:rsidRPr="008527AA" w:rsidRDefault="008527AA" w:rsidP="008527AA">
            <w:pPr>
              <w:spacing w:after="0" w:line="240" w:lineRule="auto"/>
              <w:jc w:val="right"/>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2016</w:t>
            </w:r>
          </w:p>
        </w:tc>
        <w:tc>
          <w:tcPr>
            <w:tcW w:w="1429"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310</w:t>
            </w:r>
          </w:p>
        </w:tc>
        <w:tc>
          <w:tcPr>
            <w:tcW w:w="2848" w:type="dxa"/>
            <w:tcBorders>
              <w:top w:val="nil"/>
              <w:left w:val="nil"/>
              <w:bottom w:val="single" w:sz="4" w:space="0" w:color="auto"/>
              <w:right w:val="single" w:sz="4" w:space="0" w:color="auto"/>
            </w:tcBorders>
            <w:shd w:val="clear" w:color="auto" w:fill="auto"/>
            <w:noWrap/>
            <w:vAlign w:val="center"/>
            <w:hideMark/>
          </w:tcPr>
          <w:p w:rsidR="008527AA" w:rsidRPr="008527AA" w:rsidRDefault="008527AA" w:rsidP="00390988">
            <w:pPr>
              <w:spacing w:after="0" w:line="240" w:lineRule="auto"/>
              <w:jc w:val="center"/>
              <w:rPr>
                <w:rFonts w:ascii="Times New Roman" w:eastAsia="Times New Roman" w:hAnsi="Times New Roman" w:cs="Times New Roman"/>
                <w:color w:val="000000"/>
                <w:sz w:val="28"/>
                <w:szCs w:val="28"/>
                <w:lang w:eastAsia="uk-UA"/>
              </w:rPr>
            </w:pPr>
            <w:r w:rsidRPr="008527AA">
              <w:rPr>
                <w:rFonts w:ascii="Times New Roman" w:eastAsia="Times New Roman" w:hAnsi="Times New Roman" w:cs="Times New Roman"/>
                <w:color w:val="000000"/>
                <w:sz w:val="28"/>
                <w:szCs w:val="28"/>
                <w:lang w:eastAsia="uk-UA"/>
              </w:rPr>
              <w:t>39</w:t>
            </w:r>
          </w:p>
        </w:tc>
        <w:tc>
          <w:tcPr>
            <w:tcW w:w="2835" w:type="dxa"/>
            <w:tcBorders>
              <w:top w:val="nil"/>
              <w:left w:val="nil"/>
              <w:bottom w:val="single" w:sz="4" w:space="0" w:color="auto"/>
              <w:right w:val="single" w:sz="4" w:space="0" w:color="auto"/>
            </w:tcBorders>
            <w:shd w:val="clear" w:color="auto" w:fill="auto"/>
            <w:noWrap/>
            <w:vAlign w:val="center"/>
            <w:hideMark/>
          </w:tcPr>
          <w:p w:rsidR="008527AA" w:rsidRPr="008527AA" w:rsidRDefault="00390988" w:rsidP="00390988">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271</w:t>
            </w:r>
          </w:p>
        </w:tc>
      </w:tr>
    </w:tbl>
    <w:p w:rsidR="008527AA" w:rsidRDefault="008527AA" w:rsidP="003C042E">
      <w:pPr>
        <w:spacing w:line="360" w:lineRule="auto"/>
        <w:ind w:firstLine="851"/>
        <w:jc w:val="center"/>
        <w:rPr>
          <w:rFonts w:ascii="Times New Roman" w:hAnsi="Times New Roman" w:cs="Times New Roman"/>
          <w:b/>
          <w:sz w:val="28"/>
          <w:szCs w:val="28"/>
        </w:rPr>
      </w:pPr>
    </w:p>
    <w:p w:rsidR="00D4121F" w:rsidRDefault="00D4121F" w:rsidP="00D4121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Обсяг валових страхових премії в період з 2005 року по 2016 рік в Україні мале поступове збільшення, як і обсяги страхових виплат. Валові страхові премії із страхування життя у 2016 році склали 2756,10 млн. грн., тоді як страхові виплати із страхування життя 418,30 млн. грн (див. табл.2.2, рис. 2.1).</w:t>
      </w:r>
    </w:p>
    <w:p w:rsidR="00941CA3" w:rsidRPr="00941CA3" w:rsidRDefault="00941CA3" w:rsidP="00941CA3">
      <w:pPr>
        <w:spacing w:line="360" w:lineRule="auto"/>
        <w:ind w:firstLine="851"/>
        <w:jc w:val="right"/>
        <w:rPr>
          <w:rFonts w:ascii="Times New Roman" w:hAnsi="Times New Roman" w:cs="Times New Roman"/>
          <w:sz w:val="28"/>
          <w:szCs w:val="28"/>
        </w:rPr>
      </w:pPr>
      <w:r w:rsidRPr="00941CA3">
        <w:rPr>
          <w:rFonts w:ascii="Times New Roman" w:hAnsi="Times New Roman" w:cs="Times New Roman"/>
          <w:sz w:val="28"/>
          <w:szCs w:val="28"/>
        </w:rPr>
        <w:t>Таблиця</w:t>
      </w:r>
      <w:r w:rsidR="002A2F8D">
        <w:rPr>
          <w:rFonts w:ascii="Times New Roman" w:hAnsi="Times New Roman" w:cs="Times New Roman"/>
          <w:sz w:val="28"/>
          <w:szCs w:val="28"/>
        </w:rPr>
        <w:t xml:space="preserve"> 2.2</w:t>
      </w:r>
    </w:p>
    <w:p w:rsidR="00941CA3" w:rsidRDefault="00941CA3" w:rsidP="00D4121F">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Обсяги страхових премії та виплат за період з 200</w:t>
      </w:r>
      <w:r w:rsidR="002A2F8D">
        <w:rPr>
          <w:rFonts w:ascii="Times New Roman" w:hAnsi="Times New Roman" w:cs="Times New Roman"/>
          <w:b/>
          <w:sz w:val="28"/>
          <w:szCs w:val="28"/>
        </w:rPr>
        <w:t>5</w:t>
      </w:r>
      <w:r>
        <w:rPr>
          <w:rFonts w:ascii="Times New Roman" w:hAnsi="Times New Roman" w:cs="Times New Roman"/>
          <w:b/>
          <w:sz w:val="28"/>
          <w:szCs w:val="28"/>
        </w:rPr>
        <w:t>-2016 роки</w:t>
      </w:r>
    </w:p>
    <w:tbl>
      <w:tblPr>
        <w:tblW w:w="8652" w:type="dxa"/>
        <w:jc w:val="center"/>
        <w:tblInd w:w="103" w:type="dxa"/>
        <w:tblLook w:val="04A0" w:firstRow="1" w:lastRow="0" w:firstColumn="1" w:lastColumn="0" w:noHBand="0" w:noVBand="1"/>
      </w:tblPr>
      <w:tblGrid>
        <w:gridCol w:w="980"/>
        <w:gridCol w:w="1719"/>
        <w:gridCol w:w="1692"/>
        <w:gridCol w:w="1879"/>
        <w:gridCol w:w="2382"/>
      </w:tblGrid>
      <w:tr w:rsidR="00941CA3" w:rsidRPr="00390988" w:rsidTr="00D4121F">
        <w:trPr>
          <w:trHeight w:val="18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988" w:rsidRPr="00390988" w:rsidRDefault="00390988" w:rsidP="00941C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Роки</w:t>
            </w:r>
          </w:p>
        </w:tc>
        <w:tc>
          <w:tcPr>
            <w:tcW w:w="1719" w:type="dxa"/>
            <w:tcBorders>
              <w:top w:val="single" w:sz="4" w:space="0" w:color="auto"/>
              <w:left w:val="nil"/>
              <w:bottom w:val="single" w:sz="4" w:space="0" w:color="auto"/>
              <w:right w:val="single" w:sz="4" w:space="0" w:color="auto"/>
            </w:tcBorders>
            <w:shd w:val="clear" w:color="auto" w:fill="auto"/>
            <w:hideMark/>
          </w:tcPr>
          <w:p w:rsidR="00390988" w:rsidRPr="00390988" w:rsidRDefault="00390988" w:rsidP="00941C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Валові страхові премії</w:t>
            </w:r>
            <w:r w:rsidR="00D4121F">
              <w:rPr>
                <w:rFonts w:ascii="Times New Roman" w:eastAsia="Times New Roman" w:hAnsi="Times New Roman" w:cs="Times New Roman"/>
                <w:color w:val="000000"/>
                <w:sz w:val="28"/>
                <w:szCs w:val="28"/>
                <w:lang w:eastAsia="uk-UA"/>
              </w:rPr>
              <w:t xml:space="preserve"> (усього)</w:t>
            </w:r>
            <w:r w:rsidRPr="00390988">
              <w:rPr>
                <w:rFonts w:ascii="Times New Roman" w:eastAsia="Times New Roman" w:hAnsi="Times New Roman" w:cs="Times New Roman"/>
                <w:color w:val="000000"/>
                <w:sz w:val="28"/>
                <w:szCs w:val="28"/>
                <w:lang w:eastAsia="uk-UA"/>
              </w:rPr>
              <w:t>, млн.</w:t>
            </w:r>
            <w:r w:rsidR="00941CA3">
              <w:rPr>
                <w:rFonts w:ascii="Times New Roman" w:eastAsia="Times New Roman" w:hAnsi="Times New Roman" w:cs="Times New Roman"/>
                <w:color w:val="000000"/>
                <w:sz w:val="28"/>
                <w:szCs w:val="28"/>
                <w:lang w:eastAsia="uk-UA"/>
              </w:rPr>
              <w:t xml:space="preserve"> </w:t>
            </w:r>
            <w:r w:rsidRPr="00390988">
              <w:rPr>
                <w:rFonts w:ascii="Times New Roman" w:eastAsia="Times New Roman" w:hAnsi="Times New Roman" w:cs="Times New Roman"/>
                <w:color w:val="000000"/>
                <w:sz w:val="28"/>
                <w:szCs w:val="28"/>
                <w:lang w:eastAsia="uk-UA"/>
              </w:rPr>
              <w:t>грн</w:t>
            </w:r>
          </w:p>
        </w:tc>
        <w:tc>
          <w:tcPr>
            <w:tcW w:w="1692" w:type="dxa"/>
            <w:tcBorders>
              <w:top w:val="single" w:sz="4" w:space="0" w:color="auto"/>
              <w:left w:val="nil"/>
              <w:bottom w:val="single" w:sz="4" w:space="0" w:color="auto"/>
              <w:right w:val="single" w:sz="4" w:space="0" w:color="auto"/>
            </w:tcBorders>
            <w:shd w:val="clear" w:color="auto" w:fill="auto"/>
            <w:hideMark/>
          </w:tcPr>
          <w:p w:rsidR="00390988" w:rsidRPr="00390988" w:rsidRDefault="00941CA3" w:rsidP="00941CA3">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390988" w:rsidRPr="00390988">
              <w:rPr>
                <w:rFonts w:ascii="Times New Roman" w:eastAsia="Times New Roman" w:hAnsi="Times New Roman" w:cs="Times New Roman"/>
                <w:color w:val="000000"/>
                <w:sz w:val="28"/>
                <w:szCs w:val="28"/>
                <w:lang w:eastAsia="uk-UA"/>
              </w:rPr>
              <w:t>алові страхові премії зі страхування життя, млн.</w:t>
            </w:r>
            <w:r>
              <w:rPr>
                <w:rFonts w:ascii="Times New Roman" w:eastAsia="Times New Roman" w:hAnsi="Times New Roman" w:cs="Times New Roman"/>
                <w:color w:val="000000"/>
                <w:sz w:val="28"/>
                <w:szCs w:val="28"/>
                <w:lang w:eastAsia="uk-UA"/>
              </w:rPr>
              <w:t xml:space="preserve"> </w:t>
            </w:r>
            <w:r w:rsidR="00390988" w:rsidRPr="00390988">
              <w:rPr>
                <w:rFonts w:ascii="Times New Roman" w:eastAsia="Times New Roman" w:hAnsi="Times New Roman" w:cs="Times New Roman"/>
                <w:color w:val="000000"/>
                <w:sz w:val="28"/>
                <w:szCs w:val="28"/>
                <w:lang w:eastAsia="uk-UA"/>
              </w:rPr>
              <w:t>грн.</w:t>
            </w:r>
          </w:p>
        </w:tc>
        <w:tc>
          <w:tcPr>
            <w:tcW w:w="1879" w:type="dxa"/>
            <w:tcBorders>
              <w:top w:val="single" w:sz="4" w:space="0" w:color="auto"/>
              <w:left w:val="nil"/>
              <w:bottom w:val="single" w:sz="4" w:space="0" w:color="auto"/>
              <w:right w:val="single" w:sz="4" w:space="0" w:color="auto"/>
            </w:tcBorders>
            <w:shd w:val="clear" w:color="auto" w:fill="auto"/>
            <w:hideMark/>
          </w:tcPr>
          <w:p w:rsidR="00390988" w:rsidRPr="00390988" w:rsidRDefault="00390988" w:rsidP="00941C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Страхові виплати</w:t>
            </w:r>
            <w:r w:rsidR="00D4121F">
              <w:rPr>
                <w:rFonts w:ascii="Times New Roman" w:eastAsia="Times New Roman" w:hAnsi="Times New Roman" w:cs="Times New Roman"/>
                <w:color w:val="000000"/>
                <w:sz w:val="28"/>
                <w:szCs w:val="28"/>
                <w:lang w:eastAsia="uk-UA"/>
              </w:rPr>
              <w:t xml:space="preserve"> (усього)</w:t>
            </w:r>
            <w:r w:rsidRPr="00390988">
              <w:rPr>
                <w:rFonts w:ascii="Times New Roman" w:eastAsia="Times New Roman" w:hAnsi="Times New Roman" w:cs="Times New Roman"/>
                <w:color w:val="000000"/>
                <w:sz w:val="28"/>
                <w:szCs w:val="28"/>
                <w:lang w:eastAsia="uk-UA"/>
              </w:rPr>
              <w:t>, млн. грн.</w:t>
            </w:r>
          </w:p>
        </w:tc>
        <w:tc>
          <w:tcPr>
            <w:tcW w:w="2382" w:type="dxa"/>
            <w:tcBorders>
              <w:top w:val="single" w:sz="4" w:space="0" w:color="auto"/>
              <w:left w:val="nil"/>
              <w:bottom w:val="single" w:sz="4" w:space="0" w:color="auto"/>
              <w:right w:val="single" w:sz="4" w:space="0" w:color="auto"/>
            </w:tcBorders>
            <w:shd w:val="clear" w:color="auto" w:fill="auto"/>
            <w:hideMark/>
          </w:tcPr>
          <w:p w:rsidR="00390988" w:rsidRPr="00390988" w:rsidRDefault="00941CA3" w:rsidP="00941CA3">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00390988" w:rsidRPr="00390988">
              <w:rPr>
                <w:rFonts w:ascii="Times New Roman" w:eastAsia="Times New Roman" w:hAnsi="Times New Roman" w:cs="Times New Roman"/>
                <w:color w:val="000000"/>
                <w:sz w:val="28"/>
                <w:szCs w:val="28"/>
                <w:lang w:eastAsia="uk-UA"/>
              </w:rPr>
              <w:t>трахові виплати зі страхування життя, млн. грн.</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2005</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12853,50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321,30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1894,20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9,70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2006</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13829,90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450,80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2599,60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16,00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2007</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18008,20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783,90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4213,00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23,90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2008</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24008,60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1095,50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7050,70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37,70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2009</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20442,10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827,30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6737,20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62,70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2010</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23081,70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906,50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6104,60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52,60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2011</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22693,50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1346,40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4864,00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70,60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2012</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21508,20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1809,50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5151,00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82,10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2013</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28661,90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2476,70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4651,80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149,20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2014</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26767,30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2159,80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5065,40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239,20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2015</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29736,00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2186,60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8100,50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491,60</w:t>
            </w:r>
          </w:p>
        </w:tc>
      </w:tr>
      <w:tr w:rsidR="00390988" w:rsidRPr="00390988" w:rsidTr="00D4121F">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hideMark/>
          </w:tcPr>
          <w:p w:rsidR="00390988" w:rsidRPr="00390988" w:rsidRDefault="00390988" w:rsidP="00390988">
            <w:pPr>
              <w:spacing w:after="0" w:line="240" w:lineRule="auto"/>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2016</w:t>
            </w:r>
          </w:p>
        </w:tc>
        <w:tc>
          <w:tcPr>
            <w:tcW w:w="171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35170,30</w:t>
            </w:r>
          </w:p>
        </w:tc>
        <w:tc>
          <w:tcPr>
            <w:tcW w:w="169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2756,10</w:t>
            </w:r>
          </w:p>
        </w:tc>
        <w:tc>
          <w:tcPr>
            <w:tcW w:w="1879"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8839,50</w:t>
            </w:r>
          </w:p>
        </w:tc>
        <w:tc>
          <w:tcPr>
            <w:tcW w:w="2382" w:type="dxa"/>
            <w:tcBorders>
              <w:top w:val="nil"/>
              <w:left w:val="nil"/>
              <w:bottom w:val="single" w:sz="4" w:space="0" w:color="auto"/>
              <w:right w:val="single" w:sz="4" w:space="0" w:color="auto"/>
            </w:tcBorders>
            <w:shd w:val="clear" w:color="auto" w:fill="auto"/>
            <w:noWrap/>
            <w:hideMark/>
          </w:tcPr>
          <w:p w:rsidR="00390988" w:rsidRPr="00390988" w:rsidRDefault="00390988" w:rsidP="00C268A3">
            <w:pPr>
              <w:spacing w:after="0" w:line="240" w:lineRule="auto"/>
              <w:jc w:val="center"/>
              <w:rPr>
                <w:rFonts w:ascii="Times New Roman" w:eastAsia="Times New Roman" w:hAnsi="Times New Roman" w:cs="Times New Roman"/>
                <w:color w:val="000000"/>
                <w:sz w:val="28"/>
                <w:szCs w:val="28"/>
                <w:lang w:eastAsia="uk-UA"/>
              </w:rPr>
            </w:pPr>
            <w:r w:rsidRPr="00390988">
              <w:rPr>
                <w:rFonts w:ascii="Times New Roman" w:eastAsia="Times New Roman" w:hAnsi="Times New Roman" w:cs="Times New Roman"/>
                <w:color w:val="000000"/>
                <w:sz w:val="28"/>
                <w:szCs w:val="28"/>
                <w:lang w:eastAsia="uk-UA"/>
              </w:rPr>
              <w:t>418,30</w:t>
            </w:r>
          </w:p>
        </w:tc>
      </w:tr>
    </w:tbl>
    <w:p w:rsidR="00390988" w:rsidRDefault="00390988" w:rsidP="003C042E">
      <w:pPr>
        <w:spacing w:after="0" w:line="360" w:lineRule="auto"/>
        <w:ind w:firstLine="851"/>
        <w:jc w:val="both"/>
        <w:rPr>
          <w:rFonts w:ascii="Times New Roman" w:hAnsi="Times New Roman" w:cs="Times New Roman"/>
          <w:sz w:val="28"/>
          <w:szCs w:val="28"/>
        </w:rPr>
      </w:pPr>
    </w:p>
    <w:p w:rsidR="003C042E" w:rsidRPr="00871D9D" w:rsidRDefault="00941CA3" w:rsidP="00D4121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22D6BF69" wp14:editId="2379D791">
            <wp:extent cx="5797685" cy="6147881"/>
            <wp:effectExtent l="0" t="0" r="12700"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042E" w:rsidRDefault="003C042E" w:rsidP="00941CA3">
      <w:pPr>
        <w:spacing w:line="360" w:lineRule="auto"/>
        <w:ind w:firstLine="567"/>
        <w:jc w:val="center"/>
        <w:rPr>
          <w:rFonts w:ascii="Times New Roman" w:hAnsi="Times New Roman" w:cs="Times New Roman"/>
          <w:sz w:val="28"/>
          <w:szCs w:val="28"/>
        </w:rPr>
      </w:pPr>
      <w:r w:rsidRPr="00D4121F">
        <w:rPr>
          <w:rFonts w:ascii="Times New Roman" w:hAnsi="Times New Roman" w:cs="Times New Roman"/>
          <w:sz w:val="28"/>
          <w:szCs w:val="28"/>
        </w:rPr>
        <w:t>Рис. 2.1. Динаміка валових страхових премії</w:t>
      </w:r>
      <w:r w:rsidR="00D4121F">
        <w:rPr>
          <w:rFonts w:ascii="Times New Roman" w:hAnsi="Times New Roman" w:cs="Times New Roman"/>
          <w:sz w:val="28"/>
          <w:szCs w:val="28"/>
        </w:rPr>
        <w:t xml:space="preserve"> із страхування життя </w:t>
      </w:r>
      <w:r w:rsidR="00941CA3" w:rsidRPr="00D4121F">
        <w:rPr>
          <w:rFonts w:ascii="Times New Roman" w:hAnsi="Times New Roman" w:cs="Times New Roman"/>
          <w:sz w:val="28"/>
          <w:szCs w:val="28"/>
        </w:rPr>
        <w:t>та виплат за період з 200</w:t>
      </w:r>
      <w:r w:rsidR="002A2F8D" w:rsidRPr="00D4121F">
        <w:rPr>
          <w:rFonts w:ascii="Times New Roman" w:hAnsi="Times New Roman" w:cs="Times New Roman"/>
          <w:sz w:val="28"/>
          <w:szCs w:val="28"/>
        </w:rPr>
        <w:t>5</w:t>
      </w:r>
      <w:r w:rsidR="00941CA3" w:rsidRPr="00D4121F">
        <w:rPr>
          <w:rFonts w:ascii="Times New Roman" w:hAnsi="Times New Roman" w:cs="Times New Roman"/>
          <w:sz w:val="28"/>
          <w:szCs w:val="28"/>
        </w:rPr>
        <w:t xml:space="preserve"> - 2016 роки</w:t>
      </w:r>
    </w:p>
    <w:p w:rsidR="00034AA4" w:rsidRPr="00971E75" w:rsidRDefault="00034AA4" w:rsidP="00034AA4">
      <w:pPr>
        <w:spacing w:line="360" w:lineRule="auto"/>
        <w:ind w:firstLine="567"/>
        <w:jc w:val="both"/>
        <w:rPr>
          <w:rFonts w:ascii="Times New Roman" w:hAnsi="Times New Roman" w:cs="Times New Roman"/>
          <w:sz w:val="28"/>
          <w:szCs w:val="28"/>
        </w:rPr>
      </w:pPr>
      <w:r w:rsidRPr="00971E75">
        <w:rPr>
          <w:rFonts w:ascii="Times New Roman" w:hAnsi="Times New Roman" w:cs="Times New Roman"/>
          <w:sz w:val="28"/>
          <w:szCs w:val="28"/>
        </w:rPr>
        <w:t>Можна констатувати</w:t>
      </w:r>
      <w:r>
        <w:rPr>
          <w:rFonts w:ascii="Times New Roman" w:hAnsi="Times New Roman" w:cs="Times New Roman"/>
          <w:sz w:val="28"/>
          <w:szCs w:val="28"/>
        </w:rPr>
        <w:t xml:space="preserve"> на підставі даних наведених в таблиці 2.3</w:t>
      </w:r>
      <w:r w:rsidRPr="00971E75">
        <w:rPr>
          <w:rFonts w:ascii="Times New Roman" w:hAnsi="Times New Roman" w:cs="Times New Roman"/>
          <w:sz w:val="28"/>
          <w:szCs w:val="28"/>
        </w:rPr>
        <w:t xml:space="preserve">, що незважаючи на значну кількість компаній, фактично на страховому ринку основну частку валових страхових премій – 99,9% – акумулюють 200 </w:t>
      </w:r>
      <w:r>
        <w:rPr>
          <w:rFonts w:ascii="Times New Roman" w:hAnsi="Times New Roman" w:cs="Times New Roman"/>
          <w:sz w:val="28"/>
          <w:szCs w:val="28"/>
        </w:rPr>
        <w:t>страхових компанії</w:t>
      </w:r>
      <w:r w:rsidRPr="00971E75">
        <w:rPr>
          <w:rFonts w:ascii="Times New Roman" w:hAnsi="Times New Roman" w:cs="Times New Roman"/>
          <w:sz w:val="28"/>
          <w:szCs w:val="28"/>
        </w:rPr>
        <w:t xml:space="preserve"> "</w:t>
      </w:r>
      <w:proofErr w:type="spellStart"/>
      <w:r w:rsidRPr="00971E75">
        <w:rPr>
          <w:rFonts w:ascii="Times New Roman" w:hAnsi="Times New Roman" w:cs="Times New Roman"/>
          <w:sz w:val="28"/>
          <w:szCs w:val="28"/>
        </w:rPr>
        <w:t>non-Life</w:t>
      </w:r>
      <w:proofErr w:type="spellEnd"/>
      <w:r w:rsidRPr="00971E75">
        <w:rPr>
          <w:rFonts w:ascii="Times New Roman" w:hAnsi="Times New Roman" w:cs="Times New Roman"/>
          <w:sz w:val="28"/>
          <w:szCs w:val="28"/>
        </w:rPr>
        <w:t xml:space="preserve">" (73,8% всіх </w:t>
      </w:r>
      <w:r>
        <w:rPr>
          <w:rFonts w:ascii="Times New Roman" w:hAnsi="Times New Roman" w:cs="Times New Roman"/>
          <w:sz w:val="28"/>
          <w:szCs w:val="28"/>
        </w:rPr>
        <w:t>страхових компанії</w:t>
      </w:r>
      <w:r w:rsidRPr="00971E75">
        <w:rPr>
          <w:rFonts w:ascii="Times New Roman" w:hAnsi="Times New Roman" w:cs="Times New Roman"/>
          <w:sz w:val="28"/>
          <w:szCs w:val="28"/>
        </w:rPr>
        <w:t xml:space="preserve"> "</w:t>
      </w:r>
      <w:proofErr w:type="spellStart"/>
      <w:r w:rsidRPr="00971E75">
        <w:rPr>
          <w:rFonts w:ascii="Times New Roman" w:hAnsi="Times New Roman" w:cs="Times New Roman"/>
          <w:sz w:val="28"/>
          <w:szCs w:val="28"/>
        </w:rPr>
        <w:t>non-Life</w:t>
      </w:r>
      <w:proofErr w:type="spellEnd"/>
      <w:r w:rsidRPr="00971E75">
        <w:rPr>
          <w:rFonts w:ascii="Times New Roman" w:hAnsi="Times New Roman" w:cs="Times New Roman"/>
          <w:sz w:val="28"/>
          <w:szCs w:val="28"/>
        </w:rPr>
        <w:t xml:space="preserve">") та 99,5% – 20 </w:t>
      </w:r>
      <w:r>
        <w:rPr>
          <w:rFonts w:ascii="Times New Roman" w:hAnsi="Times New Roman" w:cs="Times New Roman"/>
          <w:sz w:val="28"/>
          <w:szCs w:val="28"/>
        </w:rPr>
        <w:t>страхових компанії</w:t>
      </w:r>
      <w:r w:rsidRPr="00971E75">
        <w:rPr>
          <w:rFonts w:ascii="Times New Roman" w:hAnsi="Times New Roman" w:cs="Times New Roman"/>
          <w:sz w:val="28"/>
          <w:szCs w:val="28"/>
        </w:rPr>
        <w:t xml:space="preserve"> "</w:t>
      </w:r>
      <w:proofErr w:type="spellStart"/>
      <w:r w:rsidRPr="00971E75">
        <w:rPr>
          <w:rFonts w:ascii="Times New Roman" w:hAnsi="Times New Roman" w:cs="Times New Roman"/>
          <w:sz w:val="28"/>
          <w:szCs w:val="28"/>
        </w:rPr>
        <w:t>Life</w:t>
      </w:r>
      <w:proofErr w:type="spellEnd"/>
      <w:r w:rsidRPr="00971E75">
        <w:rPr>
          <w:rFonts w:ascii="Times New Roman" w:hAnsi="Times New Roman" w:cs="Times New Roman"/>
          <w:sz w:val="28"/>
          <w:szCs w:val="28"/>
        </w:rPr>
        <w:t xml:space="preserve">" (51,3% всіх </w:t>
      </w:r>
      <w:r>
        <w:rPr>
          <w:rFonts w:ascii="Times New Roman" w:hAnsi="Times New Roman" w:cs="Times New Roman"/>
          <w:sz w:val="28"/>
          <w:szCs w:val="28"/>
        </w:rPr>
        <w:t>страхових компанії</w:t>
      </w:r>
      <w:r w:rsidRPr="00971E75">
        <w:rPr>
          <w:rFonts w:ascii="Times New Roman" w:hAnsi="Times New Roman" w:cs="Times New Roman"/>
          <w:sz w:val="28"/>
          <w:szCs w:val="28"/>
        </w:rPr>
        <w:t xml:space="preserve"> "</w:t>
      </w:r>
      <w:proofErr w:type="spellStart"/>
      <w:r w:rsidRPr="00971E75">
        <w:rPr>
          <w:rFonts w:ascii="Times New Roman" w:hAnsi="Times New Roman" w:cs="Times New Roman"/>
          <w:sz w:val="28"/>
          <w:szCs w:val="28"/>
        </w:rPr>
        <w:t>Life</w:t>
      </w:r>
      <w:proofErr w:type="spellEnd"/>
      <w:r w:rsidRPr="00971E75">
        <w:rPr>
          <w:rFonts w:ascii="Times New Roman" w:hAnsi="Times New Roman" w:cs="Times New Roman"/>
          <w:sz w:val="28"/>
          <w:szCs w:val="28"/>
        </w:rPr>
        <w:t>").</w:t>
      </w:r>
    </w:p>
    <w:p w:rsidR="009A4CB8" w:rsidRDefault="009A4CB8" w:rsidP="003C042E">
      <w:pPr>
        <w:spacing w:line="360" w:lineRule="auto"/>
        <w:ind w:firstLine="567"/>
        <w:jc w:val="right"/>
        <w:rPr>
          <w:rFonts w:ascii="Times New Roman" w:hAnsi="Times New Roman" w:cs="Times New Roman"/>
          <w:sz w:val="28"/>
          <w:szCs w:val="28"/>
        </w:rPr>
      </w:pPr>
    </w:p>
    <w:p w:rsidR="003C042E" w:rsidRPr="00871D9D" w:rsidRDefault="003C042E" w:rsidP="003C042E">
      <w:pPr>
        <w:spacing w:line="360" w:lineRule="auto"/>
        <w:ind w:firstLine="567"/>
        <w:jc w:val="right"/>
        <w:rPr>
          <w:rFonts w:ascii="Times New Roman" w:hAnsi="Times New Roman" w:cs="Times New Roman"/>
          <w:sz w:val="28"/>
          <w:szCs w:val="28"/>
        </w:rPr>
      </w:pPr>
      <w:r w:rsidRPr="00871D9D">
        <w:rPr>
          <w:rFonts w:ascii="Times New Roman" w:hAnsi="Times New Roman" w:cs="Times New Roman"/>
          <w:sz w:val="28"/>
          <w:szCs w:val="28"/>
        </w:rPr>
        <w:lastRenderedPageBreak/>
        <w:t xml:space="preserve">Таблиця </w:t>
      </w:r>
      <w:r w:rsidR="002A2F8D">
        <w:rPr>
          <w:rFonts w:ascii="Times New Roman" w:hAnsi="Times New Roman" w:cs="Times New Roman"/>
          <w:sz w:val="28"/>
          <w:szCs w:val="28"/>
        </w:rPr>
        <w:t>2.3</w:t>
      </w:r>
    </w:p>
    <w:p w:rsidR="003C042E" w:rsidRPr="00871D9D" w:rsidRDefault="003C042E" w:rsidP="003C042E">
      <w:pPr>
        <w:spacing w:line="360" w:lineRule="auto"/>
        <w:ind w:firstLine="567"/>
        <w:jc w:val="center"/>
        <w:rPr>
          <w:rFonts w:ascii="Times New Roman" w:hAnsi="Times New Roman" w:cs="Times New Roman"/>
          <w:sz w:val="28"/>
          <w:szCs w:val="28"/>
        </w:rPr>
      </w:pPr>
      <w:r w:rsidRPr="00871D9D">
        <w:rPr>
          <w:rFonts w:ascii="Times New Roman" w:hAnsi="Times New Roman" w:cs="Times New Roman"/>
          <w:b/>
          <w:sz w:val="28"/>
          <w:szCs w:val="28"/>
        </w:rPr>
        <w:t xml:space="preserve">Концентрація страхового ринку </w:t>
      </w:r>
      <w:r w:rsidR="006116C2">
        <w:rPr>
          <w:rFonts w:ascii="Times New Roman" w:hAnsi="Times New Roman" w:cs="Times New Roman"/>
          <w:b/>
          <w:sz w:val="28"/>
          <w:szCs w:val="28"/>
        </w:rPr>
        <w:t>за 2016 рік</w:t>
      </w:r>
    </w:p>
    <w:tbl>
      <w:tblPr>
        <w:tblStyle w:val="a3"/>
        <w:tblW w:w="8755" w:type="dxa"/>
        <w:jc w:val="center"/>
        <w:tblLayout w:type="fixed"/>
        <w:tblLook w:val="04A0" w:firstRow="1" w:lastRow="0" w:firstColumn="1" w:lastColumn="0" w:noHBand="0" w:noVBand="1"/>
      </w:tblPr>
      <w:tblGrid>
        <w:gridCol w:w="1242"/>
        <w:gridCol w:w="1134"/>
        <w:gridCol w:w="1276"/>
        <w:gridCol w:w="1559"/>
        <w:gridCol w:w="1418"/>
        <w:gridCol w:w="2126"/>
      </w:tblGrid>
      <w:tr w:rsidR="003C042E" w:rsidRPr="00034AA4" w:rsidTr="00034AA4">
        <w:trPr>
          <w:trHeight w:val="240"/>
          <w:jc w:val="center"/>
        </w:trPr>
        <w:tc>
          <w:tcPr>
            <w:tcW w:w="1242" w:type="dxa"/>
            <w:vMerge w:val="restart"/>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Перші</w:t>
            </w:r>
          </w:p>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(Тор)</w:t>
            </w:r>
          </w:p>
        </w:tc>
        <w:tc>
          <w:tcPr>
            <w:tcW w:w="2410" w:type="dxa"/>
            <w:gridSpan w:val="2"/>
          </w:tcPr>
          <w:p w:rsidR="003C042E" w:rsidRPr="00034AA4" w:rsidRDefault="003C042E" w:rsidP="003C042E">
            <w:pPr>
              <w:spacing w:line="360" w:lineRule="auto"/>
              <w:jc w:val="both"/>
              <w:rPr>
                <w:rFonts w:ascii="Times New Roman" w:hAnsi="Times New Roman" w:cs="Times New Roman"/>
                <w:sz w:val="28"/>
                <w:szCs w:val="28"/>
                <w:lang w:val="en-US"/>
              </w:rPr>
            </w:pPr>
            <w:r w:rsidRPr="00034AA4">
              <w:rPr>
                <w:rFonts w:ascii="Times New Roman" w:hAnsi="Times New Roman" w:cs="Times New Roman"/>
                <w:sz w:val="28"/>
                <w:szCs w:val="28"/>
              </w:rPr>
              <w:t>Страхування життя (</w:t>
            </w:r>
            <w:r w:rsidRPr="00034AA4">
              <w:rPr>
                <w:rFonts w:ascii="Times New Roman" w:hAnsi="Times New Roman" w:cs="Times New Roman"/>
                <w:sz w:val="28"/>
                <w:szCs w:val="28"/>
                <w:lang w:val="en-US"/>
              </w:rPr>
              <w:t>Life)</w:t>
            </w:r>
          </w:p>
        </w:tc>
        <w:tc>
          <w:tcPr>
            <w:tcW w:w="5103" w:type="dxa"/>
            <w:gridSpan w:val="3"/>
          </w:tcPr>
          <w:p w:rsidR="003C042E" w:rsidRPr="00034AA4" w:rsidRDefault="003C042E" w:rsidP="003C042E">
            <w:pPr>
              <w:spacing w:line="360" w:lineRule="auto"/>
              <w:jc w:val="both"/>
              <w:rPr>
                <w:rFonts w:ascii="Times New Roman" w:hAnsi="Times New Roman" w:cs="Times New Roman"/>
                <w:sz w:val="28"/>
                <w:szCs w:val="28"/>
                <w:lang w:val="en-US"/>
              </w:rPr>
            </w:pPr>
            <w:r w:rsidRPr="00034AA4">
              <w:rPr>
                <w:rFonts w:ascii="Times New Roman" w:hAnsi="Times New Roman" w:cs="Times New Roman"/>
                <w:sz w:val="28"/>
                <w:szCs w:val="28"/>
              </w:rPr>
              <w:t xml:space="preserve">Інші види страхування окрім життя </w:t>
            </w:r>
            <w:r w:rsidRPr="00034AA4">
              <w:rPr>
                <w:rFonts w:ascii="Times New Roman" w:hAnsi="Times New Roman" w:cs="Times New Roman"/>
                <w:sz w:val="28"/>
                <w:szCs w:val="28"/>
                <w:lang w:val="en-US"/>
              </w:rPr>
              <w:t>(non-Life)</w:t>
            </w:r>
          </w:p>
        </w:tc>
      </w:tr>
      <w:tr w:rsidR="003C042E" w:rsidRPr="00034AA4" w:rsidTr="00034AA4">
        <w:trPr>
          <w:trHeight w:val="345"/>
          <w:jc w:val="center"/>
        </w:trPr>
        <w:tc>
          <w:tcPr>
            <w:tcW w:w="1242" w:type="dxa"/>
            <w:vMerge/>
          </w:tcPr>
          <w:p w:rsidR="003C042E" w:rsidRPr="00034AA4" w:rsidRDefault="003C042E" w:rsidP="003C042E">
            <w:pPr>
              <w:spacing w:line="360" w:lineRule="auto"/>
              <w:jc w:val="both"/>
              <w:rPr>
                <w:rFonts w:ascii="Times New Roman" w:hAnsi="Times New Roman" w:cs="Times New Roman"/>
                <w:sz w:val="28"/>
                <w:szCs w:val="28"/>
              </w:rPr>
            </w:pPr>
          </w:p>
        </w:tc>
        <w:tc>
          <w:tcPr>
            <w:tcW w:w="1134"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Надходження премії,</w:t>
            </w:r>
          </w:p>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млн. грн.</w:t>
            </w:r>
          </w:p>
        </w:tc>
        <w:tc>
          <w:tcPr>
            <w:tcW w:w="1276"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Частка на ринку, %</w:t>
            </w:r>
          </w:p>
        </w:tc>
        <w:tc>
          <w:tcPr>
            <w:tcW w:w="1559"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Надходження премії,</w:t>
            </w:r>
          </w:p>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млн. грн.</w:t>
            </w:r>
          </w:p>
        </w:tc>
        <w:tc>
          <w:tcPr>
            <w:tcW w:w="1418"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Частка на ринку, %</w:t>
            </w:r>
          </w:p>
        </w:tc>
        <w:tc>
          <w:tcPr>
            <w:tcW w:w="2126"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Кількість СК, які більше 50% страхових премій отримали від перестрахувальників</w:t>
            </w:r>
          </w:p>
        </w:tc>
      </w:tr>
      <w:tr w:rsidR="003C042E" w:rsidRPr="00034AA4" w:rsidTr="00034AA4">
        <w:trPr>
          <w:jc w:val="center"/>
        </w:trPr>
        <w:tc>
          <w:tcPr>
            <w:tcW w:w="1242"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Тор 3</w:t>
            </w:r>
          </w:p>
        </w:tc>
        <w:tc>
          <w:tcPr>
            <w:tcW w:w="1134"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1186,5</w:t>
            </w:r>
          </w:p>
        </w:tc>
        <w:tc>
          <w:tcPr>
            <w:tcW w:w="1276" w:type="dxa"/>
            <w:vAlign w:val="center"/>
          </w:tcPr>
          <w:p w:rsidR="003C042E" w:rsidRPr="00034AA4" w:rsidRDefault="003C042E" w:rsidP="006116C2">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4</w:t>
            </w:r>
            <w:r w:rsidR="006116C2" w:rsidRPr="00034AA4">
              <w:rPr>
                <w:rFonts w:ascii="Times New Roman" w:hAnsi="Times New Roman" w:cs="Times New Roman"/>
                <w:sz w:val="28"/>
                <w:szCs w:val="28"/>
              </w:rPr>
              <w:t>3</w:t>
            </w:r>
            <w:r w:rsidRPr="00034AA4">
              <w:rPr>
                <w:rFonts w:ascii="Times New Roman" w:hAnsi="Times New Roman" w:cs="Times New Roman"/>
                <w:sz w:val="28"/>
                <w:szCs w:val="28"/>
              </w:rPr>
              <w:t>,0</w:t>
            </w:r>
          </w:p>
        </w:tc>
        <w:tc>
          <w:tcPr>
            <w:tcW w:w="1559"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6140,8</w:t>
            </w:r>
          </w:p>
        </w:tc>
        <w:tc>
          <w:tcPr>
            <w:tcW w:w="1418"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18,9</w:t>
            </w:r>
          </w:p>
        </w:tc>
        <w:tc>
          <w:tcPr>
            <w:tcW w:w="2126"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3</w:t>
            </w:r>
          </w:p>
        </w:tc>
      </w:tr>
      <w:tr w:rsidR="003C042E" w:rsidRPr="00034AA4" w:rsidTr="00034AA4">
        <w:trPr>
          <w:jc w:val="center"/>
        </w:trPr>
        <w:tc>
          <w:tcPr>
            <w:tcW w:w="1242"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Тор 10</w:t>
            </w:r>
          </w:p>
        </w:tc>
        <w:tc>
          <w:tcPr>
            <w:tcW w:w="1134"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2465,2</w:t>
            </w:r>
          </w:p>
        </w:tc>
        <w:tc>
          <w:tcPr>
            <w:tcW w:w="1276" w:type="dxa"/>
            <w:vAlign w:val="center"/>
          </w:tcPr>
          <w:p w:rsidR="003C042E" w:rsidRPr="00034AA4" w:rsidRDefault="003C042E" w:rsidP="006116C2">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8</w:t>
            </w:r>
            <w:r w:rsidR="006116C2" w:rsidRPr="00034AA4">
              <w:rPr>
                <w:rFonts w:ascii="Times New Roman" w:hAnsi="Times New Roman" w:cs="Times New Roman"/>
                <w:sz w:val="28"/>
                <w:szCs w:val="28"/>
              </w:rPr>
              <w:t>9</w:t>
            </w:r>
            <w:r w:rsidRPr="00034AA4">
              <w:rPr>
                <w:rFonts w:ascii="Times New Roman" w:hAnsi="Times New Roman" w:cs="Times New Roman"/>
                <w:sz w:val="28"/>
                <w:szCs w:val="28"/>
              </w:rPr>
              <w:t>,</w:t>
            </w:r>
            <w:r w:rsidR="006116C2" w:rsidRPr="00034AA4">
              <w:rPr>
                <w:rFonts w:ascii="Times New Roman" w:hAnsi="Times New Roman" w:cs="Times New Roman"/>
                <w:sz w:val="28"/>
                <w:szCs w:val="28"/>
              </w:rPr>
              <w:t>4</w:t>
            </w:r>
          </w:p>
        </w:tc>
        <w:tc>
          <w:tcPr>
            <w:tcW w:w="1559"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14470,8</w:t>
            </w:r>
          </w:p>
        </w:tc>
        <w:tc>
          <w:tcPr>
            <w:tcW w:w="1418"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44,6</w:t>
            </w:r>
          </w:p>
        </w:tc>
        <w:tc>
          <w:tcPr>
            <w:tcW w:w="2126"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4</w:t>
            </w:r>
          </w:p>
        </w:tc>
      </w:tr>
      <w:tr w:rsidR="003C042E" w:rsidRPr="00034AA4" w:rsidTr="00034AA4">
        <w:trPr>
          <w:jc w:val="center"/>
        </w:trPr>
        <w:tc>
          <w:tcPr>
            <w:tcW w:w="1242"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Тор 20</w:t>
            </w:r>
          </w:p>
        </w:tc>
        <w:tc>
          <w:tcPr>
            <w:tcW w:w="1134"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2741,2</w:t>
            </w:r>
          </w:p>
        </w:tc>
        <w:tc>
          <w:tcPr>
            <w:tcW w:w="1276"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99,5</w:t>
            </w:r>
          </w:p>
        </w:tc>
        <w:tc>
          <w:tcPr>
            <w:tcW w:w="1559"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20322,2</w:t>
            </w:r>
          </w:p>
        </w:tc>
        <w:tc>
          <w:tcPr>
            <w:tcW w:w="1418"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62,7</w:t>
            </w:r>
          </w:p>
        </w:tc>
        <w:tc>
          <w:tcPr>
            <w:tcW w:w="2126"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5</w:t>
            </w:r>
          </w:p>
        </w:tc>
      </w:tr>
      <w:tr w:rsidR="003C042E" w:rsidRPr="00034AA4" w:rsidTr="00034AA4">
        <w:trPr>
          <w:jc w:val="center"/>
        </w:trPr>
        <w:tc>
          <w:tcPr>
            <w:tcW w:w="1242"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Тор 50</w:t>
            </w:r>
          </w:p>
        </w:tc>
        <w:tc>
          <w:tcPr>
            <w:tcW w:w="1134"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2756,1</w:t>
            </w:r>
          </w:p>
        </w:tc>
        <w:tc>
          <w:tcPr>
            <w:tcW w:w="1276"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100,0</w:t>
            </w:r>
          </w:p>
        </w:tc>
        <w:tc>
          <w:tcPr>
            <w:tcW w:w="1559"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27855,6</w:t>
            </w:r>
          </w:p>
        </w:tc>
        <w:tc>
          <w:tcPr>
            <w:tcW w:w="1418"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85,9</w:t>
            </w:r>
          </w:p>
        </w:tc>
        <w:tc>
          <w:tcPr>
            <w:tcW w:w="2126"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9</w:t>
            </w:r>
          </w:p>
        </w:tc>
      </w:tr>
      <w:tr w:rsidR="003C042E" w:rsidRPr="00034AA4" w:rsidTr="00034AA4">
        <w:trPr>
          <w:jc w:val="center"/>
        </w:trPr>
        <w:tc>
          <w:tcPr>
            <w:tcW w:w="1242"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Тор 100</w:t>
            </w:r>
          </w:p>
        </w:tc>
        <w:tc>
          <w:tcPr>
            <w:tcW w:w="1134"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w:t>
            </w:r>
          </w:p>
        </w:tc>
        <w:tc>
          <w:tcPr>
            <w:tcW w:w="1276"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w:t>
            </w:r>
          </w:p>
        </w:tc>
        <w:tc>
          <w:tcPr>
            <w:tcW w:w="1559"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31417,7</w:t>
            </w:r>
          </w:p>
        </w:tc>
        <w:tc>
          <w:tcPr>
            <w:tcW w:w="1418"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96,9</w:t>
            </w:r>
          </w:p>
        </w:tc>
        <w:tc>
          <w:tcPr>
            <w:tcW w:w="2126"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11</w:t>
            </w:r>
          </w:p>
        </w:tc>
      </w:tr>
      <w:tr w:rsidR="003C042E" w:rsidRPr="00034AA4" w:rsidTr="00034AA4">
        <w:trPr>
          <w:jc w:val="center"/>
        </w:trPr>
        <w:tc>
          <w:tcPr>
            <w:tcW w:w="1242" w:type="dxa"/>
          </w:tcPr>
          <w:p w:rsidR="003C042E" w:rsidRPr="00034AA4" w:rsidRDefault="006116C2" w:rsidP="006116C2">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Тор 200</w:t>
            </w:r>
          </w:p>
        </w:tc>
        <w:tc>
          <w:tcPr>
            <w:tcW w:w="1134"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w:t>
            </w:r>
          </w:p>
        </w:tc>
        <w:tc>
          <w:tcPr>
            <w:tcW w:w="1276"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w:t>
            </w:r>
          </w:p>
        </w:tc>
        <w:tc>
          <w:tcPr>
            <w:tcW w:w="1559"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32395,0</w:t>
            </w:r>
          </w:p>
        </w:tc>
        <w:tc>
          <w:tcPr>
            <w:tcW w:w="1418"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99,9</w:t>
            </w:r>
          </w:p>
        </w:tc>
        <w:tc>
          <w:tcPr>
            <w:tcW w:w="2126"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15</w:t>
            </w:r>
          </w:p>
        </w:tc>
      </w:tr>
      <w:tr w:rsidR="003C042E" w:rsidRPr="00034AA4" w:rsidTr="00034AA4">
        <w:trPr>
          <w:jc w:val="center"/>
        </w:trPr>
        <w:tc>
          <w:tcPr>
            <w:tcW w:w="1242" w:type="dxa"/>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Всього по ринку</w:t>
            </w:r>
          </w:p>
        </w:tc>
        <w:tc>
          <w:tcPr>
            <w:tcW w:w="1134"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2756,1</w:t>
            </w:r>
          </w:p>
        </w:tc>
        <w:tc>
          <w:tcPr>
            <w:tcW w:w="1276"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100,0</w:t>
            </w:r>
          </w:p>
        </w:tc>
        <w:tc>
          <w:tcPr>
            <w:tcW w:w="1559" w:type="dxa"/>
            <w:vAlign w:val="center"/>
          </w:tcPr>
          <w:p w:rsidR="003C042E" w:rsidRPr="00034AA4" w:rsidRDefault="006116C2"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32</w:t>
            </w:r>
            <w:r w:rsidR="009311B9" w:rsidRPr="00034AA4">
              <w:rPr>
                <w:rFonts w:ascii="Times New Roman" w:hAnsi="Times New Roman" w:cs="Times New Roman"/>
                <w:sz w:val="28"/>
                <w:szCs w:val="28"/>
              </w:rPr>
              <w:t>414,2</w:t>
            </w:r>
          </w:p>
        </w:tc>
        <w:tc>
          <w:tcPr>
            <w:tcW w:w="1418" w:type="dxa"/>
            <w:vAlign w:val="center"/>
          </w:tcPr>
          <w:p w:rsidR="003C042E" w:rsidRPr="00034AA4" w:rsidRDefault="003C042E"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100,0</w:t>
            </w:r>
          </w:p>
        </w:tc>
        <w:tc>
          <w:tcPr>
            <w:tcW w:w="2126" w:type="dxa"/>
            <w:vAlign w:val="center"/>
          </w:tcPr>
          <w:p w:rsidR="003C042E" w:rsidRPr="00034AA4" w:rsidRDefault="009311B9" w:rsidP="003C042E">
            <w:pPr>
              <w:spacing w:line="360" w:lineRule="auto"/>
              <w:jc w:val="both"/>
              <w:rPr>
                <w:rFonts w:ascii="Times New Roman" w:hAnsi="Times New Roman" w:cs="Times New Roman"/>
                <w:sz w:val="28"/>
                <w:szCs w:val="28"/>
              </w:rPr>
            </w:pPr>
            <w:r w:rsidRPr="00034AA4">
              <w:rPr>
                <w:rFonts w:ascii="Times New Roman" w:hAnsi="Times New Roman" w:cs="Times New Roman"/>
                <w:sz w:val="28"/>
                <w:szCs w:val="28"/>
              </w:rPr>
              <w:t>21</w:t>
            </w:r>
          </w:p>
        </w:tc>
      </w:tr>
    </w:tbl>
    <w:p w:rsidR="003C042E" w:rsidRDefault="003C042E" w:rsidP="003C042E">
      <w:pPr>
        <w:spacing w:after="0" w:line="360" w:lineRule="auto"/>
        <w:ind w:firstLine="567"/>
        <w:jc w:val="both"/>
        <w:rPr>
          <w:rFonts w:ascii="Times New Roman" w:hAnsi="Times New Roman" w:cs="Times New Roman"/>
          <w:sz w:val="28"/>
          <w:szCs w:val="28"/>
        </w:rPr>
      </w:pPr>
    </w:p>
    <w:p w:rsidR="00F607A8" w:rsidRDefault="00F2724F" w:rsidP="002B3567">
      <w:pPr>
        <w:pStyle w:val="2"/>
        <w:numPr>
          <w:ilvl w:val="1"/>
          <w:numId w:val="21"/>
        </w:numPr>
        <w:spacing w:line="360" w:lineRule="auto"/>
        <w:ind w:left="0" w:firstLine="567"/>
        <w:jc w:val="both"/>
        <w:rPr>
          <w:rFonts w:ascii="Times New Roman" w:hAnsi="Times New Roman" w:cs="Times New Roman"/>
          <w:color w:val="auto"/>
        </w:rPr>
      </w:pPr>
      <w:bookmarkStart w:id="19" w:name="_Toc503938088"/>
      <w:r w:rsidRPr="00F607A8">
        <w:rPr>
          <w:rFonts w:ascii="Times New Roman" w:hAnsi="Times New Roman" w:cs="Times New Roman"/>
          <w:color w:val="auto"/>
        </w:rPr>
        <w:t xml:space="preserve">Аналіз динаміки </w:t>
      </w:r>
      <w:r w:rsidR="00F607A8" w:rsidRPr="00F607A8">
        <w:rPr>
          <w:rFonts w:ascii="Times New Roman" w:hAnsi="Times New Roman" w:cs="Times New Roman"/>
          <w:color w:val="auto"/>
        </w:rPr>
        <w:t>об</w:t>
      </w:r>
      <w:r w:rsidR="00EE39E6">
        <w:rPr>
          <w:rFonts w:ascii="Times New Roman" w:hAnsi="Times New Roman" w:cs="Times New Roman"/>
          <w:color w:val="auto"/>
        </w:rPr>
        <w:t>сягу</w:t>
      </w:r>
      <w:r w:rsidR="00F607A8" w:rsidRPr="00F607A8">
        <w:rPr>
          <w:rFonts w:ascii="Times New Roman" w:hAnsi="Times New Roman" w:cs="Times New Roman"/>
          <w:color w:val="auto"/>
        </w:rPr>
        <w:t xml:space="preserve"> </w:t>
      </w:r>
      <w:r w:rsidRPr="00F607A8">
        <w:rPr>
          <w:rFonts w:ascii="Times New Roman" w:hAnsi="Times New Roman" w:cs="Times New Roman"/>
          <w:color w:val="auto"/>
        </w:rPr>
        <w:t xml:space="preserve">страхових премії зі страхування життя </w:t>
      </w:r>
      <w:r w:rsidR="00F607A8" w:rsidRPr="00F607A8">
        <w:rPr>
          <w:rFonts w:ascii="Times New Roman" w:hAnsi="Times New Roman" w:cs="Times New Roman"/>
          <w:color w:val="auto"/>
        </w:rPr>
        <w:t>за період з 200</w:t>
      </w:r>
      <w:r w:rsidR="00971E75">
        <w:rPr>
          <w:rFonts w:ascii="Times New Roman" w:hAnsi="Times New Roman" w:cs="Times New Roman"/>
          <w:color w:val="auto"/>
        </w:rPr>
        <w:t>5</w:t>
      </w:r>
      <w:r w:rsidR="00F607A8" w:rsidRPr="00F607A8">
        <w:rPr>
          <w:rFonts w:ascii="Times New Roman" w:hAnsi="Times New Roman" w:cs="Times New Roman"/>
          <w:color w:val="auto"/>
        </w:rPr>
        <w:t>-2016 роки</w:t>
      </w:r>
      <w:bookmarkEnd w:id="19"/>
    </w:p>
    <w:p w:rsidR="00EE39E6" w:rsidRPr="002710F3" w:rsidRDefault="00EE39E6" w:rsidP="009A4CB8">
      <w:pPr>
        <w:spacing w:after="0" w:line="360" w:lineRule="auto"/>
        <w:ind w:firstLine="567"/>
        <w:jc w:val="both"/>
        <w:rPr>
          <w:rFonts w:ascii="Times New Roman" w:eastAsia="Times New Roman" w:hAnsi="Times New Roman" w:cs="Times New Roman"/>
          <w:sz w:val="28"/>
          <w:szCs w:val="28"/>
          <w:lang w:eastAsia="ru-RU"/>
        </w:rPr>
      </w:pPr>
    </w:p>
    <w:p w:rsidR="00EE39E6" w:rsidRDefault="00EE39E6" w:rsidP="00EE39E6">
      <w:pPr>
        <w:spacing w:after="0" w:line="360" w:lineRule="auto"/>
        <w:ind w:firstLine="567"/>
        <w:jc w:val="both"/>
        <w:rPr>
          <w:rFonts w:ascii="Times New Roman" w:eastAsia="Times New Roman" w:hAnsi="Times New Roman" w:cs="Times New Roman"/>
          <w:sz w:val="28"/>
          <w:szCs w:val="28"/>
          <w:lang w:eastAsia="ru-RU"/>
        </w:rPr>
      </w:pPr>
      <w:r w:rsidRPr="002710F3">
        <w:rPr>
          <w:rFonts w:ascii="Times New Roman" w:eastAsia="Times New Roman" w:hAnsi="Times New Roman" w:cs="Times New Roman"/>
          <w:sz w:val="28"/>
          <w:szCs w:val="28"/>
          <w:lang w:eastAsia="ru-RU"/>
        </w:rPr>
        <w:t xml:space="preserve">У </w:t>
      </w:r>
      <w:r w:rsidR="0060062E">
        <w:rPr>
          <w:rFonts w:ascii="Times New Roman" w:eastAsia="Times New Roman" w:hAnsi="Times New Roman" w:cs="Times New Roman"/>
          <w:sz w:val="28"/>
          <w:szCs w:val="28"/>
          <w:lang w:eastAsia="ru-RU"/>
        </w:rPr>
        <w:t>таблиці 2.4</w:t>
      </w:r>
      <w:r w:rsidRPr="00EE39E6">
        <w:rPr>
          <w:rFonts w:ascii="Times New Roman" w:eastAsia="Times New Roman" w:hAnsi="Times New Roman" w:cs="Times New Roman"/>
          <w:sz w:val="28"/>
          <w:szCs w:val="28"/>
          <w:lang w:eastAsia="ru-RU"/>
        </w:rPr>
        <w:t xml:space="preserve"> представлена ​​вихідна інформація для аналізу обсягу </w:t>
      </w:r>
      <w:r>
        <w:rPr>
          <w:rFonts w:ascii="Times New Roman" w:eastAsia="Times New Roman" w:hAnsi="Times New Roman" w:cs="Times New Roman"/>
          <w:sz w:val="28"/>
          <w:szCs w:val="28"/>
          <w:lang w:eastAsia="ru-RU"/>
        </w:rPr>
        <w:t>страхових премії отриманих зі страхування життя за період з 200</w:t>
      </w:r>
      <w:r w:rsidR="00971E75">
        <w:rPr>
          <w:rFonts w:ascii="Times New Roman" w:eastAsia="Times New Roman" w:hAnsi="Times New Roman" w:cs="Times New Roman"/>
          <w:sz w:val="28"/>
          <w:szCs w:val="28"/>
          <w:lang w:eastAsia="ru-RU"/>
        </w:rPr>
        <w:t>5</w:t>
      </w:r>
      <w:r w:rsidR="00DA27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року по 2016 рік дана інформація була зібрана з річних аналітичних звітів «Підсумки діяльності страхових компанії».</w:t>
      </w:r>
    </w:p>
    <w:p w:rsidR="00EE39E6" w:rsidRDefault="0060062E" w:rsidP="00DA27AD">
      <w:pPr>
        <w:spacing w:after="0" w:line="36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Таблиця 2.4</w:t>
      </w:r>
    </w:p>
    <w:p w:rsidR="00EE39E6" w:rsidRPr="00034AA4" w:rsidRDefault="00852809" w:rsidP="00BC2B86">
      <w:pPr>
        <w:spacing w:after="0" w:line="360" w:lineRule="auto"/>
        <w:ind w:firstLine="567"/>
        <w:jc w:val="center"/>
        <w:rPr>
          <w:rFonts w:ascii="Times New Roman" w:eastAsia="Times New Roman" w:hAnsi="Times New Roman" w:cs="Times New Roman"/>
          <w:b/>
          <w:sz w:val="28"/>
          <w:szCs w:val="28"/>
          <w:lang w:eastAsia="ru-RU"/>
        </w:rPr>
      </w:pPr>
      <w:r w:rsidRPr="00034AA4">
        <w:rPr>
          <w:rFonts w:ascii="Times New Roman" w:eastAsia="Times New Roman" w:hAnsi="Times New Roman" w:cs="Times New Roman"/>
          <w:b/>
          <w:sz w:val="28"/>
          <w:szCs w:val="28"/>
          <w:lang w:eastAsia="ru-RU"/>
        </w:rPr>
        <w:t xml:space="preserve">Вихідна інформація про обсяг страхових премії зі страхування життя </w:t>
      </w:r>
      <w:r w:rsidR="00034AA4" w:rsidRPr="00034AA4">
        <w:rPr>
          <w:rFonts w:ascii="Times New Roman" w:eastAsia="Times New Roman" w:hAnsi="Times New Roman" w:cs="Times New Roman"/>
          <w:b/>
          <w:sz w:val="28"/>
          <w:szCs w:val="28"/>
          <w:lang w:eastAsia="ru-RU"/>
        </w:rPr>
        <w:t>за</w:t>
      </w:r>
      <w:r w:rsidRPr="00034AA4">
        <w:rPr>
          <w:rFonts w:ascii="Times New Roman" w:eastAsia="Times New Roman" w:hAnsi="Times New Roman" w:cs="Times New Roman"/>
          <w:b/>
          <w:sz w:val="28"/>
          <w:szCs w:val="28"/>
          <w:lang w:eastAsia="ru-RU"/>
        </w:rPr>
        <w:t xml:space="preserve"> період з 200</w:t>
      </w:r>
      <w:r w:rsidR="00971E75" w:rsidRPr="00034AA4">
        <w:rPr>
          <w:rFonts w:ascii="Times New Roman" w:eastAsia="Times New Roman" w:hAnsi="Times New Roman" w:cs="Times New Roman"/>
          <w:b/>
          <w:sz w:val="28"/>
          <w:szCs w:val="28"/>
          <w:lang w:eastAsia="ru-RU"/>
        </w:rPr>
        <w:t>5</w:t>
      </w:r>
      <w:r w:rsidRPr="00034AA4">
        <w:rPr>
          <w:rFonts w:ascii="Times New Roman" w:eastAsia="Times New Roman" w:hAnsi="Times New Roman" w:cs="Times New Roman"/>
          <w:b/>
          <w:sz w:val="28"/>
          <w:szCs w:val="28"/>
          <w:lang w:eastAsia="ru-RU"/>
        </w:rPr>
        <w:t>-2016 роки</w:t>
      </w:r>
    </w:p>
    <w:p w:rsidR="00852809" w:rsidRDefault="00852809" w:rsidP="00EE39E6">
      <w:pPr>
        <w:spacing w:after="0" w:line="360" w:lineRule="auto"/>
        <w:ind w:firstLine="567"/>
        <w:jc w:val="both"/>
        <w:rPr>
          <w:rFonts w:ascii="Times New Roman" w:eastAsia="Times New Roman" w:hAnsi="Times New Roman" w:cs="Times New Roman"/>
          <w:sz w:val="28"/>
          <w:szCs w:val="28"/>
          <w:lang w:eastAsia="ru-RU"/>
        </w:rPr>
      </w:pPr>
    </w:p>
    <w:tbl>
      <w:tblPr>
        <w:tblW w:w="6742" w:type="dxa"/>
        <w:jc w:val="center"/>
        <w:tblInd w:w="93" w:type="dxa"/>
        <w:tblLook w:val="04A0" w:firstRow="1" w:lastRow="0" w:firstColumn="1" w:lastColumn="0" w:noHBand="0" w:noVBand="1"/>
      </w:tblPr>
      <w:tblGrid>
        <w:gridCol w:w="2850"/>
        <w:gridCol w:w="3892"/>
      </w:tblGrid>
      <w:tr w:rsidR="00852809" w:rsidRPr="00852809" w:rsidTr="00034AA4">
        <w:trPr>
          <w:trHeight w:val="835"/>
          <w:jc w:val="center"/>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852809" w:rsidRPr="00852809" w:rsidRDefault="00034AA4" w:rsidP="00852809">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Період</w:t>
            </w:r>
          </w:p>
        </w:tc>
        <w:tc>
          <w:tcPr>
            <w:tcW w:w="3892" w:type="dxa"/>
            <w:tcBorders>
              <w:top w:val="single" w:sz="4" w:space="0" w:color="auto"/>
              <w:left w:val="nil"/>
              <w:bottom w:val="single" w:sz="4" w:space="0" w:color="auto"/>
              <w:right w:val="single" w:sz="4" w:space="0" w:color="auto"/>
            </w:tcBorders>
            <w:shd w:val="clear" w:color="auto" w:fill="auto"/>
            <w:hideMark/>
          </w:tcPr>
          <w:p w:rsidR="00852809" w:rsidRPr="00852809" w:rsidRDefault="004B29F3" w:rsidP="004B29F3">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Валові с</w:t>
            </w:r>
            <w:r w:rsidR="00852809" w:rsidRPr="00852809">
              <w:rPr>
                <w:rFonts w:ascii="Times New Roman" w:eastAsia="Times New Roman" w:hAnsi="Times New Roman" w:cs="Times New Roman"/>
                <w:color w:val="000000"/>
                <w:sz w:val="28"/>
                <w:szCs w:val="28"/>
                <w:lang w:eastAsia="uk-UA"/>
              </w:rPr>
              <w:t>трахові премії зі страхування життя, млн.</w:t>
            </w:r>
            <w:r w:rsidR="00852809">
              <w:rPr>
                <w:rFonts w:ascii="Times New Roman" w:eastAsia="Times New Roman" w:hAnsi="Times New Roman" w:cs="Times New Roman"/>
                <w:color w:val="000000"/>
                <w:sz w:val="28"/>
                <w:szCs w:val="28"/>
                <w:lang w:eastAsia="uk-UA"/>
              </w:rPr>
              <w:t xml:space="preserve"> </w:t>
            </w:r>
            <w:r w:rsidR="00852809" w:rsidRPr="00852809">
              <w:rPr>
                <w:rFonts w:ascii="Times New Roman" w:eastAsia="Times New Roman" w:hAnsi="Times New Roman" w:cs="Times New Roman"/>
                <w:color w:val="000000"/>
                <w:sz w:val="28"/>
                <w:szCs w:val="28"/>
                <w:lang w:eastAsia="uk-UA"/>
              </w:rPr>
              <w:t>грн</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2005</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321,30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2006</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450,80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2007</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783,90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2008</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1095,50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2009</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827,30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2010</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906,50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2011</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1346,40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2012</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1809,50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2013</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2476,70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2014</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2159,80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2015</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2186,60</w:t>
            </w:r>
          </w:p>
        </w:tc>
      </w:tr>
      <w:tr w:rsidR="00852809" w:rsidRPr="00852809" w:rsidTr="00034AA4">
        <w:trPr>
          <w:trHeight w:val="39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2016</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2756,10</w:t>
            </w:r>
          </w:p>
        </w:tc>
      </w:tr>
      <w:tr w:rsidR="00852809" w:rsidRPr="00852809" w:rsidTr="00034AA4">
        <w:trPr>
          <w:trHeight w:val="30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Разом</w:t>
            </w:r>
          </w:p>
        </w:tc>
        <w:tc>
          <w:tcPr>
            <w:tcW w:w="3892" w:type="dxa"/>
            <w:tcBorders>
              <w:top w:val="nil"/>
              <w:left w:val="nil"/>
              <w:bottom w:val="single" w:sz="4" w:space="0" w:color="auto"/>
              <w:right w:val="single" w:sz="4" w:space="0" w:color="auto"/>
            </w:tcBorders>
            <w:shd w:val="clear" w:color="auto" w:fill="auto"/>
            <w:noWrap/>
            <w:vAlign w:val="bottom"/>
            <w:hideMark/>
          </w:tcPr>
          <w:p w:rsidR="00852809" w:rsidRPr="00852809" w:rsidRDefault="00852809" w:rsidP="00852809">
            <w:pPr>
              <w:spacing w:after="0" w:line="240" w:lineRule="auto"/>
              <w:jc w:val="center"/>
              <w:rPr>
                <w:rFonts w:ascii="Times New Roman" w:eastAsia="Times New Roman" w:hAnsi="Times New Roman" w:cs="Times New Roman"/>
                <w:color w:val="000000"/>
                <w:sz w:val="28"/>
                <w:szCs w:val="28"/>
                <w:lang w:eastAsia="uk-UA"/>
              </w:rPr>
            </w:pPr>
            <w:r w:rsidRPr="00852809">
              <w:rPr>
                <w:rFonts w:ascii="Times New Roman" w:eastAsia="Times New Roman" w:hAnsi="Times New Roman" w:cs="Times New Roman"/>
                <w:color w:val="000000"/>
                <w:sz w:val="28"/>
                <w:szCs w:val="28"/>
                <w:lang w:eastAsia="uk-UA"/>
              </w:rPr>
              <w:t>17404,10</w:t>
            </w:r>
          </w:p>
        </w:tc>
      </w:tr>
    </w:tbl>
    <w:p w:rsidR="00852809" w:rsidRPr="00EE39E6" w:rsidRDefault="00852809" w:rsidP="00EE39E6">
      <w:pPr>
        <w:spacing w:after="0" w:line="360" w:lineRule="auto"/>
        <w:ind w:firstLine="567"/>
        <w:jc w:val="both"/>
        <w:rPr>
          <w:rFonts w:ascii="Times New Roman" w:eastAsia="Times New Roman" w:hAnsi="Times New Roman" w:cs="Times New Roman"/>
          <w:sz w:val="28"/>
          <w:szCs w:val="28"/>
          <w:lang w:eastAsia="ru-RU"/>
        </w:rPr>
      </w:pPr>
    </w:p>
    <w:p w:rsidR="00DA27AD" w:rsidRDefault="00DA27AD" w:rsidP="00DA27AD">
      <w:pPr>
        <w:spacing w:after="0" w:line="360" w:lineRule="auto"/>
        <w:ind w:firstLine="567"/>
        <w:jc w:val="both"/>
        <w:rPr>
          <w:rFonts w:ascii="Times New Roman" w:eastAsia="Times New Roman" w:hAnsi="Times New Roman" w:cs="Times New Roman"/>
          <w:sz w:val="28"/>
          <w:szCs w:val="28"/>
          <w:lang w:eastAsia="ru-RU"/>
        </w:rPr>
      </w:pPr>
      <w:r w:rsidRPr="00DA27AD">
        <w:rPr>
          <w:rFonts w:ascii="Times New Roman" w:eastAsia="Times New Roman" w:hAnsi="Times New Roman" w:cs="Times New Roman"/>
          <w:sz w:val="28"/>
          <w:szCs w:val="28"/>
          <w:lang w:eastAsia="ru-RU"/>
        </w:rPr>
        <w:t xml:space="preserve">Графічне представлення </w:t>
      </w:r>
      <w:r>
        <w:rPr>
          <w:rFonts w:ascii="Times New Roman" w:eastAsia="Times New Roman" w:hAnsi="Times New Roman" w:cs="Times New Roman"/>
          <w:sz w:val="28"/>
          <w:szCs w:val="28"/>
          <w:lang w:eastAsia="ru-RU"/>
        </w:rPr>
        <w:t xml:space="preserve">обсягу </w:t>
      </w:r>
      <w:r>
        <w:rPr>
          <w:rFonts w:ascii="Times New Roman" w:eastAsia="Times New Roman" w:hAnsi="Times New Roman" w:cs="Times New Roman"/>
          <w:color w:val="000000"/>
          <w:sz w:val="28"/>
          <w:szCs w:val="28"/>
          <w:lang w:eastAsia="uk-UA"/>
        </w:rPr>
        <w:t>страхових</w:t>
      </w:r>
      <w:r w:rsidRPr="00852809">
        <w:rPr>
          <w:rFonts w:ascii="Times New Roman" w:eastAsia="Times New Roman" w:hAnsi="Times New Roman" w:cs="Times New Roman"/>
          <w:color w:val="000000"/>
          <w:sz w:val="28"/>
          <w:szCs w:val="28"/>
          <w:lang w:eastAsia="uk-UA"/>
        </w:rPr>
        <w:t xml:space="preserve"> премії зі страхування життя</w:t>
      </w:r>
      <w:r w:rsidR="0060062E">
        <w:rPr>
          <w:rFonts w:ascii="Times New Roman" w:eastAsia="Times New Roman" w:hAnsi="Times New Roman" w:cs="Times New Roman"/>
          <w:sz w:val="28"/>
          <w:szCs w:val="28"/>
          <w:lang w:eastAsia="ru-RU"/>
        </w:rPr>
        <w:t xml:space="preserve"> показано на малюнку 2.2</w:t>
      </w:r>
      <w:r w:rsidRPr="00DA27AD">
        <w:rPr>
          <w:rFonts w:ascii="Times New Roman" w:eastAsia="Times New Roman" w:hAnsi="Times New Roman" w:cs="Times New Roman"/>
          <w:sz w:val="28"/>
          <w:szCs w:val="28"/>
          <w:lang w:eastAsia="ru-RU"/>
        </w:rPr>
        <w:t>.</w:t>
      </w:r>
    </w:p>
    <w:p w:rsidR="00DA27AD" w:rsidRDefault="00DA27AD" w:rsidP="00DA27AD">
      <w:pPr>
        <w:spacing w:after="0" w:line="360" w:lineRule="auto"/>
        <w:ind w:firstLine="567"/>
        <w:jc w:val="both"/>
        <w:rPr>
          <w:rFonts w:ascii="Times New Roman" w:eastAsia="Times New Roman" w:hAnsi="Times New Roman" w:cs="Times New Roman"/>
          <w:sz w:val="28"/>
          <w:szCs w:val="28"/>
          <w:lang w:eastAsia="ru-RU"/>
        </w:rPr>
      </w:pPr>
    </w:p>
    <w:p w:rsidR="00DA27AD" w:rsidRPr="00DA27AD" w:rsidRDefault="00DA27AD" w:rsidP="00034AA4">
      <w:pPr>
        <w:spacing w:after="0" w:line="360" w:lineRule="auto"/>
        <w:jc w:val="center"/>
        <w:rPr>
          <w:rFonts w:ascii="Times New Roman" w:eastAsia="Times New Roman" w:hAnsi="Times New Roman" w:cs="Times New Roman"/>
          <w:sz w:val="28"/>
          <w:szCs w:val="28"/>
          <w:lang w:eastAsia="ru-RU"/>
        </w:rPr>
      </w:pPr>
      <w:r w:rsidRPr="00F4492F">
        <w:rPr>
          <w:rFonts w:ascii="Times New Roman" w:eastAsia="Times New Roman" w:hAnsi="Times New Roman" w:cs="Times New Roman"/>
          <w:noProof/>
          <w:color w:val="1F497D" w:themeColor="text2"/>
          <w:sz w:val="28"/>
          <w:szCs w:val="28"/>
          <w:lang w:eastAsia="uk-UA"/>
        </w:rPr>
        <w:lastRenderedPageBreak/>
        <w:drawing>
          <wp:inline distT="0" distB="0" distL="0" distR="0" wp14:anchorId="144FA6E7" wp14:editId="4EC29B7F">
            <wp:extent cx="5797685" cy="3832698"/>
            <wp:effectExtent l="0" t="0" r="1270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7ADB" w:rsidRPr="00034AA4" w:rsidRDefault="0060062E" w:rsidP="003E7629">
      <w:pPr>
        <w:jc w:val="center"/>
        <w:rPr>
          <w:rFonts w:ascii="Times New Roman" w:hAnsi="Times New Roman" w:cs="Times New Roman"/>
          <w:color w:val="000000"/>
          <w:sz w:val="28"/>
          <w:szCs w:val="28"/>
          <w:shd w:val="clear" w:color="auto" w:fill="FFFFFF"/>
          <w:lang w:val="ru-RU"/>
        </w:rPr>
      </w:pPr>
      <w:r w:rsidRPr="00034AA4">
        <w:rPr>
          <w:rFonts w:ascii="Times New Roman" w:hAnsi="Times New Roman" w:cs="Times New Roman"/>
          <w:color w:val="000000"/>
          <w:sz w:val="28"/>
          <w:szCs w:val="28"/>
          <w:shd w:val="clear" w:color="auto" w:fill="FFFFFF"/>
        </w:rPr>
        <w:t>Рис.2.2.</w:t>
      </w:r>
      <w:r w:rsidR="003E7629" w:rsidRPr="00034AA4">
        <w:rPr>
          <w:rFonts w:ascii="Times New Roman" w:hAnsi="Times New Roman" w:cs="Times New Roman"/>
          <w:color w:val="000000"/>
          <w:sz w:val="28"/>
          <w:szCs w:val="28"/>
          <w:shd w:val="clear" w:color="auto" w:fill="FFFFFF"/>
        </w:rPr>
        <w:t xml:space="preserve"> Динаміка </w:t>
      </w:r>
      <w:r w:rsidR="003E7629" w:rsidRPr="00034AA4">
        <w:rPr>
          <w:rFonts w:ascii="Times New Roman" w:eastAsia="Times New Roman" w:hAnsi="Times New Roman" w:cs="Times New Roman"/>
          <w:color w:val="000000"/>
          <w:sz w:val="28"/>
          <w:szCs w:val="28"/>
          <w:lang w:eastAsia="uk-UA"/>
        </w:rPr>
        <w:t>валових страхових премії зі страхування життя за період з 2005 - 2016 роки</w:t>
      </w:r>
    </w:p>
    <w:p w:rsidR="00851C9B" w:rsidRPr="00851C9B" w:rsidRDefault="006A7A60" w:rsidP="00EE1760">
      <w:pPr>
        <w:tabs>
          <w:tab w:val="left" w:pos="567"/>
        </w:tabs>
        <w:spacing w:line="360" w:lineRule="auto"/>
        <w:ind w:firstLine="567"/>
        <w:jc w:val="both"/>
        <w:rPr>
          <w:rFonts w:ascii="Times New Roman" w:hAnsi="Times New Roman" w:cs="Times New Roman"/>
          <w:sz w:val="28"/>
          <w:szCs w:val="28"/>
        </w:rPr>
      </w:pPr>
      <w:r w:rsidRPr="006A7A60">
        <w:rPr>
          <w:rFonts w:ascii="Times New Roman" w:hAnsi="Times New Roman" w:cs="Times New Roman"/>
          <w:sz w:val="28"/>
          <w:szCs w:val="28"/>
        </w:rPr>
        <w:t xml:space="preserve">Для кількісної оцінки динаміки </w:t>
      </w:r>
      <w:bookmarkStart w:id="20" w:name="OLE_LINK1"/>
      <w:r>
        <w:rPr>
          <w:rFonts w:ascii="Times New Roman" w:eastAsia="Times New Roman" w:hAnsi="Times New Roman" w:cs="Times New Roman"/>
          <w:sz w:val="28"/>
          <w:szCs w:val="28"/>
          <w:lang w:eastAsia="ru-RU"/>
        </w:rPr>
        <w:t xml:space="preserve">обсягу </w:t>
      </w:r>
      <w:r>
        <w:rPr>
          <w:rFonts w:ascii="Times New Roman" w:eastAsia="Times New Roman" w:hAnsi="Times New Roman" w:cs="Times New Roman"/>
          <w:color w:val="000000"/>
          <w:sz w:val="28"/>
          <w:szCs w:val="28"/>
          <w:lang w:eastAsia="uk-UA"/>
        </w:rPr>
        <w:t>страхових</w:t>
      </w:r>
      <w:r w:rsidRPr="00852809">
        <w:rPr>
          <w:rFonts w:ascii="Times New Roman" w:eastAsia="Times New Roman" w:hAnsi="Times New Roman" w:cs="Times New Roman"/>
          <w:color w:val="000000"/>
          <w:sz w:val="28"/>
          <w:szCs w:val="28"/>
          <w:lang w:eastAsia="uk-UA"/>
        </w:rPr>
        <w:t xml:space="preserve"> премії </w:t>
      </w:r>
      <w:bookmarkEnd w:id="20"/>
      <w:r w:rsidRPr="00852809">
        <w:rPr>
          <w:rFonts w:ascii="Times New Roman" w:eastAsia="Times New Roman" w:hAnsi="Times New Roman" w:cs="Times New Roman"/>
          <w:color w:val="000000"/>
          <w:sz w:val="28"/>
          <w:szCs w:val="28"/>
          <w:lang w:eastAsia="uk-UA"/>
        </w:rPr>
        <w:t>зі страхування життя</w:t>
      </w:r>
      <w:r w:rsidRPr="006A7A60">
        <w:rPr>
          <w:rFonts w:ascii="Times New Roman" w:hAnsi="Times New Roman" w:cs="Times New Roman"/>
          <w:sz w:val="28"/>
          <w:szCs w:val="28"/>
        </w:rPr>
        <w:t xml:space="preserve"> розрахуємо абсолютні прирости, темпи зростання і темпи приросту </w:t>
      </w:r>
      <w:r w:rsidR="00E947A0">
        <w:rPr>
          <w:rFonts w:ascii="Times New Roman" w:eastAsia="Times New Roman" w:hAnsi="Times New Roman" w:cs="Times New Roman"/>
          <w:sz w:val="28"/>
          <w:szCs w:val="28"/>
          <w:lang w:eastAsia="ru-RU"/>
        </w:rPr>
        <w:t xml:space="preserve">обсягу </w:t>
      </w:r>
      <w:r w:rsidR="00E947A0">
        <w:rPr>
          <w:rFonts w:ascii="Times New Roman" w:eastAsia="Times New Roman" w:hAnsi="Times New Roman" w:cs="Times New Roman"/>
          <w:color w:val="000000"/>
          <w:sz w:val="28"/>
          <w:szCs w:val="28"/>
          <w:lang w:eastAsia="uk-UA"/>
        </w:rPr>
        <w:t>страхових</w:t>
      </w:r>
      <w:r w:rsidR="00E947A0" w:rsidRPr="00852809">
        <w:rPr>
          <w:rFonts w:ascii="Times New Roman" w:eastAsia="Times New Roman" w:hAnsi="Times New Roman" w:cs="Times New Roman"/>
          <w:color w:val="000000"/>
          <w:sz w:val="28"/>
          <w:szCs w:val="28"/>
          <w:lang w:eastAsia="uk-UA"/>
        </w:rPr>
        <w:t xml:space="preserve"> премії</w:t>
      </w:r>
      <w:r w:rsidRPr="006A7A60">
        <w:rPr>
          <w:rFonts w:ascii="Times New Roman" w:hAnsi="Times New Roman" w:cs="Times New Roman"/>
          <w:sz w:val="28"/>
          <w:szCs w:val="28"/>
        </w:rPr>
        <w:t xml:space="preserve"> за період </w:t>
      </w:r>
      <w:r>
        <w:rPr>
          <w:rFonts w:ascii="Times New Roman" w:hAnsi="Times New Roman" w:cs="Times New Roman"/>
          <w:sz w:val="28"/>
          <w:szCs w:val="28"/>
        </w:rPr>
        <w:t>200</w:t>
      </w:r>
      <w:r w:rsidR="003E7629">
        <w:rPr>
          <w:rFonts w:ascii="Times New Roman" w:hAnsi="Times New Roman" w:cs="Times New Roman"/>
          <w:sz w:val="28"/>
          <w:szCs w:val="28"/>
        </w:rPr>
        <w:t>5</w:t>
      </w:r>
      <w:r w:rsidR="00EE1760">
        <w:rPr>
          <w:rFonts w:ascii="Times New Roman" w:hAnsi="Times New Roman" w:cs="Times New Roman"/>
          <w:sz w:val="28"/>
          <w:szCs w:val="28"/>
        </w:rPr>
        <w:t xml:space="preserve"> </w:t>
      </w:r>
      <w:r w:rsidRPr="006A7A60">
        <w:rPr>
          <w:rFonts w:ascii="Times New Roman" w:hAnsi="Times New Roman" w:cs="Times New Roman"/>
          <w:sz w:val="28"/>
          <w:szCs w:val="28"/>
        </w:rPr>
        <w:t>-</w:t>
      </w:r>
      <w:r w:rsidR="00EE1760">
        <w:rPr>
          <w:rFonts w:ascii="Times New Roman" w:hAnsi="Times New Roman" w:cs="Times New Roman"/>
          <w:sz w:val="28"/>
          <w:szCs w:val="28"/>
        </w:rPr>
        <w:t xml:space="preserve"> </w:t>
      </w:r>
      <w:r w:rsidRPr="006A7A60">
        <w:rPr>
          <w:rFonts w:ascii="Times New Roman" w:hAnsi="Times New Roman" w:cs="Times New Roman"/>
          <w:sz w:val="28"/>
          <w:szCs w:val="28"/>
        </w:rPr>
        <w:t>201</w:t>
      </w:r>
      <w:r>
        <w:rPr>
          <w:rFonts w:ascii="Times New Roman" w:hAnsi="Times New Roman" w:cs="Times New Roman"/>
          <w:sz w:val="28"/>
          <w:szCs w:val="28"/>
          <w:lang w:val="ru-RU"/>
        </w:rPr>
        <w:t>6</w:t>
      </w:r>
      <w:r w:rsidRPr="006A7A60">
        <w:rPr>
          <w:rFonts w:ascii="Times New Roman" w:hAnsi="Times New Roman" w:cs="Times New Roman"/>
          <w:sz w:val="28"/>
          <w:szCs w:val="28"/>
        </w:rPr>
        <w:t xml:space="preserve"> рр. (ланцюгові і базисні) за такими формулами:</w:t>
      </w:r>
      <w:r w:rsidR="00851C9B" w:rsidRPr="00851C9B">
        <w:rPr>
          <w:rFonts w:ascii="Times New Roman" w:eastAsia="Times New Roman" w:hAnsi="Times New Roman" w:cs="Times New Roman"/>
          <w:sz w:val="28"/>
          <w:szCs w:val="28"/>
          <w:lang w:eastAsia="ru-RU"/>
        </w:rPr>
        <w:t xml:space="preserve"> </w:t>
      </w:r>
    </w:p>
    <w:p w:rsidR="00851C9B" w:rsidRPr="00851C9B" w:rsidRDefault="00851C9B" w:rsidP="002B3567">
      <w:pPr>
        <w:numPr>
          <w:ilvl w:val="0"/>
          <w:numId w:val="5"/>
        </w:numPr>
        <w:tabs>
          <w:tab w:val="left" w:pos="567"/>
        </w:tabs>
        <w:spacing w:after="0" w:line="360" w:lineRule="auto"/>
        <w:ind w:left="851"/>
        <w:jc w:val="both"/>
        <w:rPr>
          <w:rFonts w:ascii="Times New Roman" w:hAnsi="Times New Roman" w:cs="Times New Roman"/>
          <w:sz w:val="28"/>
          <w:szCs w:val="28"/>
        </w:rPr>
      </w:pPr>
      <w:r w:rsidRPr="00851C9B">
        <w:rPr>
          <w:rFonts w:ascii="Times New Roman" w:hAnsi="Times New Roman" w:cs="Times New Roman"/>
          <w:sz w:val="28"/>
          <w:szCs w:val="28"/>
        </w:rPr>
        <w:t>Абсолютний приріст:</w:t>
      </w:r>
    </w:p>
    <w:p w:rsidR="00851C9B" w:rsidRPr="00851C9B" w:rsidRDefault="00851C9B" w:rsidP="002B3567">
      <w:pPr>
        <w:numPr>
          <w:ilvl w:val="0"/>
          <w:numId w:val="6"/>
        </w:numPr>
        <w:tabs>
          <w:tab w:val="left" w:pos="567"/>
        </w:tabs>
        <w:spacing w:after="0" w:line="360" w:lineRule="auto"/>
        <w:ind w:left="851" w:hanging="284"/>
        <w:jc w:val="both"/>
        <w:rPr>
          <w:rFonts w:ascii="Times New Roman" w:hAnsi="Times New Roman" w:cs="Times New Roman"/>
          <w:sz w:val="28"/>
          <w:szCs w:val="28"/>
        </w:rPr>
      </w:pPr>
      <w:r w:rsidRPr="00851C9B">
        <w:rPr>
          <w:rFonts w:ascii="Times New Roman" w:hAnsi="Times New Roman" w:cs="Times New Roman"/>
          <w:sz w:val="28"/>
          <w:szCs w:val="28"/>
        </w:rPr>
        <w:t>Базисний (формула 2.</w:t>
      </w:r>
      <w:r w:rsidR="003E7629">
        <w:rPr>
          <w:rFonts w:ascii="Times New Roman" w:hAnsi="Times New Roman" w:cs="Times New Roman"/>
          <w:sz w:val="28"/>
          <w:szCs w:val="28"/>
        </w:rPr>
        <w:t>1</w:t>
      </w:r>
      <w:r w:rsidRPr="00851C9B">
        <w:rPr>
          <w:rFonts w:ascii="Times New Roman" w:hAnsi="Times New Roman" w:cs="Times New Roman"/>
          <w:sz w:val="28"/>
          <w:szCs w:val="28"/>
        </w:rPr>
        <w:t>)</w:t>
      </w:r>
    </w:p>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15"/>
      </w:tblGrid>
      <w:tr w:rsidR="00851C9B" w:rsidRPr="00851C9B" w:rsidTr="00E947A0">
        <w:trPr>
          <w:trHeight w:val="538"/>
        </w:trPr>
        <w:tc>
          <w:tcPr>
            <w:tcW w:w="8755" w:type="dxa"/>
            <w:vAlign w:val="center"/>
          </w:tcPr>
          <w:p w:rsidR="00851C9B" w:rsidRPr="00851C9B" w:rsidRDefault="00FC39D1" w:rsidP="00851C9B">
            <w:pPr>
              <w:tabs>
                <w:tab w:val="left" w:pos="567"/>
              </w:tabs>
              <w:spacing w:after="200" w:line="360" w:lineRule="auto"/>
              <w:ind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oMath>
            </m:oMathPara>
          </w:p>
        </w:tc>
        <w:tc>
          <w:tcPr>
            <w:tcW w:w="815" w:type="dxa"/>
            <w:vAlign w:val="center"/>
          </w:tcPr>
          <w:p w:rsidR="00851C9B" w:rsidRPr="00851C9B" w:rsidRDefault="00851C9B" w:rsidP="00EE1760">
            <w:pPr>
              <w:tabs>
                <w:tab w:val="left" w:pos="567"/>
              </w:tabs>
              <w:spacing w:after="200" w:line="360" w:lineRule="auto"/>
              <w:jc w:val="both"/>
              <w:rPr>
                <w:rFonts w:ascii="Times New Roman" w:hAnsi="Times New Roman" w:cs="Times New Roman"/>
                <w:sz w:val="28"/>
                <w:szCs w:val="28"/>
              </w:rPr>
            </w:pPr>
            <w:r w:rsidRPr="00851C9B">
              <w:rPr>
                <w:rFonts w:ascii="Times New Roman" w:hAnsi="Times New Roman" w:cs="Times New Roman"/>
                <w:sz w:val="28"/>
                <w:szCs w:val="28"/>
              </w:rPr>
              <w:t>(2.</w:t>
            </w:r>
            <w:r w:rsidR="003E7629">
              <w:rPr>
                <w:rFonts w:ascii="Times New Roman" w:hAnsi="Times New Roman" w:cs="Times New Roman"/>
                <w:sz w:val="28"/>
                <w:szCs w:val="28"/>
              </w:rPr>
              <w:t>1</w:t>
            </w:r>
            <w:r w:rsidRPr="00851C9B">
              <w:rPr>
                <w:rFonts w:ascii="Times New Roman" w:hAnsi="Times New Roman" w:cs="Times New Roman"/>
                <w:sz w:val="28"/>
                <w:szCs w:val="28"/>
              </w:rPr>
              <w:t>)</w:t>
            </w:r>
          </w:p>
        </w:tc>
      </w:tr>
    </w:tbl>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 xml:space="preserve">де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oMath>
      <w:r w:rsidRPr="00851C9B">
        <w:rPr>
          <w:rFonts w:ascii="Times New Roman" w:hAnsi="Times New Roman" w:cs="Times New Roman"/>
          <w:sz w:val="28"/>
          <w:szCs w:val="28"/>
        </w:rPr>
        <w:t xml:space="preserve"> – базисний абсолютний приріст;</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oMath>
      <w:r w:rsidR="00851C9B" w:rsidRPr="00851C9B">
        <w:rPr>
          <w:rFonts w:ascii="Times New Roman" w:hAnsi="Times New Roman" w:cs="Times New Roman"/>
          <w:sz w:val="28"/>
          <w:szCs w:val="28"/>
        </w:rPr>
        <w:t>- рівень року, який порівнюється;</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oMath>
      <w:r w:rsidR="00851C9B" w:rsidRPr="00851C9B">
        <w:rPr>
          <w:rFonts w:ascii="Times New Roman" w:hAnsi="Times New Roman" w:cs="Times New Roman"/>
          <w:sz w:val="28"/>
          <w:szCs w:val="28"/>
        </w:rPr>
        <w:t xml:space="preserve"> – рівень базового року.</w:t>
      </w:r>
    </w:p>
    <w:p w:rsidR="00851C9B" w:rsidRDefault="00851C9B" w:rsidP="002B3567">
      <w:pPr>
        <w:numPr>
          <w:ilvl w:val="0"/>
          <w:numId w:val="6"/>
        </w:numPr>
        <w:tabs>
          <w:tab w:val="left" w:pos="567"/>
        </w:tabs>
        <w:spacing w:line="360" w:lineRule="auto"/>
        <w:ind w:left="851" w:hanging="284"/>
        <w:jc w:val="both"/>
        <w:rPr>
          <w:rFonts w:ascii="Times New Roman" w:hAnsi="Times New Roman" w:cs="Times New Roman"/>
          <w:sz w:val="28"/>
          <w:szCs w:val="28"/>
        </w:rPr>
      </w:pPr>
      <w:r w:rsidRPr="00851C9B">
        <w:rPr>
          <w:rFonts w:ascii="Times New Roman" w:hAnsi="Times New Roman" w:cs="Times New Roman"/>
          <w:sz w:val="28"/>
          <w:szCs w:val="28"/>
        </w:rPr>
        <w:lastRenderedPageBreak/>
        <w:t>Ланцюговий (формула 2.</w:t>
      </w:r>
      <w:r w:rsidR="003E7629">
        <w:rPr>
          <w:rFonts w:ascii="Times New Roman" w:hAnsi="Times New Roman" w:cs="Times New Roman"/>
          <w:sz w:val="28"/>
          <w:szCs w:val="28"/>
        </w:rPr>
        <w:t>2</w:t>
      </w:r>
      <w:r w:rsidRPr="00851C9B">
        <w:rPr>
          <w:rFonts w:ascii="Times New Roman" w:hAnsi="Times New Roman" w:cs="Times New Roman"/>
          <w:sz w:val="28"/>
          <w:szCs w:val="28"/>
        </w:rPr>
        <w:t>)</w:t>
      </w:r>
    </w:p>
    <w:p w:rsidR="00EE1760" w:rsidRPr="00851C9B" w:rsidRDefault="00EE1760" w:rsidP="00EE1760">
      <w:pPr>
        <w:tabs>
          <w:tab w:val="left" w:pos="567"/>
        </w:tabs>
        <w:spacing w:line="360" w:lineRule="auto"/>
        <w:ind w:left="851"/>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851C9B" w:rsidRPr="00851C9B" w:rsidTr="00E947A0">
        <w:trPr>
          <w:trHeight w:val="538"/>
        </w:trPr>
        <w:tc>
          <w:tcPr>
            <w:tcW w:w="8755" w:type="dxa"/>
            <w:vAlign w:val="center"/>
          </w:tcPr>
          <w:p w:rsidR="00851C9B" w:rsidRPr="00851C9B" w:rsidRDefault="00FC39D1" w:rsidP="00851C9B">
            <w:pPr>
              <w:tabs>
                <w:tab w:val="left" w:pos="567"/>
              </w:tabs>
              <w:spacing w:after="200" w:line="360" w:lineRule="auto"/>
              <w:ind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oMath>
            </m:oMathPara>
          </w:p>
        </w:tc>
        <w:tc>
          <w:tcPr>
            <w:tcW w:w="815" w:type="dxa"/>
            <w:vAlign w:val="center"/>
          </w:tcPr>
          <w:p w:rsidR="00851C9B" w:rsidRPr="00851C9B" w:rsidRDefault="00851C9B" w:rsidP="00EE1760">
            <w:pPr>
              <w:tabs>
                <w:tab w:val="left" w:pos="567"/>
              </w:tabs>
              <w:spacing w:after="200" w:line="360" w:lineRule="auto"/>
              <w:jc w:val="both"/>
              <w:rPr>
                <w:rFonts w:ascii="Times New Roman" w:hAnsi="Times New Roman" w:cs="Times New Roman"/>
                <w:sz w:val="28"/>
                <w:szCs w:val="28"/>
              </w:rPr>
            </w:pPr>
            <w:r w:rsidRPr="00851C9B">
              <w:rPr>
                <w:rFonts w:ascii="Times New Roman" w:hAnsi="Times New Roman" w:cs="Times New Roman"/>
                <w:sz w:val="28"/>
                <w:szCs w:val="28"/>
              </w:rPr>
              <w:t>(2.</w:t>
            </w:r>
            <w:r w:rsidR="003E7629">
              <w:rPr>
                <w:rFonts w:ascii="Times New Roman" w:hAnsi="Times New Roman" w:cs="Times New Roman"/>
                <w:sz w:val="28"/>
                <w:szCs w:val="28"/>
              </w:rPr>
              <w:t>2</w:t>
            </w:r>
            <w:r w:rsidRPr="00851C9B">
              <w:rPr>
                <w:rFonts w:ascii="Times New Roman" w:hAnsi="Times New Roman" w:cs="Times New Roman"/>
                <w:sz w:val="28"/>
                <w:szCs w:val="28"/>
              </w:rPr>
              <w:t>)</w:t>
            </w:r>
          </w:p>
        </w:tc>
      </w:tr>
      <w:tr w:rsidR="00EE1760" w:rsidRPr="00851C9B" w:rsidTr="00E947A0">
        <w:trPr>
          <w:trHeight w:val="538"/>
        </w:trPr>
        <w:tc>
          <w:tcPr>
            <w:tcW w:w="8755" w:type="dxa"/>
            <w:vAlign w:val="center"/>
          </w:tcPr>
          <w:p w:rsidR="00EE1760" w:rsidRDefault="00EE1760" w:rsidP="00851C9B">
            <w:pPr>
              <w:tabs>
                <w:tab w:val="left" w:pos="567"/>
              </w:tabs>
              <w:spacing w:line="360" w:lineRule="auto"/>
              <w:ind w:firstLine="567"/>
              <w:jc w:val="both"/>
              <w:rPr>
                <w:rFonts w:ascii="Times New Roman" w:eastAsia="Calibri" w:hAnsi="Times New Roman" w:cs="Times New Roman"/>
                <w:sz w:val="28"/>
                <w:szCs w:val="28"/>
              </w:rPr>
            </w:pPr>
          </w:p>
        </w:tc>
        <w:tc>
          <w:tcPr>
            <w:tcW w:w="815" w:type="dxa"/>
            <w:vAlign w:val="center"/>
          </w:tcPr>
          <w:p w:rsidR="00EE1760" w:rsidRPr="00851C9B" w:rsidRDefault="00EE1760" w:rsidP="00EE1760">
            <w:pPr>
              <w:tabs>
                <w:tab w:val="left" w:pos="567"/>
              </w:tabs>
              <w:spacing w:line="360" w:lineRule="auto"/>
              <w:jc w:val="both"/>
              <w:rPr>
                <w:rFonts w:ascii="Times New Roman" w:hAnsi="Times New Roman" w:cs="Times New Roman"/>
                <w:sz w:val="28"/>
                <w:szCs w:val="28"/>
              </w:rPr>
            </w:pPr>
          </w:p>
        </w:tc>
      </w:tr>
    </w:tbl>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 xml:space="preserve">де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л</m:t>
            </m:r>
          </m:sub>
        </m:sSub>
      </m:oMath>
      <w:r w:rsidRPr="00851C9B">
        <w:rPr>
          <w:rFonts w:ascii="Times New Roman" w:hAnsi="Times New Roman" w:cs="Times New Roman"/>
          <w:sz w:val="28"/>
          <w:szCs w:val="28"/>
        </w:rPr>
        <w:t xml:space="preserve"> – ланцюговий абсолютний приріст;</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oMath>
      <w:r w:rsidR="00851C9B" w:rsidRPr="00851C9B">
        <w:rPr>
          <w:rFonts w:ascii="Times New Roman" w:hAnsi="Times New Roman" w:cs="Times New Roman"/>
          <w:sz w:val="28"/>
          <w:szCs w:val="28"/>
        </w:rPr>
        <w:t>- рівень року, який порівнюється;</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oMath>
      <w:r w:rsidR="00851C9B" w:rsidRPr="00851C9B">
        <w:rPr>
          <w:rFonts w:ascii="Times New Roman" w:hAnsi="Times New Roman" w:cs="Times New Roman"/>
          <w:sz w:val="28"/>
          <w:szCs w:val="28"/>
        </w:rPr>
        <w:t xml:space="preserve"> – рівень попереднього року, перед тим, який порівнюється.</w:t>
      </w:r>
    </w:p>
    <w:p w:rsidR="00851C9B" w:rsidRPr="00851C9B" w:rsidRDefault="00851C9B" w:rsidP="002B3567">
      <w:pPr>
        <w:numPr>
          <w:ilvl w:val="0"/>
          <w:numId w:val="5"/>
        </w:numPr>
        <w:tabs>
          <w:tab w:val="left" w:pos="567"/>
        </w:tabs>
        <w:spacing w:after="0" w:line="360" w:lineRule="auto"/>
        <w:jc w:val="both"/>
        <w:rPr>
          <w:rFonts w:ascii="Times New Roman" w:hAnsi="Times New Roman" w:cs="Times New Roman"/>
          <w:sz w:val="28"/>
          <w:szCs w:val="28"/>
        </w:rPr>
      </w:pPr>
      <w:r w:rsidRPr="00851C9B">
        <w:rPr>
          <w:rFonts w:ascii="Times New Roman" w:hAnsi="Times New Roman" w:cs="Times New Roman"/>
          <w:sz w:val="28"/>
          <w:szCs w:val="28"/>
        </w:rPr>
        <w:t>Абсолютне значення одного відсотка приросту (формула 2.</w:t>
      </w:r>
      <w:r w:rsidR="003E7629">
        <w:rPr>
          <w:rFonts w:ascii="Times New Roman" w:hAnsi="Times New Roman" w:cs="Times New Roman"/>
          <w:sz w:val="28"/>
          <w:szCs w:val="28"/>
        </w:rPr>
        <w:t>3</w:t>
      </w:r>
      <w:r w:rsidRPr="00851C9B">
        <w:rPr>
          <w:rFonts w:ascii="Times New Roman" w:hAnsi="Times New Roman" w:cs="Times New Roman"/>
          <w:sz w:val="28"/>
          <w:szCs w:val="28"/>
        </w:rPr>
        <w:t>)</w:t>
      </w: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851C9B" w:rsidRPr="00851C9B" w:rsidTr="00E947A0">
        <w:trPr>
          <w:trHeight w:val="538"/>
        </w:trPr>
        <w:tc>
          <w:tcPr>
            <w:tcW w:w="8755" w:type="dxa"/>
            <w:vAlign w:val="center"/>
          </w:tcPr>
          <w:p w:rsidR="00851C9B" w:rsidRPr="00851C9B" w:rsidRDefault="00851C9B" w:rsidP="00851C9B">
            <w:pPr>
              <w:tabs>
                <w:tab w:val="left" w:pos="567"/>
              </w:tabs>
              <w:spacing w:after="200" w:line="360" w:lineRule="auto"/>
              <w:ind w:firstLine="567"/>
              <w:jc w:val="both"/>
              <w:rPr>
                <w:rFonts w:ascii="Times New Roman" w:hAnsi="Times New Roman" w:cs="Times New Roman"/>
                <w:sz w:val="28"/>
                <w:szCs w:val="28"/>
              </w:rPr>
            </w:pPr>
            <m:oMathPara>
              <m:oMath>
                <m:r>
                  <w:rPr>
                    <w:rFonts w:ascii="Cambria Math" w:hAnsi="Cambria Math" w:cs="Times New Roman"/>
                    <w:sz w:val="28"/>
                    <w:szCs w:val="28"/>
                  </w:rPr>
                  <m:t>α=</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num>
                  <m:den>
                    <m:r>
                      <w:rPr>
                        <w:rFonts w:ascii="Cambria Math" w:hAnsi="Cambria Math" w:cs="Times New Roman"/>
                        <w:sz w:val="28"/>
                        <w:szCs w:val="28"/>
                      </w:rPr>
                      <m:t>100</m:t>
                    </m:r>
                  </m:den>
                </m:f>
              </m:oMath>
            </m:oMathPara>
          </w:p>
        </w:tc>
        <w:tc>
          <w:tcPr>
            <w:tcW w:w="815" w:type="dxa"/>
            <w:vAlign w:val="center"/>
          </w:tcPr>
          <w:p w:rsidR="00851C9B" w:rsidRPr="00851C9B" w:rsidRDefault="003E7629" w:rsidP="00EE1760">
            <w:pPr>
              <w:tabs>
                <w:tab w:val="left" w:pos="567"/>
              </w:tabs>
              <w:spacing w:after="200" w:line="360" w:lineRule="auto"/>
              <w:jc w:val="both"/>
              <w:rPr>
                <w:rFonts w:ascii="Times New Roman" w:hAnsi="Times New Roman" w:cs="Times New Roman"/>
                <w:sz w:val="28"/>
                <w:szCs w:val="28"/>
              </w:rPr>
            </w:pPr>
            <w:r>
              <w:rPr>
                <w:rFonts w:ascii="Times New Roman" w:hAnsi="Times New Roman" w:cs="Times New Roman"/>
                <w:sz w:val="28"/>
                <w:szCs w:val="28"/>
              </w:rPr>
              <w:t>(2.3</w:t>
            </w:r>
            <w:r w:rsidR="00851C9B" w:rsidRPr="00851C9B">
              <w:rPr>
                <w:rFonts w:ascii="Times New Roman" w:hAnsi="Times New Roman" w:cs="Times New Roman"/>
                <w:sz w:val="28"/>
                <w:szCs w:val="28"/>
              </w:rPr>
              <w:t>)</w:t>
            </w:r>
          </w:p>
        </w:tc>
      </w:tr>
    </w:tbl>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де α – абсолютне значення одного відсотка приросту;</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oMath>
      <w:r w:rsidR="00851C9B" w:rsidRPr="00851C9B">
        <w:rPr>
          <w:rFonts w:ascii="Times New Roman" w:hAnsi="Times New Roman" w:cs="Times New Roman"/>
          <w:sz w:val="28"/>
          <w:szCs w:val="28"/>
        </w:rPr>
        <w:t xml:space="preserve"> – рівень попереднього року, перед тим, який порівнюється.</w:t>
      </w:r>
    </w:p>
    <w:p w:rsidR="00851C9B" w:rsidRPr="00851C9B" w:rsidRDefault="00851C9B" w:rsidP="002B3567">
      <w:pPr>
        <w:numPr>
          <w:ilvl w:val="0"/>
          <w:numId w:val="5"/>
        </w:numPr>
        <w:tabs>
          <w:tab w:val="left" w:pos="567"/>
        </w:tabs>
        <w:spacing w:after="0" w:line="360" w:lineRule="auto"/>
        <w:jc w:val="both"/>
        <w:rPr>
          <w:rFonts w:ascii="Times New Roman" w:hAnsi="Times New Roman" w:cs="Times New Roman"/>
          <w:sz w:val="28"/>
          <w:szCs w:val="28"/>
        </w:rPr>
      </w:pPr>
      <w:r w:rsidRPr="00851C9B">
        <w:rPr>
          <w:rFonts w:ascii="Times New Roman" w:hAnsi="Times New Roman" w:cs="Times New Roman"/>
          <w:sz w:val="28"/>
          <w:szCs w:val="28"/>
        </w:rPr>
        <w:t>Темп росту:</w:t>
      </w:r>
    </w:p>
    <w:p w:rsidR="00851C9B" w:rsidRDefault="003E7629" w:rsidP="002B3567">
      <w:pPr>
        <w:numPr>
          <w:ilvl w:val="0"/>
          <w:numId w:val="6"/>
        </w:numPr>
        <w:tabs>
          <w:tab w:val="left" w:pos="567"/>
        </w:tabs>
        <w:spacing w:after="0" w:line="360" w:lineRule="auto"/>
        <w:ind w:left="851" w:hanging="284"/>
        <w:jc w:val="both"/>
        <w:rPr>
          <w:rFonts w:ascii="Times New Roman" w:hAnsi="Times New Roman" w:cs="Times New Roman"/>
          <w:sz w:val="28"/>
          <w:szCs w:val="28"/>
        </w:rPr>
      </w:pPr>
      <w:r>
        <w:rPr>
          <w:rFonts w:ascii="Times New Roman" w:hAnsi="Times New Roman" w:cs="Times New Roman"/>
          <w:sz w:val="28"/>
          <w:szCs w:val="28"/>
        </w:rPr>
        <w:t>Базисний (формула 2.4</w:t>
      </w:r>
      <w:r w:rsidR="00851C9B" w:rsidRPr="00851C9B">
        <w:rPr>
          <w:rFonts w:ascii="Times New Roman" w:hAnsi="Times New Roman" w:cs="Times New Roman"/>
          <w:sz w:val="28"/>
          <w:szCs w:val="28"/>
        </w:rPr>
        <w:t>)</w:t>
      </w:r>
    </w:p>
    <w:p w:rsidR="00EE1760" w:rsidRPr="00851C9B" w:rsidRDefault="00EE1760" w:rsidP="00EE1760">
      <w:pPr>
        <w:tabs>
          <w:tab w:val="left" w:pos="567"/>
        </w:tabs>
        <w:spacing w:after="0" w:line="360" w:lineRule="auto"/>
        <w:ind w:left="851"/>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851C9B" w:rsidRPr="00851C9B" w:rsidTr="00E947A0">
        <w:trPr>
          <w:trHeight w:val="538"/>
        </w:trPr>
        <w:tc>
          <w:tcPr>
            <w:tcW w:w="8755" w:type="dxa"/>
            <w:vAlign w:val="center"/>
          </w:tcPr>
          <w:p w:rsidR="00851C9B" w:rsidRPr="00851C9B" w:rsidRDefault="00FC39D1" w:rsidP="00851C9B">
            <w:pPr>
              <w:tabs>
                <w:tab w:val="left" w:pos="567"/>
              </w:tabs>
              <w:spacing w:after="200" w:line="360" w:lineRule="auto"/>
              <w:ind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Тр</m:t>
                    </m:r>
                  </m:e>
                  <m:sub>
                    <m:r>
                      <w:rPr>
                        <w:rFonts w:ascii="Cambria Math" w:hAnsi="Cambria Math" w:cs="Times New Roman"/>
                        <w:sz w:val="28"/>
                        <w:szCs w:val="28"/>
                      </w:rPr>
                      <m:t>б</m:t>
                    </m:r>
                  </m:sub>
                </m:sSub>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den>
                    </m:f>
                  </m:e>
                </m:d>
                <m:r>
                  <w:rPr>
                    <w:rFonts w:ascii="Cambria Math" w:hAnsi="Cambria Math" w:cs="Times New Roman"/>
                    <w:sz w:val="28"/>
                    <w:szCs w:val="28"/>
                  </w:rPr>
                  <m:t>*100%</m:t>
                </m:r>
              </m:oMath>
            </m:oMathPara>
          </w:p>
        </w:tc>
        <w:tc>
          <w:tcPr>
            <w:tcW w:w="815" w:type="dxa"/>
            <w:vAlign w:val="center"/>
          </w:tcPr>
          <w:p w:rsidR="00851C9B" w:rsidRPr="00851C9B" w:rsidRDefault="00851C9B" w:rsidP="00EE1760">
            <w:pPr>
              <w:tabs>
                <w:tab w:val="left" w:pos="567"/>
              </w:tabs>
              <w:spacing w:after="200" w:line="360" w:lineRule="auto"/>
              <w:jc w:val="both"/>
              <w:rPr>
                <w:rFonts w:ascii="Times New Roman" w:hAnsi="Times New Roman" w:cs="Times New Roman"/>
                <w:sz w:val="28"/>
                <w:szCs w:val="28"/>
              </w:rPr>
            </w:pPr>
            <w:r w:rsidRPr="00851C9B">
              <w:rPr>
                <w:rFonts w:ascii="Times New Roman" w:hAnsi="Times New Roman" w:cs="Times New Roman"/>
                <w:sz w:val="28"/>
                <w:szCs w:val="28"/>
              </w:rPr>
              <w:t>(2.</w:t>
            </w:r>
            <w:r w:rsidR="003E7629">
              <w:rPr>
                <w:rFonts w:ascii="Times New Roman" w:hAnsi="Times New Roman" w:cs="Times New Roman"/>
                <w:sz w:val="28"/>
                <w:szCs w:val="28"/>
              </w:rPr>
              <w:t>4</w:t>
            </w:r>
            <w:r w:rsidRPr="00851C9B">
              <w:rPr>
                <w:rFonts w:ascii="Times New Roman" w:hAnsi="Times New Roman" w:cs="Times New Roman"/>
                <w:sz w:val="28"/>
                <w:szCs w:val="28"/>
              </w:rPr>
              <w:t>)</w:t>
            </w:r>
          </w:p>
        </w:tc>
      </w:tr>
    </w:tbl>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 xml:space="preserve">де </w:t>
      </w:r>
      <w:proofErr w:type="spellStart"/>
      <w:r w:rsidRPr="00851C9B">
        <w:rPr>
          <w:rFonts w:ascii="Times New Roman" w:hAnsi="Times New Roman" w:cs="Times New Roman"/>
          <w:sz w:val="28"/>
          <w:szCs w:val="28"/>
        </w:rPr>
        <w:t>Тр</w:t>
      </w:r>
      <w:r w:rsidRPr="00851C9B">
        <w:rPr>
          <w:rFonts w:ascii="Times New Roman" w:hAnsi="Times New Roman" w:cs="Times New Roman"/>
          <w:sz w:val="28"/>
          <w:szCs w:val="28"/>
          <w:vertAlign w:val="subscript"/>
        </w:rPr>
        <w:t>б</w:t>
      </w:r>
      <w:proofErr w:type="spellEnd"/>
      <w:r w:rsidRPr="00851C9B">
        <w:rPr>
          <w:rFonts w:ascii="Times New Roman" w:hAnsi="Times New Roman" w:cs="Times New Roman"/>
          <w:sz w:val="28"/>
          <w:szCs w:val="28"/>
        </w:rPr>
        <w:t xml:space="preserve"> – темп росту базисний;</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oMath>
      <w:r w:rsidR="00851C9B" w:rsidRPr="00851C9B">
        <w:rPr>
          <w:rFonts w:ascii="Times New Roman" w:hAnsi="Times New Roman" w:cs="Times New Roman"/>
          <w:sz w:val="28"/>
          <w:szCs w:val="28"/>
        </w:rPr>
        <w:t>- рівень року, який порівнюється;</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oMath>
      <w:r w:rsidR="00851C9B" w:rsidRPr="00851C9B">
        <w:rPr>
          <w:rFonts w:ascii="Times New Roman" w:hAnsi="Times New Roman" w:cs="Times New Roman"/>
          <w:sz w:val="28"/>
          <w:szCs w:val="28"/>
        </w:rPr>
        <w:t xml:space="preserve"> – рівень базового року.</w:t>
      </w:r>
    </w:p>
    <w:p w:rsidR="00851C9B" w:rsidRPr="00851C9B" w:rsidRDefault="00851C9B" w:rsidP="002B3567">
      <w:pPr>
        <w:numPr>
          <w:ilvl w:val="0"/>
          <w:numId w:val="6"/>
        </w:numPr>
        <w:tabs>
          <w:tab w:val="left" w:pos="567"/>
        </w:tabs>
        <w:spacing w:line="360" w:lineRule="auto"/>
        <w:jc w:val="both"/>
        <w:rPr>
          <w:rFonts w:ascii="Times New Roman" w:hAnsi="Times New Roman" w:cs="Times New Roman"/>
          <w:sz w:val="28"/>
          <w:szCs w:val="28"/>
        </w:rPr>
      </w:pPr>
      <w:r w:rsidRPr="00851C9B">
        <w:rPr>
          <w:rFonts w:ascii="Times New Roman" w:hAnsi="Times New Roman" w:cs="Times New Roman"/>
          <w:sz w:val="28"/>
          <w:szCs w:val="28"/>
        </w:rPr>
        <w:t>Ланцюговий (формула 2.</w:t>
      </w:r>
      <w:r w:rsidR="003E7629">
        <w:rPr>
          <w:rFonts w:ascii="Times New Roman" w:hAnsi="Times New Roman" w:cs="Times New Roman"/>
          <w:sz w:val="28"/>
          <w:szCs w:val="28"/>
        </w:rPr>
        <w:t>5</w:t>
      </w:r>
      <w:r w:rsidRPr="00851C9B">
        <w:rPr>
          <w:rFonts w:ascii="Times New Roman" w:hAnsi="Times New Roman" w:cs="Times New Roman"/>
          <w:sz w:val="28"/>
          <w:szCs w:val="28"/>
        </w:rPr>
        <w:t>)</w:t>
      </w:r>
    </w:p>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851C9B" w:rsidRPr="00851C9B" w:rsidTr="00E947A0">
        <w:trPr>
          <w:trHeight w:val="538"/>
        </w:trPr>
        <w:tc>
          <w:tcPr>
            <w:tcW w:w="8755" w:type="dxa"/>
            <w:vAlign w:val="center"/>
          </w:tcPr>
          <w:p w:rsidR="00851C9B" w:rsidRPr="00851C9B" w:rsidRDefault="00FC39D1" w:rsidP="00851C9B">
            <w:pPr>
              <w:tabs>
                <w:tab w:val="left" w:pos="567"/>
              </w:tabs>
              <w:spacing w:after="200" w:line="360" w:lineRule="auto"/>
              <w:ind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Тр</m:t>
                    </m:r>
                  </m:e>
                  <m:sub>
                    <m:r>
                      <w:rPr>
                        <w:rFonts w:ascii="Cambria Math" w:hAnsi="Cambria Math" w:cs="Times New Roman"/>
                        <w:sz w:val="28"/>
                        <w:szCs w:val="28"/>
                      </w:rPr>
                      <m:t>л</m:t>
                    </m:r>
                  </m:sub>
                </m:sSub>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den>
                    </m:f>
                  </m:e>
                </m:d>
                <m:r>
                  <w:rPr>
                    <w:rFonts w:ascii="Cambria Math" w:hAnsi="Cambria Math" w:cs="Times New Roman"/>
                    <w:sz w:val="28"/>
                    <w:szCs w:val="28"/>
                  </w:rPr>
                  <m:t>*100%</m:t>
                </m:r>
              </m:oMath>
            </m:oMathPara>
          </w:p>
        </w:tc>
        <w:tc>
          <w:tcPr>
            <w:tcW w:w="815" w:type="dxa"/>
            <w:vAlign w:val="center"/>
          </w:tcPr>
          <w:p w:rsidR="00851C9B" w:rsidRPr="00851C9B" w:rsidRDefault="00851C9B" w:rsidP="00EE1760">
            <w:pPr>
              <w:tabs>
                <w:tab w:val="left" w:pos="567"/>
              </w:tabs>
              <w:spacing w:after="200" w:line="360" w:lineRule="auto"/>
              <w:jc w:val="both"/>
              <w:rPr>
                <w:rFonts w:ascii="Times New Roman" w:hAnsi="Times New Roman" w:cs="Times New Roman"/>
                <w:sz w:val="28"/>
                <w:szCs w:val="28"/>
              </w:rPr>
            </w:pPr>
            <w:r w:rsidRPr="00851C9B">
              <w:rPr>
                <w:rFonts w:ascii="Times New Roman" w:hAnsi="Times New Roman" w:cs="Times New Roman"/>
                <w:sz w:val="28"/>
                <w:szCs w:val="28"/>
              </w:rPr>
              <w:t>(2.</w:t>
            </w:r>
            <w:r w:rsidR="003E7629">
              <w:rPr>
                <w:rFonts w:ascii="Times New Roman" w:hAnsi="Times New Roman" w:cs="Times New Roman"/>
                <w:sz w:val="28"/>
                <w:szCs w:val="28"/>
              </w:rPr>
              <w:t>5</w:t>
            </w:r>
            <w:r w:rsidRPr="00851C9B">
              <w:rPr>
                <w:rFonts w:ascii="Times New Roman" w:hAnsi="Times New Roman" w:cs="Times New Roman"/>
                <w:sz w:val="28"/>
                <w:szCs w:val="28"/>
              </w:rPr>
              <w:t>)</w:t>
            </w:r>
          </w:p>
        </w:tc>
      </w:tr>
    </w:tbl>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 xml:space="preserve">де </w:t>
      </w:r>
      <w:proofErr w:type="spellStart"/>
      <w:r w:rsidRPr="00851C9B">
        <w:rPr>
          <w:rFonts w:ascii="Times New Roman" w:hAnsi="Times New Roman" w:cs="Times New Roman"/>
          <w:sz w:val="28"/>
          <w:szCs w:val="28"/>
        </w:rPr>
        <w:t>Тр</w:t>
      </w:r>
      <w:r w:rsidRPr="00851C9B">
        <w:rPr>
          <w:rFonts w:ascii="Times New Roman" w:hAnsi="Times New Roman" w:cs="Times New Roman"/>
          <w:sz w:val="28"/>
          <w:szCs w:val="28"/>
          <w:vertAlign w:val="subscript"/>
        </w:rPr>
        <w:t>л</w:t>
      </w:r>
      <w:proofErr w:type="spellEnd"/>
      <w:r w:rsidRPr="00851C9B">
        <w:rPr>
          <w:rFonts w:ascii="Times New Roman" w:hAnsi="Times New Roman" w:cs="Times New Roman"/>
          <w:sz w:val="28"/>
          <w:szCs w:val="28"/>
        </w:rPr>
        <w:t xml:space="preserve"> – темп росту ланцюговий;</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oMath>
      <w:r w:rsidR="00851C9B" w:rsidRPr="00851C9B">
        <w:rPr>
          <w:rFonts w:ascii="Times New Roman" w:hAnsi="Times New Roman" w:cs="Times New Roman"/>
          <w:sz w:val="28"/>
          <w:szCs w:val="28"/>
        </w:rPr>
        <w:t>- рівень року, який порівнюється;</w:t>
      </w:r>
    </w:p>
    <w:p w:rsidR="00851C9B" w:rsidRPr="00851C9B" w:rsidRDefault="00FC39D1" w:rsidP="00EE1760">
      <w:pPr>
        <w:tabs>
          <w:tab w:val="left" w:pos="567"/>
        </w:tabs>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oMath>
      <w:r w:rsidR="00851C9B" w:rsidRPr="00851C9B">
        <w:rPr>
          <w:rFonts w:ascii="Times New Roman" w:hAnsi="Times New Roman" w:cs="Times New Roman"/>
          <w:sz w:val="28"/>
          <w:szCs w:val="28"/>
        </w:rPr>
        <w:t xml:space="preserve"> – рівень попереднього року, перед тим, який порівнюється.</w:t>
      </w:r>
    </w:p>
    <w:p w:rsidR="00851C9B" w:rsidRPr="00851C9B" w:rsidRDefault="00851C9B" w:rsidP="002B3567">
      <w:pPr>
        <w:numPr>
          <w:ilvl w:val="0"/>
          <w:numId w:val="5"/>
        </w:numPr>
        <w:tabs>
          <w:tab w:val="left" w:pos="567"/>
        </w:tabs>
        <w:spacing w:after="0" w:line="360" w:lineRule="auto"/>
        <w:jc w:val="both"/>
        <w:rPr>
          <w:rFonts w:ascii="Times New Roman" w:hAnsi="Times New Roman" w:cs="Times New Roman"/>
          <w:sz w:val="28"/>
          <w:szCs w:val="28"/>
        </w:rPr>
      </w:pPr>
      <w:r w:rsidRPr="00851C9B">
        <w:rPr>
          <w:rFonts w:ascii="Times New Roman" w:hAnsi="Times New Roman" w:cs="Times New Roman"/>
          <w:sz w:val="28"/>
          <w:szCs w:val="28"/>
        </w:rPr>
        <w:t>Темп приросту:</w:t>
      </w:r>
    </w:p>
    <w:p w:rsidR="00851C9B" w:rsidRDefault="00851C9B" w:rsidP="002B3567">
      <w:pPr>
        <w:numPr>
          <w:ilvl w:val="0"/>
          <w:numId w:val="6"/>
        </w:numPr>
        <w:tabs>
          <w:tab w:val="left" w:pos="567"/>
        </w:tabs>
        <w:spacing w:after="0" w:line="360" w:lineRule="auto"/>
        <w:ind w:left="851" w:hanging="284"/>
        <w:jc w:val="both"/>
        <w:rPr>
          <w:rFonts w:ascii="Times New Roman" w:hAnsi="Times New Roman" w:cs="Times New Roman"/>
          <w:sz w:val="28"/>
          <w:szCs w:val="28"/>
        </w:rPr>
      </w:pPr>
      <w:r w:rsidRPr="00851C9B">
        <w:rPr>
          <w:rFonts w:ascii="Times New Roman" w:hAnsi="Times New Roman" w:cs="Times New Roman"/>
          <w:sz w:val="28"/>
          <w:szCs w:val="28"/>
        </w:rPr>
        <w:t>Базисний (формула 2.</w:t>
      </w:r>
      <w:r w:rsidR="003E7629">
        <w:rPr>
          <w:rFonts w:ascii="Times New Roman" w:hAnsi="Times New Roman" w:cs="Times New Roman"/>
          <w:sz w:val="28"/>
          <w:szCs w:val="28"/>
        </w:rPr>
        <w:t>6</w:t>
      </w:r>
      <w:r w:rsidRPr="00851C9B">
        <w:rPr>
          <w:rFonts w:ascii="Times New Roman" w:hAnsi="Times New Roman" w:cs="Times New Roman"/>
          <w:sz w:val="28"/>
          <w:szCs w:val="28"/>
        </w:rPr>
        <w:t>)</w:t>
      </w:r>
    </w:p>
    <w:p w:rsidR="00EE1760" w:rsidRPr="00851C9B" w:rsidRDefault="00EE1760" w:rsidP="00EE1760">
      <w:pPr>
        <w:tabs>
          <w:tab w:val="left" w:pos="567"/>
        </w:tabs>
        <w:spacing w:after="0" w:line="360" w:lineRule="auto"/>
        <w:ind w:left="128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851C9B" w:rsidRPr="00851C9B" w:rsidTr="00E947A0">
        <w:trPr>
          <w:trHeight w:val="538"/>
        </w:trPr>
        <w:tc>
          <w:tcPr>
            <w:tcW w:w="8755" w:type="dxa"/>
            <w:vAlign w:val="center"/>
          </w:tcPr>
          <w:p w:rsidR="00851C9B" w:rsidRPr="00851C9B" w:rsidRDefault="00FC39D1" w:rsidP="00851C9B">
            <w:pPr>
              <w:tabs>
                <w:tab w:val="left" w:pos="567"/>
              </w:tabs>
              <w:spacing w:after="200" w:line="360" w:lineRule="auto"/>
              <w:ind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Тпр</m:t>
                    </m:r>
                  </m:e>
                  <m:sub>
                    <m:r>
                      <w:rPr>
                        <w:rFonts w:ascii="Cambria Math" w:hAnsi="Cambria Math" w:cs="Times New Roman"/>
                        <w:sz w:val="28"/>
                        <w:szCs w:val="28"/>
                      </w:rPr>
                      <m:t>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Тр</m:t>
                    </m:r>
                  </m:e>
                  <m:sub>
                    <m:r>
                      <w:rPr>
                        <w:rFonts w:ascii="Cambria Math" w:hAnsi="Cambria Math" w:cs="Times New Roman"/>
                        <w:sz w:val="28"/>
                        <w:szCs w:val="28"/>
                      </w:rPr>
                      <m:t>б</m:t>
                    </m:r>
                  </m:sub>
                </m:sSub>
                <m:r>
                  <w:rPr>
                    <w:rFonts w:ascii="Cambria Math" w:hAnsi="Cambria Math" w:cs="Times New Roman"/>
                    <w:sz w:val="28"/>
                    <w:szCs w:val="28"/>
                  </w:rPr>
                  <m:t>-100%</m:t>
                </m:r>
              </m:oMath>
            </m:oMathPara>
          </w:p>
        </w:tc>
        <w:tc>
          <w:tcPr>
            <w:tcW w:w="815" w:type="dxa"/>
            <w:vAlign w:val="center"/>
          </w:tcPr>
          <w:p w:rsidR="00851C9B" w:rsidRPr="00851C9B" w:rsidRDefault="003E7629" w:rsidP="00EE1760">
            <w:pPr>
              <w:tabs>
                <w:tab w:val="left" w:pos="567"/>
              </w:tabs>
              <w:spacing w:after="200" w:line="360" w:lineRule="auto"/>
              <w:jc w:val="both"/>
              <w:rPr>
                <w:rFonts w:ascii="Times New Roman" w:hAnsi="Times New Roman" w:cs="Times New Roman"/>
                <w:sz w:val="28"/>
                <w:szCs w:val="28"/>
              </w:rPr>
            </w:pPr>
            <w:r>
              <w:rPr>
                <w:rFonts w:ascii="Times New Roman" w:hAnsi="Times New Roman" w:cs="Times New Roman"/>
                <w:sz w:val="28"/>
                <w:szCs w:val="28"/>
              </w:rPr>
              <w:t>(2.6</w:t>
            </w:r>
            <w:r w:rsidR="00851C9B" w:rsidRPr="00851C9B">
              <w:rPr>
                <w:rFonts w:ascii="Times New Roman" w:hAnsi="Times New Roman" w:cs="Times New Roman"/>
                <w:sz w:val="28"/>
                <w:szCs w:val="28"/>
              </w:rPr>
              <w:t>)</w:t>
            </w:r>
          </w:p>
        </w:tc>
      </w:tr>
    </w:tbl>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 xml:space="preserve">де </w:t>
      </w:r>
      <w:proofErr w:type="spellStart"/>
      <w:r w:rsidRPr="00851C9B">
        <w:rPr>
          <w:rFonts w:ascii="Times New Roman" w:hAnsi="Times New Roman" w:cs="Times New Roman"/>
          <w:sz w:val="28"/>
          <w:szCs w:val="28"/>
        </w:rPr>
        <w:t>Тпр</w:t>
      </w:r>
      <w:r w:rsidRPr="00851C9B">
        <w:rPr>
          <w:rFonts w:ascii="Times New Roman" w:hAnsi="Times New Roman" w:cs="Times New Roman"/>
          <w:sz w:val="28"/>
          <w:szCs w:val="28"/>
          <w:vertAlign w:val="subscript"/>
        </w:rPr>
        <w:t>б</w:t>
      </w:r>
      <w:proofErr w:type="spellEnd"/>
      <w:r w:rsidRPr="00851C9B">
        <w:rPr>
          <w:rFonts w:ascii="Times New Roman" w:hAnsi="Times New Roman" w:cs="Times New Roman"/>
          <w:sz w:val="28"/>
          <w:szCs w:val="28"/>
        </w:rPr>
        <w:t xml:space="preserve"> – базисний темп приросту;</w:t>
      </w: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proofErr w:type="spellStart"/>
      <w:r w:rsidRPr="00851C9B">
        <w:rPr>
          <w:rFonts w:ascii="Times New Roman" w:hAnsi="Times New Roman" w:cs="Times New Roman"/>
          <w:sz w:val="28"/>
          <w:szCs w:val="28"/>
        </w:rPr>
        <w:t>Тр</w:t>
      </w:r>
      <w:r w:rsidRPr="00851C9B">
        <w:rPr>
          <w:rFonts w:ascii="Times New Roman" w:hAnsi="Times New Roman" w:cs="Times New Roman"/>
          <w:sz w:val="28"/>
          <w:szCs w:val="28"/>
          <w:vertAlign w:val="subscript"/>
        </w:rPr>
        <w:t>б</w:t>
      </w:r>
      <w:proofErr w:type="spellEnd"/>
      <w:r w:rsidRPr="00851C9B">
        <w:rPr>
          <w:rFonts w:ascii="Times New Roman" w:hAnsi="Times New Roman" w:cs="Times New Roman"/>
          <w:sz w:val="28"/>
          <w:szCs w:val="28"/>
        </w:rPr>
        <w:t xml:space="preserve"> – базисний темп росту.</w:t>
      </w:r>
    </w:p>
    <w:p w:rsidR="00851C9B" w:rsidRPr="00851C9B" w:rsidRDefault="00851C9B" w:rsidP="002B3567">
      <w:pPr>
        <w:numPr>
          <w:ilvl w:val="0"/>
          <w:numId w:val="6"/>
        </w:numPr>
        <w:tabs>
          <w:tab w:val="left" w:pos="567"/>
        </w:tabs>
        <w:spacing w:line="360" w:lineRule="auto"/>
        <w:ind w:left="851" w:hanging="284"/>
        <w:jc w:val="both"/>
        <w:rPr>
          <w:rFonts w:ascii="Times New Roman" w:hAnsi="Times New Roman" w:cs="Times New Roman"/>
          <w:sz w:val="28"/>
          <w:szCs w:val="28"/>
        </w:rPr>
      </w:pPr>
      <w:r w:rsidRPr="00851C9B">
        <w:rPr>
          <w:rFonts w:ascii="Times New Roman" w:hAnsi="Times New Roman" w:cs="Times New Roman"/>
          <w:sz w:val="28"/>
          <w:szCs w:val="28"/>
        </w:rPr>
        <w:t>Ланцюговий (формула 2.</w:t>
      </w:r>
      <w:r w:rsidR="003E7629">
        <w:rPr>
          <w:rFonts w:ascii="Times New Roman" w:hAnsi="Times New Roman" w:cs="Times New Roman"/>
          <w:sz w:val="28"/>
          <w:szCs w:val="28"/>
        </w:rPr>
        <w:t>7</w:t>
      </w:r>
      <w:r w:rsidRPr="00851C9B">
        <w:rPr>
          <w:rFonts w:ascii="Times New Roman" w:hAnsi="Times New Roman" w:cs="Times New Roman"/>
          <w:sz w:val="28"/>
          <w:szCs w:val="28"/>
        </w:rPr>
        <w:t>)</w:t>
      </w:r>
    </w:p>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851C9B" w:rsidRPr="00851C9B" w:rsidTr="00E947A0">
        <w:trPr>
          <w:trHeight w:val="538"/>
        </w:trPr>
        <w:tc>
          <w:tcPr>
            <w:tcW w:w="8755" w:type="dxa"/>
            <w:vAlign w:val="center"/>
          </w:tcPr>
          <w:p w:rsidR="00851C9B" w:rsidRPr="00851C9B" w:rsidRDefault="00FC39D1" w:rsidP="00851C9B">
            <w:pPr>
              <w:tabs>
                <w:tab w:val="left" w:pos="567"/>
              </w:tabs>
              <w:spacing w:after="200" w:line="360" w:lineRule="auto"/>
              <w:ind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Тпр</m:t>
                    </m:r>
                  </m:e>
                  <m:sub>
                    <m:r>
                      <w:rPr>
                        <w:rFonts w:ascii="Cambria Math" w:hAnsi="Cambria Math" w:cs="Times New Roman"/>
                        <w:sz w:val="28"/>
                        <w:szCs w:val="28"/>
                      </w:rPr>
                      <m:t>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Тр</m:t>
                    </m:r>
                  </m:e>
                  <m:sub>
                    <m:r>
                      <w:rPr>
                        <w:rFonts w:ascii="Cambria Math" w:hAnsi="Cambria Math" w:cs="Times New Roman"/>
                        <w:sz w:val="28"/>
                        <w:szCs w:val="28"/>
                      </w:rPr>
                      <m:t>л</m:t>
                    </m:r>
                  </m:sub>
                </m:sSub>
                <m:r>
                  <w:rPr>
                    <w:rFonts w:ascii="Cambria Math" w:hAnsi="Cambria Math" w:cs="Times New Roman"/>
                    <w:sz w:val="28"/>
                    <w:szCs w:val="28"/>
                  </w:rPr>
                  <m:t>-100%</m:t>
                </m:r>
              </m:oMath>
            </m:oMathPara>
          </w:p>
        </w:tc>
        <w:tc>
          <w:tcPr>
            <w:tcW w:w="815" w:type="dxa"/>
            <w:vAlign w:val="center"/>
          </w:tcPr>
          <w:p w:rsidR="00851C9B" w:rsidRPr="00851C9B" w:rsidRDefault="003E7629" w:rsidP="00EE1760">
            <w:pPr>
              <w:tabs>
                <w:tab w:val="left" w:pos="567"/>
              </w:tabs>
              <w:spacing w:after="200" w:line="360" w:lineRule="auto"/>
              <w:jc w:val="both"/>
              <w:rPr>
                <w:rFonts w:ascii="Times New Roman" w:hAnsi="Times New Roman" w:cs="Times New Roman"/>
                <w:sz w:val="28"/>
                <w:szCs w:val="28"/>
              </w:rPr>
            </w:pPr>
            <w:r>
              <w:rPr>
                <w:rFonts w:ascii="Times New Roman" w:hAnsi="Times New Roman" w:cs="Times New Roman"/>
                <w:sz w:val="28"/>
                <w:szCs w:val="28"/>
              </w:rPr>
              <w:t>(2.7</w:t>
            </w:r>
            <w:r w:rsidR="00851C9B" w:rsidRPr="00851C9B">
              <w:rPr>
                <w:rFonts w:ascii="Times New Roman" w:hAnsi="Times New Roman" w:cs="Times New Roman"/>
                <w:sz w:val="28"/>
                <w:szCs w:val="28"/>
              </w:rPr>
              <w:t>)</w:t>
            </w:r>
          </w:p>
        </w:tc>
      </w:tr>
    </w:tbl>
    <w:p w:rsidR="00851C9B" w:rsidRPr="00851C9B" w:rsidRDefault="00851C9B" w:rsidP="00851C9B">
      <w:pPr>
        <w:tabs>
          <w:tab w:val="left" w:pos="567"/>
        </w:tabs>
        <w:spacing w:line="360" w:lineRule="auto"/>
        <w:ind w:firstLine="567"/>
        <w:jc w:val="both"/>
        <w:rPr>
          <w:rFonts w:ascii="Times New Roman" w:hAnsi="Times New Roman" w:cs="Times New Roman"/>
          <w:sz w:val="28"/>
          <w:szCs w:val="28"/>
        </w:rPr>
      </w:pP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 xml:space="preserve">де </w:t>
      </w:r>
      <w:proofErr w:type="spellStart"/>
      <w:r w:rsidRPr="00851C9B">
        <w:rPr>
          <w:rFonts w:ascii="Times New Roman" w:hAnsi="Times New Roman" w:cs="Times New Roman"/>
          <w:sz w:val="28"/>
          <w:szCs w:val="28"/>
        </w:rPr>
        <w:t>Тпр</w:t>
      </w:r>
      <w:r w:rsidRPr="00851C9B">
        <w:rPr>
          <w:rFonts w:ascii="Times New Roman" w:hAnsi="Times New Roman" w:cs="Times New Roman"/>
          <w:sz w:val="28"/>
          <w:szCs w:val="28"/>
          <w:vertAlign w:val="subscript"/>
        </w:rPr>
        <w:t>л</w:t>
      </w:r>
      <w:proofErr w:type="spellEnd"/>
      <w:r w:rsidRPr="00851C9B">
        <w:rPr>
          <w:rFonts w:ascii="Times New Roman" w:hAnsi="Times New Roman" w:cs="Times New Roman"/>
          <w:sz w:val="28"/>
          <w:szCs w:val="28"/>
        </w:rPr>
        <w:t xml:space="preserve"> – темп приросту ланцюговий;</w:t>
      </w:r>
    </w:p>
    <w:p w:rsidR="00851C9B" w:rsidRPr="00851C9B" w:rsidRDefault="00851C9B" w:rsidP="00EE1760">
      <w:pPr>
        <w:tabs>
          <w:tab w:val="left" w:pos="567"/>
        </w:tabs>
        <w:spacing w:after="0" w:line="360" w:lineRule="auto"/>
        <w:ind w:firstLine="567"/>
        <w:jc w:val="both"/>
        <w:rPr>
          <w:rFonts w:ascii="Times New Roman" w:hAnsi="Times New Roman" w:cs="Times New Roman"/>
          <w:sz w:val="28"/>
          <w:szCs w:val="28"/>
        </w:rPr>
      </w:pPr>
      <w:proofErr w:type="spellStart"/>
      <w:r w:rsidRPr="00851C9B">
        <w:rPr>
          <w:rFonts w:ascii="Times New Roman" w:hAnsi="Times New Roman" w:cs="Times New Roman"/>
          <w:sz w:val="28"/>
          <w:szCs w:val="28"/>
        </w:rPr>
        <w:t>Тр</w:t>
      </w:r>
      <w:r w:rsidRPr="00851C9B">
        <w:rPr>
          <w:rFonts w:ascii="Times New Roman" w:hAnsi="Times New Roman" w:cs="Times New Roman"/>
          <w:sz w:val="28"/>
          <w:szCs w:val="28"/>
          <w:vertAlign w:val="subscript"/>
        </w:rPr>
        <w:t>л</w:t>
      </w:r>
      <w:proofErr w:type="spellEnd"/>
      <w:r w:rsidR="007D165F">
        <w:rPr>
          <w:rFonts w:ascii="Times New Roman" w:hAnsi="Times New Roman" w:cs="Times New Roman"/>
          <w:sz w:val="28"/>
          <w:szCs w:val="28"/>
        </w:rPr>
        <w:t xml:space="preserve"> – ланцюговий</w:t>
      </w:r>
      <w:r w:rsidRPr="00851C9B">
        <w:rPr>
          <w:rFonts w:ascii="Times New Roman" w:hAnsi="Times New Roman" w:cs="Times New Roman"/>
          <w:sz w:val="28"/>
          <w:szCs w:val="28"/>
        </w:rPr>
        <w:t xml:space="preserve"> темп росту.</w:t>
      </w:r>
    </w:p>
    <w:p w:rsidR="006A7A60" w:rsidRPr="006A7A60" w:rsidRDefault="006A7A60" w:rsidP="00744708">
      <w:pPr>
        <w:tabs>
          <w:tab w:val="left" w:pos="567"/>
        </w:tabs>
        <w:spacing w:after="0" w:line="360" w:lineRule="auto"/>
        <w:ind w:firstLine="567"/>
        <w:jc w:val="both"/>
        <w:rPr>
          <w:rFonts w:ascii="Times New Roman" w:hAnsi="Times New Roman" w:cs="Times New Roman"/>
          <w:sz w:val="28"/>
          <w:szCs w:val="28"/>
        </w:rPr>
      </w:pPr>
      <w:r w:rsidRPr="006A7A60">
        <w:rPr>
          <w:rFonts w:ascii="Times New Roman" w:hAnsi="Times New Roman" w:cs="Times New Roman"/>
          <w:sz w:val="28"/>
          <w:szCs w:val="28"/>
        </w:rPr>
        <w:t>Для розрахунку в цьому розділі використаємо програму MS Excel. Розрахунки показані в таблиці 2.</w:t>
      </w:r>
      <w:r w:rsidR="003E7629">
        <w:rPr>
          <w:rFonts w:ascii="Times New Roman" w:hAnsi="Times New Roman" w:cs="Times New Roman"/>
          <w:sz w:val="28"/>
          <w:szCs w:val="28"/>
        </w:rPr>
        <w:t>5</w:t>
      </w:r>
      <w:r w:rsidRPr="006A7A60">
        <w:rPr>
          <w:rFonts w:ascii="Times New Roman" w:hAnsi="Times New Roman" w:cs="Times New Roman"/>
          <w:sz w:val="28"/>
          <w:szCs w:val="28"/>
        </w:rPr>
        <w:t>.</w:t>
      </w:r>
    </w:p>
    <w:p w:rsidR="00744708" w:rsidRPr="0000263C" w:rsidRDefault="00744708" w:rsidP="00744708">
      <w:pPr>
        <w:tabs>
          <w:tab w:val="left" w:pos="945"/>
          <w:tab w:val="left" w:pos="2850"/>
          <w:tab w:val="center" w:pos="467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Аналізуючи малюнок </w:t>
      </w:r>
      <w:r w:rsidRPr="00A0423F">
        <w:rPr>
          <w:rFonts w:ascii="Times New Roman" w:hAnsi="Times New Roman" w:cs="Times New Roman"/>
          <w:sz w:val="28"/>
          <w:szCs w:val="28"/>
        </w:rPr>
        <w:t>2.2 і таблицю 2.</w:t>
      </w:r>
      <w:r>
        <w:rPr>
          <w:rFonts w:ascii="Times New Roman" w:hAnsi="Times New Roman" w:cs="Times New Roman"/>
          <w:sz w:val="28"/>
          <w:szCs w:val="28"/>
        </w:rPr>
        <w:t>5</w:t>
      </w:r>
      <w:r w:rsidRPr="00A0423F">
        <w:rPr>
          <w:rFonts w:ascii="Times New Roman" w:hAnsi="Times New Roman" w:cs="Times New Roman"/>
          <w:sz w:val="28"/>
          <w:szCs w:val="28"/>
        </w:rPr>
        <w:t xml:space="preserve"> можна зробити кілька коротких висновків. Базисні абсолютні прирости показали, що за 201</w:t>
      </w:r>
      <w:r w:rsidRPr="00A0423F">
        <w:rPr>
          <w:rFonts w:ascii="Times New Roman" w:hAnsi="Times New Roman" w:cs="Times New Roman"/>
          <w:sz w:val="28"/>
          <w:szCs w:val="28"/>
          <w:lang w:val="ru-RU"/>
        </w:rPr>
        <w:t>6</w:t>
      </w:r>
      <w:r w:rsidRPr="00A0423F">
        <w:rPr>
          <w:rFonts w:ascii="Times New Roman" w:hAnsi="Times New Roman" w:cs="Times New Roman"/>
          <w:sz w:val="28"/>
          <w:szCs w:val="28"/>
        </w:rPr>
        <w:t xml:space="preserve"> рік в порівняні з 200</w:t>
      </w:r>
      <w:r>
        <w:rPr>
          <w:rFonts w:ascii="Times New Roman" w:hAnsi="Times New Roman" w:cs="Times New Roman"/>
          <w:sz w:val="28"/>
          <w:szCs w:val="28"/>
        </w:rPr>
        <w:t>5</w:t>
      </w:r>
      <w:r w:rsidRPr="00A0423F">
        <w:rPr>
          <w:rFonts w:ascii="Times New Roman" w:hAnsi="Times New Roman" w:cs="Times New Roman"/>
          <w:sz w:val="28"/>
          <w:szCs w:val="28"/>
        </w:rPr>
        <w:t xml:space="preserve"> роком в Україні </w:t>
      </w:r>
      <w:r w:rsidRPr="00A0423F">
        <w:rPr>
          <w:rFonts w:ascii="Times New Roman" w:eastAsia="Times New Roman" w:hAnsi="Times New Roman" w:cs="Times New Roman"/>
          <w:sz w:val="28"/>
          <w:szCs w:val="28"/>
          <w:lang w:eastAsia="ru-RU"/>
        </w:rPr>
        <w:t>обсяг</w:t>
      </w:r>
      <w:r>
        <w:rPr>
          <w:rFonts w:ascii="Times New Roman" w:eastAsia="Times New Roman" w:hAnsi="Times New Roman" w:cs="Times New Roman"/>
          <w:sz w:val="28"/>
          <w:szCs w:val="28"/>
          <w:lang w:eastAsia="ru-RU"/>
        </w:rPr>
        <w:t xml:space="preserve"> валових</w:t>
      </w:r>
      <w:r w:rsidRPr="00A0423F">
        <w:rPr>
          <w:rFonts w:ascii="Times New Roman" w:eastAsia="Times New Roman" w:hAnsi="Times New Roman" w:cs="Times New Roman"/>
          <w:sz w:val="28"/>
          <w:szCs w:val="28"/>
          <w:lang w:eastAsia="ru-RU"/>
        </w:rPr>
        <w:t xml:space="preserve"> </w:t>
      </w:r>
      <w:r w:rsidRPr="00A0423F">
        <w:rPr>
          <w:rFonts w:ascii="Times New Roman" w:eastAsia="Times New Roman" w:hAnsi="Times New Roman" w:cs="Times New Roman"/>
          <w:color w:val="000000"/>
          <w:sz w:val="28"/>
          <w:szCs w:val="28"/>
          <w:lang w:eastAsia="uk-UA"/>
        </w:rPr>
        <w:t>страхових премії зі страхування життя</w:t>
      </w:r>
      <w:r w:rsidRPr="00A0423F">
        <w:rPr>
          <w:rFonts w:ascii="Times New Roman" w:hAnsi="Times New Roman" w:cs="Times New Roman"/>
          <w:sz w:val="28"/>
          <w:szCs w:val="28"/>
        </w:rPr>
        <w:t xml:space="preserve"> виросли на </w:t>
      </w:r>
      <w:r>
        <w:rPr>
          <w:rFonts w:ascii="Times New Roman" w:hAnsi="Times New Roman" w:cs="Times New Roman"/>
          <w:sz w:val="28"/>
          <w:szCs w:val="28"/>
        </w:rPr>
        <w:t>2434,80</w:t>
      </w:r>
      <w:r w:rsidRPr="00A0423F">
        <w:rPr>
          <w:rFonts w:ascii="Times New Roman" w:hAnsi="Times New Roman" w:cs="Times New Roman"/>
          <w:sz w:val="28"/>
          <w:szCs w:val="28"/>
        </w:rPr>
        <w:t xml:space="preserve"> млн. гривень. </w:t>
      </w:r>
      <w:r>
        <w:rPr>
          <w:rFonts w:ascii="Times New Roman" w:hAnsi="Times New Roman" w:cs="Times New Roman"/>
          <w:sz w:val="28"/>
          <w:szCs w:val="28"/>
        </w:rPr>
        <w:t xml:space="preserve">Ланцюгові абсолютні прирости показали зниження обсягів валових страхових премії із страхування життя у 2009 році </w:t>
      </w:r>
      <w:r>
        <w:rPr>
          <w:rFonts w:ascii="Times New Roman" w:hAnsi="Times New Roman" w:cs="Times New Roman"/>
          <w:sz w:val="28"/>
          <w:szCs w:val="28"/>
        </w:rPr>
        <w:lastRenderedPageBreak/>
        <w:t xml:space="preserve">та у 2014 році. У 2008 році в Україні відбулася глобальна економічна криза, саме це стало причиною спаду у 2009 році обсягу валових страхових премії із страхування життя. Потім з 2010 – 2013 роки обсяг валових страхових премії почав поступово зростати разом з відновленням економіки країни. Проте у 2014 році на сході країни </w:t>
      </w:r>
      <w:r w:rsidRPr="0000263C">
        <w:rPr>
          <w:rFonts w:ascii="Times New Roman" w:hAnsi="Times New Roman" w:cs="Times New Roman"/>
          <w:sz w:val="28"/>
          <w:szCs w:val="28"/>
        </w:rPr>
        <w:t xml:space="preserve">почалася </w:t>
      </w:r>
      <w:r>
        <w:rPr>
          <w:rFonts w:ascii="Times New Roman" w:hAnsi="Times New Roman" w:cs="Times New Roman"/>
          <w:sz w:val="28"/>
          <w:szCs w:val="28"/>
        </w:rPr>
        <w:t>антитерористична операція</w:t>
      </w:r>
      <w:r>
        <w:rPr>
          <w:rFonts w:ascii="Times New Roman" w:hAnsi="Times New Roman" w:cs="Times New Roman"/>
          <w:sz w:val="28"/>
          <w:szCs w:val="28"/>
          <w:lang w:val="ru-RU"/>
        </w:rPr>
        <w:t xml:space="preserve">, яка пошатнула </w:t>
      </w:r>
      <w:r w:rsidRPr="0000263C">
        <w:rPr>
          <w:rFonts w:ascii="Times New Roman" w:hAnsi="Times New Roman" w:cs="Times New Roman"/>
          <w:sz w:val="28"/>
          <w:szCs w:val="28"/>
        </w:rPr>
        <w:t>економічний стан країни та вплинула на обсяг страхових премії.</w:t>
      </w:r>
    </w:p>
    <w:p w:rsidR="00A828D4" w:rsidRDefault="00A828D4" w:rsidP="00744708">
      <w:pPr>
        <w:tabs>
          <w:tab w:val="left" w:pos="945"/>
          <w:tab w:val="left" w:pos="2850"/>
          <w:tab w:val="center" w:pos="4677"/>
        </w:tabs>
        <w:spacing w:line="360" w:lineRule="auto"/>
        <w:ind w:firstLine="567"/>
        <w:rPr>
          <w:rFonts w:ascii="Times New Roman" w:hAnsi="Times New Roman" w:cs="Times New Roman"/>
          <w:sz w:val="28"/>
          <w:szCs w:val="28"/>
        </w:rPr>
      </w:pPr>
    </w:p>
    <w:p w:rsidR="00744708" w:rsidRDefault="00744708" w:rsidP="00744708">
      <w:pPr>
        <w:tabs>
          <w:tab w:val="left" w:pos="945"/>
          <w:tab w:val="left" w:pos="2850"/>
          <w:tab w:val="center" w:pos="4677"/>
        </w:tabs>
        <w:spacing w:line="360" w:lineRule="auto"/>
        <w:ind w:firstLine="567"/>
        <w:jc w:val="both"/>
        <w:rPr>
          <w:rFonts w:ascii="Times New Roman" w:hAnsi="Times New Roman" w:cs="Times New Roman"/>
          <w:sz w:val="28"/>
          <w:szCs w:val="28"/>
        </w:rPr>
        <w:sectPr w:rsidR="00744708" w:rsidSect="006B06B5">
          <w:pgSz w:w="11906" w:h="16838" w:code="9"/>
          <w:pgMar w:top="1418" w:right="851" w:bottom="1418" w:left="1701" w:header="709" w:footer="709" w:gutter="0"/>
          <w:cols w:space="708"/>
          <w:titlePg/>
          <w:docGrid w:linePitch="360"/>
        </w:sectPr>
      </w:pPr>
    </w:p>
    <w:p w:rsidR="006A7A60" w:rsidRDefault="003E7629" w:rsidP="006A7A60">
      <w:pPr>
        <w:tabs>
          <w:tab w:val="left" w:pos="945"/>
          <w:tab w:val="left" w:pos="2850"/>
          <w:tab w:val="center" w:pos="4677"/>
        </w:tabs>
        <w:spacing w:line="360" w:lineRule="auto"/>
        <w:ind w:firstLine="567"/>
        <w:jc w:val="right"/>
        <w:rPr>
          <w:rFonts w:ascii="Times New Roman" w:hAnsi="Times New Roman" w:cs="Times New Roman"/>
          <w:sz w:val="28"/>
          <w:szCs w:val="28"/>
          <w:lang w:val="ru-RU"/>
        </w:rPr>
      </w:pPr>
      <w:r>
        <w:rPr>
          <w:rFonts w:ascii="Times New Roman" w:hAnsi="Times New Roman" w:cs="Times New Roman"/>
          <w:sz w:val="28"/>
          <w:szCs w:val="28"/>
        </w:rPr>
        <w:lastRenderedPageBreak/>
        <w:t>Таблиця 2.5</w:t>
      </w:r>
    </w:p>
    <w:p w:rsidR="006A7A60" w:rsidRDefault="006A7A60" w:rsidP="006A7A60">
      <w:pPr>
        <w:tabs>
          <w:tab w:val="left" w:pos="945"/>
          <w:tab w:val="left" w:pos="2850"/>
          <w:tab w:val="center" w:pos="4677"/>
        </w:tabs>
        <w:spacing w:after="0" w:line="360" w:lineRule="auto"/>
        <w:ind w:firstLine="567"/>
        <w:jc w:val="center"/>
        <w:rPr>
          <w:rFonts w:ascii="Times New Roman" w:eastAsia="Times New Roman" w:hAnsi="Times New Roman" w:cs="Times New Roman"/>
          <w:b/>
          <w:sz w:val="28"/>
          <w:szCs w:val="28"/>
          <w:lang w:eastAsia="ru-RU"/>
        </w:rPr>
      </w:pPr>
      <w:r w:rsidRPr="006A7A60">
        <w:rPr>
          <w:rFonts w:ascii="Times New Roman" w:eastAsia="Times New Roman" w:hAnsi="Times New Roman" w:cs="Times New Roman"/>
          <w:b/>
          <w:sz w:val="28"/>
          <w:szCs w:val="28"/>
          <w:lang w:eastAsia="ru-RU"/>
        </w:rPr>
        <w:t xml:space="preserve">Показники динаміки </w:t>
      </w:r>
      <w:r w:rsidR="00DA0973" w:rsidRPr="00DA0973">
        <w:rPr>
          <w:rFonts w:ascii="Times New Roman" w:eastAsia="Times New Roman" w:hAnsi="Times New Roman" w:cs="Times New Roman"/>
          <w:b/>
          <w:sz w:val="28"/>
          <w:szCs w:val="28"/>
          <w:lang w:eastAsia="ru-RU"/>
        </w:rPr>
        <w:t xml:space="preserve">обсягу </w:t>
      </w:r>
      <w:r w:rsidR="00C66BE3">
        <w:rPr>
          <w:rFonts w:ascii="Times New Roman" w:eastAsia="Times New Roman" w:hAnsi="Times New Roman" w:cs="Times New Roman"/>
          <w:b/>
          <w:sz w:val="28"/>
          <w:szCs w:val="28"/>
          <w:lang w:eastAsia="ru-RU"/>
        </w:rPr>
        <w:t xml:space="preserve">валових </w:t>
      </w:r>
      <w:r w:rsidR="00DA0973" w:rsidRPr="00DA0973">
        <w:rPr>
          <w:rFonts w:ascii="Times New Roman" w:eastAsia="Times New Roman" w:hAnsi="Times New Roman" w:cs="Times New Roman"/>
          <w:b/>
          <w:color w:val="000000"/>
          <w:sz w:val="28"/>
          <w:szCs w:val="28"/>
          <w:lang w:eastAsia="uk-UA"/>
        </w:rPr>
        <w:t>страхових премії зі страхування життя</w:t>
      </w:r>
      <w:r w:rsidR="00DA0973" w:rsidRPr="00DA0973">
        <w:rPr>
          <w:rFonts w:ascii="Times New Roman" w:eastAsia="Times New Roman" w:hAnsi="Times New Roman" w:cs="Times New Roman"/>
          <w:b/>
          <w:sz w:val="28"/>
          <w:szCs w:val="28"/>
          <w:lang w:eastAsia="ru-RU"/>
        </w:rPr>
        <w:t xml:space="preserve"> за період </w:t>
      </w:r>
      <w:r w:rsidR="00EE1760">
        <w:rPr>
          <w:rFonts w:ascii="Times New Roman" w:eastAsia="Times New Roman" w:hAnsi="Times New Roman" w:cs="Times New Roman"/>
          <w:b/>
          <w:sz w:val="28"/>
          <w:szCs w:val="28"/>
          <w:lang w:eastAsia="ru-RU"/>
        </w:rPr>
        <w:t xml:space="preserve">з </w:t>
      </w:r>
      <w:r w:rsidR="00DA0973" w:rsidRPr="00DA0973">
        <w:rPr>
          <w:rFonts w:ascii="Times New Roman" w:eastAsia="Times New Roman" w:hAnsi="Times New Roman" w:cs="Times New Roman"/>
          <w:b/>
          <w:sz w:val="28"/>
          <w:szCs w:val="28"/>
          <w:lang w:eastAsia="ru-RU"/>
        </w:rPr>
        <w:t>200</w:t>
      </w:r>
      <w:r w:rsidR="007D165F">
        <w:rPr>
          <w:rFonts w:ascii="Times New Roman" w:eastAsia="Times New Roman" w:hAnsi="Times New Roman" w:cs="Times New Roman"/>
          <w:b/>
          <w:sz w:val="28"/>
          <w:szCs w:val="28"/>
          <w:lang w:eastAsia="ru-RU"/>
        </w:rPr>
        <w:t xml:space="preserve">5 </w:t>
      </w:r>
      <w:r w:rsidR="00DA0973" w:rsidRPr="00DA0973">
        <w:rPr>
          <w:rFonts w:ascii="Times New Roman" w:eastAsia="Times New Roman" w:hAnsi="Times New Roman" w:cs="Times New Roman"/>
          <w:b/>
          <w:sz w:val="28"/>
          <w:szCs w:val="28"/>
          <w:lang w:eastAsia="ru-RU"/>
        </w:rPr>
        <w:t>-</w:t>
      </w:r>
      <w:r w:rsidR="007D165F">
        <w:rPr>
          <w:rFonts w:ascii="Times New Roman" w:eastAsia="Times New Roman" w:hAnsi="Times New Roman" w:cs="Times New Roman"/>
          <w:b/>
          <w:sz w:val="28"/>
          <w:szCs w:val="28"/>
          <w:lang w:eastAsia="ru-RU"/>
        </w:rPr>
        <w:t xml:space="preserve"> </w:t>
      </w:r>
      <w:r w:rsidR="00DA0973" w:rsidRPr="00DA0973">
        <w:rPr>
          <w:rFonts w:ascii="Times New Roman" w:eastAsia="Times New Roman" w:hAnsi="Times New Roman" w:cs="Times New Roman"/>
          <w:b/>
          <w:sz w:val="28"/>
          <w:szCs w:val="28"/>
          <w:lang w:eastAsia="ru-RU"/>
        </w:rPr>
        <w:t>201</w:t>
      </w:r>
      <w:r w:rsidR="00DA0973" w:rsidRPr="00DA0973">
        <w:rPr>
          <w:rFonts w:ascii="Times New Roman" w:eastAsia="Times New Roman" w:hAnsi="Times New Roman" w:cs="Times New Roman"/>
          <w:b/>
          <w:sz w:val="28"/>
          <w:szCs w:val="28"/>
          <w:lang w:val="ru-RU" w:eastAsia="ru-RU"/>
        </w:rPr>
        <w:t>6</w:t>
      </w:r>
      <w:r w:rsidRPr="006A7A60">
        <w:rPr>
          <w:rFonts w:ascii="Times New Roman" w:eastAsia="Times New Roman" w:hAnsi="Times New Roman" w:cs="Times New Roman"/>
          <w:b/>
          <w:sz w:val="28"/>
          <w:szCs w:val="28"/>
          <w:lang w:eastAsia="ru-RU"/>
        </w:rPr>
        <w:t xml:space="preserve"> р</w:t>
      </w:r>
      <w:r w:rsidR="00EE1760">
        <w:rPr>
          <w:rFonts w:ascii="Times New Roman" w:eastAsia="Times New Roman" w:hAnsi="Times New Roman" w:cs="Times New Roman"/>
          <w:b/>
          <w:sz w:val="28"/>
          <w:szCs w:val="28"/>
          <w:lang w:eastAsia="ru-RU"/>
        </w:rPr>
        <w:t>оки</w:t>
      </w:r>
    </w:p>
    <w:p w:rsidR="007D165F" w:rsidRDefault="007D165F" w:rsidP="006A7A60">
      <w:pPr>
        <w:tabs>
          <w:tab w:val="left" w:pos="945"/>
          <w:tab w:val="left" w:pos="2850"/>
          <w:tab w:val="center" w:pos="4677"/>
        </w:tabs>
        <w:spacing w:after="0" w:line="360" w:lineRule="auto"/>
        <w:ind w:firstLine="567"/>
        <w:jc w:val="center"/>
        <w:rPr>
          <w:rFonts w:ascii="Times New Roman" w:eastAsia="Times New Roman" w:hAnsi="Times New Roman" w:cs="Times New Roman"/>
          <w:b/>
          <w:sz w:val="28"/>
          <w:szCs w:val="28"/>
          <w:lang w:eastAsia="ru-RU"/>
        </w:rPr>
      </w:pPr>
    </w:p>
    <w:tbl>
      <w:tblPr>
        <w:tblW w:w="13198" w:type="dxa"/>
        <w:jc w:val="center"/>
        <w:tblInd w:w="93" w:type="dxa"/>
        <w:tblLayout w:type="fixed"/>
        <w:tblLook w:val="04A0" w:firstRow="1" w:lastRow="0" w:firstColumn="1" w:lastColumn="0" w:noHBand="0" w:noVBand="1"/>
      </w:tblPr>
      <w:tblGrid>
        <w:gridCol w:w="924"/>
        <w:gridCol w:w="1785"/>
        <w:gridCol w:w="1275"/>
        <w:gridCol w:w="1276"/>
        <w:gridCol w:w="1134"/>
        <w:gridCol w:w="992"/>
        <w:gridCol w:w="993"/>
        <w:gridCol w:w="850"/>
        <w:gridCol w:w="1276"/>
        <w:gridCol w:w="1417"/>
        <w:gridCol w:w="1276"/>
      </w:tblGrid>
      <w:tr w:rsidR="002A2F8D" w:rsidRPr="007D165F" w:rsidTr="00A828D4">
        <w:trPr>
          <w:trHeight w:val="599"/>
          <w:jc w:val="center"/>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F8D" w:rsidRPr="007D165F" w:rsidRDefault="002A2F8D" w:rsidP="007D165F">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Рік</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F8D" w:rsidRPr="007D165F" w:rsidRDefault="002A2F8D" w:rsidP="007D165F">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Страхові премії зі страхування життя, млн.</w:t>
            </w:r>
            <w:r>
              <w:rPr>
                <w:rFonts w:ascii="Times New Roman" w:eastAsia="Times New Roman" w:hAnsi="Times New Roman" w:cs="Times New Roman"/>
                <w:color w:val="000000"/>
                <w:sz w:val="28"/>
                <w:szCs w:val="28"/>
                <w:lang w:eastAsia="uk-UA"/>
              </w:rPr>
              <w:t xml:space="preserve"> </w:t>
            </w:r>
            <w:r w:rsidRPr="007D165F">
              <w:rPr>
                <w:rFonts w:ascii="Times New Roman" w:eastAsia="Times New Roman" w:hAnsi="Times New Roman" w:cs="Times New Roman"/>
                <w:color w:val="000000"/>
                <w:sz w:val="28"/>
                <w:szCs w:val="28"/>
                <w:lang w:eastAsia="uk-UA"/>
              </w:rPr>
              <w:t>грн</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center"/>
              <w:rPr>
                <w:rFonts w:ascii="Times New Roman" w:eastAsia="Times New Roman" w:hAnsi="Times New Roman" w:cs="Times New Roman"/>
                <w:color w:val="000000"/>
                <w:sz w:val="28"/>
                <w:szCs w:val="28"/>
                <w:lang w:eastAsia="uk-UA"/>
              </w:rPr>
            </w:pPr>
            <w:r w:rsidRPr="00F656F2">
              <w:rPr>
                <w:rFonts w:ascii="Times New Roman" w:eastAsia="Times New Roman" w:hAnsi="Times New Roman" w:cs="Times New Roman"/>
                <w:color w:val="000000"/>
                <w:sz w:val="28"/>
                <w:szCs w:val="28"/>
                <w:lang w:eastAsia="uk-UA"/>
              </w:rPr>
              <w:t>Абсолютний приріст</w:t>
            </w:r>
            <w:r>
              <w:rPr>
                <w:rFonts w:ascii="Times New Roman" w:eastAsia="Times New Roman" w:hAnsi="Times New Roman" w:cs="Times New Roman"/>
                <w:color w:val="000000"/>
                <w:sz w:val="28"/>
                <w:szCs w:val="28"/>
                <w:lang w:eastAsia="uk-UA"/>
              </w:rPr>
              <w:t xml:space="preserve">, </w:t>
            </w:r>
            <m:oMath>
              <m:r>
                <w:rPr>
                  <w:rFonts w:ascii="Cambria Math" w:eastAsia="Times New Roman" w:hAnsi="Cambria Math" w:cs="Times New Roman"/>
                  <w:color w:val="000000"/>
                  <w:sz w:val="28"/>
                  <w:szCs w:val="28"/>
                  <w:lang w:eastAsia="uk-UA"/>
                </w:rPr>
                <m:t>∆</m:t>
              </m:r>
              <m:r>
                <w:rPr>
                  <w:rFonts w:ascii="Cambria Math" w:eastAsia="Times New Roman" w:hAnsi="Cambria Math" w:cs="Times New Roman"/>
                  <w:color w:val="000000"/>
                  <w:sz w:val="28"/>
                  <w:szCs w:val="28"/>
                  <w:lang w:val="en-US" w:eastAsia="uk-UA"/>
                </w:rPr>
                <m:t>y</m:t>
              </m:r>
            </m:oMath>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Аб</w:t>
            </w:r>
            <w:r w:rsidRPr="00F656F2">
              <w:rPr>
                <w:rFonts w:ascii="Times New Roman" w:eastAsia="Times New Roman" w:hAnsi="Times New Roman" w:cs="Times New Roman"/>
                <w:color w:val="000000"/>
                <w:sz w:val="28"/>
                <w:szCs w:val="28"/>
                <w:lang w:eastAsia="uk-UA"/>
              </w:rPr>
              <w:t>солютне значення 1% приросту</w:t>
            </w:r>
            <w:r>
              <w:rPr>
                <w:rFonts w:ascii="Times New Roman" w:eastAsia="Times New Roman" w:hAnsi="Times New Roman" w:cs="Times New Roman"/>
                <w:color w:val="000000"/>
                <w:sz w:val="28"/>
                <w:szCs w:val="28"/>
                <w:lang w:eastAsia="uk-UA"/>
              </w:rPr>
              <w:t xml:space="preserve"> </w:t>
            </w:r>
            <w:r w:rsidRPr="00F656F2">
              <w:rPr>
                <w:rFonts w:ascii="Times New Roman" w:eastAsia="Times New Roman" w:hAnsi="Times New Roman" w:cs="Times New Roman"/>
                <w:color w:val="000000"/>
                <w:sz w:val="28"/>
                <w:szCs w:val="28"/>
                <w:lang w:eastAsia="uk-UA"/>
              </w:rPr>
              <w:t>,</w:t>
            </w:r>
            <m:oMath>
              <m:r>
                <w:rPr>
                  <w:rFonts w:ascii="Cambria Math" w:eastAsia="Times New Roman" w:hAnsi="Cambria Math" w:cs="Times New Roman"/>
                  <w:color w:val="000000"/>
                  <w:sz w:val="28"/>
                  <w:szCs w:val="28"/>
                  <w:lang w:eastAsia="uk-UA"/>
                </w:rPr>
                <m:t>α</m:t>
              </m:r>
            </m:oMath>
          </w:p>
        </w:tc>
        <w:tc>
          <w:tcPr>
            <w:tcW w:w="4111" w:type="dxa"/>
            <w:gridSpan w:val="4"/>
            <w:tcBorders>
              <w:top w:val="single" w:sz="4" w:space="0" w:color="auto"/>
              <w:left w:val="nil"/>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center"/>
              <w:rPr>
                <w:rFonts w:ascii="Times New Roman" w:eastAsia="Times New Roman" w:hAnsi="Times New Roman" w:cs="Times New Roman"/>
                <w:color w:val="000000"/>
                <w:sz w:val="28"/>
                <w:szCs w:val="28"/>
                <w:lang w:eastAsia="uk-UA"/>
              </w:rPr>
            </w:pPr>
            <w:r w:rsidRPr="00F656F2">
              <w:rPr>
                <w:rFonts w:ascii="Times New Roman" w:eastAsia="Times New Roman" w:hAnsi="Times New Roman" w:cs="Times New Roman"/>
                <w:color w:val="000000"/>
                <w:sz w:val="28"/>
                <w:szCs w:val="28"/>
                <w:lang w:eastAsia="uk-UA"/>
              </w:rPr>
              <w:t>Темп росту</w:t>
            </w:r>
            <w:r>
              <w:rPr>
                <w:rFonts w:ascii="Times New Roman" w:eastAsia="Times New Roman" w:hAnsi="Times New Roman" w:cs="Times New Roman"/>
                <w:color w:val="000000"/>
                <w:sz w:val="28"/>
                <w:szCs w:val="28"/>
                <w:lang w:val="en-US" w:eastAsia="uk-UA"/>
              </w:rPr>
              <w:t xml:space="preserve">, </w:t>
            </w:r>
            <m:oMath>
              <m:r>
                <w:rPr>
                  <w:rFonts w:ascii="Cambria Math" w:eastAsia="Times New Roman" w:hAnsi="Cambria Math" w:cs="Times New Roman"/>
                  <w:color w:val="000000"/>
                  <w:sz w:val="28"/>
                  <w:szCs w:val="28"/>
                  <w:lang w:val="en-US" w:eastAsia="uk-UA"/>
                </w:rPr>
                <m:t>Тр</m:t>
              </m:r>
            </m:oMath>
            <w:r>
              <w:rPr>
                <w:rFonts w:ascii="Times New Roman" w:eastAsia="Times New Roman" w:hAnsi="Times New Roman" w:cs="Times New Roman"/>
                <w:color w:val="000000"/>
                <w:sz w:val="28"/>
                <w:szCs w:val="28"/>
                <w:lang w:eastAsia="uk-UA"/>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A2F8D" w:rsidRPr="00F656F2" w:rsidRDefault="002A2F8D" w:rsidP="003E7629">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Pr="00F656F2">
              <w:rPr>
                <w:rFonts w:ascii="Times New Roman" w:eastAsia="Times New Roman" w:hAnsi="Times New Roman" w:cs="Times New Roman"/>
                <w:color w:val="000000"/>
                <w:sz w:val="28"/>
                <w:szCs w:val="28"/>
                <w:lang w:eastAsia="uk-UA"/>
              </w:rPr>
              <w:t>емп приросту</w:t>
            </w:r>
            <w:r>
              <w:rPr>
                <w:rFonts w:ascii="Times New Roman" w:eastAsia="Times New Roman" w:hAnsi="Times New Roman" w:cs="Times New Roman"/>
                <w:color w:val="000000"/>
                <w:sz w:val="28"/>
                <w:szCs w:val="28"/>
                <w:lang w:eastAsia="uk-UA"/>
              </w:rPr>
              <w:t xml:space="preserve">, </w:t>
            </w:r>
            <m:oMath>
              <m:r>
                <w:rPr>
                  <w:rFonts w:ascii="Cambria Math" w:eastAsia="Times New Roman" w:hAnsi="Cambria Math" w:cs="Times New Roman"/>
                  <w:color w:val="000000"/>
                  <w:sz w:val="28"/>
                  <w:szCs w:val="28"/>
                  <w:lang w:eastAsia="uk-UA"/>
                </w:rPr>
                <m:t xml:space="preserve">Тпр </m:t>
              </m:r>
            </m:oMath>
            <w:r>
              <w:rPr>
                <w:rFonts w:ascii="Times New Roman" w:eastAsia="Times New Roman" w:hAnsi="Times New Roman" w:cs="Times New Roman"/>
                <w:color w:val="000000"/>
                <w:sz w:val="28"/>
                <w:szCs w:val="28"/>
                <w:lang w:eastAsia="uk-UA"/>
              </w:rPr>
              <w:t>(%)</w:t>
            </w:r>
          </w:p>
        </w:tc>
      </w:tr>
      <w:tr w:rsidR="00A828D4" w:rsidRPr="007D165F" w:rsidTr="00A828D4">
        <w:trPr>
          <w:trHeight w:val="162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A2F8D" w:rsidRPr="007D165F" w:rsidRDefault="002A2F8D" w:rsidP="007D165F">
            <w:pPr>
              <w:spacing w:after="0" w:line="240" w:lineRule="auto"/>
              <w:rPr>
                <w:rFonts w:ascii="Times New Roman" w:eastAsia="Times New Roman" w:hAnsi="Times New Roman" w:cs="Times New Roman"/>
                <w:color w:val="000000"/>
                <w:sz w:val="28"/>
                <w:szCs w:val="28"/>
                <w:lang w:eastAsia="uk-UA"/>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2A2F8D" w:rsidRPr="007D165F" w:rsidRDefault="002A2F8D" w:rsidP="007D165F">
            <w:pPr>
              <w:spacing w:after="0" w:line="240" w:lineRule="auto"/>
              <w:rPr>
                <w:rFonts w:ascii="Times New Roman" w:eastAsia="Times New Roman" w:hAnsi="Times New Roman" w:cs="Times New Roman"/>
                <w:color w:val="000000"/>
                <w:sz w:val="28"/>
                <w:szCs w:val="28"/>
                <w:lang w:eastAsia="uk-UA"/>
              </w:rPr>
            </w:pPr>
          </w:p>
        </w:tc>
        <w:tc>
          <w:tcPr>
            <w:tcW w:w="1275" w:type="dxa"/>
            <w:tcBorders>
              <w:top w:val="nil"/>
              <w:left w:val="nil"/>
              <w:bottom w:val="single" w:sz="4" w:space="0" w:color="auto"/>
              <w:right w:val="single" w:sz="4" w:space="0" w:color="auto"/>
            </w:tcBorders>
            <w:shd w:val="clear" w:color="auto" w:fill="auto"/>
            <w:noWrap/>
            <w:textDirection w:val="btLr"/>
            <w:hideMark/>
          </w:tcPr>
          <w:p w:rsidR="002A2F8D" w:rsidRPr="007D165F" w:rsidRDefault="002A2F8D" w:rsidP="00A828D4">
            <w:pPr>
              <w:spacing w:after="0" w:line="240" w:lineRule="auto"/>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базисний</w:t>
            </w:r>
          </w:p>
        </w:tc>
        <w:tc>
          <w:tcPr>
            <w:tcW w:w="1276" w:type="dxa"/>
            <w:tcBorders>
              <w:top w:val="nil"/>
              <w:left w:val="nil"/>
              <w:bottom w:val="single" w:sz="4" w:space="0" w:color="auto"/>
              <w:right w:val="single" w:sz="4" w:space="0" w:color="auto"/>
            </w:tcBorders>
            <w:shd w:val="clear" w:color="auto" w:fill="auto"/>
            <w:noWrap/>
            <w:textDirection w:val="btLr"/>
            <w:hideMark/>
          </w:tcPr>
          <w:p w:rsidR="002A2F8D" w:rsidRPr="007D165F" w:rsidRDefault="002A2F8D" w:rsidP="00A828D4">
            <w:pPr>
              <w:spacing w:after="0" w:line="240" w:lineRule="auto"/>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ланцюговий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2F8D" w:rsidRPr="007D165F" w:rsidRDefault="002A2F8D" w:rsidP="007D165F">
            <w:pPr>
              <w:spacing w:after="0" w:line="240" w:lineRule="auto"/>
              <w:rPr>
                <w:rFonts w:ascii="Times New Roman" w:eastAsia="Times New Roman" w:hAnsi="Times New Roman" w:cs="Times New Roman"/>
                <w:color w:val="000000"/>
                <w:sz w:val="28"/>
                <w:szCs w:val="28"/>
                <w:lang w:eastAsia="uk-UA"/>
              </w:rPr>
            </w:pPr>
          </w:p>
        </w:tc>
        <w:tc>
          <w:tcPr>
            <w:tcW w:w="992" w:type="dxa"/>
            <w:tcBorders>
              <w:top w:val="nil"/>
              <w:left w:val="nil"/>
              <w:bottom w:val="single" w:sz="4" w:space="0" w:color="auto"/>
              <w:right w:val="single" w:sz="4" w:space="0" w:color="auto"/>
            </w:tcBorders>
            <w:shd w:val="clear" w:color="auto" w:fill="auto"/>
            <w:noWrap/>
            <w:textDirection w:val="btLr"/>
            <w:hideMark/>
          </w:tcPr>
          <w:p w:rsidR="002A2F8D" w:rsidRPr="007D165F" w:rsidRDefault="002A2F8D" w:rsidP="00A828D4">
            <w:pPr>
              <w:spacing w:after="0" w:line="240" w:lineRule="auto"/>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 xml:space="preserve">базисний </w:t>
            </w:r>
          </w:p>
        </w:tc>
        <w:tc>
          <w:tcPr>
            <w:tcW w:w="993" w:type="dxa"/>
            <w:tcBorders>
              <w:top w:val="nil"/>
              <w:left w:val="nil"/>
              <w:bottom w:val="single" w:sz="4" w:space="0" w:color="auto"/>
              <w:right w:val="single" w:sz="4" w:space="0" w:color="auto"/>
            </w:tcBorders>
            <w:shd w:val="clear" w:color="auto" w:fill="auto"/>
            <w:noWrap/>
            <w:textDirection w:val="btLr"/>
            <w:hideMark/>
          </w:tcPr>
          <w:p w:rsidR="002A2F8D" w:rsidRPr="007D165F" w:rsidRDefault="00A828D4" w:rsidP="00A828D4">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w:t>
            </w:r>
            <w:r w:rsidRPr="007D165F">
              <w:rPr>
                <w:rFonts w:ascii="Times New Roman" w:eastAsia="Times New Roman" w:hAnsi="Times New Roman" w:cs="Times New Roman"/>
                <w:color w:val="000000"/>
                <w:sz w:val="28"/>
                <w:szCs w:val="28"/>
                <w:lang w:eastAsia="uk-UA"/>
              </w:rPr>
              <w:t>азисний</w:t>
            </w:r>
            <w:r>
              <w:rPr>
                <w:rFonts w:ascii="Times New Roman" w:eastAsia="Times New Roman" w:hAnsi="Times New Roman" w:cs="Times New Roman"/>
                <w:color w:val="000000"/>
                <w:sz w:val="28"/>
                <w:szCs w:val="28"/>
                <w:lang w:eastAsia="uk-UA"/>
              </w:rPr>
              <w:t>, %</w:t>
            </w:r>
            <w:r w:rsidR="002A2F8D" w:rsidRPr="007D165F">
              <w:rPr>
                <w:rFonts w:ascii="Times New Roman" w:eastAsia="Times New Roman" w:hAnsi="Times New Roman" w:cs="Times New Roman"/>
                <w:color w:val="000000"/>
                <w:sz w:val="28"/>
                <w:szCs w:val="28"/>
                <w:lang w:eastAsia="uk-UA"/>
              </w:rPr>
              <w:t> </w:t>
            </w:r>
          </w:p>
        </w:tc>
        <w:tc>
          <w:tcPr>
            <w:tcW w:w="850" w:type="dxa"/>
            <w:tcBorders>
              <w:top w:val="nil"/>
              <w:left w:val="nil"/>
              <w:bottom w:val="single" w:sz="4" w:space="0" w:color="auto"/>
              <w:right w:val="single" w:sz="4" w:space="0" w:color="auto"/>
            </w:tcBorders>
            <w:shd w:val="clear" w:color="auto" w:fill="auto"/>
            <w:noWrap/>
            <w:textDirection w:val="btLr"/>
            <w:hideMark/>
          </w:tcPr>
          <w:p w:rsidR="002A2F8D" w:rsidRPr="007D165F" w:rsidRDefault="002A2F8D" w:rsidP="00A828D4">
            <w:pPr>
              <w:spacing w:after="0" w:line="240" w:lineRule="auto"/>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ланцюговий</w:t>
            </w:r>
          </w:p>
        </w:tc>
        <w:tc>
          <w:tcPr>
            <w:tcW w:w="1276" w:type="dxa"/>
            <w:tcBorders>
              <w:top w:val="nil"/>
              <w:left w:val="nil"/>
              <w:bottom w:val="single" w:sz="4" w:space="0" w:color="auto"/>
              <w:right w:val="single" w:sz="4" w:space="0" w:color="auto"/>
            </w:tcBorders>
            <w:shd w:val="clear" w:color="auto" w:fill="auto"/>
            <w:noWrap/>
            <w:textDirection w:val="btLr"/>
            <w:hideMark/>
          </w:tcPr>
          <w:p w:rsidR="002A2F8D" w:rsidRPr="007D165F" w:rsidRDefault="002A2F8D" w:rsidP="00A828D4">
            <w:pPr>
              <w:spacing w:after="0" w:line="240" w:lineRule="auto"/>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 </w:t>
            </w:r>
            <w:r w:rsidR="00A828D4">
              <w:rPr>
                <w:rFonts w:ascii="Times New Roman" w:eastAsia="Times New Roman" w:hAnsi="Times New Roman" w:cs="Times New Roman"/>
                <w:color w:val="000000"/>
                <w:sz w:val="28"/>
                <w:szCs w:val="28"/>
                <w:lang w:eastAsia="uk-UA"/>
              </w:rPr>
              <w:t>л</w:t>
            </w:r>
            <w:r w:rsidR="00A828D4" w:rsidRPr="007D165F">
              <w:rPr>
                <w:rFonts w:ascii="Times New Roman" w:eastAsia="Times New Roman" w:hAnsi="Times New Roman" w:cs="Times New Roman"/>
                <w:color w:val="000000"/>
                <w:sz w:val="28"/>
                <w:szCs w:val="28"/>
                <w:lang w:eastAsia="uk-UA"/>
              </w:rPr>
              <w:t>анцюговий</w:t>
            </w:r>
            <w:r w:rsidR="00A828D4">
              <w:rPr>
                <w:rFonts w:ascii="Times New Roman" w:eastAsia="Times New Roman" w:hAnsi="Times New Roman" w:cs="Times New Roman"/>
                <w:color w:val="000000"/>
                <w:sz w:val="28"/>
                <w:szCs w:val="28"/>
                <w:lang w:eastAsia="uk-UA"/>
              </w:rPr>
              <w:t>, %</w:t>
            </w:r>
          </w:p>
        </w:tc>
        <w:tc>
          <w:tcPr>
            <w:tcW w:w="1417" w:type="dxa"/>
            <w:tcBorders>
              <w:top w:val="nil"/>
              <w:left w:val="nil"/>
              <w:bottom w:val="single" w:sz="4" w:space="0" w:color="auto"/>
              <w:right w:val="single" w:sz="4" w:space="0" w:color="auto"/>
            </w:tcBorders>
            <w:shd w:val="clear" w:color="auto" w:fill="auto"/>
            <w:noWrap/>
            <w:textDirection w:val="btLr"/>
            <w:hideMark/>
          </w:tcPr>
          <w:p w:rsidR="002A2F8D" w:rsidRPr="007D165F" w:rsidRDefault="002A2F8D" w:rsidP="00A828D4">
            <w:pPr>
              <w:spacing w:after="0" w:line="240" w:lineRule="auto"/>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базисний</w:t>
            </w:r>
          </w:p>
        </w:tc>
        <w:tc>
          <w:tcPr>
            <w:tcW w:w="1276" w:type="dxa"/>
            <w:tcBorders>
              <w:top w:val="nil"/>
              <w:left w:val="nil"/>
              <w:bottom w:val="single" w:sz="4" w:space="0" w:color="auto"/>
              <w:right w:val="single" w:sz="4" w:space="0" w:color="auto"/>
            </w:tcBorders>
            <w:shd w:val="clear" w:color="auto" w:fill="auto"/>
            <w:noWrap/>
            <w:textDirection w:val="btLr"/>
            <w:hideMark/>
          </w:tcPr>
          <w:p w:rsidR="002A2F8D" w:rsidRPr="007D165F" w:rsidRDefault="002A2F8D" w:rsidP="00A828D4">
            <w:pPr>
              <w:spacing w:after="0" w:line="240" w:lineRule="auto"/>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ланцюговий</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2005</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321,30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2006</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450,80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129,50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129,50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3,213</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1,4031</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140,31</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140,31</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40,31</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40,31</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2007</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783,90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462,60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333,10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4,508</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2,4398</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243,98</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1,74</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173,89</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143,98</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73,89</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2008</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1095,50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774,20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311,60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7,839</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3,4096</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340,96</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139,75</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240,96</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39,75</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2009</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827,30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506,00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-268,20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10,955</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2,5749</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257,49</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0,76</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75,52</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157,49</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-24,48</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2010</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906,50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585,20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79,20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8,273</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2,8214</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282,14</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1,10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109,57</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182,14</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9,57</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2011</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1346,40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1025,10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439,90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9,065</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4,1905</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419,05</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1,49</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148,53</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319,05</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48,53</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2012</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1809,50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1488,20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463,10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13,464</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5,6318</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563,18</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1,34</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134,40</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463,18</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34,40</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2013</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2476,70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2155,40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667,20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18,095</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7,7084</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770,84</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1,37</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136,87</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670,84</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36,87</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2014</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2159,80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1838,50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-316,90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24,767</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6,7221</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672,21</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0,87</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87,20</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572,21</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-12,80</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2015</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2186,60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1865,30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26,80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21,598</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6,8055</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680,55</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1,01</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101,24</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580,55</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1,24</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jc w:val="right"/>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2016</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2756,10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2434,80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569,50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21,866</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8,578</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857,8</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1,26</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126,05</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757,80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26,05</w:t>
            </w:r>
          </w:p>
        </w:tc>
      </w:tr>
      <w:tr w:rsidR="00A828D4" w:rsidRPr="007D165F" w:rsidTr="00A828D4">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2A2F8D" w:rsidRPr="007D165F" w:rsidRDefault="002A2F8D" w:rsidP="007D165F">
            <w:pPr>
              <w:spacing w:after="0" w:line="240" w:lineRule="auto"/>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Разом</w:t>
            </w:r>
          </w:p>
        </w:tc>
        <w:tc>
          <w:tcPr>
            <w:tcW w:w="178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17120,40</w:t>
            </w:r>
          </w:p>
        </w:tc>
        <w:tc>
          <w:tcPr>
            <w:tcW w:w="1275"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13264,80</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2434,80</w:t>
            </w:r>
          </w:p>
        </w:tc>
        <w:tc>
          <w:tcPr>
            <w:tcW w:w="1134" w:type="dxa"/>
            <w:tcBorders>
              <w:top w:val="nil"/>
              <w:left w:val="nil"/>
              <w:bottom w:val="single" w:sz="4" w:space="0" w:color="auto"/>
              <w:right w:val="single" w:sz="4" w:space="0" w:color="auto"/>
            </w:tcBorders>
            <w:shd w:val="clear" w:color="auto" w:fill="auto"/>
            <w:noWrap/>
            <w:vAlign w:val="bottom"/>
            <w:hideMark/>
          </w:tcPr>
          <w:p w:rsidR="002A2F8D" w:rsidRPr="007D165F" w:rsidRDefault="00A828D4" w:rsidP="00A828D4">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992"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52,285</w:t>
            </w:r>
          </w:p>
        </w:tc>
        <w:tc>
          <w:tcPr>
            <w:tcW w:w="993"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5228,5</w:t>
            </w:r>
          </w:p>
        </w:tc>
        <w:tc>
          <w:tcPr>
            <w:tcW w:w="850"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13,73</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1373,32</w:t>
            </w:r>
          </w:p>
        </w:tc>
        <w:tc>
          <w:tcPr>
            <w:tcW w:w="1417"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4128,48</w:t>
            </w:r>
          </w:p>
        </w:tc>
        <w:tc>
          <w:tcPr>
            <w:tcW w:w="1276" w:type="dxa"/>
            <w:tcBorders>
              <w:top w:val="nil"/>
              <w:left w:val="nil"/>
              <w:bottom w:val="single" w:sz="4" w:space="0" w:color="auto"/>
              <w:right w:val="single" w:sz="4" w:space="0" w:color="auto"/>
            </w:tcBorders>
            <w:shd w:val="clear" w:color="auto" w:fill="auto"/>
            <w:noWrap/>
            <w:vAlign w:val="bottom"/>
            <w:hideMark/>
          </w:tcPr>
          <w:p w:rsidR="002A2F8D" w:rsidRPr="007D165F" w:rsidRDefault="002A2F8D" w:rsidP="00A828D4">
            <w:pPr>
              <w:spacing w:after="0" w:line="240" w:lineRule="auto"/>
              <w:jc w:val="center"/>
              <w:rPr>
                <w:rFonts w:ascii="Times New Roman" w:eastAsia="Times New Roman" w:hAnsi="Times New Roman" w:cs="Times New Roman"/>
                <w:color w:val="000000"/>
                <w:sz w:val="28"/>
                <w:szCs w:val="28"/>
                <w:lang w:eastAsia="uk-UA"/>
              </w:rPr>
            </w:pPr>
            <w:r w:rsidRPr="007D165F">
              <w:rPr>
                <w:rFonts w:ascii="Times New Roman" w:eastAsia="Times New Roman" w:hAnsi="Times New Roman" w:cs="Times New Roman"/>
                <w:color w:val="000000"/>
                <w:sz w:val="28"/>
                <w:szCs w:val="28"/>
                <w:lang w:eastAsia="uk-UA"/>
              </w:rPr>
              <w:t>273,32</w:t>
            </w:r>
          </w:p>
        </w:tc>
      </w:tr>
    </w:tbl>
    <w:p w:rsidR="00A828D4" w:rsidRDefault="00A828D4" w:rsidP="00A828D4">
      <w:pPr>
        <w:tabs>
          <w:tab w:val="left" w:pos="945"/>
          <w:tab w:val="left" w:pos="2850"/>
          <w:tab w:val="center" w:pos="4677"/>
        </w:tabs>
        <w:spacing w:after="0" w:line="360" w:lineRule="auto"/>
        <w:ind w:firstLine="567"/>
        <w:jc w:val="both"/>
        <w:rPr>
          <w:rFonts w:ascii="Times New Roman" w:hAnsi="Times New Roman" w:cs="Times New Roman"/>
          <w:sz w:val="28"/>
          <w:szCs w:val="28"/>
        </w:rPr>
        <w:sectPr w:rsidR="00A828D4" w:rsidSect="006B06B5">
          <w:pgSz w:w="16838" w:h="11906" w:orient="landscape" w:code="9"/>
          <w:pgMar w:top="1418" w:right="851" w:bottom="1418" w:left="1701" w:header="709" w:footer="709" w:gutter="0"/>
          <w:cols w:space="708"/>
          <w:docGrid w:linePitch="360"/>
        </w:sectPr>
      </w:pPr>
    </w:p>
    <w:p w:rsidR="006944BA" w:rsidRPr="00851C9B" w:rsidRDefault="006944BA" w:rsidP="006944BA">
      <w:pPr>
        <w:tabs>
          <w:tab w:val="left" w:pos="567"/>
        </w:tabs>
        <w:spacing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lastRenderedPageBreak/>
        <w:t>Розрахуємо сере</w:t>
      </w:r>
      <w:r w:rsidR="003E7629">
        <w:rPr>
          <w:rFonts w:ascii="Times New Roman" w:hAnsi="Times New Roman" w:cs="Times New Roman"/>
          <w:sz w:val="28"/>
          <w:szCs w:val="28"/>
        </w:rPr>
        <w:t>дній темп росту за формулою (2.8</w:t>
      </w:r>
      <w:r w:rsidRPr="00851C9B">
        <w:rPr>
          <w:rFonts w:ascii="Times New Roman" w:hAnsi="Times New Roman" w:cs="Times New Roman"/>
          <w:sz w:val="28"/>
          <w:szCs w:val="28"/>
        </w:rPr>
        <w:t>):</w:t>
      </w:r>
    </w:p>
    <w:p w:rsidR="006944BA" w:rsidRPr="00851C9B" w:rsidRDefault="006944BA" w:rsidP="006944BA">
      <w:pPr>
        <w:tabs>
          <w:tab w:val="left" w:pos="567"/>
        </w:tabs>
        <w:spacing w:line="360"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7"/>
      </w:tblGrid>
      <w:tr w:rsidR="006944BA" w:rsidRPr="00851C9B" w:rsidTr="0038070A">
        <w:trPr>
          <w:trHeight w:val="1479"/>
        </w:trPr>
        <w:tc>
          <w:tcPr>
            <w:tcW w:w="8613" w:type="dxa"/>
          </w:tcPr>
          <w:p w:rsidR="006944BA" w:rsidRPr="00851C9B" w:rsidRDefault="00FC39D1" w:rsidP="0038070A">
            <w:pPr>
              <w:tabs>
                <w:tab w:val="left" w:pos="567"/>
              </w:tabs>
              <w:spacing w:after="200" w:line="360" w:lineRule="auto"/>
              <w:ind w:firstLine="567"/>
              <w:jc w:val="both"/>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r>
                      <w:rPr>
                        <w:rFonts w:ascii="Cambria Math" w:hAnsi="Cambria Math" w:cs="Times New Roman"/>
                        <w:sz w:val="28"/>
                        <w:szCs w:val="28"/>
                      </w:rPr>
                      <m:t>Тр</m:t>
                    </m:r>
                  </m:e>
                </m:acc>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n</m:t>
                    </m:r>
                  </m:deg>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Тр</m:t>
                            </m:r>
                          </m:e>
                          <m:sub>
                            <m:r>
                              <w:rPr>
                                <w:rFonts w:ascii="Cambria Math" w:hAnsi="Cambria Math" w:cs="Times New Roman"/>
                                <w:sz w:val="28"/>
                                <w:szCs w:val="28"/>
                              </w:rPr>
                              <m:t>л</m:t>
                            </m:r>
                          </m:sub>
                        </m:sSub>
                      </m:e>
                    </m:nary>
                  </m:e>
                </m:rad>
              </m:oMath>
            </m:oMathPara>
          </w:p>
        </w:tc>
        <w:tc>
          <w:tcPr>
            <w:tcW w:w="957" w:type="dxa"/>
            <w:vAlign w:val="center"/>
          </w:tcPr>
          <w:p w:rsidR="006944BA" w:rsidRPr="00851C9B" w:rsidRDefault="003E7629" w:rsidP="000E4D1A">
            <w:pPr>
              <w:tabs>
                <w:tab w:val="left" w:pos="567"/>
              </w:tabs>
              <w:spacing w:after="200" w:line="360" w:lineRule="auto"/>
              <w:jc w:val="both"/>
              <w:rPr>
                <w:rFonts w:ascii="Times New Roman" w:hAnsi="Times New Roman" w:cs="Times New Roman"/>
                <w:sz w:val="28"/>
                <w:szCs w:val="28"/>
              </w:rPr>
            </w:pPr>
            <w:r>
              <w:rPr>
                <w:rFonts w:ascii="Times New Roman" w:hAnsi="Times New Roman" w:cs="Times New Roman"/>
                <w:sz w:val="28"/>
                <w:szCs w:val="28"/>
              </w:rPr>
              <w:t>(2.8</w:t>
            </w:r>
            <w:r w:rsidR="006944BA" w:rsidRPr="00851C9B">
              <w:rPr>
                <w:rFonts w:ascii="Times New Roman" w:hAnsi="Times New Roman" w:cs="Times New Roman"/>
                <w:sz w:val="28"/>
                <w:szCs w:val="28"/>
              </w:rPr>
              <w:t>)</w:t>
            </w:r>
          </w:p>
        </w:tc>
      </w:tr>
    </w:tbl>
    <w:p w:rsidR="006944BA" w:rsidRPr="00851C9B" w:rsidRDefault="006944BA" w:rsidP="006944BA">
      <w:pPr>
        <w:tabs>
          <w:tab w:val="left" w:pos="567"/>
        </w:tabs>
        <w:spacing w:line="360" w:lineRule="auto"/>
        <w:ind w:firstLine="567"/>
        <w:jc w:val="both"/>
        <w:rPr>
          <w:rFonts w:ascii="Times New Roman" w:hAnsi="Times New Roman" w:cs="Times New Roman"/>
          <w:sz w:val="28"/>
          <w:szCs w:val="28"/>
        </w:rPr>
      </w:pPr>
    </w:p>
    <w:p w:rsidR="006944BA" w:rsidRPr="00851C9B" w:rsidRDefault="006944BA" w:rsidP="006944BA">
      <w:pPr>
        <w:tabs>
          <w:tab w:val="left" w:pos="567"/>
        </w:tabs>
        <w:spacing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rPr>
        <w:t xml:space="preserve">де </w:t>
      </w:r>
      <m:oMath>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Т</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л</m:t>
                </m:r>
              </m:sub>
            </m:sSub>
          </m:e>
        </m:nary>
      </m:oMath>
      <w:r w:rsidRPr="00851C9B">
        <w:rPr>
          <w:rFonts w:ascii="Times New Roman" w:hAnsi="Times New Roman" w:cs="Times New Roman"/>
          <w:sz w:val="28"/>
          <w:szCs w:val="28"/>
        </w:rPr>
        <w:t xml:space="preserve"> – добуток ланцюгових темпів росту;</w:t>
      </w:r>
    </w:p>
    <w:p w:rsidR="006944BA" w:rsidRDefault="006944BA" w:rsidP="00744708">
      <w:pPr>
        <w:tabs>
          <w:tab w:val="left" w:pos="567"/>
        </w:tabs>
        <w:spacing w:after="0" w:line="360" w:lineRule="auto"/>
        <w:ind w:firstLine="567"/>
        <w:jc w:val="both"/>
        <w:rPr>
          <w:rFonts w:ascii="Times New Roman" w:hAnsi="Times New Roman" w:cs="Times New Roman"/>
          <w:sz w:val="28"/>
          <w:szCs w:val="28"/>
        </w:rPr>
      </w:pPr>
      <w:r w:rsidRPr="00851C9B">
        <w:rPr>
          <w:rFonts w:ascii="Times New Roman" w:hAnsi="Times New Roman" w:cs="Times New Roman"/>
          <w:sz w:val="28"/>
          <w:szCs w:val="28"/>
          <w:lang w:val="en-US"/>
        </w:rPr>
        <w:t>n</w:t>
      </w:r>
      <w:r w:rsidRPr="00851C9B">
        <w:rPr>
          <w:rFonts w:ascii="Times New Roman" w:hAnsi="Times New Roman" w:cs="Times New Roman"/>
          <w:sz w:val="28"/>
          <w:szCs w:val="28"/>
          <w:lang w:val="ru-RU"/>
        </w:rPr>
        <w:t xml:space="preserve"> – </w:t>
      </w:r>
      <w:r w:rsidRPr="00851C9B">
        <w:rPr>
          <w:rFonts w:ascii="Times New Roman" w:hAnsi="Times New Roman" w:cs="Times New Roman"/>
          <w:sz w:val="28"/>
          <w:szCs w:val="28"/>
        </w:rPr>
        <w:t>кількість спостережень.</w:t>
      </w:r>
    </w:p>
    <w:p w:rsidR="00744708" w:rsidRDefault="00744708" w:rsidP="00744708">
      <w:pPr>
        <w:tabs>
          <w:tab w:val="left" w:pos="567"/>
        </w:tabs>
        <w:spacing w:after="0" w:line="360" w:lineRule="auto"/>
        <w:ind w:firstLine="567"/>
        <w:jc w:val="both"/>
        <w:rPr>
          <w:rFonts w:ascii="Times New Roman" w:hAnsi="Times New Roman" w:cs="Times New Roman"/>
          <w:sz w:val="28"/>
          <w:szCs w:val="28"/>
        </w:rPr>
      </w:pPr>
    </w:p>
    <w:p w:rsidR="00C66BE3" w:rsidRPr="00744708" w:rsidRDefault="00FC39D1" w:rsidP="00744708">
      <w:pPr>
        <w:tabs>
          <w:tab w:val="left" w:pos="567"/>
        </w:tabs>
        <w:spacing w:after="0" w:line="360" w:lineRule="auto"/>
        <w:ind w:firstLine="567"/>
        <w:jc w:val="both"/>
        <w:rPr>
          <w:rFonts w:ascii="Times New Roman" w:eastAsiaTheme="minorEastAsia" w:hAnsi="Times New Roman" w:cs="Times New Roman"/>
          <w:sz w:val="28"/>
          <w:szCs w:val="28"/>
        </w:rPr>
      </w:pPr>
      <m:oMathPara>
        <m:oMath>
          <m:acc>
            <m:accPr>
              <m:chr m:val="̅"/>
              <m:ctrlPr>
                <w:rPr>
                  <w:rFonts w:ascii="Cambria Math" w:hAnsi="Cambria Math" w:cs="Times New Roman"/>
                  <w:i/>
                  <w:sz w:val="28"/>
                  <w:szCs w:val="28"/>
                </w:rPr>
              </m:ctrlPr>
            </m:accPr>
            <m:e>
              <m:r>
                <w:rPr>
                  <w:rFonts w:ascii="Cambria Math" w:hAnsi="Cambria Math" w:cs="Times New Roman"/>
                  <w:sz w:val="28"/>
                  <w:szCs w:val="28"/>
                </w:rPr>
                <m:t>Тр</m:t>
              </m:r>
            </m:e>
          </m:acc>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12</m:t>
              </m:r>
            </m:deg>
            <m:e>
              <m:r>
                <w:rPr>
                  <w:rFonts w:ascii="Cambria Math" w:hAnsi="Cambria Math" w:cs="Times New Roman"/>
                  <w:sz w:val="28"/>
                  <w:szCs w:val="28"/>
                </w:rPr>
                <m:t>1373,32</m:t>
              </m:r>
            </m:e>
          </m:rad>
          <m:r>
            <w:rPr>
              <w:rFonts w:ascii="Cambria Math" w:hAnsi="Cambria Math" w:cs="Times New Roman"/>
              <w:sz w:val="28"/>
              <w:szCs w:val="28"/>
            </w:rPr>
            <m:t>=1,826</m:t>
          </m:r>
          <m:r>
            <w:rPr>
              <w:rFonts w:ascii="Cambria Math" w:eastAsiaTheme="minorEastAsia" w:hAnsi="Cambria Math" w:cs="Times New Roman"/>
              <w:sz w:val="28"/>
              <w:szCs w:val="28"/>
            </w:rPr>
            <m:t xml:space="preserve"> (або 182,6%)</m:t>
          </m:r>
        </m:oMath>
      </m:oMathPara>
    </w:p>
    <w:p w:rsidR="00744708" w:rsidRPr="00744708" w:rsidRDefault="00744708" w:rsidP="00744708">
      <w:pPr>
        <w:tabs>
          <w:tab w:val="left" w:pos="567"/>
        </w:tabs>
        <w:spacing w:after="0" w:line="360" w:lineRule="auto"/>
        <w:ind w:firstLine="567"/>
        <w:jc w:val="both"/>
        <w:rPr>
          <w:rFonts w:ascii="Times New Roman" w:eastAsiaTheme="minorEastAsia" w:hAnsi="Times New Roman" w:cs="Times New Roman"/>
          <w:sz w:val="28"/>
          <w:szCs w:val="28"/>
        </w:rPr>
      </w:pPr>
    </w:p>
    <w:p w:rsidR="00744708" w:rsidRPr="00A14894" w:rsidRDefault="00744708" w:rsidP="00744708">
      <w:pPr>
        <w:tabs>
          <w:tab w:val="left" w:pos="567"/>
        </w:tabs>
        <w:spacing w:after="0"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середньому в період з 2005 року по 2016 рік середній темп росту дорівнює 1,826 (або 182,6%), тобто обсяг валових страхових премії із страхування життя протягом досліджуваного періоду в середньому кожен рік в порівнянні до попереднього збільшувався на 182,6 %.</w:t>
      </w:r>
    </w:p>
    <w:p w:rsidR="00A14894" w:rsidRP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r w:rsidRPr="00A14894">
        <w:rPr>
          <w:rFonts w:ascii="Times New Roman" w:eastAsia="Times New Roman" w:hAnsi="Times New Roman" w:cs="Times New Roman"/>
          <w:color w:val="000000"/>
          <w:sz w:val="28"/>
          <w:szCs w:val="32"/>
          <w:lang w:eastAsia="ru-RU"/>
        </w:rPr>
        <w:t>Розрахуємо середні</w:t>
      </w:r>
      <w:r w:rsidR="003E7629">
        <w:rPr>
          <w:rFonts w:ascii="Times New Roman" w:eastAsia="Times New Roman" w:hAnsi="Times New Roman" w:cs="Times New Roman"/>
          <w:color w:val="000000"/>
          <w:sz w:val="28"/>
          <w:szCs w:val="32"/>
          <w:lang w:eastAsia="ru-RU"/>
        </w:rPr>
        <w:t>й темп приросту за формулою (2.9</w:t>
      </w:r>
      <w:r w:rsidRPr="00A14894">
        <w:rPr>
          <w:rFonts w:ascii="Times New Roman" w:eastAsia="Times New Roman" w:hAnsi="Times New Roman" w:cs="Times New Roman"/>
          <w:color w:val="000000"/>
          <w:sz w:val="28"/>
          <w:szCs w:val="32"/>
          <w:lang w:eastAsia="ru-RU"/>
        </w:rPr>
        <w:t>):</w:t>
      </w:r>
    </w:p>
    <w:p w:rsidR="00A14894" w:rsidRP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7"/>
      </w:tblGrid>
      <w:tr w:rsidR="00A14894" w:rsidRPr="00A14894" w:rsidTr="0038070A">
        <w:trPr>
          <w:trHeight w:val="578"/>
        </w:trPr>
        <w:tc>
          <w:tcPr>
            <w:tcW w:w="8613" w:type="dxa"/>
          </w:tcPr>
          <w:p w:rsidR="00A14894" w:rsidRPr="00A14894" w:rsidRDefault="00FC39D1" w:rsidP="00A14894">
            <w:pPr>
              <w:spacing w:line="360" w:lineRule="auto"/>
              <w:jc w:val="both"/>
              <w:rPr>
                <w:rFonts w:ascii="Times New Roman" w:eastAsia="Times New Roman" w:hAnsi="Times New Roman" w:cs="Times New Roman"/>
                <w:color w:val="000000"/>
                <w:sz w:val="28"/>
                <w:szCs w:val="32"/>
                <w:lang w:eastAsia="ru-RU"/>
              </w:rPr>
            </w:pPr>
            <m:oMathPara>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Тпр</m:t>
                    </m:r>
                  </m:e>
                </m:acc>
                <m:r>
                  <w:rPr>
                    <w:rFonts w:ascii="Cambria Math" w:eastAsia="Times New Roman" w:hAnsi="Cambria Math" w:cs="Times New Roman"/>
                    <w:color w:val="000000"/>
                    <w:sz w:val="28"/>
                    <w:szCs w:val="32"/>
                    <w:lang w:eastAsia="ru-RU"/>
                  </w:rPr>
                  <m:t>=</m:t>
                </m:r>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Т</m:t>
                    </m:r>
                    <m:sSub>
                      <m:sSubPr>
                        <m:ctrlPr>
                          <w:rPr>
                            <w:rFonts w:ascii="Cambria Math" w:eastAsia="Times New Roman" w:hAnsi="Cambria Math" w:cs="Times New Roman"/>
                            <w:i/>
                            <w:color w:val="000000"/>
                            <w:sz w:val="28"/>
                            <w:szCs w:val="32"/>
                            <w:lang w:eastAsia="ru-RU"/>
                          </w:rPr>
                        </m:ctrlPr>
                      </m:sSubPr>
                      <m:e>
                        <m:r>
                          <w:rPr>
                            <w:rFonts w:ascii="Cambria Math" w:eastAsia="Times New Roman" w:hAnsi="Cambria Math" w:cs="Times New Roman"/>
                            <w:color w:val="000000"/>
                            <w:sz w:val="28"/>
                            <w:szCs w:val="32"/>
                            <w:lang w:eastAsia="ru-RU"/>
                          </w:rPr>
                          <m:t>р</m:t>
                        </m:r>
                      </m:e>
                      <m:sub>
                        <m:r>
                          <w:rPr>
                            <w:rFonts w:ascii="Cambria Math" w:eastAsia="Times New Roman" w:hAnsi="Cambria Math" w:cs="Times New Roman"/>
                            <w:color w:val="000000"/>
                            <w:sz w:val="28"/>
                            <w:szCs w:val="32"/>
                            <w:lang w:eastAsia="ru-RU"/>
                          </w:rPr>
                          <m:t>л</m:t>
                        </m:r>
                      </m:sub>
                    </m:sSub>
                  </m:e>
                </m:acc>
                <m:r>
                  <w:rPr>
                    <w:rFonts w:ascii="Cambria Math" w:eastAsia="Times New Roman" w:hAnsi="Cambria Math" w:cs="Times New Roman"/>
                    <w:color w:val="000000"/>
                    <w:sz w:val="28"/>
                    <w:szCs w:val="32"/>
                    <w:lang w:eastAsia="ru-RU"/>
                  </w:rPr>
                  <m:t>-1</m:t>
                </m:r>
              </m:oMath>
            </m:oMathPara>
          </w:p>
        </w:tc>
        <w:tc>
          <w:tcPr>
            <w:tcW w:w="957" w:type="dxa"/>
            <w:vAlign w:val="center"/>
          </w:tcPr>
          <w:p w:rsidR="00A14894" w:rsidRPr="00A14894" w:rsidRDefault="003E7629" w:rsidP="00A14894">
            <w:pPr>
              <w:spacing w:line="360" w:lineRule="auto"/>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(2.9</w:t>
            </w:r>
            <w:r w:rsidR="00A14894" w:rsidRPr="00A14894">
              <w:rPr>
                <w:rFonts w:ascii="Times New Roman" w:eastAsia="Times New Roman" w:hAnsi="Times New Roman" w:cs="Times New Roman"/>
                <w:color w:val="000000"/>
                <w:sz w:val="28"/>
                <w:szCs w:val="32"/>
                <w:lang w:eastAsia="ru-RU"/>
              </w:rPr>
              <w:t>)</w:t>
            </w:r>
          </w:p>
        </w:tc>
      </w:tr>
    </w:tbl>
    <w:p w:rsidR="00A14894" w:rsidRP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p>
    <w:p w:rsidR="00A14894" w:rsidRPr="00A14894" w:rsidRDefault="00A14894" w:rsidP="00A14894">
      <w:pPr>
        <w:spacing w:after="0" w:line="360" w:lineRule="auto"/>
        <w:jc w:val="both"/>
        <w:rPr>
          <w:rFonts w:ascii="Times New Roman" w:eastAsia="Times New Roman" w:hAnsi="Times New Roman" w:cs="Times New Roman"/>
          <w:color w:val="000000"/>
          <w:sz w:val="28"/>
          <w:szCs w:val="32"/>
          <w:lang w:eastAsia="ru-RU"/>
        </w:rPr>
      </w:pPr>
      <w:r w:rsidRPr="00A14894">
        <w:rPr>
          <w:rFonts w:ascii="Times New Roman" w:eastAsia="Times New Roman" w:hAnsi="Times New Roman" w:cs="Times New Roman"/>
          <w:color w:val="000000"/>
          <w:sz w:val="28"/>
          <w:szCs w:val="32"/>
          <w:lang w:eastAsia="ru-RU"/>
        </w:rPr>
        <w:t xml:space="preserve">де </w:t>
      </w:r>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Тпр</m:t>
            </m:r>
          </m:e>
        </m:acc>
      </m:oMath>
      <w:r w:rsidRPr="00A14894">
        <w:rPr>
          <w:rFonts w:ascii="Times New Roman" w:eastAsia="Times New Roman" w:hAnsi="Times New Roman" w:cs="Times New Roman"/>
          <w:color w:val="000000"/>
          <w:sz w:val="28"/>
          <w:szCs w:val="32"/>
          <w:lang w:eastAsia="ru-RU"/>
        </w:rPr>
        <w:t xml:space="preserve"> – середній темп приросту;</w:t>
      </w:r>
    </w:p>
    <w:p w:rsidR="00A14894" w:rsidRDefault="00FC39D1" w:rsidP="00A14894">
      <w:pPr>
        <w:spacing w:after="0" w:line="360" w:lineRule="auto"/>
        <w:ind w:firstLine="567"/>
        <w:jc w:val="both"/>
        <w:rPr>
          <w:rFonts w:ascii="Times New Roman" w:eastAsia="Times New Roman" w:hAnsi="Times New Roman" w:cs="Times New Roman"/>
          <w:color w:val="000000"/>
          <w:sz w:val="28"/>
          <w:szCs w:val="32"/>
          <w:lang w:eastAsia="ru-RU"/>
        </w:rPr>
      </w:pPr>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Т</m:t>
            </m:r>
            <m:sSub>
              <m:sSubPr>
                <m:ctrlPr>
                  <w:rPr>
                    <w:rFonts w:ascii="Cambria Math" w:eastAsia="Times New Roman" w:hAnsi="Cambria Math" w:cs="Times New Roman"/>
                    <w:i/>
                    <w:color w:val="000000"/>
                    <w:sz w:val="28"/>
                    <w:szCs w:val="32"/>
                    <w:lang w:eastAsia="ru-RU"/>
                  </w:rPr>
                </m:ctrlPr>
              </m:sSubPr>
              <m:e>
                <m:r>
                  <w:rPr>
                    <w:rFonts w:ascii="Cambria Math" w:eastAsia="Times New Roman" w:hAnsi="Cambria Math" w:cs="Times New Roman"/>
                    <w:color w:val="000000"/>
                    <w:sz w:val="28"/>
                    <w:szCs w:val="32"/>
                    <w:lang w:eastAsia="ru-RU"/>
                  </w:rPr>
                  <m:t>р</m:t>
                </m:r>
              </m:e>
              <m:sub>
                <m:r>
                  <w:rPr>
                    <w:rFonts w:ascii="Cambria Math" w:eastAsia="Times New Roman" w:hAnsi="Cambria Math" w:cs="Times New Roman"/>
                    <w:color w:val="000000"/>
                    <w:sz w:val="28"/>
                    <w:szCs w:val="32"/>
                    <w:lang w:eastAsia="ru-RU"/>
                  </w:rPr>
                  <m:t>л</m:t>
                </m:r>
              </m:sub>
            </m:sSub>
          </m:e>
        </m:acc>
      </m:oMath>
      <w:r w:rsidR="00A14894" w:rsidRPr="00A14894">
        <w:rPr>
          <w:rFonts w:ascii="Times New Roman" w:eastAsia="Times New Roman" w:hAnsi="Times New Roman" w:cs="Times New Roman"/>
          <w:color w:val="000000"/>
          <w:sz w:val="28"/>
          <w:szCs w:val="32"/>
          <w:lang w:eastAsia="ru-RU"/>
        </w:rPr>
        <w:t xml:space="preserve"> – середній темп росту</w:t>
      </w:r>
      <w:r w:rsidR="00971E75">
        <w:rPr>
          <w:rFonts w:ascii="Times New Roman" w:eastAsia="Times New Roman" w:hAnsi="Times New Roman" w:cs="Times New Roman"/>
          <w:color w:val="000000"/>
          <w:sz w:val="28"/>
          <w:szCs w:val="32"/>
          <w:lang w:eastAsia="ru-RU"/>
        </w:rPr>
        <w:t xml:space="preserve"> ланцюговий</w:t>
      </w:r>
      <w:r w:rsidR="00A14894" w:rsidRPr="00A14894">
        <w:rPr>
          <w:rFonts w:ascii="Times New Roman" w:eastAsia="Times New Roman" w:hAnsi="Times New Roman" w:cs="Times New Roman"/>
          <w:color w:val="000000"/>
          <w:sz w:val="28"/>
          <w:szCs w:val="32"/>
          <w:lang w:eastAsia="ru-RU"/>
        </w:rPr>
        <w:t>.</w:t>
      </w:r>
    </w:p>
    <w:p w:rsidR="000E4D1A" w:rsidRPr="00A14894" w:rsidRDefault="000E4D1A" w:rsidP="00A14894">
      <w:pPr>
        <w:spacing w:after="0" w:line="360" w:lineRule="auto"/>
        <w:jc w:val="both"/>
        <w:rPr>
          <w:rFonts w:ascii="Times New Roman" w:eastAsia="Times New Roman" w:hAnsi="Times New Roman" w:cs="Times New Roman"/>
          <w:color w:val="000000"/>
          <w:sz w:val="28"/>
          <w:szCs w:val="32"/>
          <w:lang w:eastAsia="ru-RU"/>
        </w:rPr>
      </w:pPr>
    </w:p>
    <w:p w:rsidR="00A14894" w:rsidRPr="000E4D1A" w:rsidRDefault="00FC39D1" w:rsidP="00A14894">
      <w:pPr>
        <w:spacing w:after="0" w:line="360" w:lineRule="auto"/>
        <w:ind w:firstLine="567"/>
        <w:jc w:val="both"/>
        <w:rPr>
          <w:rFonts w:ascii="Times New Roman" w:eastAsia="Times New Roman" w:hAnsi="Times New Roman" w:cs="Times New Roman"/>
          <w:color w:val="000000"/>
          <w:sz w:val="28"/>
          <w:szCs w:val="32"/>
          <w:lang w:eastAsia="ru-RU"/>
        </w:rPr>
      </w:pPr>
      <m:oMathPara>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Тпр</m:t>
              </m:r>
            </m:e>
          </m:acc>
          <m:r>
            <w:rPr>
              <w:rFonts w:ascii="Cambria Math" w:eastAsia="Times New Roman" w:hAnsi="Cambria Math" w:cs="Times New Roman"/>
              <w:color w:val="000000"/>
              <w:sz w:val="28"/>
              <w:szCs w:val="32"/>
              <w:lang w:eastAsia="ru-RU"/>
            </w:rPr>
            <m:t>=1,144-1=0,144    (або 14,4%)</m:t>
          </m:r>
        </m:oMath>
      </m:oMathPara>
    </w:p>
    <w:p w:rsidR="000E4D1A" w:rsidRPr="00A14894" w:rsidRDefault="000E4D1A" w:rsidP="00A14894">
      <w:pPr>
        <w:spacing w:after="0" w:line="360" w:lineRule="auto"/>
        <w:ind w:firstLine="567"/>
        <w:jc w:val="both"/>
        <w:rPr>
          <w:rFonts w:ascii="Times New Roman" w:eastAsia="Times New Roman" w:hAnsi="Times New Roman" w:cs="Times New Roman"/>
          <w:color w:val="000000"/>
          <w:sz w:val="28"/>
          <w:szCs w:val="32"/>
          <w:lang w:eastAsia="ru-RU"/>
        </w:rPr>
      </w:pPr>
    </w:p>
    <w:p w:rsid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r w:rsidRPr="00A14894">
        <w:rPr>
          <w:rFonts w:ascii="Times New Roman" w:eastAsia="Times New Roman" w:hAnsi="Times New Roman" w:cs="Times New Roman"/>
          <w:color w:val="000000"/>
          <w:sz w:val="28"/>
          <w:szCs w:val="32"/>
          <w:lang w:eastAsia="ru-RU"/>
        </w:rPr>
        <w:t>В середньому за період з 200</w:t>
      </w:r>
      <w:r w:rsidR="00E06537">
        <w:rPr>
          <w:rFonts w:ascii="Times New Roman" w:eastAsia="Times New Roman" w:hAnsi="Times New Roman" w:cs="Times New Roman"/>
          <w:color w:val="000000"/>
          <w:sz w:val="28"/>
          <w:szCs w:val="32"/>
          <w:lang w:eastAsia="ru-RU"/>
        </w:rPr>
        <w:t>5</w:t>
      </w:r>
      <w:r>
        <w:rPr>
          <w:rFonts w:ascii="Times New Roman" w:eastAsia="Times New Roman" w:hAnsi="Times New Roman" w:cs="Times New Roman"/>
          <w:color w:val="000000"/>
          <w:sz w:val="28"/>
          <w:szCs w:val="32"/>
          <w:lang w:eastAsia="ru-RU"/>
        </w:rPr>
        <w:t xml:space="preserve"> по 2016</w:t>
      </w:r>
      <w:r w:rsidRPr="00A14894">
        <w:rPr>
          <w:rFonts w:ascii="Times New Roman" w:eastAsia="Times New Roman" w:hAnsi="Times New Roman" w:cs="Times New Roman"/>
          <w:color w:val="000000"/>
          <w:sz w:val="28"/>
          <w:szCs w:val="32"/>
          <w:lang w:eastAsia="ru-RU"/>
        </w:rPr>
        <w:t xml:space="preserve"> роки </w:t>
      </w:r>
      <w:r>
        <w:rPr>
          <w:rFonts w:ascii="Times New Roman" w:eastAsia="Times New Roman" w:hAnsi="Times New Roman" w:cs="Times New Roman"/>
          <w:sz w:val="28"/>
          <w:szCs w:val="28"/>
          <w:lang w:eastAsia="ru-RU"/>
        </w:rPr>
        <w:t xml:space="preserve">обсяг валових </w:t>
      </w:r>
      <w:r>
        <w:rPr>
          <w:rFonts w:ascii="Times New Roman" w:eastAsia="Times New Roman" w:hAnsi="Times New Roman" w:cs="Times New Roman"/>
          <w:color w:val="000000"/>
          <w:sz w:val="28"/>
          <w:szCs w:val="28"/>
          <w:lang w:eastAsia="uk-UA"/>
        </w:rPr>
        <w:t>страхових</w:t>
      </w:r>
      <w:r w:rsidRPr="00852809">
        <w:rPr>
          <w:rFonts w:ascii="Times New Roman" w:eastAsia="Times New Roman" w:hAnsi="Times New Roman" w:cs="Times New Roman"/>
          <w:color w:val="000000"/>
          <w:sz w:val="28"/>
          <w:szCs w:val="28"/>
          <w:lang w:eastAsia="uk-UA"/>
        </w:rPr>
        <w:t xml:space="preserve"> премії зі страхування життя</w:t>
      </w:r>
      <w:r w:rsidRPr="006A7A60">
        <w:rPr>
          <w:rFonts w:ascii="Times New Roman" w:hAnsi="Times New Roman" w:cs="Times New Roman"/>
          <w:sz w:val="28"/>
          <w:szCs w:val="28"/>
        </w:rPr>
        <w:t xml:space="preserve"> </w:t>
      </w:r>
      <w:r w:rsidRPr="00A14894">
        <w:rPr>
          <w:rFonts w:ascii="Times New Roman" w:eastAsia="Times New Roman" w:hAnsi="Times New Roman" w:cs="Times New Roman"/>
          <w:color w:val="000000"/>
          <w:sz w:val="28"/>
          <w:szCs w:val="32"/>
          <w:lang w:eastAsia="ru-RU"/>
        </w:rPr>
        <w:t xml:space="preserve">щорічно </w:t>
      </w:r>
      <w:r>
        <w:rPr>
          <w:rFonts w:ascii="Times New Roman" w:eastAsia="Times New Roman" w:hAnsi="Times New Roman" w:cs="Times New Roman"/>
          <w:color w:val="000000"/>
          <w:sz w:val="28"/>
          <w:szCs w:val="32"/>
          <w:lang w:eastAsia="ru-RU"/>
        </w:rPr>
        <w:t>збільшувалися</w:t>
      </w:r>
      <w:r w:rsidR="00E06537">
        <w:rPr>
          <w:rFonts w:ascii="Times New Roman" w:eastAsia="Times New Roman" w:hAnsi="Times New Roman" w:cs="Times New Roman"/>
          <w:color w:val="000000"/>
          <w:sz w:val="28"/>
          <w:szCs w:val="32"/>
          <w:lang w:eastAsia="ru-RU"/>
        </w:rPr>
        <w:t xml:space="preserve"> на 14,4 </w:t>
      </w:r>
      <w:r w:rsidRPr="00A14894">
        <w:rPr>
          <w:rFonts w:ascii="Times New Roman" w:eastAsia="Times New Roman" w:hAnsi="Times New Roman" w:cs="Times New Roman"/>
          <w:color w:val="000000"/>
          <w:sz w:val="28"/>
          <w:szCs w:val="32"/>
          <w:lang w:eastAsia="ru-RU"/>
        </w:rPr>
        <w:t>%</w:t>
      </w:r>
      <w:r>
        <w:rPr>
          <w:rFonts w:ascii="Times New Roman" w:eastAsia="Times New Roman" w:hAnsi="Times New Roman" w:cs="Times New Roman"/>
          <w:color w:val="000000"/>
          <w:sz w:val="28"/>
          <w:szCs w:val="32"/>
          <w:lang w:eastAsia="ru-RU"/>
        </w:rPr>
        <w:t>.</w:t>
      </w:r>
    </w:p>
    <w:p w:rsidR="00A14894" w:rsidRP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r w:rsidRPr="00A14894">
        <w:rPr>
          <w:rFonts w:ascii="Times New Roman" w:eastAsia="Times New Roman" w:hAnsi="Times New Roman" w:cs="Times New Roman"/>
          <w:color w:val="000000"/>
          <w:sz w:val="28"/>
          <w:szCs w:val="32"/>
          <w:lang w:eastAsia="ru-RU"/>
        </w:rPr>
        <w:lastRenderedPageBreak/>
        <w:t>Розрахуємо середній абсолютний приріст за формулою (2.1</w:t>
      </w:r>
      <w:r w:rsidR="003E7629">
        <w:rPr>
          <w:rFonts w:ascii="Times New Roman" w:eastAsia="Times New Roman" w:hAnsi="Times New Roman" w:cs="Times New Roman"/>
          <w:color w:val="000000"/>
          <w:sz w:val="28"/>
          <w:szCs w:val="32"/>
          <w:lang w:eastAsia="ru-RU"/>
        </w:rPr>
        <w:t>0</w:t>
      </w:r>
      <w:r w:rsidRPr="00A14894">
        <w:rPr>
          <w:rFonts w:ascii="Times New Roman" w:eastAsia="Times New Roman" w:hAnsi="Times New Roman" w:cs="Times New Roman"/>
          <w:color w:val="000000"/>
          <w:sz w:val="28"/>
          <w:szCs w:val="32"/>
          <w:lang w:eastAsia="ru-RU"/>
        </w:rPr>
        <w:t>):</w:t>
      </w:r>
    </w:p>
    <w:p w:rsidR="00A14894" w:rsidRP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p>
    <w:tbl>
      <w:tblPr>
        <w:tblStyle w:val="21"/>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3"/>
        <w:gridCol w:w="893"/>
      </w:tblGrid>
      <w:tr w:rsidR="00A14894" w:rsidRPr="00A14894" w:rsidTr="0038070A">
        <w:trPr>
          <w:trHeight w:val="954"/>
        </w:trPr>
        <w:tc>
          <w:tcPr>
            <w:tcW w:w="8753" w:type="dxa"/>
          </w:tcPr>
          <w:p w:rsidR="00A14894" w:rsidRPr="00A14894" w:rsidRDefault="00FC39D1" w:rsidP="00A14894">
            <w:pPr>
              <w:spacing w:line="360" w:lineRule="auto"/>
              <w:jc w:val="both"/>
              <w:rPr>
                <w:rFonts w:ascii="Times New Roman" w:eastAsia="Times New Roman" w:hAnsi="Times New Roman" w:cs="Times New Roman"/>
                <w:color w:val="000000"/>
                <w:sz w:val="28"/>
                <w:szCs w:val="32"/>
                <w:lang w:eastAsia="ru-RU"/>
              </w:rPr>
            </w:pPr>
            <m:oMathPara>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val="en-US" w:eastAsia="ru-RU"/>
                      </w:rPr>
                      <m:t>∆y</m:t>
                    </m:r>
                  </m:e>
                </m:acc>
                <m:r>
                  <w:rPr>
                    <w:rFonts w:ascii="Cambria Math" w:eastAsia="Times New Roman" w:hAnsi="Cambria Math" w:cs="Times New Roman"/>
                    <w:color w:val="000000"/>
                    <w:sz w:val="28"/>
                    <w:szCs w:val="32"/>
                    <w:lang w:eastAsia="ru-RU"/>
                  </w:rPr>
                  <m:t>=</m:t>
                </m:r>
                <m:f>
                  <m:fPr>
                    <m:ctrlPr>
                      <w:rPr>
                        <w:rFonts w:ascii="Cambria Math" w:eastAsia="Times New Roman" w:hAnsi="Cambria Math" w:cs="Times New Roman"/>
                        <w:i/>
                        <w:color w:val="000000"/>
                        <w:sz w:val="28"/>
                        <w:szCs w:val="32"/>
                        <w:lang w:eastAsia="ru-RU"/>
                      </w:rPr>
                    </m:ctrlPr>
                  </m:fPr>
                  <m:num>
                    <m:nary>
                      <m:naryPr>
                        <m:chr m:val="∑"/>
                        <m:limLoc m:val="undOvr"/>
                        <m:subHide m:val="1"/>
                        <m:supHide m:val="1"/>
                        <m:ctrlPr>
                          <w:rPr>
                            <w:rFonts w:ascii="Cambria Math" w:eastAsia="Times New Roman" w:hAnsi="Cambria Math" w:cs="Times New Roman"/>
                            <w:i/>
                            <w:color w:val="000000"/>
                            <w:sz w:val="28"/>
                            <w:szCs w:val="32"/>
                            <w:lang w:eastAsia="ru-RU"/>
                          </w:rPr>
                        </m:ctrlPr>
                      </m:naryPr>
                      <m:sub/>
                      <m:sup/>
                      <m:e>
                        <m:r>
                          <w:rPr>
                            <w:rFonts w:ascii="Cambria Math" w:eastAsia="Times New Roman" w:hAnsi="Cambria Math" w:cs="Times New Roman"/>
                            <w:color w:val="000000"/>
                            <w:sz w:val="28"/>
                            <w:szCs w:val="32"/>
                            <w:lang w:eastAsia="ru-RU"/>
                          </w:rPr>
                          <m:t>∆</m:t>
                        </m:r>
                        <m:sSub>
                          <m:sSubPr>
                            <m:ctrlPr>
                              <w:rPr>
                                <w:rFonts w:ascii="Cambria Math" w:eastAsia="Times New Roman" w:hAnsi="Cambria Math" w:cs="Times New Roman"/>
                                <w:i/>
                                <w:color w:val="000000"/>
                                <w:sz w:val="28"/>
                                <w:szCs w:val="32"/>
                                <w:lang w:eastAsia="ru-RU"/>
                              </w:rPr>
                            </m:ctrlPr>
                          </m:sSubPr>
                          <m:e>
                            <m:r>
                              <w:rPr>
                                <w:rFonts w:ascii="Cambria Math" w:eastAsia="Times New Roman" w:hAnsi="Cambria Math" w:cs="Times New Roman"/>
                                <w:color w:val="000000"/>
                                <w:sz w:val="28"/>
                                <w:szCs w:val="32"/>
                                <w:lang w:val="en-US" w:eastAsia="ru-RU"/>
                              </w:rPr>
                              <m:t>y</m:t>
                            </m:r>
                          </m:e>
                          <m:sub>
                            <m:r>
                              <w:rPr>
                                <w:rFonts w:ascii="Cambria Math" w:eastAsia="Times New Roman" w:hAnsi="Cambria Math" w:cs="Times New Roman"/>
                                <w:color w:val="000000"/>
                                <w:sz w:val="28"/>
                                <w:szCs w:val="32"/>
                                <w:lang w:eastAsia="ru-RU"/>
                              </w:rPr>
                              <m:t>л</m:t>
                            </m:r>
                          </m:sub>
                        </m:sSub>
                      </m:e>
                    </m:nary>
                  </m:num>
                  <m:den>
                    <m:r>
                      <w:rPr>
                        <w:rFonts w:ascii="Cambria Math" w:eastAsia="Times New Roman" w:hAnsi="Cambria Math" w:cs="Times New Roman"/>
                        <w:color w:val="000000"/>
                        <w:sz w:val="28"/>
                        <w:szCs w:val="32"/>
                        <w:lang w:eastAsia="ru-RU"/>
                      </w:rPr>
                      <m:t>n-1</m:t>
                    </m:r>
                  </m:den>
                </m:f>
              </m:oMath>
            </m:oMathPara>
          </w:p>
        </w:tc>
        <w:tc>
          <w:tcPr>
            <w:tcW w:w="893" w:type="dxa"/>
            <w:vAlign w:val="center"/>
          </w:tcPr>
          <w:p w:rsidR="00A14894" w:rsidRPr="00A14894" w:rsidRDefault="003E7629" w:rsidP="00A14894">
            <w:pPr>
              <w:spacing w:line="360" w:lineRule="auto"/>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(2.10</w:t>
            </w:r>
            <w:r w:rsidR="00A14894" w:rsidRPr="00A14894">
              <w:rPr>
                <w:rFonts w:ascii="Times New Roman" w:eastAsia="Times New Roman" w:hAnsi="Times New Roman" w:cs="Times New Roman"/>
                <w:color w:val="000000"/>
                <w:sz w:val="28"/>
                <w:szCs w:val="32"/>
                <w:lang w:eastAsia="ru-RU"/>
              </w:rPr>
              <w:t>)</w:t>
            </w:r>
          </w:p>
        </w:tc>
      </w:tr>
    </w:tbl>
    <w:p w:rsidR="00A14894" w:rsidRP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p>
    <w:p w:rsidR="00A14894" w:rsidRPr="00A14894" w:rsidRDefault="00A14894" w:rsidP="000E4D1A">
      <w:pPr>
        <w:spacing w:after="0" w:line="360" w:lineRule="auto"/>
        <w:ind w:firstLine="567"/>
        <w:jc w:val="both"/>
        <w:rPr>
          <w:rFonts w:ascii="Times New Roman" w:eastAsia="Times New Roman" w:hAnsi="Times New Roman" w:cs="Times New Roman"/>
          <w:color w:val="000000"/>
          <w:sz w:val="28"/>
          <w:szCs w:val="32"/>
          <w:lang w:eastAsia="ru-RU"/>
        </w:rPr>
      </w:pPr>
      <w:r w:rsidRPr="00A14894">
        <w:rPr>
          <w:rFonts w:ascii="Times New Roman" w:eastAsia="Times New Roman" w:hAnsi="Times New Roman" w:cs="Times New Roman"/>
          <w:color w:val="000000"/>
          <w:sz w:val="28"/>
          <w:szCs w:val="32"/>
          <w:lang w:eastAsia="ru-RU"/>
        </w:rPr>
        <w:t xml:space="preserve">де </w:t>
      </w:r>
      <m:oMath>
        <m:nary>
          <m:naryPr>
            <m:chr m:val="∑"/>
            <m:limLoc m:val="undOvr"/>
            <m:subHide m:val="1"/>
            <m:supHide m:val="1"/>
            <m:ctrlPr>
              <w:rPr>
                <w:rFonts w:ascii="Cambria Math" w:eastAsia="Times New Roman" w:hAnsi="Cambria Math" w:cs="Times New Roman"/>
                <w:i/>
                <w:color w:val="000000"/>
                <w:sz w:val="28"/>
                <w:szCs w:val="32"/>
                <w:lang w:eastAsia="ru-RU"/>
              </w:rPr>
            </m:ctrlPr>
          </m:naryPr>
          <m:sub/>
          <m:sup/>
          <m:e>
            <m:r>
              <w:rPr>
                <w:rFonts w:ascii="Cambria Math" w:eastAsia="Times New Roman" w:hAnsi="Cambria Math" w:cs="Times New Roman"/>
                <w:color w:val="000000"/>
                <w:sz w:val="28"/>
                <w:szCs w:val="32"/>
                <w:lang w:eastAsia="ru-RU"/>
              </w:rPr>
              <m:t>∆</m:t>
            </m:r>
            <m:sSub>
              <m:sSubPr>
                <m:ctrlPr>
                  <w:rPr>
                    <w:rFonts w:ascii="Cambria Math" w:eastAsia="Times New Roman" w:hAnsi="Cambria Math" w:cs="Times New Roman"/>
                    <w:i/>
                    <w:color w:val="000000"/>
                    <w:sz w:val="28"/>
                    <w:szCs w:val="32"/>
                    <w:lang w:val="en-US" w:eastAsia="ru-RU"/>
                  </w:rPr>
                </m:ctrlPr>
              </m:sSubPr>
              <m:e>
                <m:r>
                  <w:rPr>
                    <w:rFonts w:ascii="Cambria Math" w:eastAsia="Times New Roman" w:hAnsi="Cambria Math" w:cs="Times New Roman"/>
                    <w:color w:val="000000"/>
                    <w:sz w:val="28"/>
                    <w:szCs w:val="32"/>
                    <w:lang w:val="en-US" w:eastAsia="ru-RU"/>
                  </w:rPr>
                  <m:t>y</m:t>
                </m:r>
              </m:e>
              <m:sub>
                <m:r>
                  <w:rPr>
                    <w:rFonts w:ascii="Cambria Math" w:eastAsia="Times New Roman" w:hAnsi="Cambria Math" w:cs="Times New Roman"/>
                    <w:color w:val="000000"/>
                    <w:sz w:val="28"/>
                    <w:szCs w:val="32"/>
                    <w:lang w:eastAsia="ru-RU"/>
                  </w:rPr>
                  <m:t>л</m:t>
                </m:r>
              </m:sub>
            </m:sSub>
          </m:e>
        </m:nary>
      </m:oMath>
      <w:r w:rsidRPr="00A14894">
        <w:rPr>
          <w:rFonts w:ascii="Times New Roman" w:eastAsia="Times New Roman" w:hAnsi="Times New Roman" w:cs="Times New Roman"/>
          <w:color w:val="000000"/>
          <w:sz w:val="28"/>
          <w:szCs w:val="32"/>
          <w:lang w:eastAsia="ru-RU"/>
        </w:rPr>
        <w:t xml:space="preserve"> – сума всіх абсолютних ланцюгових приростів;</w:t>
      </w:r>
    </w:p>
    <w:p w:rsidR="00A14894" w:rsidRPr="00A14894" w:rsidRDefault="00A14894" w:rsidP="000E4D1A">
      <w:pPr>
        <w:spacing w:after="0" w:line="360" w:lineRule="auto"/>
        <w:ind w:firstLine="567"/>
        <w:jc w:val="both"/>
        <w:rPr>
          <w:rFonts w:ascii="Times New Roman" w:eastAsia="Times New Roman" w:hAnsi="Times New Roman" w:cs="Times New Roman"/>
          <w:color w:val="000000"/>
          <w:sz w:val="28"/>
          <w:szCs w:val="32"/>
          <w:lang w:eastAsia="ru-RU"/>
        </w:rPr>
      </w:pPr>
      <w:r w:rsidRPr="00A14894">
        <w:rPr>
          <w:rFonts w:ascii="Times New Roman" w:eastAsia="Times New Roman" w:hAnsi="Times New Roman" w:cs="Times New Roman"/>
          <w:color w:val="000000"/>
          <w:sz w:val="28"/>
          <w:szCs w:val="32"/>
          <w:lang w:val="en-US" w:eastAsia="ru-RU"/>
        </w:rPr>
        <w:t>n</w:t>
      </w:r>
      <w:r w:rsidRPr="00A14894">
        <w:rPr>
          <w:rFonts w:ascii="Times New Roman" w:eastAsia="Times New Roman" w:hAnsi="Times New Roman" w:cs="Times New Roman"/>
          <w:color w:val="000000"/>
          <w:sz w:val="28"/>
          <w:szCs w:val="32"/>
          <w:lang w:val="ru-RU" w:eastAsia="ru-RU"/>
        </w:rPr>
        <w:t xml:space="preserve"> – </w:t>
      </w:r>
      <w:r w:rsidRPr="00A14894">
        <w:rPr>
          <w:rFonts w:ascii="Times New Roman" w:eastAsia="Times New Roman" w:hAnsi="Times New Roman" w:cs="Times New Roman"/>
          <w:color w:val="000000"/>
          <w:sz w:val="28"/>
          <w:szCs w:val="32"/>
          <w:lang w:eastAsia="ru-RU"/>
        </w:rPr>
        <w:t>кількість спостережень.</w:t>
      </w:r>
    </w:p>
    <w:p w:rsidR="00A14894" w:rsidRP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p>
    <w:p w:rsidR="00A14894" w:rsidRPr="00A14894" w:rsidRDefault="00FC39D1" w:rsidP="00A14894">
      <w:pPr>
        <w:spacing w:after="0" w:line="360" w:lineRule="auto"/>
        <w:ind w:firstLine="567"/>
        <w:jc w:val="both"/>
        <w:rPr>
          <w:rFonts w:ascii="Times New Roman" w:eastAsia="Times New Roman" w:hAnsi="Times New Roman" w:cs="Times New Roman"/>
          <w:color w:val="000000"/>
          <w:sz w:val="28"/>
          <w:szCs w:val="32"/>
          <w:lang w:eastAsia="ru-RU"/>
        </w:rPr>
      </w:pPr>
      <m:oMathPara>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val="en-US" w:eastAsia="ru-RU"/>
                </w:rPr>
                <m:t>∆y</m:t>
              </m:r>
            </m:e>
          </m:acc>
          <m:r>
            <w:rPr>
              <w:rFonts w:ascii="Cambria Math" w:eastAsia="Times New Roman" w:hAnsi="Cambria Math" w:cs="Times New Roman"/>
              <w:color w:val="000000"/>
              <w:sz w:val="28"/>
              <w:szCs w:val="32"/>
              <w:lang w:eastAsia="ru-RU"/>
            </w:rPr>
            <m:t>=</m:t>
          </m:r>
          <m:f>
            <m:fPr>
              <m:ctrlPr>
                <w:rPr>
                  <w:rFonts w:ascii="Cambria Math" w:eastAsia="Times New Roman" w:hAnsi="Cambria Math" w:cs="Times New Roman"/>
                  <w:i/>
                  <w:color w:val="000000"/>
                  <w:sz w:val="28"/>
                  <w:szCs w:val="32"/>
                  <w:lang w:eastAsia="ru-RU"/>
                </w:rPr>
              </m:ctrlPr>
            </m:fPr>
            <m:num>
              <m:r>
                <m:rPr>
                  <m:sty m:val="p"/>
                </m:rPr>
                <w:rPr>
                  <w:rFonts w:ascii="Cambria Math" w:hAnsi="Cambria Math" w:cs="Times New Roman"/>
                  <w:color w:val="000000"/>
                  <w:sz w:val="28"/>
                </w:rPr>
                <m:t>273,32</m:t>
              </m:r>
            </m:num>
            <m:den>
              <m:r>
                <w:rPr>
                  <w:rFonts w:ascii="Cambria Math" w:eastAsia="Times New Roman" w:hAnsi="Cambria Math" w:cs="Times New Roman"/>
                  <w:color w:val="000000"/>
                  <w:sz w:val="28"/>
                  <w:szCs w:val="32"/>
                  <w:lang w:eastAsia="ru-RU"/>
                </w:rPr>
                <m:t>11</m:t>
              </m:r>
            </m:den>
          </m:f>
          <m:r>
            <w:rPr>
              <w:rFonts w:ascii="Cambria Math" w:eastAsia="Times New Roman" w:hAnsi="Cambria Math" w:cs="Times New Roman"/>
              <w:color w:val="000000"/>
              <w:sz w:val="28"/>
              <w:szCs w:val="32"/>
              <w:lang w:eastAsia="ru-RU"/>
            </w:rPr>
            <m:t>=24,85 (млн.грн.)</m:t>
          </m:r>
        </m:oMath>
      </m:oMathPara>
    </w:p>
    <w:p w:rsidR="00A14894" w:rsidRPr="00A14894" w:rsidRDefault="00A14894" w:rsidP="00A14894">
      <w:pPr>
        <w:spacing w:after="0" w:line="360" w:lineRule="auto"/>
        <w:ind w:firstLine="567"/>
        <w:jc w:val="both"/>
        <w:rPr>
          <w:rFonts w:ascii="Times New Roman" w:eastAsia="Times New Roman" w:hAnsi="Times New Roman" w:cs="Times New Roman"/>
          <w:color w:val="000000"/>
          <w:sz w:val="28"/>
          <w:szCs w:val="32"/>
          <w:lang w:eastAsia="ru-RU"/>
        </w:rPr>
      </w:pPr>
    </w:p>
    <w:p w:rsidR="00A14894" w:rsidRDefault="00A14894" w:rsidP="009A4CB8">
      <w:pPr>
        <w:spacing w:line="360" w:lineRule="auto"/>
        <w:ind w:firstLine="567"/>
        <w:jc w:val="both"/>
        <w:rPr>
          <w:rFonts w:ascii="Times New Roman" w:eastAsia="Times New Roman" w:hAnsi="Times New Roman" w:cs="Times New Roman"/>
          <w:color w:val="000000"/>
          <w:sz w:val="28"/>
          <w:szCs w:val="32"/>
          <w:lang w:eastAsia="ru-RU"/>
        </w:rPr>
      </w:pPr>
      <w:r w:rsidRPr="00A14894">
        <w:rPr>
          <w:rFonts w:ascii="Times New Roman" w:eastAsia="Times New Roman" w:hAnsi="Times New Roman" w:cs="Times New Roman"/>
          <w:color w:val="000000"/>
          <w:sz w:val="28"/>
          <w:szCs w:val="32"/>
          <w:lang w:eastAsia="ru-RU"/>
        </w:rPr>
        <w:t>В середньому за період з 200</w:t>
      </w:r>
      <w:r w:rsidR="00E06537">
        <w:rPr>
          <w:rFonts w:ascii="Times New Roman" w:eastAsia="Times New Roman" w:hAnsi="Times New Roman" w:cs="Times New Roman"/>
          <w:color w:val="000000"/>
          <w:sz w:val="28"/>
          <w:szCs w:val="32"/>
          <w:lang w:eastAsia="ru-RU"/>
        </w:rPr>
        <w:t>5</w:t>
      </w:r>
      <w:r w:rsidRPr="00A14894">
        <w:rPr>
          <w:rFonts w:ascii="Times New Roman" w:eastAsia="Times New Roman" w:hAnsi="Times New Roman" w:cs="Times New Roman"/>
          <w:color w:val="000000"/>
          <w:sz w:val="28"/>
          <w:szCs w:val="32"/>
          <w:lang w:eastAsia="ru-RU"/>
        </w:rPr>
        <w:t xml:space="preserve"> по 201</w:t>
      </w:r>
      <w:r>
        <w:rPr>
          <w:rFonts w:ascii="Times New Roman" w:eastAsia="Times New Roman" w:hAnsi="Times New Roman" w:cs="Times New Roman"/>
          <w:color w:val="000000"/>
          <w:sz w:val="28"/>
          <w:szCs w:val="32"/>
          <w:lang w:eastAsia="ru-RU"/>
        </w:rPr>
        <w:t>6</w:t>
      </w:r>
      <w:r w:rsidRPr="00A14894">
        <w:rPr>
          <w:rFonts w:ascii="Times New Roman" w:eastAsia="Times New Roman" w:hAnsi="Times New Roman" w:cs="Times New Roman"/>
          <w:color w:val="000000"/>
          <w:sz w:val="28"/>
          <w:szCs w:val="32"/>
          <w:lang w:eastAsia="ru-RU"/>
        </w:rPr>
        <w:t xml:space="preserve"> роки </w:t>
      </w:r>
      <w:r>
        <w:rPr>
          <w:rFonts w:ascii="Times New Roman" w:eastAsia="Times New Roman" w:hAnsi="Times New Roman" w:cs="Times New Roman"/>
          <w:sz w:val="28"/>
          <w:szCs w:val="28"/>
          <w:lang w:eastAsia="ru-RU"/>
        </w:rPr>
        <w:t xml:space="preserve">обсяг валових </w:t>
      </w:r>
      <w:r>
        <w:rPr>
          <w:rFonts w:ascii="Times New Roman" w:eastAsia="Times New Roman" w:hAnsi="Times New Roman" w:cs="Times New Roman"/>
          <w:color w:val="000000"/>
          <w:sz w:val="28"/>
          <w:szCs w:val="28"/>
          <w:lang w:eastAsia="uk-UA"/>
        </w:rPr>
        <w:t>страхових</w:t>
      </w:r>
      <w:r w:rsidRPr="00852809">
        <w:rPr>
          <w:rFonts w:ascii="Times New Roman" w:eastAsia="Times New Roman" w:hAnsi="Times New Roman" w:cs="Times New Roman"/>
          <w:color w:val="000000"/>
          <w:sz w:val="28"/>
          <w:szCs w:val="28"/>
          <w:lang w:eastAsia="uk-UA"/>
        </w:rPr>
        <w:t xml:space="preserve"> премії зі страхування життя</w:t>
      </w:r>
      <w:r w:rsidRPr="006A7A60">
        <w:rPr>
          <w:rFonts w:ascii="Times New Roman" w:hAnsi="Times New Roman" w:cs="Times New Roman"/>
          <w:sz w:val="28"/>
          <w:szCs w:val="28"/>
        </w:rPr>
        <w:t xml:space="preserve"> </w:t>
      </w:r>
      <w:r>
        <w:rPr>
          <w:rFonts w:ascii="Times New Roman" w:hAnsi="Times New Roman" w:cs="Times New Roman"/>
          <w:sz w:val="28"/>
          <w:szCs w:val="28"/>
        </w:rPr>
        <w:t xml:space="preserve">щорічно збільшувалося </w:t>
      </w:r>
      <w:r w:rsidRPr="00A14894">
        <w:rPr>
          <w:rFonts w:ascii="Times New Roman" w:eastAsia="Times New Roman" w:hAnsi="Times New Roman" w:cs="Times New Roman"/>
          <w:color w:val="000000"/>
          <w:sz w:val="28"/>
          <w:szCs w:val="32"/>
          <w:lang w:eastAsia="ru-RU"/>
        </w:rPr>
        <w:t xml:space="preserve">на </w:t>
      </w:r>
      <w:r w:rsidR="00E06537">
        <w:rPr>
          <w:rFonts w:ascii="Times New Roman" w:eastAsia="Times New Roman" w:hAnsi="Times New Roman" w:cs="Times New Roman"/>
          <w:color w:val="000000"/>
          <w:sz w:val="28"/>
          <w:szCs w:val="32"/>
          <w:lang w:eastAsia="ru-RU"/>
        </w:rPr>
        <w:t>24,85</w:t>
      </w:r>
      <w:r>
        <w:rPr>
          <w:rFonts w:ascii="Times New Roman" w:eastAsia="Times New Roman" w:hAnsi="Times New Roman" w:cs="Times New Roman"/>
          <w:color w:val="000000"/>
          <w:sz w:val="28"/>
          <w:szCs w:val="32"/>
          <w:lang w:eastAsia="ru-RU"/>
        </w:rPr>
        <w:t xml:space="preserve"> млн. грн</w:t>
      </w:r>
      <w:r w:rsidRPr="00A14894">
        <w:rPr>
          <w:rFonts w:ascii="Times New Roman" w:eastAsia="Times New Roman" w:hAnsi="Times New Roman" w:cs="Times New Roman"/>
          <w:color w:val="000000"/>
          <w:sz w:val="28"/>
          <w:szCs w:val="32"/>
          <w:lang w:eastAsia="ru-RU"/>
        </w:rPr>
        <w:t>.</w:t>
      </w:r>
    </w:p>
    <w:p w:rsidR="00744708" w:rsidRPr="00A14894" w:rsidRDefault="00744708" w:rsidP="00A14894">
      <w:pPr>
        <w:spacing w:after="0" w:line="360" w:lineRule="auto"/>
        <w:ind w:firstLine="567"/>
        <w:jc w:val="both"/>
        <w:rPr>
          <w:rFonts w:ascii="Times New Roman" w:eastAsia="Times New Roman" w:hAnsi="Times New Roman" w:cs="Times New Roman"/>
          <w:color w:val="000000"/>
          <w:sz w:val="28"/>
          <w:szCs w:val="32"/>
          <w:lang w:eastAsia="ru-RU"/>
        </w:rPr>
      </w:pPr>
    </w:p>
    <w:p w:rsidR="00A14894" w:rsidRPr="00744708" w:rsidRDefault="00744708" w:rsidP="009A4CB8">
      <w:pPr>
        <w:pStyle w:val="2"/>
        <w:spacing w:before="0" w:line="360" w:lineRule="auto"/>
        <w:ind w:firstLine="567"/>
        <w:jc w:val="both"/>
        <w:rPr>
          <w:rStyle w:val="10"/>
          <w:rFonts w:ascii="Times New Roman" w:hAnsi="Times New Roman" w:cs="Times New Roman"/>
          <w:b/>
          <w:color w:val="auto"/>
        </w:rPr>
      </w:pPr>
      <w:bookmarkStart w:id="21" w:name="_Toc503938089"/>
      <w:r w:rsidRPr="00744708">
        <w:rPr>
          <w:rFonts w:ascii="Times New Roman" w:eastAsia="Times New Roman" w:hAnsi="Times New Roman" w:cs="Times New Roman"/>
          <w:color w:val="auto"/>
          <w:szCs w:val="32"/>
          <w:lang w:eastAsia="ru-RU"/>
        </w:rPr>
        <w:t>2.2.</w:t>
      </w:r>
      <w:r w:rsidRPr="00744708">
        <w:rPr>
          <w:rFonts w:ascii="Times New Roman" w:eastAsia="Times New Roman" w:hAnsi="Times New Roman" w:cs="Times New Roman"/>
          <w:b w:val="0"/>
          <w:color w:val="auto"/>
          <w:szCs w:val="32"/>
          <w:lang w:eastAsia="ru-RU"/>
        </w:rPr>
        <w:t xml:space="preserve"> </w:t>
      </w:r>
      <w:r>
        <w:rPr>
          <w:rStyle w:val="10"/>
          <w:rFonts w:ascii="Times New Roman" w:hAnsi="Times New Roman" w:cs="Times New Roman"/>
          <w:b/>
          <w:color w:val="auto"/>
        </w:rPr>
        <w:t xml:space="preserve">Перевірка даних на </w:t>
      </w:r>
      <w:r w:rsidRPr="00744708">
        <w:rPr>
          <w:rStyle w:val="10"/>
          <w:rFonts w:ascii="Times New Roman" w:hAnsi="Times New Roman" w:cs="Times New Roman"/>
          <w:b/>
          <w:color w:val="auto"/>
        </w:rPr>
        <w:t>однорідність</w:t>
      </w:r>
      <w:bookmarkEnd w:id="21"/>
      <w:r w:rsidRPr="00744708">
        <w:rPr>
          <w:rStyle w:val="10"/>
          <w:rFonts w:ascii="Times New Roman" w:hAnsi="Times New Roman" w:cs="Times New Roman"/>
          <w:b/>
          <w:color w:val="auto"/>
        </w:rPr>
        <w:t xml:space="preserve"> </w:t>
      </w:r>
    </w:p>
    <w:p w:rsidR="00744708" w:rsidRDefault="00744708" w:rsidP="00744708">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p>
    <w:p w:rsidR="0000263C" w:rsidRDefault="0000263C" w:rsidP="00744708">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r w:rsidRPr="0000263C">
        <w:rPr>
          <w:rFonts w:ascii="Times New Roman" w:eastAsia="Times New Roman" w:hAnsi="Times New Roman" w:cs="Times New Roman"/>
          <w:sz w:val="28"/>
          <w:szCs w:val="28"/>
          <w:lang w:eastAsia="ru-RU"/>
        </w:rPr>
        <w:t xml:space="preserve">Перевіримо статистичну сукупність, що складається з величини </w:t>
      </w:r>
      <w:r>
        <w:rPr>
          <w:rFonts w:ascii="Times New Roman" w:eastAsia="Times New Roman" w:hAnsi="Times New Roman" w:cs="Times New Roman"/>
          <w:sz w:val="28"/>
          <w:szCs w:val="28"/>
          <w:lang w:eastAsia="ru-RU"/>
        </w:rPr>
        <w:t>обсяг</w:t>
      </w:r>
      <w:r w:rsidR="00E4130C">
        <w:rPr>
          <w:rFonts w:ascii="Times New Roman" w:eastAsia="Times New Roman" w:hAnsi="Times New Roman" w:cs="Times New Roman"/>
          <w:sz w:val="28"/>
          <w:szCs w:val="28"/>
          <w:lang w:eastAsia="ru-RU"/>
        </w:rPr>
        <w:t>у валових</w:t>
      </w:r>
      <w:r>
        <w:rPr>
          <w:rFonts w:ascii="Times New Roman" w:eastAsia="Times New Roman" w:hAnsi="Times New Roman" w:cs="Times New Roman"/>
          <w:sz w:val="28"/>
          <w:szCs w:val="28"/>
          <w:lang w:eastAsia="ru-RU"/>
        </w:rPr>
        <w:t xml:space="preserve"> страхових премії зі страхування життя</w:t>
      </w:r>
      <w:r w:rsidRPr="0000263C">
        <w:rPr>
          <w:rFonts w:ascii="Times New Roman" w:eastAsia="Times New Roman" w:hAnsi="Times New Roman" w:cs="Times New Roman"/>
          <w:sz w:val="28"/>
          <w:szCs w:val="28"/>
          <w:lang w:eastAsia="ru-RU"/>
        </w:rPr>
        <w:t xml:space="preserve"> </w:t>
      </w:r>
      <w:r w:rsidR="00BD6694">
        <w:rPr>
          <w:rFonts w:ascii="Times New Roman" w:eastAsia="Times New Roman" w:hAnsi="Times New Roman" w:cs="Times New Roman"/>
          <w:sz w:val="28"/>
          <w:szCs w:val="28"/>
          <w:lang w:eastAsia="ru-RU"/>
        </w:rPr>
        <w:t xml:space="preserve">на підставі вибірки даних </w:t>
      </w:r>
      <w:r w:rsidRPr="0000263C">
        <w:rPr>
          <w:rFonts w:ascii="Times New Roman" w:eastAsia="Times New Roman" w:hAnsi="Times New Roman" w:cs="Times New Roman"/>
          <w:sz w:val="28"/>
          <w:szCs w:val="28"/>
          <w:lang w:eastAsia="ru-RU"/>
        </w:rPr>
        <w:t xml:space="preserve">по </w:t>
      </w:r>
      <w:r w:rsidR="00E4130C">
        <w:rPr>
          <w:rFonts w:ascii="Times New Roman" w:eastAsia="Times New Roman" w:hAnsi="Times New Roman" w:cs="Times New Roman"/>
          <w:sz w:val="28"/>
          <w:szCs w:val="28"/>
          <w:lang w:eastAsia="ru-RU"/>
        </w:rPr>
        <w:t>кварталах</w:t>
      </w:r>
      <w:r w:rsidRPr="0000263C">
        <w:rPr>
          <w:rFonts w:ascii="Times New Roman" w:eastAsia="Times New Roman" w:hAnsi="Times New Roman" w:cs="Times New Roman"/>
          <w:sz w:val="28"/>
          <w:szCs w:val="28"/>
          <w:lang w:eastAsia="ru-RU"/>
        </w:rPr>
        <w:t xml:space="preserve"> з 2014</w:t>
      </w:r>
      <w:r w:rsidR="00E4130C">
        <w:rPr>
          <w:rFonts w:ascii="Times New Roman" w:eastAsia="Times New Roman" w:hAnsi="Times New Roman" w:cs="Times New Roman"/>
          <w:sz w:val="28"/>
          <w:szCs w:val="28"/>
          <w:lang w:eastAsia="ru-RU"/>
        </w:rPr>
        <w:t xml:space="preserve"> -2016 роки</w:t>
      </w:r>
      <w:r w:rsidRPr="0000263C">
        <w:rPr>
          <w:rFonts w:ascii="Times New Roman" w:eastAsia="Times New Roman" w:hAnsi="Times New Roman" w:cs="Times New Roman"/>
          <w:sz w:val="28"/>
          <w:szCs w:val="28"/>
          <w:lang w:eastAsia="ru-RU"/>
        </w:rPr>
        <w:t xml:space="preserve"> на однорідність і оцінимо можливість дослідження даної сукупності із застосуванням статистичних методів, а саме кореляційно - регресійного методу аналізу.</w:t>
      </w:r>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Розрахуємо середню арифметичну просту за формулою (2.1</w:t>
      </w:r>
      <w:r w:rsidR="003E7629">
        <w:rPr>
          <w:rFonts w:ascii="Times New Roman" w:eastAsia="Times New Roman" w:hAnsi="Times New Roman" w:cs="Times New Roman"/>
          <w:sz w:val="28"/>
          <w:szCs w:val="28"/>
          <w:lang w:eastAsia="ru-RU"/>
        </w:rPr>
        <w:t>1</w:t>
      </w:r>
      <w:r w:rsidRPr="00195FAE">
        <w:rPr>
          <w:rFonts w:ascii="Times New Roman" w:eastAsia="Times New Roman" w:hAnsi="Times New Roman" w:cs="Times New Roman"/>
          <w:sz w:val="28"/>
          <w:szCs w:val="28"/>
          <w:lang w:eastAsia="ru-RU"/>
        </w:rPr>
        <w:t>):</w:t>
      </w:r>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lang w:eastAsia="ru-RU"/>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1276"/>
      </w:tblGrid>
      <w:tr w:rsidR="00195FAE" w:rsidRPr="00195FAE" w:rsidTr="00BA4FD2">
        <w:trPr>
          <w:trHeight w:val="1034"/>
        </w:trPr>
        <w:tc>
          <w:tcPr>
            <w:tcW w:w="8188" w:type="dxa"/>
            <w:vAlign w:val="center"/>
          </w:tcPr>
          <w:p w:rsidR="00195FAE" w:rsidRPr="00195FAE" w:rsidRDefault="00FC39D1" w:rsidP="00744708">
            <w:pPr>
              <w:spacing w:line="360" w:lineRule="auto"/>
              <w:jc w:val="center"/>
              <w:rPr>
                <w:rFonts w:ascii="Times New Roman" w:eastAsia="Times New Roman" w:hAnsi="Times New Roman" w:cs="Times New Roman"/>
                <w:color w:val="000000"/>
                <w:sz w:val="28"/>
                <w:szCs w:val="32"/>
                <w:lang w:eastAsia="ru-RU"/>
              </w:rPr>
            </w:pPr>
            <m:oMathPara>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y</m:t>
                    </m:r>
                  </m:e>
                </m:acc>
                <m:r>
                  <w:rPr>
                    <w:rFonts w:ascii="Cambria Math" w:eastAsia="Times New Roman" w:hAnsi="Cambria Math" w:cs="Times New Roman"/>
                    <w:color w:val="000000"/>
                    <w:sz w:val="28"/>
                    <w:szCs w:val="32"/>
                    <w:lang w:eastAsia="ru-RU"/>
                  </w:rPr>
                  <m:t>=</m:t>
                </m:r>
                <m:f>
                  <m:fPr>
                    <m:ctrlPr>
                      <w:rPr>
                        <w:rFonts w:ascii="Cambria Math" w:eastAsia="Times New Roman" w:hAnsi="Cambria Math" w:cs="Times New Roman"/>
                        <w:i/>
                        <w:color w:val="000000"/>
                        <w:sz w:val="28"/>
                        <w:szCs w:val="32"/>
                        <w:lang w:eastAsia="ru-RU"/>
                      </w:rPr>
                    </m:ctrlPr>
                  </m:fPr>
                  <m:num>
                    <m:nary>
                      <m:naryPr>
                        <m:chr m:val="∑"/>
                        <m:limLoc m:val="undOvr"/>
                        <m:subHide m:val="1"/>
                        <m:supHide m:val="1"/>
                        <m:ctrlPr>
                          <w:rPr>
                            <w:rFonts w:ascii="Cambria Math" w:eastAsia="Times New Roman" w:hAnsi="Cambria Math" w:cs="Times New Roman"/>
                            <w:i/>
                            <w:color w:val="000000"/>
                            <w:sz w:val="28"/>
                            <w:szCs w:val="32"/>
                            <w:lang w:eastAsia="ru-RU"/>
                          </w:rPr>
                        </m:ctrlPr>
                      </m:naryPr>
                      <m:sub/>
                      <m:sup/>
                      <m:e>
                        <m:r>
                          <w:rPr>
                            <w:rFonts w:ascii="Cambria Math" w:eastAsia="Times New Roman" w:hAnsi="Cambria Math" w:cs="Times New Roman"/>
                            <w:color w:val="000000"/>
                            <w:sz w:val="28"/>
                            <w:szCs w:val="32"/>
                            <w:lang w:eastAsia="ru-RU"/>
                          </w:rPr>
                          <m:t>y</m:t>
                        </m:r>
                      </m:e>
                    </m:nary>
                  </m:num>
                  <m:den>
                    <m:r>
                      <w:rPr>
                        <w:rFonts w:ascii="Cambria Math" w:eastAsia="Times New Roman" w:hAnsi="Cambria Math" w:cs="Times New Roman"/>
                        <w:color w:val="000000"/>
                        <w:sz w:val="28"/>
                        <w:szCs w:val="32"/>
                        <w:lang w:eastAsia="ru-RU"/>
                      </w:rPr>
                      <m:t>n</m:t>
                    </m:r>
                  </m:den>
                </m:f>
              </m:oMath>
            </m:oMathPara>
          </w:p>
        </w:tc>
        <w:tc>
          <w:tcPr>
            <w:tcW w:w="1276" w:type="dxa"/>
            <w:vAlign w:val="center"/>
          </w:tcPr>
          <w:p w:rsidR="00195FAE" w:rsidRPr="00195FAE" w:rsidRDefault="00BA4FD2" w:rsidP="00BA4FD2">
            <w:pPr>
              <w:spacing w:line="360" w:lineRule="auto"/>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 xml:space="preserve">     (2.11)</w:t>
            </w:r>
          </w:p>
        </w:tc>
      </w:tr>
    </w:tbl>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highlight w:val="yellow"/>
          <w:lang w:eastAsia="ru-RU"/>
        </w:rPr>
      </w:pPr>
    </w:p>
    <w:p w:rsidR="00195FAE" w:rsidRPr="003D20F3" w:rsidRDefault="00195FAE" w:rsidP="00BA4FD2">
      <w:pPr>
        <w:spacing w:after="0" w:line="360" w:lineRule="auto"/>
        <w:ind w:firstLine="567"/>
        <w:contextualSpacing/>
        <w:jc w:val="both"/>
        <w:rPr>
          <w:rFonts w:ascii="Times New Roman" w:eastAsia="Times New Roman" w:hAnsi="Times New Roman" w:cs="Times New Roman"/>
          <w:sz w:val="28"/>
          <w:szCs w:val="28"/>
          <w:lang w:val="ru-RU" w:eastAsia="ru-RU"/>
        </w:rPr>
      </w:pPr>
      <w:r w:rsidRPr="00195FAE">
        <w:rPr>
          <w:rFonts w:ascii="Times New Roman" w:eastAsia="Times New Roman" w:hAnsi="Times New Roman" w:cs="Times New Roman"/>
          <w:sz w:val="28"/>
          <w:szCs w:val="28"/>
          <w:lang w:eastAsia="ru-RU"/>
        </w:rPr>
        <w:t>де ∑y – сума всіх абсолютних значень ознаки;</w:t>
      </w:r>
    </w:p>
    <w:p w:rsidR="00195FAE" w:rsidRPr="00195FAE" w:rsidRDefault="00195FAE" w:rsidP="00BA4FD2">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n- кількість спостережень.</w:t>
      </w:r>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highlight w:val="yellow"/>
          <w:lang w:eastAsia="ru-RU"/>
        </w:rPr>
      </w:pPr>
    </w:p>
    <w:p w:rsidR="00195FAE" w:rsidRPr="00195FAE" w:rsidRDefault="00FC39D1" w:rsidP="00744708">
      <w:pPr>
        <w:spacing w:after="0" w:line="360" w:lineRule="auto"/>
        <w:ind w:left="360"/>
        <w:rPr>
          <w:rFonts w:ascii="Times New Roman" w:eastAsia="Times New Roman" w:hAnsi="Times New Roman" w:cs="Times New Roman"/>
          <w:i/>
          <w:color w:val="000000"/>
          <w:sz w:val="28"/>
          <w:szCs w:val="32"/>
          <w:lang w:eastAsia="ru-RU"/>
        </w:rPr>
      </w:pPr>
      <m:oMathPara>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y</m:t>
              </m:r>
            </m:e>
          </m:acc>
          <m:r>
            <w:rPr>
              <w:rFonts w:ascii="Cambria Math" w:eastAsia="Times New Roman" w:hAnsi="Cambria Math" w:cs="Times New Roman"/>
              <w:color w:val="000000"/>
              <w:sz w:val="28"/>
              <w:szCs w:val="32"/>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7102,5</m:t>
              </m:r>
            </m:num>
            <m:den>
              <m:r>
                <w:rPr>
                  <w:rFonts w:ascii="Cambria Math" w:eastAsia="Times New Roman" w:hAnsi="Cambria Math" w:cs="Times New Roman"/>
                  <w:sz w:val="28"/>
                  <w:szCs w:val="28"/>
                  <w:lang w:eastAsia="ru-RU"/>
                </w:rPr>
                <m:t>12</m:t>
              </m:r>
            </m:den>
          </m:f>
          <m:r>
            <w:rPr>
              <w:rFonts w:ascii="Cambria Math" w:eastAsia="Times New Roman" w:hAnsi="Cambria Math" w:cs="Times New Roman"/>
              <w:sz w:val="28"/>
              <w:szCs w:val="28"/>
              <w:lang w:eastAsia="ru-RU"/>
            </w:rPr>
            <m:t xml:space="preserve">=591,875 </m:t>
          </m:r>
          <m:r>
            <w:rPr>
              <w:rFonts w:ascii="Cambria Math" w:eastAsia="Times New Roman" w:hAnsi="Cambria Math" w:cs="Times New Roman"/>
              <w:color w:val="000000"/>
              <w:sz w:val="28"/>
              <w:szCs w:val="32"/>
              <w:lang w:eastAsia="ru-RU"/>
            </w:rPr>
            <m:t>(млн.грн.)</m:t>
          </m:r>
        </m:oMath>
      </m:oMathPara>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highlight w:val="yellow"/>
          <w:lang w:eastAsia="ru-RU"/>
        </w:rPr>
      </w:pPr>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 xml:space="preserve">Тобто, за період </w:t>
      </w:r>
      <w:r>
        <w:rPr>
          <w:rFonts w:ascii="Times New Roman" w:eastAsia="Times New Roman" w:hAnsi="Times New Roman" w:cs="Times New Roman"/>
          <w:sz w:val="28"/>
          <w:szCs w:val="28"/>
          <w:lang w:eastAsia="ru-RU"/>
        </w:rPr>
        <w:t>з 20</w:t>
      </w:r>
      <w:r w:rsidR="00ED2D3B" w:rsidRPr="00ED2D3B">
        <w:rPr>
          <w:rFonts w:ascii="Times New Roman" w:eastAsia="Times New Roman" w:hAnsi="Times New Roman" w:cs="Times New Roman"/>
          <w:sz w:val="28"/>
          <w:szCs w:val="28"/>
          <w:lang w:val="ru-RU" w:eastAsia="ru-RU"/>
        </w:rPr>
        <w:t>14</w:t>
      </w:r>
      <w:r w:rsidRPr="00195FAE">
        <w:rPr>
          <w:rFonts w:ascii="Times New Roman" w:eastAsia="Times New Roman" w:hAnsi="Times New Roman" w:cs="Times New Roman"/>
          <w:sz w:val="28"/>
          <w:szCs w:val="28"/>
          <w:lang w:eastAsia="ru-RU"/>
        </w:rPr>
        <w:t xml:space="preserve"> по 201</w:t>
      </w:r>
      <w:r w:rsidR="00ED2D3B" w:rsidRPr="00ED2D3B">
        <w:rPr>
          <w:rFonts w:ascii="Times New Roman" w:eastAsia="Times New Roman" w:hAnsi="Times New Roman" w:cs="Times New Roman"/>
          <w:sz w:val="28"/>
          <w:szCs w:val="28"/>
          <w:lang w:val="ru-RU" w:eastAsia="ru-RU"/>
        </w:rPr>
        <w:t>6</w:t>
      </w:r>
      <w:r w:rsidRPr="00195FAE">
        <w:rPr>
          <w:rFonts w:ascii="Times New Roman" w:eastAsia="Times New Roman" w:hAnsi="Times New Roman" w:cs="Times New Roman"/>
          <w:sz w:val="28"/>
          <w:szCs w:val="28"/>
          <w:lang w:eastAsia="ru-RU"/>
        </w:rPr>
        <w:t xml:space="preserve"> роки </w:t>
      </w:r>
      <w:r w:rsidR="00ED2D3B">
        <w:rPr>
          <w:rFonts w:ascii="Times New Roman" w:eastAsia="Times New Roman" w:hAnsi="Times New Roman" w:cs="Times New Roman"/>
          <w:sz w:val="28"/>
          <w:szCs w:val="28"/>
          <w:lang w:eastAsia="ru-RU"/>
        </w:rPr>
        <w:t>обсяг валових страхових премії зі страхування життя</w:t>
      </w:r>
      <w:r w:rsidR="00ED2D3B" w:rsidRPr="00195FAE">
        <w:rPr>
          <w:rFonts w:ascii="Times New Roman" w:eastAsia="Times New Roman" w:hAnsi="Times New Roman" w:cs="Times New Roman"/>
          <w:sz w:val="28"/>
          <w:szCs w:val="28"/>
          <w:lang w:eastAsia="ru-RU"/>
        </w:rPr>
        <w:t xml:space="preserve"> </w:t>
      </w:r>
      <w:r w:rsidR="00ED2D3B">
        <w:rPr>
          <w:rFonts w:ascii="Times New Roman" w:eastAsia="Times New Roman" w:hAnsi="Times New Roman" w:cs="Times New Roman"/>
          <w:sz w:val="28"/>
          <w:szCs w:val="28"/>
          <w:lang w:eastAsia="ru-RU"/>
        </w:rPr>
        <w:t xml:space="preserve">в середньому складає </w:t>
      </w:r>
      <w:r w:rsidR="00ED2D3B">
        <w:rPr>
          <w:rFonts w:ascii="Times New Roman" w:eastAsia="Times New Roman" w:hAnsi="Times New Roman" w:cs="Times New Roman"/>
          <w:sz w:val="28"/>
          <w:szCs w:val="28"/>
          <w:lang w:val="ru-RU" w:eastAsia="ru-RU"/>
        </w:rPr>
        <w:t xml:space="preserve">591,88 млн. </w:t>
      </w:r>
      <w:proofErr w:type="spellStart"/>
      <w:r w:rsidR="00BA4FD2">
        <w:rPr>
          <w:rFonts w:ascii="Times New Roman" w:eastAsia="Times New Roman" w:hAnsi="Times New Roman" w:cs="Times New Roman"/>
          <w:sz w:val="28"/>
          <w:szCs w:val="28"/>
          <w:lang w:val="ru-RU" w:eastAsia="ru-RU"/>
        </w:rPr>
        <w:t>грн</w:t>
      </w:r>
      <w:proofErr w:type="spellEnd"/>
      <w:r w:rsidRPr="00195FAE">
        <w:rPr>
          <w:rFonts w:ascii="Times New Roman" w:eastAsia="Times New Roman" w:hAnsi="Times New Roman" w:cs="Times New Roman"/>
          <w:sz w:val="28"/>
          <w:szCs w:val="28"/>
          <w:lang w:eastAsia="ru-RU"/>
        </w:rPr>
        <w:t>.</w:t>
      </w:r>
    </w:p>
    <w:p w:rsidR="00195FAE" w:rsidRPr="00195FAE" w:rsidRDefault="00BA4FD2" w:rsidP="00744708">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допомогою таблиці </w:t>
      </w:r>
      <w:r w:rsidR="00195FAE" w:rsidRPr="00195FAE">
        <w:rPr>
          <w:rFonts w:ascii="Times New Roman" w:eastAsia="Times New Roman" w:hAnsi="Times New Roman" w:cs="Times New Roman"/>
          <w:sz w:val="28"/>
          <w:szCs w:val="28"/>
          <w:lang w:eastAsia="ru-RU"/>
        </w:rPr>
        <w:t>2.</w:t>
      </w:r>
      <w:r w:rsidR="003E7629">
        <w:rPr>
          <w:rFonts w:ascii="Times New Roman" w:eastAsia="Times New Roman" w:hAnsi="Times New Roman" w:cs="Times New Roman"/>
          <w:sz w:val="28"/>
          <w:szCs w:val="28"/>
          <w:lang w:eastAsia="ru-RU"/>
        </w:rPr>
        <w:t>6</w:t>
      </w:r>
      <w:r w:rsidR="00195FAE" w:rsidRPr="00195FAE">
        <w:rPr>
          <w:rFonts w:ascii="Times New Roman" w:eastAsia="Times New Roman" w:hAnsi="Times New Roman" w:cs="Times New Roman"/>
          <w:sz w:val="28"/>
          <w:szCs w:val="28"/>
          <w:lang w:eastAsia="ru-RU"/>
        </w:rPr>
        <w:t xml:space="preserve"> розрахуємо абсолютні показники варіації.</w:t>
      </w:r>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Середнє квадратичне відхилення розраховується за формулою (2.</w:t>
      </w:r>
      <w:r w:rsidR="003E7629">
        <w:rPr>
          <w:rFonts w:ascii="Times New Roman" w:eastAsia="Times New Roman" w:hAnsi="Times New Roman" w:cs="Times New Roman"/>
          <w:sz w:val="28"/>
          <w:szCs w:val="28"/>
          <w:lang w:eastAsia="ru-RU"/>
        </w:rPr>
        <w:t>12</w:t>
      </w:r>
      <w:r w:rsidRPr="00195FAE">
        <w:rPr>
          <w:rFonts w:ascii="Times New Roman" w:eastAsia="Times New Roman" w:hAnsi="Times New Roman" w:cs="Times New Roman"/>
          <w:sz w:val="28"/>
          <w:szCs w:val="28"/>
          <w:lang w:eastAsia="ru-RU"/>
        </w:rPr>
        <w:t>):</w:t>
      </w:r>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lang w:eastAsia="ru-RU"/>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7"/>
        <w:gridCol w:w="893"/>
      </w:tblGrid>
      <w:tr w:rsidR="00195FAE" w:rsidRPr="00195FAE" w:rsidTr="0038070A">
        <w:tc>
          <w:tcPr>
            <w:tcW w:w="8755" w:type="dxa"/>
          </w:tcPr>
          <w:p w:rsidR="00195FAE" w:rsidRPr="00195FAE" w:rsidRDefault="00195FAE" w:rsidP="00744708">
            <w:pPr>
              <w:spacing w:line="360" w:lineRule="auto"/>
              <w:jc w:val="both"/>
              <w:rPr>
                <w:rFonts w:ascii="Times New Roman" w:eastAsia="Times New Roman" w:hAnsi="Times New Roman" w:cs="Times New Roman"/>
                <w:color w:val="000000"/>
                <w:sz w:val="28"/>
                <w:szCs w:val="32"/>
                <w:lang w:eastAsia="ru-RU"/>
              </w:rPr>
            </w:pPr>
            <m:oMathPara>
              <m:oMath>
                <m:r>
                  <w:rPr>
                    <w:rFonts w:ascii="Cambria Math" w:eastAsia="Times New Roman" w:hAnsi="Cambria Math" w:cs="Times New Roman"/>
                    <w:color w:val="000000"/>
                    <w:sz w:val="28"/>
                    <w:szCs w:val="32"/>
                    <w:lang w:eastAsia="ru-RU"/>
                  </w:rPr>
                  <m:t>σ=</m:t>
                </m:r>
                <m:rad>
                  <m:radPr>
                    <m:degHide m:val="1"/>
                    <m:ctrlPr>
                      <w:rPr>
                        <w:rFonts w:ascii="Cambria Math" w:eastAsia="Times New Roman" w:hAnsi="Cambria Math" w:cs="Times New Roman"/>
                        <w:i/>
                        <w:color w:val="000000"/>
                        <w:sz w:val="28"/>
                        <w:szCs w:val="32"/>
                        <w:lang w:eastAsia="ru-RU"/>
                      </w:rPr>
                    </m:ctrlPr>
                  </m:radPr>
                  <m:deg/>
                  <m:e>
                    <m:f>
                      <m:fPr>
                        <m:ctrlPr>
                          <w:rPr>
                            <w:rFonts w:ascii="Cambria Math" w:eastAsia="Times New Roman" w:hAnsi="Cambria Math" w:cs="Times New Roman"/>
                            <w:i/>
                            <w:color w:val="000000"/>
                            <w:sz w:val="28"/>
                            <w:szCs w:val="32"/>
                            <w:lang w:eastAsia="ru-RU"/>
                          </w:rPr>
                        </m:ctrlPr>
                      </m:fPr>
                      <m:num>
                        <m:nary>
                          <m:naryPr>
                            <m:chr m:val="∑"/>
                            <m:limLoc m:val="undOvr"/>
                            <m:subHide m:val="1"/>
                            <m:supHide m:val="1"/>
                            <m:ctrlPr>
                              <w:rPr>
                                <w:rFonts w:ascii="Cambria Math" w:eastAsia="Times New Roman" w:hAnsi="Cambria Math" w:cs="Times New Roman"/>
                                <w:i/>
                                <w:color w:val="000000"/>
                                <w:sz w:val="28"/>
                                <w:szCs w:val="32"/>
                                <w:lang w:eastAsia="ru-RU"/>
                              </w:rPr>
                            </m:ctrlPr>
                          </m:naryPr>
                          <m:sub/>
                          <m:sup/>
                          <m:e>
                            <m:sSup>
                              <m:sSupPr>
                                <m:ctrlPr>
                                  <w:rPr>
                                    <w:rFonts w:ascii="Cambria Math" w:eastAsia="Times New Roman" w:hAnsi="Cambria Math" w:cs="Times New Roman"/>
                                    <w:i/>
                                    <w:color w:val="000000"/>
                                    <w:sz w:val="28"/>
                                    <w:szCs w:val="32"/>
                                    <w:lang w:eastAsia="ru-RU"/>
                                  </w:rPr>
                                </m:ctrlPr>
                              </m:sSupPr>
                              <m:e>
                                <m:r>
                                  <w:rPr>
                                    <w:rFonts w:ascii="Cambria Math" w:eastAsia="Times New Roman" w:hAnsi="Cambria Math" w:cs="Times New Roman"/>
                                    <w:color w:val="000000"/>
                                    <w:sz w:val="28"/>
                                    <w:szCs w:val="32"/>
                                    <w:lang w:eastAsia="ru-RU"/>
                                  </w:rPr>
                                  <m:t>(</m:t>
                                </m:r>
                                <m:sSub>
                                  <m:sSubPr>
                                    <m:ctrlPr>
                                      <w:rPr>
                                        <w:rFonts w:ascii="Cambria Math" w:eastAsia="Times New Roman" w:hAnsi="Cambria Math" w:cs="Times New Roman"/>
                                        <w:i/>
                                        <w:color w:val="000000"/>
                                        <w:sz w:val="28"/>
                                        <w:szCs w:val="32"/>
                                        <w:lang w:eastAsia="ru-RU"/>
                                      </w:rPr>
                                    </m:ctrlPr>
                                  </m:sSubPr>
                                  <m:e>
                                    <m:r>
                                      <w:rPr>
                                        <w:rFonts w:ascii="Cambria Math" w:eastAsia="Times New Roman" w:hAnsi="Cambria Math" w:cs="Times New Roman"/>
                                        <w:color w:val="000000"/>
                                        <w:sz w:val="28"/>
                                        <w:szCs w:val="32"/>
                                        <w:lang w:eastAsia="ru-RU"/>
                                      </w:rPr>
                                      <m:t>y</m:t>
                                    </m:r>
                                  </m:e>
                                  <m:sub>
                                    <m:r>
                                      <w:rPr>
                                        <w:rFonts w:ascii="Cambria Math" w:eastAsia="Times New Roman" w:hAnsi="Cambria Math" w:cs="Times New Roman"/>
                                        <w:color w:val="000000"/>
                                        <w:sz w:val="28"/>
                                        <w:szCs w:val="32"/>
                                        <w:lang w:eastAsia="ru-RU"/>
                                      </w:rPr>
                                      <m:t>i</m:t>
                                    </m:r>
                                  </m:sub>
                                </m:sSub>
                                <m:r>
                                  <w:rPr>
                                    <w:rFonts w:ascii="Cambria Math" w:eastAsia="Times New Roman" w:hAnsi="Cambria Math" w:cs="Times New Roman"/>
                                    <w:color w:val="000000"/>
                                    <w:sz w:val="28"/>
                                    <w:szCs w:val="32"/>
                                    <w:lang w:eastAsia="ru-RU"/>
                                  </w:rPr>
                                  <m:t>-</m:t>
                                </m:r>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y</m:t>
                                    </m:r>
                                  </m:e>
                                </m:acc>
                                <m:r>
                                  <w:rPr>
                                    <w:rFonts w:ascii="Cambria Math" w:eastAsia="Times New Roman" w:hAnsi="Cambria Math" w:cs="Times New Roman"/>
                                    <w:color w:val="000000"/>
                                    <w:sz w:val="28"/>
                                    <w:szCs w:val="32"/>
                                    <w:lang w:eastAsia="ru-RU"/>
                                  </w:rPr>
                                  <m:t>)</m:t>
                                </m:r>
                              </m:e>
                              <m:sup>
                                <m:r>
                                  <w:rPr>
                                    <w:rFonts w:ascii="Cambria Math" w:eastAsia="Times New Roman" w:hAnsi="Cambria Math" w:cs="Times New Roman"/>
                                    <w:color w:val="000000"/>
                                    <w:sz w:val="28"/>
                                    <w:szCs w:val="32"/>
                                    <w:lang w:eastAsia="ru-RU"/>
                                  </w:rPr>
                                  <m:t>2</m:t>
                                </m:r>
                              </m:sup>
                            </m:sSup>
                          </m:e>
                        </m:nary>
                      </m:num>
                      <m:den>
                        <m:r>
                          <w:rPr>
                            <w:rFonts w:ascii="Cambria Math" w:eastAsia="Times New Roman" w:hAnsi="Cambria Math" w:cs="Times New Roman"/>
                            <w:color w:val="000000"/>
                            <w:sz w:val="28"/>
                            <w:szCs w:val="32"/>
                            <w:lang w:eastAsia="ru-RU"/>
                          </w:rPr>
                          <m:t>n</m:t>
                        </m:r>
                      </m:den>
                    </m:f>
                  </m:e>
                </m:rad>
              </m:oMath>
            </m:oMathPara>
          </w:p>
        </w:tc>
        <w:tc>
          <w:tcPr>
            <w:tcW w:w="815" w:type="dxa"/>
            <w:vAlign w:val="center"/>
          </w:tcPr>
          <w:p w:rsidR="00195FAE" w:rsidRPr="00195FAE" w:rsidRDefault="003E7629" w:rsidP="00744708">
            <w:pPr>
              <w:spacing w:line="360" w:lineRule="auto"/>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(2.12</w:t>
            </w:r>
            <w:r w:rsidR="00195FAE" w:rsidRPr="00195FAE">
              <w:rPr>
                <w:rFonts w:ascii="Times New Roman" w:eastAsia="Times New Roman" w:hAnsi="Times New Roman" w:cs="Times New Roman"/>
                <w:color w:val="000000"/>
                <w:sz w:val="28"/>
                <w:szCs w:val="32"/>
                <w:lang w:eastAsia="ru-RU"/>
              </w:rPr>
              <w:t>)</w:t>
            </w:r>
          </w:p>
        </w:tc>
      </w:tr>
    </w:tbl>
    <w:p w:rsidR="00195FAE" w:rsidRPr="00195FAE" w:rsidRDefault="00195FAE" w:rsidP="00744708">
      <w:pPr>
        <w:spacing w:after="0" w:line="360" w:lineRule="auto"/>
        <w:contextualSpacing/>
        <w:jc w:val="both"/>
        <w:rPr>
          <w:rFonts w:ascii="Times New Roman" w:eastAsia="Times New Roman" w:hAnsi="Times New Roman" w:cs="Times New Roman"/>
          <w:sz w:val="28"/>
          <w:szCs w:val="28"/>
          <w:highlight w:val="yellow"/>
          <w:lang w:eastAsia="ru-RU"/>
        </w:rPr>
      </w:pPr>
    </w:p>
    <w:p w:rsidR="00195FAE" w:rsidRPr="00195FAE" w:rsidRDefault="00195FAE" w:rsidP="00BA4FD2">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де σ – середнє квадратичне відхилення;</w:t>
      </w:r>
    </w:p>
    <w:p w:rsidR="00195FAE" w:rsidRPr="00195FAE" w:rsidRDefault="00FC39D1" w:rsidP="00BA4FD2">
      <w:pPr>
        <w:spacing w:after="0" w:line="360" w:lineRule="auto"/>
        <w:ind w:firstLine="567"/>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i</m:t>
            </m:r>
          </m:sub>
        </m:sSub>
      </m:oMath>
      <w:r w:rsidR="00195FAE" w:rsidRPr="00195FAE">
        <w:rPr>
          <w:rFonts w:ascii="Times New Roman" w:eastAsia="Times New Roman" w:hAnsi="Times New Roman" w:cs="Times New Roman"/>
          <w:sz w:val="28"/>
          <w:szCs w:val="28"/>
          <w:lang w:eastAsia="ru-RU"/>
        </w:rPr>
        <w:t xml:space="preserve"> – індивідуальне значення ознаки;</w:t>
      </w:r>
    </w:p>
    <w:p w:rsidR="00195FAE" w:rsidRPr="00195FAE" w:rsidRDefault="00FC39D1" w:rsidP="00BA4FD2">
      <w:pPr>
        <w:spacing w:after="0" w:line="360" w:lineRule="auto"/>
        <w:ind w:firstLine="567"/>
        <w:contextualSpacing/>
        <w:jc w:val="both"/>
        <w:rPr>
          <w:rFonts w:ascii="Times New Roman" w:eastAsia="Times New Roman" w:hAnsi="Times New Roman" w:cs="Times New Roman"/>
          <w:sz w:val="28"/>
          <w:szCs w:val="28"/>
          <w:lang w:eastAsia="ru-RU"/>
        </w:rPr>
      </w:pPr>
      <m:oMath>
        <m:acc>
          <m:accPr>
            <m:chr m:val="̅"/>
            <m:ctrlPr>
              <w:rPr>
                <w:rFonts w:ascii="Cambria Math" w:eastAsia="Times New Roman" w:hAnsi="Cambria Math" w:cs="Times New Roman"/>
                <w:sz w:val="28"/>
                <w:szCs w:val="28"/>
                <w:lang w:eastAsia="ru-RU"/>
              </w:rPr>
            </m:ctrlPr>
          </m:accPr>
          <m:e>
            <m:r>
              <m:rPr>
                <m:sty m:val="p"/>
              </m:rPr>
              <w:rPr>
                <w:rFonts w:ascii="Cambria Math" w:eastAsia="Times New Roman" w:hAnsi="Cambria Math" w:cs="Times New Roman"/>
                <w:sz w:val="28"/>
                <w:szCs w:val="28"/>
                <w:lang w:eastAsia="ru-RU"/>
              </w:rPr>
              <m:t>y</m:t>
            </m:r>
          </m:e>
        </m:acc>
      </m:oMath>
      <w:r w:rsidR="00195FAE" w:rsidRPr="00195FAE">
        <w:rPr>
          <w:rFonts w:ascii="Times New Roman" w:eastAsia="Times New Roman" w:hAnsi="Times New Roman" w:cs="Times New Roman"/>
          <w:sz w:val="28"/>
          <w:szCs w:val="28"/>
          <w:lang w:eastAsia="ru-RU"/>
        </w:rPr>
        <w:t xml:space="preserve"> – середнє значення ознаки;</w:t>
      </w:r>
    </w:p>
    <w:p w:rsidR="00195FAE" w:rsidRPr="00195FAE" w:rsidRDefault="00195FAE" w:rsidP="00BA4FD2">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n – кількість спостережень.</w:t>
      </w:r>
    </w:p>
    <w:p w:rsidR="00195FAE" w:rsidRPr="00195FAE" w:rsidRDefault="00195FAE" w:rsidP="00744708">
      <w:pPr>
        <w:spacing w:after="0" w:line="360" w:lineRule="auto"/>
        <w:contextualSpacing/>
        <w:jc w:val="both"/>
        <w:rPr>
          <w:rFonts w:ascii="Times New Roman" w:eastAsia="Times New Roman" w:hAnsi="Times New Roman" w:cs="Times New Roman"/>
          <w:sz w:val="28"/>
          <w:szCs w:val="28"/>
          <w:lang w:eastAsia="ru-RU"/>
        </w:rPr>
      </w:pPr>
    </w:p>
    <w:p w:rsidR="00195FAE" w:rsidRPr="00195FAE" w:rsidRDefault="00195FAE" w:rsidP="00744708">
      <w:pPr>
        <w:spacing w:after="0" w:line="360" w:lineRule="auto"/>
        <w:ind w:left="360"/>
        <w:rPr>
          <w:rFonts w:ascii="Times New Roman" w:eastAsia="Times New Roman" w:hAnsi="Times New Roman" w:cs="Times New Roman"/>
          <w:i/>
          <w:color w:val="000000"/>
          <w:sz w:val="28"/>
          <w:szCs w:val="32"/>
          <w:lang w:eastAsia="ru-RU"/>
        </w:rPr>
      </w:pPr>
      <m:oMathPara>
        <m:oMath>
          <m:r>
            <w:rPr>
              <w:rFonts w:ascii="Cambria Math" w:eastAsia="Times New Roman" w:hAnsi="Cambria Math" w:cs="Times New Roman"/>
              <w:color w:val="000000"/>
              <w:sz w:val="28"/>
              <w:szCs w:val="32"/>
              <w:lang w:eastAsia="ru-RU"/>
            </w:rPr>
            <m:t>σ=</m:t>
          </m:r>
          <m:rad>
            <m:radPr>
              <m:degHide m:val="1"/>
              <m:ctrlPr>
                <w:rPr>
                  <w:rFonts w:ascii="Cambria Math" w:eastAsia="Times New Roman" w:hAnsi="Cambria Math" w:cs="Times New Roman"/>
                  <w:i/>
                  <w:color w:val="000000"/>
                  <w:sz w:val="28"/>
                  <w:szCs w:val="32"/>
                  <w:lang w:eastAsia="ru-RU"/>
                </w:rPr>
              </m:ctrlPr>
            </m:radPr>
            <m:deg/>
            <m:e>
              <m:f>
                <m:fPr>
                  <m:ctrlPr>
                    <w:rPr>
                      <w:rFonts w:ascii="Cambria Math" w:eastAsia="Times New Roman" w:hAnsi="Cambria Math" w:cs="Times New Roman"/>
                      <w:i/>
                      <w:color w:val="000000"/>
                      <w:sz w:val="28"/>
                      <w:szCs w:val="32"/>
                      <w:lang w:eastAsia="ru-RU"/>
                    </w:rPr>
                  </m:ctrlPr>
                </m:fPr>
                <m:num>
                  <m:r>
                    <m:rPr>
                      <m:sty m:val="p"/>
                    </m:rPr>
                    <w:rPr>
                      <w:rFonts w:ascii="Cambria Math" w:eastAsia="Times New Roman" w:hAnsi="Cambria Math" w:cs="Times New Roman"/>
                      <w:color w:val="000000"/>
                      <w:sz w:val="28"/>
                      <w:szCs w:val="28"/>
                      <w:lang w:eastAsia="uk-UA"/>
                    </w:rPr>
                    <m:t>126040,7</m:t>
                  </m:r>
                </m:num>
                <m:den>
                  <m:r>
                    <w:rPr>
                      <w:rFonts w:ascii="Cambria Math" w:eastAsia="Times New Roman" w:hAnsi="Cambria Math" w:cs="Times New Roman"/>
                      <w:color w:val="000000"/>
                      <w:sz w:val="28"/>
                      <w:szCs w:val="32"/>
                      <w:lang w:eastAsia="ru-RU"/>
                    </w:rPr>
                    <m:t>12</m:t>
                  </m:r>
                </m:den>
              </m:f>
            </m:e>
          </m:rad>
          <m:r>
            <w:rPr>
              <w:rFonts w:ascii="Cambria Math" w:eastAsia="Times New Roman" w:hAnsi="Cambria Math" w:cs="Times New Roman"/>
              <w:color w:val="000000"/>
              <w:sz w:val="28"/>
              <w:szCs w:val="32"/>
              <w:lang w:eastAsia="ru-RU"/>
            </w:rPr>
            <m:t>=102,49 (млн.грн)</m:t>
          </m:r>
        </m:oMath>
      </m:oMathPara>
    </w:p>
    <w:p w:rsidR="00195FAE" w:rsidRPr="00195FAE" w:rsidRDefault="00195FAE" w:rsidP="00744708">
      <w:pPr>
        <w:spacing w:after="0" w:line="360" w:lineRule="auto"/>
        <w:contextualSpacing/>
        <w:jc w:val="both"/>
        <w:rPr>
          <w:rFonts w:ascii="Times New Roman" w:eastAsia="Times New Roman" w:hAnsi="Times New Roman" w:cs="Times New Roman"/>
          <w:sz w:val="28"/>
          <w:szCs w:val="28"/>
          <w:lang w:eastAsia="ru-RU"/>
        </w:rPr>
      </w:pPr>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 xml:space="preserve">Розрахуємо дисперсію </w:t>
      </w: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σ</m:t>
            </m:r>
          </m:e>
          <m:sup>
            <m:r>
              <m:rPr>
                <m:sty m:val="p"/>
              </m:rPr>
              <w:rPr>
                <w:rFonts w:ascii="Cambria Math" w:eastAsia="Times New Roman" w:hAnsi="Cambria Math" w:cs="Times New Roman"/>
                <w:sz w:val="28"/>
                <w:szCs w:val="28"/>
                <w:lang w:eastAsia="ru-RU"/>
              </w:rPr>
              <m:t>2</m:t>
            </m:r>
          </m:sup>
        </m:sSup>
      </m:oMath>
      <w:r w:rsidRPr="00195FAE">
        <w:rPr>
          <w:rFonts w:ascii="Times New Roman" w:eastAsia="Times New Roman" w:hAnsi="Times New Roman" w:cs="Times New Roman"/>
          <w:sz w:val="28"/>
          <w:szCs w:val="28"/>
          <w:lang w:eastAsia="ru-RU"/>
        </w:rPr>
        <w:t>:</w:t>
      </w:r>
    </w:p>
    <w:p w:rsidR="00195FAE" w:rsidRPr="00195FAE" w:rsidRDefault="00195FAE" w:rsidP="00744708">
      <w:pPr>
        <w:spacing w:after="0" w:line="360" w:lineRule="auto"/>
        <w:contextualSpacing/>
        <w:jc w:val="both"/>
        <w:rPr>
          <w:rFonts w:ascii="Times New Roman" w:eastAsia="Times New Roman" w:hAnsi="Times New Roman" w:cs="Times New Roman"/>
          <w:sz w:val="28"/>
          <w:szCs w:val="28"/>
          <w:lang w:eastAsia="ru-RU"/>
        </w:rPr>
      </w:pPr>
    </w:p>
    <w:p w:rsidR="00195FAE" w:rsidRPr="00195FAE" w:rsidRDefault="00FC39D1" w:rsidP="00744708">
      <w:pPr>
        <w:spacing w:after="0" w:line="360" w:lineRule="auto"/>
        <w:ind w:left="360"/>
        <w:rPr>
          <w:rFonts w:ascii="Times New Roman" w:eastAsia="Times New Roman" w:hAnsi="Times New Roman" w:cs="Times New Roman"/>
          <w:color w:val="000000"/>
          <w:sz w:val="28"/>
          <w:szCs w:val="32"/>
          <w:lang w:eastAsia="ru-RU"/>
        </w:rPr>
      </w:pPr>
      <m:oMathPara>
        <m:oMath>
          <m:sSup>
            <m:sSupPr>
              <m:ctrlPr>
                <w:rPr>
                  <w:rFonts w:ascii="Cambria Math" w:eastAsia="Times New Roman" w:hAnsi="Cambria Math" w:cs="Times New Roman"/>
                  <w:i/>
                  <w:color w:val="000000"/>
                  <w:sz w:val="28"/>
                  <w:szCs w:val="32"/>
                  <w:lang w:eastAsia="ru-RU"/>
                </w:rPr>
              </m:ctrlPr>
            </m:sSupPr>
            <m:e>
              <m:r>
                <w:rPr>
                  <w:rFonts w:ascii="Cambria Math" w:eastAsia="Times New Roman" w:hAnsi="Cambria Math" w:cs="Times New Roman"/>
                  <w:color w:val="000000"/>
                  <w:sz w:val="28"/>
                  <w:szCs w:val="32"/>
                  <w:lang w:eastAsia="ru-RU"/>
                </w:rPr>
                <m:t>σ</m:t>
              </m:r>
            </m:e>
            <m:sup>
              <m:r>
                <w:rPr>
                  <w:rFonts w:ascii="Cambria Math" w:eastAsia="Times New Roman" w:hAnsi="Cambria Math" w:cs="Times New Roman"/>
                  <w:color w:val="000000"/>
                  <w:sz w:val="28"/>
                  <w:szCs w:val="32"/>
                  <w:lang w:eastAsia="ru-RU"/>
                </w:rPr>
                <m:t>2</m:t>
              </m:r>
            </m:sup>
          </m:sSup>
          <m:r>
            <w:rPr>
              <w:rFonts w:ascii="Cambria Math" w:eastAsia="Times New Roman" w:hAnsi="Cambria Math" w:cs="Times New Roman"/>
              <w:color w:val="000000"/>
              <w:sz w:val="28"/>
              <w:szCs w:val="32"/>
              <w:lang w:eastAsia="ru-RU"/>
            </w:rPr>
            <m:t>=</m:t>
          </m:r>
          <m:sSup>
            <m:sSupPr>
              <m:ctrlPr>
                <w:rPr>
                  <w:rFonts w:ascii="Cambria Math" w:eastAsia="Times New Roman" w:hAnsi="Cambria Math" w:cs="Times New Roman"/>
                  <w:i/>
                  <w:color w:val="000000"/>
                  <w:sz w:val="28"/>
                  <w:szCs w:val="32"/>
                  <w:lang w:eastAsia="ru-RU"/>
                </w:rPr>
              </m:ctrlPr>
            </m:sSupPr>
            <m:e>
              <m:r>
                <w:rPr>
                  <w:rFonts w:ascii="Cambria Math" w:eastAsia="Times New Roman" w:hAnsi="Cambria Math" w:cs="Times New Roman"/>
                  <w:color w:val="000000"/>
                  <w:sz w:val="28"/>
                  <w:szCs w:val="32"/>
                  <w:lang w:eastAsia="ru-RU"/>
                </w:rPr>
                <m:t>(102,49)</m:t>
              </m:r>
            </m:e>
            <m:sup>
              <m:r>
                <w:rPr>
                  <w:rFonts w:ascii="Cambria Math" w:eastAsia="Times New Roman" w:hAnsi="Cambria Math" w:cs="Times New Roman"/>
                  <w:color w:val="000000"/>
                  <w:sz w:val="28"/>
                  <w:szCs w:val="32"/>
                  <w:lang w:eastAsia="ru-RU"/>
                </w:rPr>
                <m:t>2</m:t>
              </m:r>
            </m:sup>
          </m:sSup>
          <m:r>
            <w:rPr>
              <w:rFonts w:ascii="Cambria Math" w:eastAsia="Times New Roman" w:hAnsi="Cambria Math" w:cs="Times New Roman"/>
              <w:color w:val="000000"/>
              <w:sz w:val="28"/>
              <w:szCs w:val="32"/>
              <w:lang w:eastAsia="ru-RU"/>
            </w:rPr>
            <m:t>=10503,39</m:t>
          </m:r>
        </m:oMath>
      </m:oMathPara>
    </w:p>
    <w:p w:rsidR="00195FAE" w:rsidRPr="00195FAE" w:rsidRDefault="00195FAE" w:rsidP="00744708">
      <w:pPr>
        <w:spacing w:after="0" w:line="360" w:lineRule="auto"/>
        <w:contextualSpacing/>
        <w:jc w:val="both"/>
        <w:rPr>
          <w:rFonts w:ascii="Times New Roman" w:eastAsia="Times New Roman" w:hAnsi="Times New Roman" w:cs="Times New Roman"/>
          <w:sz w:val="28"/>
          <w:szCs w:val="28"/>
          <w:highlight w:val="yellow"/>
          <w:lang w:eastAsia="ru-RU"/>
        </w:rPr>
      </w:pPr>
    </w:p>
    <w:p w:rsidR="00195FAE" w:rsidRPr="00195FAE" w:rsidRDefault="00195FAE" w:rsidP="00744708">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Для перевірки однорідності сукупності застосовуємо «правило 3σ»:</w:t>
      </w:r>
    </w:p>
    <w:p w:rsidR="00195FAE" w:rsidRPr="00195FAE" w:rsidRDefault="00195FAE" w:rsidP="00744708">
      <w:pPr>
        <w:spacing w:after="0" w:line="360" w:lineRule="auto"/>
        <w:contextualSpacing/>
        <w:jc w:val="both"/>
        <w:rPr>
          <w:rFonts w:ascii="Times New Roman" w:eastAsia="Times New Roman" w:hAnsi="Times New Roman" w:cs="Times New Roman"/>
          <w:sz w:val="28"/>
          <w:szCs w:val="28"/>
          <w:lang w:eastAsia="ru-RU"/>
        </w:rPr>
      </w:pPr>
    </w:p>
    <w:p w:rsidR="00195FAE" w:rsidRPr="00195FAE" w:rsidRDefault="00FC39D1" w:rsidP="00744708">
      <w:pPr>
        <w:spacing w:after="0" w:line="360" w:lineRule="auto"/>
        <w:ind w:left="360"/>
        <w:rPr>
          <w:rFonts w:ascii="Times New Roman" w:eastAsia="Times New Roman" w:hAnsi="Times New Roman" w:cs="Times New Roman"/>
          <w:i/>
          <w:color w:val="000000"/>
          <w:sz w:val="28"/>
          <w:szCs w:val="32"/>
          <w:lang w:eastAsia="ru-RU"/>
        </w:rPr>
      </w:pPr>
      <m:oMathPara>
        <m:oMath>
          <m:acc>
            <m:accPr>
              <m:chr m:val="̅"/>
              <m:ctrlPr>
                <w:rPr>
                  <w:rFonts w:ascii="Cambria Math" w:eastAsia="Times New Roman" w:hAnsi="Cambria Math" w:cs="Times New Roman"/>
                  <w:i/>
                  <w:color w:val="000000"/>
                  <w:sz w:val="28"/>
                  <w:szCs w:val="32"/>
                  <w:lang w:eastAsia="ru-RU"/>
                </w:rPr>
              </m:ctrlPr>
            </m:accPr>
            <m:e>
              <m:r>
                <w:rPr>
                  <w:rFonts w:ascii="Cambria Math" w:eastAsia="Times New Roman" w:hAnsi="Cambria Math" w:cs="Times New Roman"/>
                  <w:color w:val="000000"/>
                  <w:sz w:val="28"/>
                  <w:szCs w:val="32"/>
                  <w:lang w:eastAsia="ru-RU"/>
                </w:rPr>
                <m:t>y</m:t>
              </m:r>
            </m:e>
          </m:acc>
          <m:r>
            <w:rPr>
              <w:rFonts w:ascii="Cambria Math" w:eastAsia="Times New Roman" w:hAnsi="Cambria Math" w:cs="Times New Roman"/>
              <w:color w:val="000000"/>
              <w:sz w:val="28"/>
              <w:szCs w:val="32"/>
              <w:lang w:eastAsia="ru-RU"/>
            </w:rPr>
            <m:t>≥3σ</m:t>
          </m:r>
        </m:oMath>
      </m:oMathPara>
    </w:p>
    <w:p w:rsidR="00195FAE" w:rsidRPr="00195FAE" w:rsidRDefault="00195FAE" w:rsidP="00744708">
      <w:pPr>
        <w:spacing w:after="0" w:line="360" w:lineRule="auto"/>
        <w:rPr>
          <w:rFonts w:ascii="Times New Roman" w:eastAsia="Times New Roman" w:hAnsi="Times New Roman" w:cs="Times New Roman"/>
          <w:i/>
          <w:color w:val="000000"/>
          <w:sz w:val="28"/>
          <w:szCs w:val="32"/>
          <w:lang w:eastAsia="ru-RU"/>
        </w:rPr>
      </w:pPr>
    </w:p>
    <w:p w:rsidR="00195FAE" w:rsidRPr="00195FAE" w:rsidRDefault="00AB262B" w:rsidP="00744708">
      <w:pPr>
        <w:spacing w:after="0" w:line="360" w:lineRule="auto"/>
        <w:ind w:left="360"/>
        <w:rPr>
          <w:rFonts w:ascii="Times New Roman" w:eastAsia="Times New Roman" w:hAnsi="Times New Roman" w:cs="Times New Roman"/>
          <w:i/>
          <w:color w:val="000000"/>
          <w:sz w:val="28"/>
          <w:szCs w:val="32"/>
          <w:lang w:eastAsia="ru-RU"/>
        </w:rPr>
      </w:pPr>
      <m:oMathPara>
        <m:oMath>
          <m:r>
            <w:rPr>
              <w:rFonts w:ascii="Cambria Math" w:eastAsia="Times New Roman" w:hAnsi="Cambria Math" w:cs="Times New Roman"/>
              <w:color w:val="000000"/>
              <w:sz w:val="28"/>
              <w:szCs w:val="32"/>
              <w:lang w:eastAsia="ru-RU"/>
            </w:rPr>
            <m:t>591,875≥3*102,49</m:t>
          </m:r>
        </m:oMath>
      </m:oMathPara>
    </w:p>
    <w:p w:rsidR="00195FAE" w:rsidRPr="00195FAE" w:rsidRDefault="00195FAE" w:rsidP="00744708">
      <w:pPr>
        <w:spacing w:after="0" w:line="360" w:lineRule="auto"/>
        <w:rPr>
          <w:rFonts w:ascii="Times New Roman" w:eastAsia="Times New Roman" w:hAnsi="Times New Roman" w:cs="Times New Roman"/>
          <w:i/>
          <w:color w:val="000000"/>
          <w:sz w:val="28"/>
          <w:szCs w:val="32"/>
          <w:lang w:eastAsia="ru-RU"/>
        </w:rPr>
      </w:pPr>
    </w:p>
    <w:p w:rsidR="00195FAE" w:rsidRPr="00195FAE" w:rsidRDefault="00AB262B" w:rsidP="00744708">
      <w:pPr>
        <w:spacing w:after="0" w:line="360" w:lineRule="auto"/>
        <w:ind w:left="360"/>
        <w:rPr>
          <w:rFonts w:ascii="Times New Roman" w:eastAsia="Times New Roman" w:hAnsi="Times New Roman" w:cs="Times New Roman"/>
          <w:i/>
          <w:color w:val="000000"/>
          <w:sz w:val="28"/>
          <w:szCs w:val="32"/>
          <w:highlight w:val="yellow"/>
          <w:lang w:eastAsia="ru-RU"/>
        </w:rPr>
      </w:pPr>
      <m:oMathPara>
        <m:oMath>
          <m:r>
            <w:rPr>
              <w:rFonts w:ascii="Cambria Math" w:eastAsia="Times New Roman" w:hAnsi="Cambria Math" w:cs="Times New Roman"/>
              <w:color w:val="000000"/>
              <w:sz w:val="28"/>
              <w:szCs w:val="32"/>
              <w:lang w:eastAsia="ru-RU"/>
            </w:rPr>
            <m:t>591,875≥307,47</m:t>
          </m:r>
        </m:oMath>
      </m:oMathPara>
    </w:p>
    <w:p w:rsidR="00195FAE" w:rsidRPr="00195FAE" w:rsidRDefault="00195FAE" w:rsidP="00BA4FD2">
      <w:pPr>
        <w:spacing w:after="0" w:line="360" w:lineRule="auto"/>
        <w:ind w:firstLine="567"/>
        <w:contextualSpacing/>
        <w:jc w:val="both"/>
        <w:rPr>
          <w:rFonts w:ascii="Times New Roman" w:eastAsia="Times New Roman" w:hAnsi="Times New Roman" w:cs="Times New Roman"/>
          <w:sz w:val="28"/>
          <w:szCs w:val="28"/>
          <w:lang w:eastAsia="ru-RU"/>
        </w:rPr>
      </w:pPr>
      <w:r w:rsidRPr="00195FAE">
        <w:rPr>
          <w:rFonts w:ascii="Times New Roman" w:eastAsia="Times New Roman" w:hAnsi="Times New Roman" w:cs="Times New Roman"/>
          <w:sz w:val="28"/>
          <w:szCs w:val="28"/>
          <w:lang w:eastAsia="ru-RU"/>
        </w:rPr>
        <w:t>Так, як нерівність виконується, сукупність, яка вивчається є однорідною та її можна використовувати для подальших економічних розрахунків.</w:t>
      </w:r>
    </w:p>
    <w:p w:rsidR="0000263C" w:rsidRDefault="003E7629" w:rsidP="00BA4FD2">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Складемо таблицю 2.6</w:t>
      </w:r>
      <w:r w:rsidR="0000263C" w:rsidRPr="0000263C">
        <w:rPr>
          <w:rFonts w:ascii="Times New Roman" w:eastAsia="Times New Roman" w:hAnsi="Times New Roman" w:cs="Times New Roman"/>
          <w:sz w:val="28"/>
          <w:szCs w:val="28"/>
          <w:lang w:eastAsia="ru-RU"/>
        </w:rPr>
        <w:t xml:space="preserve"> для проведення розрахунків.</w:t>
      </w:r>
    </w:p>
    <w:p w:rsidR="00A14894" w:rsidRDefault="00A14894" w:rsidP="00744708">
      <w:pPr>
        <w:tabs>
          <w:tab w:val="left" w:pos="945"/>
          <w:tab w:val="left" w:pos="2850"/>
          <w:tab w:val="center" w:pos="4677"/>
        </w:tabs>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Таблиця</w:t>
      </w:r>
      <w:r w:rsidR="003E7629">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xml:space="preserve"> </w:t>
      </w:r>
    </w:p>
    <w:p w:rsidR="00E4130C" w:rsidRDefault="00A14894" w:rsidP="009A4CB8">
      <w:pPr>
        <w:tabs>
          <w:tab w:val="left" w:pos="945"/>
          <w:tab w:val="left" w:pos="2850"/>
          <w:tab w:val="center" w:pos="4677"/>
        </w:tabs>
        <w:spacing w:line="360" w:lineRule="auto"/>
        <w:jc w:val="center"/>
        <w:rPr>
          <w:rFonts w:ascii="Times New Roman" w:eastAsia="Times New Roman" w:hAnsi="Times New Roman" w:cs="Times New Roman"/>
          <w:b/>
          <w:sz w:val="28"/>
          <w:szCs w:val="28"/>
          <w:lang w:eastAsia="ru-RU"/>
        </w:rPr>
      </w:pPr>
      <w:r w:rsidRPr="00BA4FD2">
        <w:rPr>
          <w:rFonts w:ascii="Times New Roman" w:eastAsia="Times New Roman" w:hAnsi="Times New Roman" w:cs="Times New Roman"/>
          <w:b/>
          <w:sz w:val="28"/>
          <w:szCs w:val="28"/>
          <w:lang w:eastAsia="ru-RU"/>
        </w:rPr>
        <w:t>Розрахункова таблиця</w:t>
      </w:r>
    </w:p>
    <w:tbl>
      <w:tblPr>
        <w:tblW w:w="8520" w:type="dxa"/>
        <w:jc w:val="center"/>
        <w:tblInd w:w="93" w:type="dxa"/>
        <w:tblLook w:val="04A0" w:firstRow="1" w:lastRow="0" w:firstColumn="1" w:lastColumn="0" w:noHBand="0" w:noVBand="1"/>
      </w:tblPr>
      <w:tblGrid>
        <w:gridCol w:w="960"/>
        <w:gridCol w:w="1186"/>
        <w:gridCol w:w="2547"/>
        <w:gridCol w:w="1701"/>
        <w:gridCol w:w="2126"/>
      </w:tblGrid>
      <w:tr w:rsidR="00E4130C" w:rsidRPr="00E4130C" w:rsidTr="00BA4F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Рік</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Квартал</w:t>
            </w:r>
          </w:p>
        </w:tc>
        <w:tc>
          <w:tcPr>
            <w:tcW w:w="2547" w:type="dxa"/>
            <w:tcBorders>
              <w:top w:val="single" w:sz="4" w:space="0" w:color="auto"/>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Валові страхові премії із страхування життя, млн.</w:t>
            </w:r>
            <w:r>
              <w:rPr>
                <w:rFonts w:ascii="Times New Roman" w:eastAsia="Times New Roman" w:hAnsi="Times New Roman" w:cs="Times New Roman"/>
                <w:color w:val="000000"/>
                <w:sz w:val="28"/>
                <w:szCs w:val="28"/>
                <w:lang w:eastAsia="uk-UA"/>
              </w:rPr>
              <w:t xml:space="preserve"> </w:t>
            </w:r>
            <w:r w:rsidRPr="00E4130C">
              <w:rPr>
                <w:rFonts w:ascii="Times New Roman" w:eastAsia="Times New Roman" w:hAnsi="Times New Roman" w:cs="Times New Roman"/>
                <w:color w:val="000000"/>
                <w:sz w:val="28"/>
                <w:szCs w:val="28"/>
                <w:lang w:eastAsia="uk-UA"/>
              </w:rPr>
              <w:t>грн.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4130C" w:rsidRPr="003E7629" w:rsidRDefault="00ED2D3B" w:rsidP="00744708">
            <w:pPr>
              <w:spacing w:after="0" w:line="240" w:lineRule="auto"/>
              <w:rPr>
                <w:rFonts w:ascii="Times New Roman" w:eastAsia="Times New Roman" w:hAnsi="Times New Roman" w:cs="Times New Roman"/>
                <w:i/>
                <w:color w:val="000000"/>
                <w:sz w:val="28"/>
                <w:szCs w:val="28"/>
                <w:lang w:eastAsia="uk-UA"/>
              </w:rPr>
            </w:pPr>
            <m:oMathPara>
              <m:oMath>
                <m:r>
                  <w:rPr>
                    <w:rFonts w:ascii="Cambria Math" w:eastAsia="Times New Roman" w:hAnsi="Cambria Math" w:cs="Times New Roman"/>
                    <w:color w:val="000000"/>
                    <w:sz w:val="28"/>
                    <w:szCs w:val="28"/>
                    <w:lang w:eastAsia="uk-UA"/>
                  </w:rPr>
                  <m:t>(</m:t>
                </m:r>
                <m:sSub>
                  <m:sSubPr>
                    <m:ctrlPr>
                      <w:rPr>
                        <w:rFonts w:ascii="Cambria Math" w:eastAsia="Times New Roman" w:hAnsi="Cambria Math" w:cs="Times New Roman"/>
                        <w:i/>
                        <w:color w:val="000000"/>
                        <w:sz w:val="28"/>
                        <w:szCs w:val="28"/>
                        <w:lang w:val="en-US" w:eastAsia="uk-UA"/>
                      </w:rPr>
                    </m:ctrlPr>
                  </m:sSubPr>
                  <m:e>
                    <m:r>
                      <w:rPr>
                        <w:rFonts w:ascii="Cambria Math" w:eastAsia="Times New Roman" w:hAnsi="Cambria Math" w:cs="Times New Roman"/>
                        <w:color w:val="000000"/>
                        <w:sz w:val="28"/>
                        <w:szCs w:val="28"/>
                        <w:lang w:val="en-US" w:eastAsia="uk-UA"/>
                      </w:rPr>
                      <m:t>y</m:t>
                    </m:r>
                  </m:e>
                  <m:sub>
                    <m:r>
                      <w:rPr>
                        <w:rFonts w:ascii="Cambria Math" w:eastAsia="Times New Roman" w:hAnsi="Cambria Math" w:cs="Times New Roman"/>
                        <w:color w:val="000000"/>
                        <w:sz w:val="28"/>
                        <w:szCs w:val="28"/>
                        <w:lang w:val="en-US" w:eastAsia="uk-UA"/>
                      </w:rPr>
                      <m:t>i</m:t>
                    </m:r>
                  </m:sub>
                </m:sSub>
                <m:r>
                  <w:rPr>
                    <w:rFonts w:ascii="Cambria Math" w:eastAsia="Times New Roman" w:hAnsi="Cambria Math" w:cs="Times New Roman"/>
                    <w:color w:val="000000"/>
                    <w:sz w:val="28"/>
                    <w:szCs w:val="28"/>
                    <w:lang w:eastAsia="uk-UA"/>
                  </w:rPr>
                  <m:t>-</m:t>
                </m:r>
                <m:acc>
                  <m:accPr>
                    <m:chr m:val="̅"/>
                    <m:ctrlPr>
                      <w:rPr>
                        <w:rFonts w:ascii="Cambria Math" w:eastAsia="Times New Roman" w:hAnsi="Cambria Math" w:cs="Times New Roman"/>
                        <w:i/>
                        <w:color w:val="000000"/>
                        <w:sz w:val="28"/>
                        <w:szCs w:val="28"/>
                        <w:lang w:val="en-US" w:eastAsia="uk-UA"/>
                      </w:rPr>
                    </m:ctrlPr>
                  </m:accPr>
                  <m:e>
                    <m:r>
                      <w:rPr>
                        <w:rFonts w:ascii="Cambria Math" w:eastAsia="Times New Roman" w:hAnsi="Cambria Math" w:cs="Times New Roman"/>
                        <w:color w:val="000000"/>
                        <w:sz w:val="28"/>
                        <w:szCs w:val="28"/>
                        <w:lang w:val="en-US" w:eastAsia="uk-UA"/>
                      </w:rPr>
                      <m:t>y</m:t>
                    </m:r>
                  </m:e>
                </m:acc>
                <m:r>
                  <w:rPr>
                    <w:rFonts w:ascii="Cambria Math" w:eastAsia="Times New Roman" w:hAnsi="Cambria Math" w:cs="Times New Roman"/>
                    <w:color w:val="000000"/>
                    <w:sz w:val="28"/>
                    <w:szCs w:val="28"/>
                    <w:lang w:eastAsia="uk-UA"/>
                  </w:rPr>
                  <m:t>)</m:t>
                </m:r>
              </m:oMath>
            </m:oMathPara>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 </w:t>
            </w:r>
            <m:oMath>
              <m:sSup>
                <m:sSupPr>
                  <m:ctrlPr>
                    <w:rPr>
                      <w:rFonts w:ascii="Cambria Math" w:eastAsia="Times New Roman" w:hAnsi="Cambria Math" w:cs="Times New Roman"/>
                      <w:i/>
                      <w:color w:val="000000"/>
                      <w:sz w:val="28"/>
                      <w:szCs w:val="28"/>
                      <w:lang w:eastAsia="uk-UA"/>
                    </w:rPr>
                  </m:ctrlPr>
                </m:sSupPr>
                <m:e>
                  <m:r>
                    <w:rPr>
                      <w:rFonts w:ascii="Cambria Math" w:eastAsia="Times New Roman" w:hAnsi="Cambria Math" w:cs="Times New Roman"/>
                      <w:color w:val="000000"/>
                      <w:sz w:val="28"/>
                      <w:szCs w:val="28"/>
                      <w:lang w:eastAsia="uk-UA"/>
                    </w:rPr>
                    <m:t>(</m:t>
                  </m:r>
                  <m:sSub>
                    <m:sSubPr>
                      <m:ctrlPr>
                        <w:rPr>
                          <w:rFonts w:ascii="Cambria Math" w:eastAsia="Times New Roman" w:hAnsi="Cambria Math" w:cs="Times New Roman"/>
                          <w:i/>
                          <w:color w:val="000000"/>
                          <w:sz w:val="28"/>
                          <w:szCs w:val="28"/>
                          <w:lang w:val="en-US" w:eastAsia="uk-UA"/>
                        </w:rPr>
                      </m:ctrlPr>
                    </m:sSubPr>
                    <m:e>
                      <m:r>
                        <w:rPr>
                          <w:rFonts w:ascii="Cambria Math" w:eastAsia="Times New Roman" w:hAnsi="Cambria Math" w:cs="Times New Roman"/>
                          <w:color w:val="000000"/>
                          <w:sz w:val="28"/>
                          <w:szCs w:val="28"/>
                          <w:lang w:val="en-US" w:eastAsia="uk-UA"/>
                        </w:rPr>
                        <m:t>y</m:t>
                      </m:r>
                    </m:e>
                    <m:sub>
                      <m:r>
                        <w:rPr>
                          <w:rFonts w:ascii="Cambria Math" w:eastAsia="Times New Roman" w:hAnsi="Cambria Math" w:cs="Times New Roman"/>
                          <w:color w:val="000000"/>
                          <w:sz w:val="28"/>
                          <w:szCs w:val="28"/>
                          <w:lang w:val="en-US" w:eastAsia="uk-UA"/>
                        </w:rPr>
                        <m:t>i</m:t>
                      </m:r>
                    </m:sub>
                  </m:sSub>
                  <m:r>
                    <w:rPr>
                      <w:rFonts w:ascii="Cambria Math" w:eastAsia="Times New Roman" w:hAnsi="Cambria Math" w:cs="Times New Roman"/>
                      <w:color w:val="000000"/>
                      <w:sz w:val="28"/>
                      <w:szCs w:val="28"/>
                      <w:lang w:eastAsia="uk-UA"/>
                    </w:rPr>
                    <m:t>-</m:t>
                  </m:r>
                  <m:acc>
                    <m:accPr>
                      <m:chr m:val="̅"/>
                      <m:ctrlPr>
                        <w:rPr>
                          <w:rFonts w:ascii="Cambria Math" w:eastAsia="Times New Roman" w:hAnsi="Cambria Math" w:cs="Times New Roman"/>
                          <w:i/>
                          <w:color w:val="000000"/>
                          <w:sz w:val="28"/>
                          <w:szCs w:val="28"/>
                          <w:lang w:val="en-US" w:eastAsia="uk-UA"/>
                        </w:rPr>
                      </m:ctrlPr>
                    </m:accPr>
                    <m:e>
                      <m:r>
                        <w:rPr>
                          <w:rFonts w:ascii="Cambria Math" w:eastAsia="Times New Roman" w:hAnsi="Cambria Math" w:cs="Times New Roman"/>
                          <w:color w:val="000000"/>
                          <w:sz w:val="28"/>
                          <w:szCs w:val="28"/>
                          <w:lang w:val="en-US" w:eastAsia="uk-UA"/>
                        </w:rPr>
                        <m:t>y</m:t>
                      </m:r>
                    </m:e>
                  </m:acc>
                  <m:r>
                    <w:rPr>
                      <w:rFonts w:ascii="Cambria Math" w:eastAsia="Times New Roman" w:hAnsi="Cambria Math" w:cs="Times New Roman"/>
                      <w:color w:val="000000"/>
                      <w:sz w:val="28"/>
                      <w:szCs w:val="28"/>
                      <w:lang w:eastAsia="uk-UA"/>
                    </w:rPr>
                    <m:t>)</m:t>
                  </m:r>
                </m:e>
                <m:sup>
                  <m:r>
                    <w:rPr>
                      <w:rFonts w:ascii="Cambria Math" w:eastAsia="Times New Roman" w:hAnsi="Cambria Math" w:cs="Times New Roman"/>
                      <w:color w:val="000000"/>
                      <w:sz w:val="28"/>
                      <w:szCs w:val="28"/>
                      <w:lang w:eastAsia="uk-UA"/>
                    </w:rPr>
                    <m:t>2</m:t>
                  </m:r>
                </m:sup>
              </m:sSup>
            </m:oMath>
          </w:p>
        </w:tc>
      </w:tr>
      <w:tr w:rsidR="00E4130C" w:rsidRPr="00E4130C" w:rsidTr="00BA4FD2">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2014</w:t>
            </w: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559,4</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-32,475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1054,626</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2</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417,9</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-173,975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30267,3</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3</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522,8</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-69,075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4771,356</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659,7</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67,825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4600,231</w:t>
            </w:r>
          </w:p>
        </w:tc>
      </w:tr>
      <w:tr w:rsidR="00E4130C" w:rsidRPr="00E4130C" w:rsidTr="00BA4FD2">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2015</w:t>
            </w: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468,2</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-123,675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15295,51</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2</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471,7</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-120,175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14442,03</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3</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563,4</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-28,475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810,8256</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683,3</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91,425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8358,531</w:t>
            </w:r>
          </w:p>
        </w:tc>
      </w:tr>
      <w:tr w:rsidR="00E4130C" w:rsidRPr="00E4130C" w:rsidTr="00BA4FD2">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2016</w:t>
            </w: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661,1</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69,225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4792,101</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2</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653,6</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61,725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3809,976</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3</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672,5</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80,625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6500,391</w:t>
            </w:r>
          </w:p>
        </w:tc>
      </w:tr>
      <w:tr w:rsidR="00E4130C" w:rsidRPr="00E4130C" w:rsidTr="00BA4FD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p>
        </w:tc>
        <w:tc>
          <w:tcPr>
            <w:tcW w:w="118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jc w:val="right"/>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4</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768,9</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177,025</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31337,85</w:t>
            </w:r>
          </w:p>
        </w:tc>
      </w:tr>
      <w:tr w:rsidR="00E4130C" w:rsidRPr="00E4130C" w:rsidTr="00BA4FD2">
        <w:trPr>
          <w:trHeight w:val="300"/>
          <w:jc w:val="center"/>
        </w:trPr>
        <w:tc>
          <w:tcPr>
            <w:tcW w:w="2146" w:type="dxa"/>
            <w:gridSpan w:val="2"/>
            <w:tcBorders>
              <w:top w:val="nil"/>
              <w:left w:val="single" w:sz="4" w:space="0" w:color="auto"/>
              <w:bottom w:val="single" w:sz="4" w:space="0" w:color="auto"/>
              <w:right w:val="single" w:sz="4" w:space="0" w:color="auto"/>
            </w:tcBorders>
            <w:shd w:val="clear" w:color="auto" w:fill="auto"/>
            <w:noWrap/>
            <w:vAlign w:val="bottom"/>
            <w:hideMark/>
          </w:tcPr>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 </w:t>
            </w:r>
          </w:p>
          <w:p w:rsidR="00E4130C" w:rsidRPr="00E4130C" w:rsidRDefault="00E4130C" w:rsidP="00744708">
            <w:pPr>
              <w:spacing w:after="0" w:line="240" w:lineRule="auto"/>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Разом</w:t>
            </w:r>
          </w:p>
        </w:tc>
        <w:tc>
          <w:tcPr>
            <w:tcW w:w="2547"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7102,5</w:t>
            </w:r>
          </w:p>
        </w:tc>
        <w:tc>
          <w:tcPr>
            <w:tcW w:w="1701"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0</w:t>
            </w:r>
          </w:p>
        </w:tc>
        <w:tc>
          <w:tcPr>
            <w:tcW w:w="2126" w:type="dxa"/>
            <w:tcBorders>
              <w:top w:val="nil"/>
              <w:left w:val="nil"/>
              <w:bottom w:val="single" w:sz="4" w:space="0" w:color="auto"/>
              <w:right w:val="single" w:sz="4" w:space="0" w:color="auto"/>
            </w:tcBorders>
            <w:shd w:val="clear" w:color="auto" w:fill="auto"/>
            <w:noWrap/>
            <w:vAlign w:val="bottom"/>
            <w:hideMark/>
          </w:tcPr>
          <w:p w:rsidR="00E4130C" w:rsidRPr="00E4130C" w:rsidRDefault="00E4130C" w:rsidP="00BA4FD2">
            <w:pPr>
              <w:spacing w:after="0" w:line="240" w:lineRule="auto"/>
              <w:jc w:val="center"/>
              <w:rPr>
                <w:rFonts w:ascii="Times New Roman" w:eastAsia="Times New Roman" w:hAnsi="Times New Roman" w:cs="Times New Roman"/>
                <w:color w:val="000000"/>
                <w:sz w:val="28"/>
                <w:szCs w:val="28"/>
                <w:lang w:eastAsia="uk-UA"/>
              </w:rPr>
            </w:pPr>
            <w:r w:rsidRPr="00E4130C">
              <w:rPr>
                <w:rFonts w:ascii="Times New Roman" w:eastAsia="Times New Roman" w:hAnsi="Times New Roman" w:cs="Times New Roman"/>
                <w:color w:val="000000"/>
                <w:sz w:val="28"/>
                <w:szCs w:val="28"/>
                <w:lang w:eastAsia="uk-UA"/>
              </w:rPr>
              <w:t>126040,7</w:t>
            </w:r>
          </w:p>
        </w:tc>
      </w:tr>
    </w:tbl>
    <w:p w:rsidR="00BA4FD2" w:rsidRDefault="00BA4FD2" w:rsidP="00744708">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p>
    <w:p w:rsidR="00E4130C" w:rsidRDefault="00E4130C" w:rsidP="00744708">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r w:rsidRPr="00E4130C">
        <w:rPr>
          <w:rFonts w:ascii="Times New Roman" w:eastAsia="Times New Roman" w:hAnsi="Times New Roman" w:cs="Times New Roman"/>
          <w:sz w:val="28"/>
          <w:szCs w:val="28"/>
          <w:lang w:eastAsia="ru-RU"/>
        </w:rPr>
        <w:t xml:space="preserve">Коефіцієнт варіації : </w:t>
      </w:r>
    </w:p>
    <w:p w:rsidR="009A4CB8" w:rsidRPr="00E4130C" w:rsidRDefault="009A4CB8" w:rsidP="00744708">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p>
    <w:p w:rsidR="00E4130C" w:rsidRPr="00E4130C" w:rsidRDefault="00FC39D1" w:rsidP="00744708">
      <w:pPr>
        <w:tabs>
          <w:tab w:val="left" w:pos="945"/>
          <w:tab w:val="left" w:pos="2850"/>
          <w:tab w:val="center" w:pos="4677"/>
        </w:tabs>
        <w:spacing w:after="0" w:line="360" w:lineRule="auto"/>
        <w:ind w:firstLine="567"/>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m:t>
            </m:r>
          </m:e>
          <m:sub>
            <m:r>
              <w:rPr>
                <w:rFonts w:ascii="Cambria Math" w:eastAsia="Times New Roman" w:hAnsi="Cambria Math" w:cs="Times New Roman"/>
                <w:sz w:val="28"/>
                <w:szCs w:val="28"/>
                <w:lang w:eastAsia="ru-RU"/>
              </w:rPr>
              <m:t>σ</m:t>
            </m:r>
          </m:sub>
        </m:sSub>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σ</m:t>
            </m:r>
          </m:num>
          <m:den>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y</m:t>
                </m:r>
              </m:e>
            </m:acc>
          </m:den>
        </m:f>
        <m:r>
          <w:rPr>
            <w:rFonts w:ascii="Cambria Math" w:eastAsia="Times New Roman" w:hAnsi="Cambria Math" w:cs="Times New Roman"/>
            <w:sz w:val="28"/>
            <w:szCs w:val="28"/>
            <w:lang w:eastAsia="ru-RU"/>
          </w:rPr>
          <m:t xml:space="preserve">*100 %=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102,486</m:t>
            </m:r>
          </m:num>
          <m:den>
            <m:r>
              <w:rPr>
                <w:rFonts w:ascii="Cambria Math" w:eastAsia="Times New Roman" w:hAnsi="Cambria Math" w:cs="Times New Roman"/>
                <w:sz w:val="28"/>
                <w:szCs w:val="28"/>
                <w:lang w:eastAsia="ru-RU"/>
              </w:rPr>
              <m:t>591,875</m:t>
            </m:r>
          </m:den>
        </m:f>
        <m:r>
          <w:rPr>
            <w:rFonts w:ascii="Cambria Math" w:eastAsia="Times New Roman" w:hAnsi="Cambria Math" w:cs="Times New Roman"/>
            <w:sz w:val="28"/>
            <w:szCs w:val="28"/>
            <w:lang w:eastAsia="ru-RU"/>
          </w:rPr>
          <m:t>*100%=17,32 %</m:t>
        </m:r>
      </m:oMath>
      <w:r w:rsidR="00E4130C" w:rsidRPr="00E4130C">
        <w:rPr>
          <w:rFonts w:ascii="Times New Roman" w:eastAsia="Times New Roman" w:hAnsi="Times New Roman" w:cs="Times New Roman"/>
          <w:sz w:val="28"/>
          <w:szCs w:val="28"/>
          <w:lang w:eastAsia="ru-RU"/>
        </w:rPr>
        <w:t>.</w:t>
      </w:r>
    </w:p>
    <w:p w:rsidR="009A4CB8" w:rsidRDefault="009A4CB8" w:rsidP="00744708">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p>
    <w:p w:rsidR="00E4130C" w:rsidRPr="00E4130C" w:rsidRDefault="00E4130C" w:rsidP="00744708">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r w:rsidRPr="00E4130C">
        <w:rPr>
          <w:rFonts w:ascii="Times New Roman" w:eastAsia="Times New Roman" w:hAnsi="Times New Roman" w:cs="Times New Roman"/>
          <w:sz w:val="28"/>
          <w:szCs w:val="28"/>
          <w:lang w:eastAsia="ru-RU"/>
        </w:rPr>
        <w:t xml:space="preserve">Таким чином, можна стверджувати, що досліджувана сукупність </w:t>
      </w:r>
      <w:r>
        <w:rPr>
          <w:rFonts w:ascii="Times New Roman" w:eastAsia="Times New Roman" w:hAnsi="Times New Roman" w:cs="Times New Roman"/>
          <w:sz w:val="28"/>
          <w:szCs w:val="28"/>
          <w:lang w:eastAsia="ru-RU"/>
        </w:rPr>
        <w:t>в</w:t>
      </w:r>
      <w:r w:rsidRPr="00E4130C">
        <w:rPr>
          <w:rFonts w:ascii="Times New Roman" w:eastAsia="Times New Roman" w:hAnsi="Times New Roman" w:cs="Times New Roman"/>
          <w:color w:val="000000"/>
          <w:sz w:val="28"/>
          <w:szCs w:val="28"/>
          <w:lang w:eastAsia="uk-UA"/>
        </w:rPr>
        <w:t>алов</w:t>
      </w:r>
      <w:r>
        <w:rPr>
          <w:rFonts w:ascii="Times New Roman" w:eastAsia="Times New Roman" w:hAnsi="Times New Roman" w:cs="Times New Roman"/>
          <w:color w:val="000000"/>
          <w:sz w:val="28"/>
          <w:szCs w:val="28"/>
          <w:lang w:eastAsia="uk-UA"/>
        </w:rPr>
        <w:t>их</w:t>
      </w:r>
      <w:r w:rsidRPr="00E4130C">
        <w:rPr>
          <w:rFonts w:ascii="Times New Roman" w:eastAsia="Times New Roman" w:hAnsi="Times New Roman" w:cs="Times New Roman"/>
          <w:color w:val="000000"/>
          <w:sz w:val="28"/>
          <w:szCs w:val="28"/>
          <w:lang w:eastAsia="uk-UA"/>
        </w:rPr>
        <w:t xml:space="preserve"> страхов</w:t>
      </w:r>
      <w:r>
        <w:rPr>
          <w:rFonts w:ascii="Times New Roman" w:eastAsia="Times New Roman" w:hAnsi="Times New Roman" w:cs="Times New Roman"/>
          <w:color w:val="000000"/>
          <w:sz w:val="28"/>
          <w:szCs w:val="28"/>
          <w:lang w:eastAsia="uk-UA"/>
        </w:rPr>
        <w:t>их</w:t>
      </w:r>
      <w:r w:rsidRPr="00E4130C">
        <w:rPr>
          <w:rFonts w:ascii="Times New Roman" w:eastAsia="Times New Roman" w:hAnsi="Times New Roman" w:cs="Times New Roman"/>
          <w:color w:val="000000"/>
          <w:sz w:val="28"/>
          <w:szCs w:val="28"/>
          <w:lang w:eastAsia="uk-UA"/>
        </w:rPr>
        <w:t xml:space="preserve"> премії із страхування життя</w:t>
      </w:r>
      <w:r w:rsidRPr="00E4130C">
        <w:rPr>
          <w:rFonts w:ascii="Times New Roman" w:eastAsia="Times New Roman" w:hAnsi="Times New Roman" w:cs="Times New Roman"/>
          <w:sz w:val="28"/>
          <w:szCs w:val="28"/>
          <w:lang w:eastAsia="ru-RU"/>
        </w:rPr>
        <w:t xml:space="preserve"> в 2014</w:t>
      </w:r>
      <w:r>
        <w:rPr>
          <w:rFonts w:ascii="Times New Roman" w:eastAsia="Times New Roman" w:hAnsi="Times New Roman" w:cs="Times New Roman"/>
          <w:sz w:val="28"/>
          <w:szCs w:val="28"/>
          <w:lang w:eastAsia="ru-RU"/>
        </w:rPr>
        <w:t>-2016</w:t>
      </w:r>
      <w:r w:rsidRPr="00E4130C">
        <w:rPr>
          <w:rFonts w:ascii="Times New Roman" w:eastAsia="Times New Roman" w:hAnsi="Times New Roman" w:cs="Times New Roman"/>
          <w:sz w:val="28"/>
          <w:szCs w:val="28"/>
          <w:lang w:eastAsia="ru-RU"/>
        </w:rPr>
        <w:t xml:space="preserve"> ро</w:t>
      </w:r>
      <w:r>
        <w:rPr>
          <w:rFonts w:ascii="Times New Roman" w:eastAsia="Times New Roman" w:hAnsi="Times New Roman" w:cs="Times New Roman"/>
          <w:sz w:val="28"/>
          <w:szCs w:val="28"/>
          <w:lang w:eastAsia="ru-RU"/>
        </w:rPr>
        <w:t>ках</w:t>
      </w:r>
      <w:r w:rsidRPr="00E4130C">
        <w:rPr>
          <w:rFonts w:ascii="Times New Roman" w:eastAsia="Times New Roman" w:hAnsi="Times New Roman" w:cs="Times New Roman"/>
          <w:sz w:val="28"/>
          <w:szCs w:val="28"/>
          <w:lang w:eastAsia="ru-RU"/>
        </w:rPr>
        <w:t xml:space="preserve"> є однорідна, тому що коефіцієнт варіації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m:t>
            </m:r>
          </m:e>
          <m:sub>
            <m:r>
              <w:rPr>
                <w:rFonts w:ascii="Cambria Math" w:eastAsia="Times New Roman" w:hAnsi="Cambria Math" w:cs="Times New Roman"/>
                <w:sz w:val="28"/>
                <w:szCs w:val="28"/>
                <w:lang w:eastAsia="ru-RU"/>
              </w:rPr>
              <m:t>σ</m:t>
            </m:r>
          </m:sub>
        </m:sSub>
        <m:r>
          <w:rPr>
            <w:rFonts w:ascii="Cambria Math" w:eastAsia="Times New Roman" w:hAnsi="Times New Roman" w:cs="Times New Roman"/>
            <w:sz w:val="28"/>
            <w:szCs w:val="28"/>
            <w:lang w:eastAsia="ru-RU"/>
          </w:rPr>
          <m:t>=17,32 % &lt;33%</m:t>
        </m:r>
      </m:oMath>
      <w:r w:rsidRPr="00E4130C">
        <w:rPr>
          <w:rFonts w:ascii="Times New Roman" w:eastAsia="Times New Roman" w:hAnsi="Times New Roman" w:cs="Times New Roman"/>
          <w:sz w:val="28"/>
          <w:szCs w:val="28"/>
          <w:lang w:eastAsia="ru-RU"/>
        </w:rPr>
        <w:t xml:space="preserve"> .</w:t>
      </w:r>
    </w:p>
    <w:p w:rsidR="00BA4FD2" w:rsidRDefault="002D7ADB" w:rsidP="00BA4FD2">
      <w:pPr>
        <w:tabs>
          <w:tab w:val="left" w:pos="1155"/>
        </w:tabs>
      </w:pPr>
      <w:r w:rsidRPr="00E4130C">
        <w:tab/>
      </w:r>
    </w:p>
    <w:p w:rsidR="004D0868" w:rsidRDefault="00744708" w:rsidP="001238A4">
      <w:pPr>
        <w:pStyle w:val="2"/>
        <w:spacing w:before="0" w:line="360" w:lineRule="auto"/>
        <w:ind w:firstLine="567"/>
        <w:jc w:val="both"/>
        <w:rPr>
          <w:rFonts w:ascii="Times New Roman" w:hAnsi="Times New Roman" w:cs="Times New Roman"/>
          <w:color w:val="auto"/>
        </w:rPr>
      </w:pPr>
      <w:bookmarkStart w:id="22" w:name="_Toc503938090"/>
      <w:r w:rsidRPr="00BA4FD2">
        <w:rPr>
          <w:rFonts w:ascii="Times New Roman" w:hAnsi="Times New Roman" w:cs="Times New Roman"/>
          <w:color w:val="auto"/>
        </w:rPr>
        <w:lastRenderedPageBreak/>
        <w:t>2.3</w:t>
      </w:r>
      <w:r w:rsidR="00F607A8" w:rsidRPr="00BA4FD2">
        <w:rPr>
          <w:rFonts w:ascii="Times New Roman" w:hAnsi="Times New Roman" w:cs="Times New Roman"/>
          <w:color w:val="auto"/>
        </w:rPr>
        <w:t xml:space="preserve">. Аналіз </w:t>
      </w:r>
      <w:r w:rsidR="004D0868" w:rsidRPr="00BA4FD2">
        <w:rPr>
          <w:rFonts w:ascii="Times New Roman" w:hAnsi="Times New Roman" w:cs="Times New Roman"/>
          <w:color w:val="auto"/>
        </w:rPr>
        <w:t>структури обсягу</w:t>
      </w:r>
      <w:r w:rsidR="00BA4FD2" w:rsidRPr="00BA4FD2">
        <w:rPr>
          <w:rFonts w:ascii="Times New Roman" w:hAnsi="Times New Roman" w:cs="Times New Roman"/>
          <w:color w:val="auto"/>
        </w:rPr>
        <w:t xml:space="preserve"> валових </w:t>
      </w:r>
      <w:r w:rsidR="004D0868" w:rsidRPr="00BA4FD2">
        <w:rPr>
          <w:rFonts w:ascii="Times New Roman" w:hAnsi="Times New Roman" w:cs="Times New Roman"/>
          <w:color w:val="auto"/>
        </w:rPr>
        <w:t xml:space="preserve"> страхових премії зі страхування життя</w:t>
      </w:r>
      <w:bookmarkEnd w:id="22"/>
      <w:r w:rsidR="004D0868" w:rsidRPr="00BA4FD2">
        <w:rPr>
          <w:rFonts w:ascii="Times New Roman" w:hAnsi="Times New Roman" w:cs="Times New Roman"/>
          <w:color w:val="auto"/>
        </w:rPr>
        <w:t xml:space="preserve"> </w:t>
      </w:r>
    </w:p>
    <w:p w:rsidR="00BA4FD2" w:rsidRPr="00BA4FD2" w:rsidRDefault="00BA4FD2" w:rsidP="001238A4">
      <w:pPr>
        <w:spacing w:after="0"/>
      </w:pPr>
    </w:p>
    <w:p w:rsidR="006E130B" w:rsidRDefault="006E130B" w:rsidP="001238A4">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r w:rsidRPr="006E130B">
        <w:rPr>
          <w:rFonts w:ascii="Times New Roman" w:eastAsia="Times New Roman" w:hAnsi="Times New Roman" w:cs="Times New Roman"/>
          <w:sz w:val="28"/>
          <w:szCs w:val="28"/>
          <w:lang w:eastAsia="ru-RU"/>
        </w:rPr>
        <w:t xml:space="preserve">Структурний аналіз </w:t>
      </w:r>
      <w:r>
        <w:rPr>
          <w:rFonts w:ascii="Times New Roman" w:eastAsia="Times New Roman" w:hAnsi="Times New Roman" w:cs="Times New Roman"/>
          <w:sz w:val="28"/>
          <w:szCs w:val="28"/>
          <w:lang w:eastAsia="ru-RU"/>
        </w:rPr>
        <w:t xml:space="preserve">обсягу валових страхових премії із страхування життя </w:t>
      </w:r>
      <w:r w:rsidRPr="006E130B">
        <w:rPr>
          <w:rFonts w:ascii="Times New Roman" w:eastAsia="Times New Roman" w:hAnsi="Times New Roman" w:cs="Times New Roman"/>
          <w:sz w:val="28"/>
          <w:szCs w:val="28"/>
          <w:lang w:eastAsia="ru-RU"/>
        </w:rPr>
        <w:t>проводиться за допомогою дослідження відносного показника структури</w:t>
      </w:r>
      <w:r w:rsidR="00BA4FD2">
        <w:rPr>
          <w:rFonts w:ascii="Times New Roman" w:eastAsia="Times New Roman" w:hAnsi="Times New Roman" w:cs="Times New Roman"/>
          <w:sz w:val="28"/>
          <w:szCs w:val="28"/>
          <w:lang w:eastAsia="ru-RU"/>
        </w:rPr>
        <w:t xml:space="preserve"> </w:t>
      </w:r>
      <w:r w:rsidR="00CD3928">
        <w:rPr>
          <w:rFonts w:ascii="Times New Roman" w:eastAsia="Times New Roman" w:hAnsi="Times New Roman" w:cs="Times New Roman"/>
          <w:sz w:val="28"/>
          <w:szCs w:val="28"/>
          <w:lang w:eastAsia="ru-RU"/>
        </w:rPr>
        <w:t xml:space="preserve">(Додаток </w:t>
      </w:r>
      <w:r w:rsidR="00BA4FD2">
        <w:rPr>
          <w:rFonts w:ascii="Times New Roman" w:eastAsia="Times New Roman" w:hAnsi="Times New Roman" w:cs="Times New Roman"/>
          <w:sz w:val="28"/>
          <w:szCs w:val="28"/>
          <w:lang w:eastAsia="ru-RU"/>
        </w:rPr>
        <w:t>А)</w:t>
      </w:r>
      <w:r w:rsidRPr="006E130B">
        <w:rPr>
          <w:rFonts w:ascii="Times New Roman" w:eastAsia="Times New Roman" w:hAnsi="Times New Roman" w:cs="Times New Roman"/>
          <w:sz w:val="28"/>
          <w:szCs w:val="28"/>
          <w:lang w:eastAsia="ru-RU"/>
        </w:rPr>
        <w:t>. Відносний показник структури по роках розраховується за наступною формулою:</w:t>
      </w:r>
    </w:p>
    <w:p w:rsidR="00BA4FD2" w:rsidRPr="006E130B" w:rsidRDefault="00BA4FD2" w:rsidP="006E130B">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p>
    <w:p w:rsidR="006E130B" w:rsidRDefault="006E130B" w:rsidP="006E130B">
      <w:pPr>
        <w:tabs>
          <w:tab w:val="left" w:pos="870"/>
          <w:tab w:val="left" w:pos="945"/>
          <w:tab w:val="left" w:pos="2850"/>
          <w:tab w:val="center" w:pos="4677"/>
        </w:tabs>
        <w:spacing w:after="0" w:line="360" w:lineRule="auto"/>
        <w:jc w:val="center"/>
        <w:rPr>
          <w:rFonts w:ascii="Times New Roman" w:eastAsia="Times New Roman" w:hAnsi="Times New Roman" w:cs="Times New Roman"/>
          <w:sz w:val="28"/>
          <w:szCs w:val="28"/>
          <w:lang w:eastAsia="ru-RU"/>
        </w:rPr>
      </w:pPr>
      <w:r w:rsidRPr="006E130B">
        <w:rPr>
          <w:rFonts w:ascii="Times New Roman" w:eastAsia="Times New Roman" w:hAnsi="Times New Roman" w:cs="Times New Roman"/>
          <w:sz w:val="28"/>
          <w:szCs w:val="28"/>
          <w:lang w:eastAsia="ru-RU"/>
        </w:rPr>
        <w:t xml:space="preserve">                  </w:t>
      </w:r>
      <w:r w:rsidR="003E7629">
        <w:rPr>
          <w:rFonts w:ascii="Times New Roman" w:eastAsia="Times New Roman" w:hAnsi="Times New Roman" w:cs="Times New Roman"/>
          <w:sz w:val="28"/>
          <w:szCs w:val="28"/>
          <w:lang w:eastAsia="ru-RU"/>
        </w:rPr>
        <w:t xml:space="preserve">                               </w:t>
      </w:r>
      <w:r w:rsidRPr="006E130B">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z</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y</m:t>
                </m:r>
              </m:e>
              <m:sub>
                <m:r>
                  <w:rPr>
                    <w:rFonts w:ascii="Cambria Math" w:eastAsia="Times New Roman" w:hAnsi="Cambria Math" w:cs="Times New Roman"/>
                    <w:sz w:val="28"/>
                    <w:szCs w:val="28"/>
                    <w:lang w:eastAsia="ru-RU"/>
                  </w:rPr>
                  <m:t>i</m:t>
                </m:r>
              </m:sub>
            </m:sSub>
          </m:num>
          <m:den>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y</m:t>
                    </m:r>
                  </m:e>
                  <m:sub>
                    <m:r>
                      <w:rPr>
                        <w:rFonts w:ascii="Cambria Math" w:eastAsia="Times New Roman" w:hAnsi="Cambria Math" w:cs="Times New Roman"/>
                        <w:sz w:val="28"/>
                        <w:szCs w:val="28"/>
                        <w:lang w:eastAsia="ru-RU"/>
                      </w:rPr>
                      <m:t>i</m:t>
                    </m:r>
                  </m:sub>
                </m:sSub>
              </m:e>
            </m:nary>
          </m:den>
        </m:f>
      </m:oMath>
      <w:r w:rsidRPr="006E130B">
        <w:rPr>
          <w:rFonts w:ascii="Times New Roman" w:eastAsia="Times New Roman" w:hAnsi="Times New Roman" w:cs="Times New Roman"/>
          <w:sz w:val="28"/>
          <w:szCs w:val="28"/>
          <w:lang w:val="ru-RU" w:eastAsia="ru-RU"/>
        </w:rPr>
        <w:t xml:space="preserve"> </w:t>
      </w:r>
      <w:r w:rsidRPr="006E130B">
        <w:rPr>
          <w:rFonts w:ascii="Times New Roman" w:eastAsia="Times New Roman" w:hAnsi="Times New Roman" w:cs="Times New Roman"/>
          <w:sz w:val="28"/>
          <w:szCs w:val="28"/>
          <w:lang w:eastAsia="ru-RU"/>
        </w:rPr>
        <w:t xml:space="preserve">                                                   </w:t>
      </w:r>
      <w:r w:rsidR="003E7629">
        <w:rPr>
          <w:rFonts w:ascii="Times New Roman" w:eastAsia="Times New Roman" w:hAnsi="Times New Roman" w:cs="Times New Roman"/>
          <w:sz w:val="28"/>
          <w:szCs w:val="28"/>
          <w:lang w:eastAsia="ru-RU"/>
        </w:rPr>
        <w:t>(2.13</w:t>
      </w:r>
      <w:r w:rsidRPr="006E130B">
        <w:rPr>
          <w:rFonts w:ascii="Times New Roman" w:eastAsia="Times New Roman" w:hAnsi="Times New Roman" w:cs="Times New Roman"/>
          <w:sz w:val="28"/>
          <w:szCs w:val="28"/>
          <w:lang w:eastAsia="ru-RU"/>
        </w:rPr>
        <w:t>)</w:t>
      </w:r>
    </w:p>
    <w:p w:rsidR="00BA4FD2" w:rsidRPr="006E130B" w:rsidRDefault="00BA4FD2" w:rsidP="006E130B">
      <w:pPr>
        <w:tabs>
          <w:tab w:val="left" w:pos="870"/>
          <w:tab w:val="left" w:pos="945"/>
          <w:tab w:val="left" w:pos="2850"/>
          <w:tab w:val="center" w:pos="4677"/>
        </w:tabs>
        <w:spacing w:after="0" w:line="360" w:lineRule="auto"/>
        <w:jc w:val="center"/>
        <w:rPr>
          <w:rFonts w:ascii="Times New Roman" w:eastAsia="Times New Roman" w:hAnsi="Times New Roman" w:cs="Times New Roman"/>
          <w:sz w:val="28"/>
          <w:szCs w:val="28"/>
          <w:lang w:eastAsia="ru-RU"/>
        </w:rPr>
      </w:pPr>
    </w:p>
    <w:p w:rsidR="006E130B" w:rsidRPr="006E130B" w:rsidRDefault="006E130B" w:rsidP="00BA4FD2">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r w:rsidRPr="006E130B">
        <w:rPr>
          <w:rFonts w:ascii="Times New Roman" w:eastAsia="Times New Roman" w:hAnsi="Times New Roman" w:cs="Times New Roman"/>
          <w:sz w:val="28"/>
          <w:szCs w:val="28"/>
          <w:lang w:eastAsia="ru-RU"/>
        </w:rPr>
        <w:t>Розраховані відносні показники структури представлені в таблиці 2.</w:t>
      </w:r>
      <w:r w:rsidR="003E7629">
        <w:rPr>
          <w:rFonts w:ascii="Times New Roman" w:eastAsia="Times New Roman" w:hAnsi="Times New Roman" w:cs="Times New Roman"/>
          <w:sz w:val="28"/>
          <w:szCs w:val="28"/>
          <w:lang w:eastAsia="ru-RU"/>
        </w:rPr>
        <w:t>7</w:t>
      </w:r>
      <w:r w:rsidRPr="006E130B">
        <w:rPr>
          <w:rFonts w:ascii="Times New Roman" w:eastAsia="Times New Roman" w:hAnsi="Times New Roman" w:cs="Times New Roman"/>
          <w:sz w:val="28"/>
          <w:szCs w:val="28"/>
          <w:lang w:eastAsia="ru-RU"/>
        </w:rPr>
        <w:t>.</w:t>
      </w:r>
    </w:p>
    <w:p w:rsidR="00CD3928" w:rsidRDefault="00CD3928" w:rsidP="006E130B">
      <w:pPr>
        <w:tabs>
          <w:tab w:val="left" w:pos="945"/>
          <w:tab w:val="left" w:pos="2850"/>
          <w:tab w:val="center" w:pos="4677"/>
        </w:tabs>
        <w:spacing w:after="0" w:line="360" w:lineRule="auto"/>
        <w:jc w:val="right"/>
        <w:rPr>
          <w:rFonts w:ascii="Times New Roman" w:eastAsia="Times New Roman" w:hAnsi="Times New Roman" w:cs="Times New Roman"/>
          <w:sz w:val="28"/>
          <w:szCs w:val="28"/>
          <w:lang w:eastAsia="ru-RU"/>
        </w:rPr>
      </w:pPr>
    </w:p>
    <w:p w:rsidR="006E130B" w:rsidRPr="006E130B" w:rsidRDefault="006E130B" w:rsidP="006E130B">
      <w:pPr>
        <w:tabs>
          <w:tab w:val="left" w:pos="945"/>
          <w:tab w:val="left" w:pos="2850"/>
          <w:tab w:val="center" w:pos="4677"/>
        </w:tabs>
        <w:spacing w:after="0" w:line="360" w:lineRule="auto"/>
        <w:jc w:val="right"/>
        <w:rPr>
          <w:rFonts w:ascii="Times New Roman" w:eastAsia="Times New Roman" w:hAnsi="Times New Roman" w:cs="Times New Roman"/>
          <w:sz w:val="28"/>
          <w:szCs w:val="28"/>
          <w:lang w:eastAsia="ru-RU"/>
        </w:rPr>
      </w:pPr>
      <w:r w:rsidRPr="006E130B">
        <w:rPr>
          <w:rFonts w:ascii="Times New Roman" w:eastAsia="Times New Roman" w:hAnsi="Times New Roman" w:cs="Times New Roman"/>
          <w:sz w:val="28"/>
          <w:szCs w:val="28"/>
          <w:lang w:eastAsia="ru-RU"/>
        </w:rPr>
        <w:t>Таблиця 2.</w:t>
      </w:r>
      <w:r w:rsidR="003E7629">
        <w:rPr>
          <w:rFonts w:ascii="Times New Roman" w:eastAsia="Times New Roman" w:hAnsi="Times New Roman" w:cs="Times New Roman"/>
          <w:sz w:val="28"/>
          <w:szCs w:val="28"/>
          <w:lang w:eastAsia="ru-RU"/>
        </w:rPr>
        <w:t>7</w:t>
      </w:r>
    </w:p>
    <w:p w:rsidR="008B2DE2" w:rsidRDefault="006E130B" w:rsidP="001238A4">
      <w:pPr>
        <w:spacing w:line="360" w:lineRule="auto"/>
        <w:jc w:val="center"/>
        <w:rPr>
          <w:rFonts w:ascii="Times New Roman" w:eastAsia="Times New Roman" w:hAnsi="Times New Roman" w:cs="Times New Roman"/>
          <w:b/>
          <w:sz w:val="28"/>
          <w:szCs w:val="28"/>
          <w:lang w:eastAsia="ru-RU"/>
        </w:rPr>
      </w:pPr>
      <w:r w:rsidRPr="006E130B">
        <w:rPr>
          <w:rFonts w:ascii="Times New Roman" w:eastAsia="Times New Roman" w:hAnsi="Times New Roman" w:cs="Times New Roman"/>
          <w:b/>
          <w:sz w:val="28"/>
          <w:szCs w:val="28"/>
          <w:lang w:eastAsia="ru-RU"/>
        </w:rPr>
        <w:t>Структурний аналіз обсягу валових страхових премії із страхування життя за період</w:t>
      </w:r>
      <w:r w:rsidR="00CD3928">
        <w:rPr>
          <w:rFonts w:ascii="Times New Roman" w:eastAsia="Times New Roman" w:hAnsi="Times New Roman" w:cs="Times New Roman"/>
          <w:b/>
          <w:sz w:val="28"/>
          <w:szCs w:val="28"/>
          <w:lang w:eastAsia="ru-RU"/>
        </w:rPr>
        <w:t xml:space="preserve"> з</w:t>
      </w:r>
      <w:r w:rsidRPr="006E130B">
        <w:rPr>
          <w:rFonts w:ascii="Times New Roman" w:eastAsia="Times New Roman" w:hAnsi="Times New Roman" w:cs="Times New Roman"/>
          <w:b/>
          <w:sz w:val="28"/>
          <w:szCs w:val="28"/>
          <w:lang w:eastAsia="ru-RU"/>
        </w:rPr>
        <w:t xml:space="preserve"> 2014 - 2016 рр.</w:t>
      </w:r>
    </w:p>
    <w:tbl>
      <w:tblPr>
        <w:tblW w:w="8947" w:type="dxa"/>
        <w:jc w:val="center"/>
        <w:tblInd w:w="93" w:type="dxa"/>
        <w:tblLook w:val="04A0" w:firstRow="1" w:lastRow="0" w:firstColumn="1" w:lastColumn="0" w:noHBand="0" w:noVBand="1"/>
      </w:tblPr>
      <w:tblGrid>
        <w:gridCol w:w="4878"/>
        <w:gridCol w:w="1289"/>
        <w:gridCol w:w="1546"/>
        <w:gridCol w:w="1234"/>
      </w:tblGrid>
      <w:tr w:rsidR="004E51A3" w:rsidRPr="004E51A3" w:rsidTr="001238A4">
        <w:trPr>
          <w:trHeight w:val="375"/>
          <w:jc w:val="center"/>
        </w:trPr>
        <w:tc>
          <w:tcPr>
            <w:tcW w:w="4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Рік</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2014</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2015</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2016</w:t>
            </w:r>
          </w:p>
        </w:tc>
      </w:tr>
      <w:tr w:rsidR="004E51A3" w:rsidRPr="004E51A3" w:rsidTr="001238A4">
        <w:trPr>
          <w:trHeight w:val="760"/>
          <w:jc w:val="center"/>
        </w:trPr>
        <w:tc>
          <w:tcPr>
            <w:tcW w:w="4878" w:type="dxa"/>
            <w:tcBorders>
              <w:top w:val="nil"/>
              <w:left w:val="single" w:sz="4" w:space="0" w:color="auto"/>
              <w:bottom w:val="single" w:sz="4" w:space="0" w:color="auto"/>
              <w:right w:val="single" w:sz="4" w:space="0" w:color="auto"/>
            </w:tcBorders>
            <w:shd w:val="clear" w:color="auto" w:fill="auto"/>
            <w:vAlign w:val="bottom"/>
            <w:hideMark/>
          </w:tcPr>
          <w:p w:rsidR="004E51A3" w:rsidRPr="004E51A3" w:rsidRDefault="004E51A3" w:rsidP="001238A4">
            <w:pPr>
              <w:spacing w:after="0" w:line="360" w:lineRule="auto"/>
              <w:jc w:val="both"/>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Валові страхові п</w:t>
            </w:r>
            <w:r>
              <w:rPr>
                <w:rFonts w:ascii="Times New Roman" w:eastAsia="Times New Roman" w:hAnsi="Times New Roman" w:cs="Times New Roman"/>
                <w:color w:val="000000"/>
                <w:sz w:val="28"/>
                <w:szCs w:val="28"/>
                <w:lang w:eastAsia="uk-UA"/>
              </w:rPr>
              <w:t>ремії із страхування життя (%</w:t>
            </w:r>
            <w:r w:rsidRPr="004E51A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з них:</w:t>
            </w:r>
          </w:p>
        </w:tc>
        <w:tc>
          <w:tcPr>
            <w:tcW w:w="1289"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100,00</w:t>
            </w:r>
          </w:p>
        </w:tc>
        <w:tc>
          <w:tcPr>
            <w:tcW w:w="1546"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100,00</w:t>
            </w:r>
          </w:p>
        </w:tc>
        <w:tc>
          <w:tcPr>
            <w:tcW w:w="1234"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100,00</w:t>
            </w:r>
          </w:p>
        </w:tc>
      </w:tr>
      <w:tr w:rsidR="004E51A3" w:rsidRPr="004E51A3" w:rsidTr="001238A4">
        <w:trPr>
          <w:trHeight w:val="830"/>
          <w:jc w:val="center"/>
        </w:trPr>
        <w:tc>
          <w:tcPr>
            <w:tcW w:w="4878" w:type="dxa"/>
            <w:tcBorders>
              <w:top w:val="nil"/>
              <w:left w:val="single" w:sz="4" w:space="0" w:color="auto"/>
              <w:bottom w:val="single" w:sz="4" w:space="0" w:color="auto"/>
              <w:right w:val="single" w:sz="4" w:space="0" w:color="auto"/>
            </w:tcBorders>
            <w:shd w:val="clear" w:color="auto" w:fill="auto"/>
            <w:vAlign w:val="bottom"/>
            <w:hideMark/>
          </w:tcPr>
          <w:p w:rsidR="004E51A3" w:rsidRPr="004E51A3" w:rsidRDefault="004E51A3" w:rsidP="001238A4">
            <w:pPr>
              <w:pStyle w:val="a6"/>
              <w:numPr>
                <w:ilvl w:val="0"/>
                <w:numId w:val="1"/>
              </w:numPr>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4E51A3">
              <w:rPr>
                <w:rFonts w:ascii="Times New Roman" w:eastAsia="Times New Roman" w:hAnsi="Times New Roman" w:cs="Times New Roman"/>
                <w:color w:val="000000"/>
                <w:sz w:val="28"/>
                <w:szCs w:val="28"/>
                <w:lang w:eastAsia="uk-UA"/>
              </w:rPr>
              <w:t>а договорами страхування життя лише на випадок смерті</w:t>
            </w:r>
          </w:p>
        </w:tc>
        <w:tc>
          <w:tcPr>
            <w:tcW w:w="1289"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7,44</w:t>
            </w:r>
          </w:p>
        </w:tc>
        <w:tc>
          <w:tcPr>
            <w:tcW w:w="1546"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6,42</w:t>
            </w:r>
          </w:p>
        </w:tc>
        <w:tc>
          <w:tcPr>
            <w:tcW w:w="1234"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11,96</w:t>
            </w:r>
          </w:p>
        </w:tc>
      </w:tr>
      <w:tr w:rsidR="004E51A3" w:rsidRPr="004E51A3" w:rsidTr="001238A4">
        <w:trPr>
          <w:trHeight w:val="1267"/>
          <w:jc w:val="center"/>
        </w:trPr>
        <w:tc>
          <w:tcPr>
            <w:tcW w:w="4878" w:type="dxa"/>
            <w:tcBorders>
              <w:top w:val="nil"/>
              <w:left w:val="single" w:sz="4" w:space="0" w:color="auto"/>
              <w:bottom w:val="single" w:sz="4" w:space="0" w:color="auto"/>
              <w:right w:val="single" w:sz="4" w:space="0" w:color="auto"/>
            </w:tcBorders>
            <w:shd w:val="clear" w:color="auto" w:fill="auto"/>
            <w:vAlign w:val="bottom"/>
            <w:hideMark/>
          </w:tcPr>
          <w:p w:rsidR="004E51A3" w:rsidRPr="004E51A3" w:rsidRDefault="004E51A3" w:rsidP="001238A4">
            <w:pPr>
              <w:pStyle w:val="a6"/>
              <w:numPr>
                <w:ilvl w:val="0"/>
                <w:numId w:val="1"/>
              </w:numPr>
              <w:spacing w:after="0" w:line="360" w:lineRule="auto"/>
              <w:jc w:val="both"/>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за договорами страхування, якими передбачено досягнення застрахованої особою визначеного досягнення пенсійного віку</w:t>
            </w:r>
          </w:p>
        </w:tc>
        <w:tc>
          <w:tcPr>
            <w:tcW w:w="1289"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1,13</w:t>
            </w:r>
          </w:p>
        </w:tc>
        <w:tc>
          <w:tcPr>
            <w:tcW w:w="1546"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0,88</w:t>
            </w:r>
          </w:p>
        </w:tc>
        <w:tc>
          <w:tcPr>
            <w:tcW w:w="1234"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0,71</w:t>
            </w:r>
          </w:p>
        </w:tc>
      </w:tr>
      <w:tr w:rsidR="004E51A3" w:rsidRPr="004E51A3" w:rsidTr="001238A4">
        <w:trPr>
          <w:trHeight w:val="726"/>
          <w:jc w:val="center"/>
        </w:trPr>
        <w:tc>
          <w:tcPr>
            <w:tcW w:w="4878" w:type="dxa"/>
            <w:tcBorders>
              <w:top w:val="nil"/>
              <w:left w:val="single" w:sz="4" w:space="0" w:color="auto"/>
              <w:bottom w:val="single" w:sz="4" w:space="0" w:color="auto"/>
              <w:right w:val="single" w:sz="4" w:space="0" w:color="auto"/>
            </w:tcBorders>
            <w:shd w:val="clear" w:color="auto" w:fill="auto"/>
            <w:vAlign w:val="bottom"/>
            <w:hideMark/>
          </w:tcPr>
          <w:p w:rsidR="004E51A3" w:rsidRPr="004E51A3" w:rsidRDefault="004E51A3" w:rsidP="001238A4">
            <w:pPr>
              <w:pStyle w:val="a6"/>
              <w:numPr>
                <w:ilvl w:val="0"/>
                <w:numId w:val="1"/>
              </w:numPr>
              <w:spacing w:after="0" w:line="360" w:lineRule="auto"/>
              <w:jc w:val="both"/>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за іншими договорами страхування життя</w:t>
            </w:r>
          </w:p>
        </w:tc>
        <w:tc>
          <w:tcPr>
            <w:tcW w:w="1289"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41,74</w:t>
            </w:r>
          </w:p>
        </w:tc>
        <w:tc>
          <w:tcPr>
            <w:tcW w:w="1546"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30,30</w:t>
            </w:r>
          </w:p>
        </w:tc>
        <w:tc>
          <w:tcPr>
            <w:tcW w:w="1234"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26,89</w:t>
            </w:r>
          </w:p>
        </w:tc>
      </w:tr>
      <w:tr w:rsidR="004E51A3" w:rsidRPr="004E51A3" w:rsidTr="001238A4">
        <w:trPr>
          <w:trHeight w:val="838"/>
          <w:jc w:val="center"/>
        </w:trPr>
        <w:tc>
          <w:tcPr>
            <w:tcW w:w="4878" w:type="dxa"/>
            <w:tcBorders>
              <w:top w:val="nil"/>
              <w:left w:val="single" w:sz="4" w:space="0" w:color="auto"/>
              <w:bottom w:val="single" w:sz="4" w:space="0" w:color="auto"/>
              <w:right w:val="single" w:sz="4" w:space="0" w:color="auto"/>
            </w:tcBorders>
            <w:shd w:val="clear" w:color="auto" w:fill="auto"/>
            <w:vAlign w:val="bottom"/>
            <w:hideMark/>
          </w:tcPr>
          <w:p w:rsidR="004E51A3" w:rsidRPr="004E51A3" w:rsidRDefault="004E51A3" w:rsidP="001238A4">
            <w:pPr>
              <w:pStyle w:val="a6"/>
              <w:numPr>
                <w:ilvl w:val="0"/>
                <w:numId w:val="1"/>
              </w:numPr>
              <w:spacing w:after="0" w:line="360" w:lineRule="auto"/>
              <w:jc w:val="both"/>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lastRenderedPageBreak/>
              <w:t>за іншими договорами накопичувального страхування</w:t>
            </w:r>
          </w:p>
        </w:tc>
        <w:tc>
          <w:tcPr>
            <w:tcW w:w="1289"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49,66</w:t>
            </w:r>
          </w:p>
        </w:tc>
        <w:tc>
          <w:tcPr>
            <w:tcW w:w="1546"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62,38</w:t>
            </w:r>
          </w:p>
        </w:tc>
        <w:tc>
          <w:tcPr>
            <w:tcW w:w="1234"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60,43</w:t>
            </w:r>
          </w:p>
        </w:tc>
      </w:tr>
      <w:tr w:rsidR="004E51A3" w:rsidRPr="004E51A3" w:rsidTr="001238A4">
        <w:trPr>
          <w:trHeight w:val="1431"/>
          <w:jc w:val="center"/>
        </w:trPr>
        <w:tc>
          <w:tcPr>
            <w:tcW w:w="4878" w:type="dxa"/>
            <w:tcBorders>
              <w:top w:val="nil"/>
              <w:left w:val="single" w:sz="4" w:space="0" w:color="auto"/>
              <w:bottom w:val="single" w:sz="4" w:space="0" w:color="auto"/>
              <w:right w:val="single" w:sz="4" w:space="0" w:color="auto"/>
            </w:tcBorders>
            <w:shd w:val="clear" w:color="auto" w:fill="auto"/>
            <w:vAlign w:val="bottom"/>
            <w:hideMark/>
          </w:tcPr>
          <w:p w:rsidR="004E51A3" w:rsidRPr="004E51A3" w:rsidRDefault="004E51A3" w:rsidP="001238A4">
            <w:pPr>
              <w:pStyle w:val="a6"/>
              <w:numPr>
                <w:ilvl w:val="0"/>
                <w:numId w:val="1"/>
              </w:numPr>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4E51A3">
              <w:rPr>
                <w:rFonts w:ascii="Times New Roman" w:eastAsia="Times New Roman" w:hAnsi="Times New Roman" w:cs="Times New Roman"/>
                <w:color w:val="000000"/>
                <w:sz w:val="28"/>
                <w:szCs w:val="28"/>
                <w:lang w:eastAsia="uk-UA"/>
              </w:rPr>
              <w:t>трахування довічної пенсії, страхування ризику настання інвалідності або смерті учасника недержавного пенсійного фонду</w:t>
            </w:r>
          </w:p>
        </w:tc>
        <w:tc>
          <w:tcPr>
            <w:tcW w:w="1289"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0,04</w:t>
            </w:r>
          </w:p>
        </w:tc>
        <w:tc>
          <w:tcPr>
            <w:tcW w:w="1546"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0,02</w:t>
            </w:r>
          </w:p>
        </w:tc>
        <w:tc>
          <w:tcPr>
            <w:tcW w:w="1234" w:type="dxa"/>
            <w:tcBorders>
              <w:top w:val="nil"/>
              <w:left w:val="nil"/>
              <w:bottom w:val="single" w:sz="4" w:space="0" w:color="auto"/>
              <w:right w:val="single" w:sz="4" w:space="0" w:color="auto"/>
            </w:tcBorders>
            <w:shd w:val="clear" w:color="auto" w:fill="auto"/>
            <w:noWrap/>
            <w:vAlign w:val="bottom"/>
            <w:hideMark/>
          </w:tcPr>
          <w:p w:rsidR="004E51A3" w:rsidRPr="004E51A3" w:rsidRDefault="004E51A3" w:rsidP="001238A4">
            <w:pPr>
              <w:spacing w:after="0" w:line="360" w:lineRule="auto"/>
              <w:jc w:val="right"/>
              <w:rPr>
                <w:rFonts w:ascii="Times New Roman" w:eastAsia="Times New Roman" w:hAnsi="Times New Roman" w:cs="Times New Roman"/>
                <w:color w:val="000000"/>
                <w:sz w:val="28"/>
                <w:szCs w:val="28"/>
                <w:lang w:eastAsia="uk-UA"/>
              </w:rPr>
            </w:pPr>
            <w:r w:rsidRPr="004E51A3">
              <w:rPr>
                <w:rFonts w:ascii="Times New Roman" w:eastAsia="Times New Roman" w:hAnsi="Times New Roman" w:cs="Times New Roman"/>
                <w:color w:val="000000"/>
                <w:sz w:val="28"/>
                <w:szCs w:val="28"/>
                <w:lang w:eastAsia="uk-UA"/>
              </w:rPr>
              <w:t>0,01</w:t>
            </w:r>
          </w:p>
        </w:tc>
      </w:tr>
    </w:tbl>
    <w:p w:rsidR="006E130B" w:rsidRPr="006E130B" w:rsidRDefault="006E130B" w:rsidP="006E130B">
      <w:pPr>
        <w:jc w:val="center"/>
        <w:rPr>
          <w:b/>
        </w:rPr>
      </w:pPr>
    </w:p>
    <w:p w:rsidR="00A5705F" w:rsidRPr="00CD3928" w:rsidRDefault="004E51A3" w:rsidP="004E51A3">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val="ru-RU" w:eastAsia="ru-RU"/>
        </w:rPr>
      </w:pPr>
      <w:r w:rsidRPr="00CD3928">
        <w:rPr>
          <w:rFonts w:ascii="Times New Roman" w:eastAsia="Times New Roman" w:hAnsi="Times New Roman" w:cs="Times New Roman"/>
          <w:sz w:val="28"/>
          <w:szCs w:val="28"/>
          <w:lang w:eastAsia="ru-RU"/>
        </w:rPr>
        <w:t xml:space="preserve">Графічне представлення структури </w:t>
      </w:r>
      <w:r w:rsidR="00CD3928" w:rsidRPr="00CD3928">
        <w:rPr>
          <w:rFonts w:ascii="Times New Roman" w:eastAsia="Times New Roman" w:hAnsi="Times New Roman" w:cs="Times New Roman"/>
          <w:sz w:val="28"/>
          <w:szCs w:val="28"/>
          <w:lang w:eastAsia="ru-RU"/>
        </w:rPr>
        <w:t>обсягу валових страхових премії із страхування життя за період з 2014 - 2016 р</w:t>
      </w:r>
      <w:r w:rsidR="00CD3928">
        <w:rPr>
          <w:rFonts w:ascii="Times New Roman" w:eastAsia="Times New Roman" w:hAnsi="Times New Roman" w:cs="Times New Roman"/>
          <w:sz w:val="28"/>
          <w:szCs w:val="28"/>
          <w:lang w:eastAsia="ru-RU"/>
        </w:rPr>
        <w:t xml:space="preserve">оків </w:t>
      </w:r>
      <w:r w:rsidRPr="00CD3928">
        <w:rPr>
          <w:rFonts w:ascii="Times New Roman" w:eastAsia="Times New Roman" w:hAnsi="Times New Roman" w:cs="Times New Roman"/>
          <w:sz w:val="28"/>
          <w:szCs w:val="28"/>
          <w:lang w:eastAsia="ru-RU"/>
        </w:rPr>
        <w:t>показано на малюнку 2.3.</w:t>
      </w:r>
    </w:p>
    <w:p w:rsidR="00A5705F" w:rsidRPr="0038070A" w:rsidRDefault="00A5705F" w:rsidP="004E51A3">
      <w:pPr>
        <w:tabs>
          <w:tab w:val="left" w:pos="945"/>
          <w:tab w:val="left" w:pos="2850"/>
          <w:tab w:val="center" w:pos="4677"/>
        </w:tabs>
        <w:spacing w:after="0" w:line="360" w:lineRule="auto"/>
        <w:ind w:firstLine="567"/>
        <w:jc w:val="both"/>
        <w:rPr>
          <w:rFonts w:ascii="Times New Roman" w:eastAsia="Times New Roman" w:hAnsi="Times New Roman" w:cs="Times New Roman"/>
          <w:noProof/>
          <w:sz w:val="28"/>
          <w:szCs w:val="28"/>
          <w:lang w:val="ru-RU" w:eastAsia="uk-UA"/>
        </w:rPr>
      </w:pPr>
    </w:p>
    <w:p w:rsidR="00A5705F" w:rsidRDefault="00A5705F" w:rsidP="0023440A">
      <w:pPr>
        <w:tabs>
          <w:tab w:val="left" w:pos="945"/>
          <w:tab w:val="left" w:pos="2850"/>
          <w:tab w:val="center" w:pos="4677"/>
        </w:tabs>
        <w:spacing w:after="0" w:line="360" w:lineRule="auto"/>
        <w:jc w:val="center"/>
        <w:rPr>
          <w:rFonts w:ascii="Times New Roman" w:eastAsia="Times New Roman" w:hAnsi="Times New Roman" w:cs="Times New Roman"/>
          <w:sz w:val="28"/>
          <w:szCs w:val="28"/>
          <w:lang w:eastAsia="ru-RU"/>
        </w:rPr>
      </w:pPr>
      <w:r w:rsidRPr="00CD3928">
        <w:rPr>
          <w:rFonts w:ascii="Times New Roman" w:eastAsia="Times New Roman" w:hAnsi="Times New Roman" w:cs="Times New Roman"/>
          <w:noProof/>
          <w:sz w:val="28"/>
          <w:szCs w:val="28"/>
          <w:lang w:eastAsia="uk-UA"/>
        </w:rPr>
        <w:lastRenderedPageBreak/>
        <w:drawing>
          <wp:inline distT="0" distB="0" distL="0" distR="0" wp14:anchorId="1AD43E17" wp14:editId="5B5EC1DC">
            <wp:extent cx="5486400" cy="6410528"/>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6279" w:rsidRDefault="00BA6279" w:rsidP="00396B2A">
      <w:pPr>
        <w:tabs>
          <w:tab w:val="left" w:pos="945"/>
          <w:tab w:val="left" w:pos="2850"/>
          <w:tab w:val="center" w:pos="4677"/>
        </w:tabs>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Рис.2.3. </w:t>
      </w:r>
      <w:r w:rsidR="00396B2A">
        <w:rPr>
          <w:rFonts w:ascii="Times New Roman" w:eastAsia="Times New Roman" w:hAnsi="Times New Roman" w:cs="Times New Roman"/>
          <w:sz w:val="28"/>
          <w:szCs w:val="28"/>
          <w:lang w:eastAsia="ru-RU"/>
        </w:rPr>
        <w:t>Структура валових страхових премії із страхування життя за період з 2014-2016 роки</w:t>
      </w:r>
    </w:p>
    <w:p w:rsidR="00AF4210" w:rsidRDefault="00AF4210" w:rsidP="00AF4210">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p>
    <w:p w:rsidR="00AF4210" w:rsidRPr="00BA6279" w:rsidRDefault="00AF4210" w:rsidP="00AF4210">
      <w:pPr>
        <w:tabs>
          <w:tab w:val="left" w:pos="945"/>
          <w:tab w:val="left" w:pos="2850"/>
          <w:tab w:val="center" w:pos="467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Найбільший обсяг валових страхових премії із страхування життя за 2014-2016 роки були отримані за іншими видами договорів накопичувального страхування.</w:t>
      </w:r>
    </w:p>
    <w:p w:rsidR="00AF4210" w:rsidRDefault="00AF4210" w:rsidP="00F607A8">
      <w:pPr>
        <w:pStyle w:val="1"/>
        <w:rPr>
          <w:rFonts w:ascii="Times New Roman" w:hAnsi="Times New Roman" w:cs="Times New Roman"/>
          <w:color w:val="auto"/>
        </w:rPr>
        <w:sectPr w:rsidR="00AF4210" w:rsidSect="006B06B5">
          <w:pgSz w:w="11906" w:h="16838" w:code="9"/>
          <w:pgMar w:top="1418" w:right="851" w:bottom="1418" w:left="1701" w:header="709" w:footer="709" w:gutter="0"/>
          <w:cols w:space="708"/>
          <w:docGrid w:linePitch="360"/>
        </w:sectPr>
      </w:pPr>
    </w:p>
    <w:p w:rsidR="000C58EF" w:rsidRDefault="002710F3" w:rsidP="002710F3">
      <w:pPr>
        <w:pStyle w:val="1"/>
        <w:spacing w:before="0" w:line="360" w:lineRule="auto"/>
        <w:jc w:val="center"/>
        <w:rPr>
          <w:rFonts w:ascii="Times New Roman" w:hAnsi="Times New Roman" w:cs="Times New Roman"/>
          <w:color w:val="auto"/>
        </w:rPr>
      </w:pPr>
      <w:bookmarkStart w:id="23" w:name="_Toc503938091"/>
      <w:r>
        <w:rPr>
          <w:rFonts w:ascii="Times New Roman" w:hAnsi="Times New Roman" w:cs="Times New Roman"/>
          <w:color w:val="auto"/>
        </w:rPr>
        <w:lastRenderedPageBreak/>
        <w:t xml:space="preserve">РОЗДІЛ 3. </w:t>
      </w:r>
      <w:r w:rsidR="00AF4210">
        <w:rPr>
          <w:rFonts w:ascii="Times New Roman" w:hAnsi="Times New Roman" w:cs="Times New Roman"/>
          <w:color w:val="auto"/>
        </w:rPr>
        <w:t>ЕКОНОМІКО-СТАТИСТИЧНИЙ АНАЛІЗ РИНКУ СТРАХУВАННЯ ЖИТТЯ</w:t>
      </w:r>
      <w:bookmarkEnd w:id="23"/>
    </w:p>
    <w:p w:rsidR="00050CA3" w:rsidRPr="00050CA3" w:rsidRDefault="00050CA3" w:rsidP="00050CA3"/>
    <w:p w:rsidR="00734ED3" w:rsidRPr="00F65320" w:rsidRDefault="00734ED3" w:rsidP="00050CA3">
      <w:pPr>
        <w:pStyle w:val="a6"/>
        <w:spacing w:line="360" w:lineRule="auto"/>
        <w:ind w:left="0" w:firstLine="567"/>
        <w:jc w:val="both"/>
        <w:rPr>
          <w:rFonts w:ascii="Times New Roman" w:hAnsi="Times New Roman" w:cs="Times New Roman"/>
          <w:sz w:val="28"/>
          <w:szCs w:val="28"/>
        </w:rPr>
      </w:pPr>
      <w:r w:rsidRPr="00F65320">
        <w:rPr>
          <w:rFonts w:ascii="Times New Roman" w:hAnsi="Times New Roman" w:cs="Times New Roman"/>
          <w:sz w:val="28"/>
          <w:szCs w:val="28"/>
        </w:rPr>
        <w:t>Для проведення економіко</w:t>
      </w:r>
      <w:r w:rsidR="00050CA3">
        <w:rPr>
          <w:rFonts w:ascii="Times New Roman" w:hAnsi="Times New Roman" w:cs="Times New Roman"/>
          <w:sz w:val="28"/>
          <w:szCs w:val="28"/>
        </w:rPr>
        <w:t xml:space="preserve"> </w:t>
      </w:r>
      <w:r w:rsidRPr="00F65320">
        <w:rPr>
          <w:rFonts w:ascii="Times New Roman" w:hAnsi="Times New Roman" w:cs="Times New Roman"/>
          <w:sz w:val="28"/>
          <w:szCs w:val="28"/>
        </w:rPr>
        <w:t>- статистичного аналізу ринку страхування життя в Україні була знайдена статистична інформація за наступними показниками:</w:t>
      </w:r>
    </w:p>
    <w:p w:rsidR="00734ED3" w:rsidRPr="00F65320" w:rsidRDefault="00734ED3" w:rsidP="002B3567">
      <w:pPr>
        <w:pStyle w:val="a6"/>
        <w:numPr>
          <w:ilvl w:val="0"/>
          <w:numId w:val="14"/>
        </w:numPr>
        <w:spacing w:line="360" w:lineRule="auto"/>
        <w:ind w:left="0" w:firstLine="567"/>
        <w:jc w:val="both"/>
        <w:rPr>
          <w:rFonts w:ascii="Times New Roman" w:hAnsi="Times New Roman" w:cs="Times New Roman"/>
          <w:sz w:val="28"/>
          <w:szCs w:val="28"/>
        </w:rPr>
      </w:pPr>
      <w:r w:rsidRPr="00F65320">
        <w:rPr>
          <w:rFonts w:ascii="Times New Roman" w:hAnsi="Times New Roman" w:cs="Times New Roman"/>
          <w:sz w:val="28"/>
          <w:szCs w:val="28"/>
        </w:rPr>
        <w:t xml:space="preserve">Міграційний приріст </w:t>
      </w:r>
      <w:r w:rsidR="00F65320" w:rsidRPr="00F65320">
        <w:rPr>
          <w:rFonts w:ascii="Times New Roman" w:hAnsi="Times New Roman" w:cs="Times New Roman"/>
          <w:sz w:val="28"/>
          <w:szCs w:val="28"/>
        </w:rPr>
        <w:t xml:space="preserve">(скорочення) населення – різниця між кількістю прибулих на певну територію </w:t>
      </w:r>
      <w:r w:rsidR="00F65320">
        <w:rPr>
          <w:rFonts w:ascii="Times New Roman" w:hAnsi="Times New Roman" w:cs="Times New Roman"/>
          <w:sz w:val="28"/>
          <w:szCs w:val="28"/>
        </w:rPr>
        <w:t>та кількістю вибулих за її межі.</w:t>
      </w:r>
    </w:p>
    <w:p w:rsidR="00F65320" w:rsidRPr="00F65320" w:rsidRDefault="00F65320" w:rsidP="002B3567">
      <w:pPr>
        <w:pStyle w:val="a6"/>
        <w:numPr>
          <w:ilvl w:val="0"/>
          <w:numId w:val="14"/>
        </w:numPr>
        <w:autoSpaceDE w:val="0"/>
        <w:autoSpaceDN w:val="0"/>
        <w:adjustRightInd w:val="0"/>
        <w:spacing w:after="0" w:line="360" w:lineRule="auto"/>
        <w:ind w:left="0" w:firstLine="567"/>
        <w:jc w:val="both"/>
        <w:rPr>
          <w:rFonts w:ascii="Times New Roman" w:hAnsi="Times New Roman" w:cs="Times New Roman"/>
          <w:bCs/>
          <w:color w:val="000000"/>
          <w:sz w:val="28"/>
          <w:szCs w:val="28"/>
        </w:rPr>
      </w:pPr>
      <w:r w:rsidRPr="00F65320">
        <w:rPr>
          <w:rFonts w:ascii="Times New Roman" w:hAnsi="Times New Roman" w:cs="Times New Roman"/>
          <w:bCs/>
          <w:color w:val="000000"/>
          <w:sz w:val="28"/>
          <w:szCs w:val="28"/>
        </w:rPr>
        <w:t>Рівень безробіття (за методологією МОП) – відношення (у відсотках) кількості безробітних віком 15–70 років до економічно активного населення (робочої сили) зазначеного віку або відповідної соціально-демографічної групи.</w:t>
      </w:r>
    </w:p>
    <w:p w:rsidR="00734ED3" w:rsidRPr="00050CA3" w:rsidRDefault="00734ED3" w:rsidP="002B3567">
      <w:pPr>
        <w:pStyle w:val="a6"/>
        <w:numPr>
          <w:ilvl w:val="0"/>
          <w:numId w:val="14"/>
        </w:numPr>
        <w:autoSpaceDE w:val="0"/>
        <w:autoSpaceDN w:val="0"/>
        <w:adjustRightInd w:val="0"/>
        <w:spacing w:after="0" w:line="360" w:lineRule="auto"/>
        <w:ind w:left="0" w:firstLine="567"/>
        <w:jc w:val="both"/>
        <w:rPr>
          <w:rFonts w:ascii="Times New Roman" w:hAnsi="Times New Roman" w:cs="Times New Roman"/>
          <w:sz w:val="28"/>
          <w:szCs w:val="28"/>
        </w:rPr>
      </w:pPr>
      <w:r w:rsidRPr="00050CA3">
        <w:rPr>
          <w:rFonts w:ascii="Times New Roman" w:hAnsi="Times New Roman" w:cs="Times New Roman"/>
          <w:bCs/>
          <w:sz w:val="28"/>
          <w:szCs w:val="28"/>
        </w:rPr>
        <w:t xml:space="preserve">Середня очікувана тривалість життя </w:t>
      </w:r>
      <w:r w:rsidRPr="00050CA3">
        <w:rPr>
          <w:rFonts w:ascii="Times New Roman" w:hAnsi="Times New Roman" w:cs="Times New Roman"/>
          <w:sz w:val="28"/>
          <w:szCs w:val="28"/>
        </w:rPr>
        <w:t>населення при досягненні точного</w:t>
      </w:r>
      <w:r w:rsidR="00050CA3" w:rsidRPr="00050CA3">
        <w:rPr>
          <w:rFonts w:ascii="Times New Roman" w:hAnsi="Times New Roman" w:cs="Times New Roman"/>
          <w:sz w:val="28"/>
          <w:szCs w:val="28"/>
        </w:rPr>
        <w:t xml:space="preserve"> </w:t>
      </w:r>
      <w:r w:rsidRPr="00050CA3">
        <w:rPr>
          <w:rFonts w:ascii="Times New Roman" w:hAnsi="Times New Roman" w:cs="Times New Roman"/>
          <w:sz w:val="28"/>
          <w:szCs w:val="28"/>
        </w:rPr>
        <w:t xml:space="preserve">віку – середнє число років, яке </w:t>
      </w:r>
      <w:proofErr w:type="spellStart"/>
      <w:r w:rsidRPr="00050CA3">
        <w:rPr>
          <w:rFonts w:ascii="Times New Roman" w:hAnsi="Times New Roman" w:cs="Times New Roman"/>
          <w:sz w:val="28"/>
          <w:szCs w:val="28"/>
        </w:rPr>
        <w:t>проживуть</w:t>
      </w:r>
      <w:proofErr w:type="spellEnd"/>
      <w:r w:rsidRPr="00050CA3">
        <w:rPr>
          <w:rFonts w:ascii="Times New Roman" w:hAnsi="Times New Roman" w:cs="Times New Roman"/>
          <w:sz w:val="28"/>
          <w:szCs w:val="28"/>
        </w:rPr>
        <w:t xml:space="preserve"> ті, хто дожив до певного віку</w:t>
      </w:r>
      <w:r w:rsidR="00050CA3">
        <w:rPr>
          <w:rFonts w:ascii="Times New Roman" w:hAnsi="Times New Roman" w:cs="Times New Roman"/>
          <w:sz w:val="28"/>
          <w:szCs w:val="28"/>
        </w:rPr>
        <w:t xml:space="preserve"> </w:t>
      </w:r>
      <w:r w:rsidRPr="00050CA3">
        <w:rPr>
          <w:rFonts w:ascii="Times New Roman" w:hAnsi="Times New Roman" w:cs="Times New Roman"/>
          <w:sz w:val="28"/>
          <w:szCs w:val="28"/>
        </w:rPr>
        <w:t>(початку вікового інтервалу), за умови збереження в кожному наступному віці</w:t>
      </w:r>
      <w:r w:rsidR="00F65320" w:rsidRPr="00050CA3">
        <w:rPr>
          <w:rFonts w:ascii="Times New Roman" w:hAnsi="Times New Roman" w:cs="Times New Roman"/>
          <w:sz w:val="28"/>
          <w:szCs w:val="28"/>
        </w:rPr>
        <w:t>.</w:t>
      </w:r>
    </w:p>
    <w:p w:rsidR="00734ED3" w:rsidRPr="00F65320" w:rsidRDefault="00734ED3" w:rsidP="00050CA3">
      <w:pPr>
        <w:autoSpaceDE w:val="0"/>
        <w:autoSpaceDN w:val="0"/>
        <w:adjustRightInd w:val="0"/>
        <w:spacing w:after="0" w:line="360" w:lineRule="auto"/>
        <w:ind w:firstLine="567"/>
        <w:jc w:val="both"/>
        <w:rPr>
          <w:rFonts w:ascii="Times New Roman" w:hAnsi="Times New Roman" w:cs="Times New Roman"/>
          <w:sz w:val="28"/>
          <w:szCs w:val="28"/>
        </w:rPr>
      </w:pPr>
      <w:r w:rsidRPr="00F65320">
        <w:rPr>
          <w:rFonts w:ascii="Times New Roman" w:hAnsi="Times New Roman" w:cs="Times New Roman"/>
          <w:sz w:val="28"/>
          <w:szCs w:val="28"/>
        </w:rPr>
        <w:t>Для побудови таблиць смертності та середньої очікуваної тривалості</w:t>
      </w:r>
      <w:r w:rsidR="00050CA3">
        <w:rPr>
          <w:rFonts w:ascii="Times New Roman" w:hAnsi="Times New Roman" w:cs="Times New Roman"/>
          <w:sz w:val="28"/>
          <w:szCs w:val="28"/>
        </w:rPr>
        <w:t xml:space="preserve"> </w:t>
      </w:r>
      <w:r w:rsidRPr="00F65320">
        <w:rPr>
          <w:rFonts w:ascii="Times New Roman" w:hAnsi="Times New Roman" w:cs="Times New Roman"/>
          <w:sz w:val="28"/>
          <w:szCs w:val="28"/>
        </w:rPr>
        <w:t>життя використовуються такі дані:</w:t>
      </w:r>
    </w:p>
    <w:p w:rsidR="00734ED3" w:rsidRPr="00F65320" w:rsidRDefault="002C52F4" w:rsidP="00050C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34ED3" w:rsidRPr="00F65320">
        <w:rPr>
          <w:rFonts w:ascii="Times New Roman" w:hAnsi="Times New Roman" w:cs="Times New Roman"/>
          <w:sz w:val="28"/>
          <w:szCs w:val="28"/>
        </w:rPr>
        <w:t>Розподіл померлих за однорічними та п’ятирічними віковими групами з</w:t>
      </w:r>
      <w:r w:rsidR="00F65320">
        <w:rPr>
          <w:rFonts w:ascii="Times New Roman" w:hAnsi="Times New Roman" w:cs="Times New Roman"/>
          <w:sz w:val="28"/>
          <w:szCs w:val="28"/>
        </w:rPr>
        <w:t xml:space="preserve"> </w:t>
      </w:r>
      <w:r w:rsidR="00734ED3" w:rsidRPr="00F65320">
        <w:rPr>
          <w:rFonts w:ascii="Times New Roman" w:hAnsi="Times New Roman" w:cs="Times New Roman"/>
          <w:sz w:val="28"/>
          <w:szCs w:val="28"/>
        </w:rPr>
        <w:t>урахуванням померлих невідомого віку.</w:t>
      </w:r>
    </w:p>
    <w:p w:rsidR="00734ED3" w:rsidRPr="00F65320" w:rsidRDefault="002C52F4" w:rsidP="00050C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34ED3" w:rsidRPr="00F65320">
        <w:rPr>
          <w:rFonts w:ascii="Times New Roman" w:hAnsi="Times New Roman" w:cs="Times New Roman"/>
          <w:sz w:val="28"/>
          <w:szCs w:val="28"/>
        </w:rPr>
        <w:t>Розподіл постійного населення за однорічними та п’ятирічними віковими</w:t>
      </w:r>
      <w:r w:rsidR="00F65320">
        <w:rPr>
          <w:rFonts w:ascii="Times New Roman" w:hAnsi="Times New Roman" w:cs="Times New Roman"/>
          <w:sz w:val="28"/>
          <w:szCs w:val="28"/>
        </w:rPr>
        <w:t xml:space="preserve"> </w:t>
      </w:r>
      <w:r w:rsidR="00734ED3" w:rsidRPr="00F65320">
        <w:rPr>
          <w:rFonts w:ascii="Times New Roman" w:hAnsi="Times New Roman" w:cs="Times New Roman"/>
          <w:sz w:val="28"/>
          <w:szCs w:val="28"/>
        </w:rPr>
        <w:t>групами на початок року.</w:t>
      </w:r>
    </w:p>
    <w:p w:rsidR="00734ED3" w:rsidRPr="00F65320" w:rsidRDefault="00734ED3" w:rsidP="00050CA3">
      <w:pPr>
        <w:autoSpaceDE w:val="0"/>
        <w:autoSpaceDN w:val="0"/>
        <w:adjustRightInd w:val="0"/>
        <w:spacing w:after="0" w:line="360" w:lineRule="auto"/>
        <w:ind w:firstLine="567"/>
        <w:jc w:val="both"/>
        <w:rPr>
          <w:rFonts w:ascii="Times New Roman" w:hAnsi="Times New Roman" w:cs="Times New Roman"/>
          <w:sz w:val="28"/>
          <w:szCs w:val="28"/>
        </w:rPr>
      </w:pPr>
      <w:r w:rsidRPr="00F65320">
        <w:rPr>
          <w:rFonts w:ascii="Times New Roman" w:hAnsi="Times New Roman" w:cs="Times New Roman"/>
          <w:sz w:val="28"/>
          <w:szCs w:val="28"/>
        </w:rPr>
        <w:t>3.</w:t>
      </w:r>
      <w:r w:rsidR="002C52F4">
        <w:rPr>
          <w:rFonts w:ascii="Times New Roman" w:hAnsi="Times New Roman" w:cs="Times New Roman"/>
          <w:sz w:val="28"/>
          <w:szCs w:val="28"/>
        </w:rPr>
        <w:t xml:space="preserve"> </w:t>
      </w:r>
      <w:r w:rsidRPr="00F65320">
        <w:rPr>
          <w:rFonts w:ascii="Times New Roman" w:hAnsi="Times New Roman" w:cs="Times New Roman"/>
          <w:sz w:val="28"/>
          <w:szCs w:val="28"/>
        </w:rPr>
        <w:t>Розподіл народжених за статтю.</w:t>
      </w:r>
    </w:p>
    <w:p w:rsidR="00734ED3" w:rsidRDefault="00734ED3" w:rsidP="00050CA3">
      <w:pPr>
        <w:autoSpaceDE w:val="0"/>
        <w:autoSpaceDN w:val="0"/>
        <w:adjustRightInd w:val="0"/>
        <w:spacing w:after="0" w:line="360" w:lineRule="auto"/>
        <w:ind w:firstLine="567"/>
        <w:jc w:val="both"/>
        <w:rPr>
          <w:rFonts w:ascii="Times New Roman" w:hAnsi="Times New Roman" w:cs="Times New Roman"/>
          <w:sz w:val="28"/>
          <w:szCs w:val="28"/>
        </w:rPr>
      </w:pPr>
      <w:r w:rsidRPr="00F65320">
        <w:rPr>
          <w:rFonts w:ascii="Times New Roman" w:hAnsi="Times New Roman" w:cs="Times New Roman"/>
          <w:sz w:val="28"/>
          <w:szCs w:val="28"/>
        </w:rPr>
        <w:t>4.</w:t>
      </w:r>
      <w:r w:rsidR="002C52F4">
        <w:rPr>
          <w:rFonts w:ascii="Times New Roman" w:hAnsi="Times New Roman" w:cs="Times New Roman"/>
          <w:sz w:val="28"/>
          <w:szCs w:val="28"/>
        </w:rPr>
        <w:t xml:space="preserve"> </w:t>
      </w:r>
      <w:r w:rsidRPr="00F65320">
        <w:rPr>
          <w:rFonts w:ascii="Times New Roman" w:hAnsi="Times New Roman" w:cs="Times New Roman"/>
          <w:sz w:val="28"/>
          <w:szCs w:val="28"/>
        </w:rPr>
        <w:t>Розподіл померлих немовлят за роком народження з урахуванням</w:t>
      </w:r>
      <w:r w:rsidR="00050CA3">
        <w:rPr>
          <w:rFonts w:ascii="Times New Roman" w:hAnsi="Times New Roman" w:cs="Times New Roman"/>
          <w:sz w:val="28"/>
          <w:szCs w:val="28"/>
        </w:rPr>
        <w:t>.</w:t>
      </w:r>
    </w:p>
    <w:p w:rsidR="00050CA3" w:rsidRPr="00F65320" w:rsidRDefault="00050CA3" w:rsidP="00050C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дослідження візьмемо середню очікувану тривалість життя при народженні.</w:t>
      </w:r>
    </w:p>
    <w:p w:rsidR="00734ED3" w:rsidRPr="00050CA3" w:rsidRDefault="00050CA3" w:rsidP="002B3567">
      <w:pPr>
        <w:pStyle w:val="a9"/>
        <w:numPr>
          <w:ilvl w:val="0"/>
          <w:numId w:val="14"/>
        </w:numPr>
        <w:spacing w:line="360" w:lineRule="auto"/>
        <w:ind w:left="0" w:firstLine="567"/>
        <w:jc w:val="both"/>
        <w:rPr>
          <w:rFonts w:ascii="Times New Roman" w:hAnsi="Times New Roman" w:cs="Times New Roman"/>
          <w:sz w:val="28"/>
          <w:szCs w:val="28"/>
        </w:rPr>
      </w:pPr>
      <w:r w:rsidRPr="00050CA3">
        <w:rPr>
          <w:rFonts w:ascii="Times New Roman" w:hAnsi="Times New Roman" w:cs="Times New Roman"/>
          <w:sz w:val="28"/>
          <w:szCs w:val="28"/>
        </w:rPr>
        <w:t>Кількість середнього медичного персоналу (на 10 000 населення</w:t>
      </w:r>
      <w:r>
        <w:rPr>
          <w:rFonts w:ascii="Times New Roman" w:hAnsi="Times New Roman" w:cs="Times New Roman"/>
          <w:sz w:val="28"/>
          <w:szCs w:val="28"/>
        </w:rPr>
        <w:t>) – це показник забезпеченості населення середнім медичним персоналом (медична сестра, фельдшери та інші).</w:t>
      </w:r>
    </w:p>
    <w:p w:rsidR="00F607A8" w:rsidRDefault="00D453A6" w:rsidP="00050CA3">
      <w:pPr>
        <w:pStyle w:val="2"/>
        <w:spacing w:before="0" w:line="360" w:lineRule="auto"/>
        <w:ind w:firstLine="567"/>
        <w:jc w:val="both"/>
        <w:rPr>
          <w:rFonts w:ascii="Times New Roman" w:hAnsi="Times New Roman" w:cs="Times New Roman"/>
          <w:color w:val="auto"/>
        </w:rPr>
      </w:pPr>
      <w:bookmarkStart w:id="24" w:name="_Toc503938092"/>
      <w:r>
        <w:rPr>
          <w:rFonts w:ascii="Times New Roman" w:hAnsi="Times New Roman" w:cs="Times New Roman"/>
          <w:color w:val="auto"/>
        </w:rPr>
        <w:lastRenderedPageBreak/>
        <w:t>3.</w:t>
      </w:r>
      <w:r w:rsidR="00F05B98" w:rsidRPr="00F05B98">
        <w:rPr>
          <w:rFonts w:ascii="Times New Roman" w:hAnsi="Times New Roman" w:cs="Times New Roman"/>
          <w:color w:val="auto"/>
          <w:lang w:val="ru-RU"/>
        </w:rPr>
        <w:t>1</w:t>
      </w:r>
      <w:r>
        <w:rPr>
          <w:rFonts w:ascii="Times New Roman" w:hAnsi="Times New Roman" w:cs="Times New Roman"/>
          <w:color w:val="auto"/>
        </w:rPr>
        <w:t xml:space="preserve">. </w:t>
      </w:r>
      <w:r w:rsidR="00F607A8" w:rsidRPr="00F607A8">
        <w:rPr>
          <w:rFonts w:ascii="Times New Roman" w:hAnsi="Times New Roman" w:cs="Times New Roman"/>
          <w:color w:val="auto"/>
        </w:rPr>
        <w:t>Побудова статистичної моделі</w:t>
      </w:r>
      <w:bookmarkEnd w:id="24"/>
    </w:p>
    <w:p w:rsidR="002A6771" w:rsidRDefault="002A6771" w:rsidP="009F4114">
      <w:pPr>
        <w:spacing w:after="0" w:line="360" w:lineRule="auto"/>
        <w:ind w:firstLine="567"/>
        <w:jc w:val="both"/>
        <w:rPr>
          <w:rFonts w:ascii="Times New Roman" w:eastAsia="Times New Roman" w:hAnsi="Times New Roman" w:cs="Times New Roman"/>
          <w:sz w:val="28"/>
          <w:szCs w:val="28"/>
          <w:lang w:eastAsia="ru-RU"/>
        </w:rPr>
      </w:pPr>
    </w:p>
    <w:p w:rsidR="00BA4A07" w:rsidRDefault="009F4114" w:rsidP="00050CA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вияву вплив</w:t>
      </w:r>
      <w:r w:rsidR="002A6771">
        <w:rPr>
          <w:rFonts w:ascii="Times New Roman" w:eastAsia="Times New Roman" w:hAnsi="Times New Roman" w:cs="Times New Roman"/>
          <w:sz w:val="28"/>
          <w:szCs w:val="28"/>
          <w:lang w:eastAsia="ru-RU"/>
        </w:rPr>
        <w:t>у декількох факторів</w:t>
      </w:r>
      <w:r>
        <w:rPr>
          <w:rFonts w:ascii="Times New Roman" w:eastAsia="Times New Roman" w:hAnsi="Times New Roman" w:cs="Times New Roman"/>
          <w:sz w:val="28"/>
          <w:szCs w:val="28"/>
          <w:lang w:eastAsia="ru-RU"/>
        </w:rPr>
        <w:t xml:space="preserve"> на обсяг валових страхових премії із </w:t>
      </w:r>
      <w:r w:rsidRPr="00BA4A07">
        <w:rPr>
          <w:rFonts w:ascii="Times New Roman" w:eastAsia="Times New Roman" w:hAnsi="Times New Roman" w:cs="Times New Roman"/>
          <w:sz w:val="28"/>
          <w:szCs w:val="28"/>
          <w:lang w:eastAsia="ru-RU"/>
        </w:rPr>
        <w:t xml:space="preserve">страхування життя зробимо припущення про </w:t>
      </w:r>
      <w:r w:rsidR="002A6771" w:rsidRPr="00BA4A07">
        <w:rPr>
          <w:rFonts w:ascii="Times New Roman" w:eastAsia="Times New Roman" w:hAnsi="Times New Roman" w:cs="Times New Roman"/>
          <w:sz w:val="28"/>
          <w:szCs w:val="28"/>
          <w:lang w:eastAsia="ru-RU"/>
        </w:rPr>
        <w:t>залежність валових страхових премії із страхування життя</w:t>
      </w:r>
      <w:r w:rsidR="00BA4A07">
        <w:rPr>
          <w:rFonts w:ascii="Times New Roman" w:eastAsia="Times New Roman" w:hAnsi="Times New Roman" w:cs="Times New Roman"/>
          <w:sz w:val="28"/>
          <w:szCs w:val="28"/>
          <w:lang w:eastAsia="ru-RU"/>
        </w:rPr>
        <w:t>:</w:t>
      </w:r>
    </w:p>
    <w:p w:rsidR="00BA4A07" w:rsidRDefault="00BA4A07" w:rsidP="00050CA3">
      <w:pPr>
        <w:spacing w:after="0" w:line="360" w:lineRule="auto"/>
        <w:ind w:firstLine="567"/>
        <w:jc w:val="both"/>
        <w:rPr>
          <w:rFonts w:ascii="Times New Roman" w:eastAsia="Times New Roman" w:hAnsi="Times New Roman" w:cs="Times New Roman"/>
          <w:sz w:val="28"/>
          <w:szCs w:val="28"/>
          <w:lang w:eastAsia="ru-RU"/>
        </w:rPr>
      </w:pPr>
      <w:r w:rsidRPr="00BA4A07">
        <w:rPr>
          <w:rFonts w:ascii="Times New Roman" w:eastAsia="Times New Roman" w:hAnsi="Times New Roman" w:cs="Times New Roman"/>
          <w:sz w:val="28"/>
          <w:szCs w:val="28"/>
          <w:lang w:eastAsia="ru-RU"/>
        </w:rPr>
        <w:t>Х</w:t>
      </w:r>
      <w:r w:rsidRPr="00BA4A07">
        <w:rPr>
          <w:rFonts w:ascii="Times New Roman" w:eastAsia="Times New Roman" w:hAnsi="Times New Roman" w:cs="Times New Roman"/>
          <w:sz w:val="28"/>
          <w:szCs w:val="28"/>
          <w:vertAlign w:val="subscript"/>
          <w:lang w:eastAsia="ru-RU"/>
        </w:rPr>
        <w:t>1</w:t>
      </w:r>
      <w:r w:rsidRPr="00BA4A07">
        <w:rPr>
          <w:rFonts w:ascii="Times New Roman" w:eastAsia="Times New Roman" w:hAnsi="Times New Roman" w:cs="Times New Roman"/>
          <w:sz w:val="28"/>
          <w:szCs w:val="28"/>
          <w:lang w:eastAsia="ru-RU"/>
        </w:rPr>
        <w:t>: Міграційний приріст</w:t>
      </w:r>
      <w:r>
        <w:rPr>
          <w:rFonts w:ascii="Times New Roman" w:eastAsia="Times New Roman" w:hAnsi="Times New Roman" w:cs="Times New Roman"/>
          <w:sz w:val="28"/>
          <w:szCs w:val="28"/>
          <w:lang w:eastAsia="ru-RU"/>
        </w:rPr>
        <w:t xml:space="preserve"> (</w:t>
      </w:r>
      <w:r w:rsidRPr="00BA4A07">
        <w:rPr>
          <w:rFonts w:ascii="Times New Roman" w:eastAsia="Times New Roman" w:hAnsi="Times New Roman" w:cs="Times New Roman"/>
          <w:sz w:val="28"/>
          <w:szCs w:val="28"/>
          <w:lang w:eastAsia="ru-RU"/>
        </w:rPr>
        <w:t>осіб</w:t>
      </w:r>
      <w:r>
        <w:rPr>
          <w:rFonts w:ascii="Times New Roman" w:eastAsia="Times New Roman" w:hAnsi="Times New Roman" w:cs="Times New Roman"/>
          <w:sz w:val="28"/>
          <w:szCs w:val="28"/>
          <w:lang w:eastAsia="ru-RU"/>
        </w:rPr>
        <w:t>);</w:t>
      </w:r>
    </w:p>
    <w:p w:rsidR="00BA4A07" w:rsidRDefault="00BA4A07" w:rsidP="00050CA3">
      <w:pPr>
        <w:spacing w:after="0" w:line="360" w:lineRule="auto"/>
        <w:ind w:firstLine="567"/>
        <w:jc w:val="both"/>
        <w:rPr>
          <w:rFonts w:ascii="Times New Roman" w:eastAsia="Times New Roman" w:hAnsi="Times New Roman" w:cs="Times New Roman"/>
          <w:sz w:val="28"/>
          <w:szCs w:val="28"/>
          <w:lang w:eastAsia="ru-RU"/>
        </w:rPr>
      </w:pPr>
      <w:r w:rsidRPr="00BA4A07">
        <w:rPr>
          <w:rFonts w:ascii="Times New Roman" w:eastAsia="Times New Roman" w:hAnsi="Times New Roman" w:cs="Times New Roman"/>
          <w:sz w:val="28"/>
          <w:szCs w:val="28"/>
          <w:lang w:eastAsia="ru-RU"/>
        </w:rPr>
        <w:t>Х</w:t>
      </w:r>
      <w:r w:rsidRPr="00BA4A07">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Рівень безробіття (</w:t>
      </w:r>
      <w:r w:rsidRPr="00BA4A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A4A07" w:rsidRDefault="00BA4A07" w:rsidP="00050CA3">
      <w:pPr>
        <w:spacing w:after="0" w:line="360" w:lineRule="auto"/>
        <w:ind w:firstLine="567"/>
        <w:jc w:val="both"/>
        <w:rPr>
          <w:rFonts w:ascii="Times New Roman" w:eastAsia="Times New Roman" w:hAnsi="Times New Roman" w:cs="Times New Roman"/>
          <w:sz w:val="28"/>
          <w:szCs w:val="28"/>
          <w:lang w:eastAsia="ru-RU"/>
        </w:rPr>
      </w:pPr>
      <w:r w:rsidRPr="00BA4A07">
        <w:rPr>
          <w:rFonts w:ascii="Times New Roman" w:eastAsia="Times New Roman" w:hAnsi="Times New Roman" w:cs="Times New Roman"/>
          <w:sz w:val="28"/>
          <w:szCs w:val="28"/>
          <w:lang w:eastAsia="ru-RU"/>
        </w:rPr>
        <w:t>Х</w:t>
      </w:r>
      <w:r w:rsidRPr="00BA4A07">
        <w:rPr>
          <w:rFonts w:ascii="Times New Roman" w:eastAsia="Times New Roman" w:hAnsi="Times New Roman" w:cs="Times New Roman"/>
          <w:sz w:val="28"/>
          <w:szCs w:val="28"/>
          <w:vertAlign w:val="subscript"/>
          <w:lang w:eastAsia="ru-RU"/>
        </w:rPr>
        <w:t>3</w:t>
      </w:r>
      <w:r w:rsidRPr="00BA4A07">
        <w:rPr>
          <w:rFonts w:ascii="Times New Roman" w:eastAsia="Times New Roman" w:hAnsi="Times New Roman" w:cs="Times New Roman"/>
          <w:sz w:val="28"/>
          <w:szCs w:val="28"/>
          <w:lang w:eastAsia="ru-RU"/>
        </w:rPr>
        <w:t>: Середня очікувана т</w:t>
      </w:r>
      <w:r>
        <w:rPr>
          <w:rFonts w:ascii="Times New Roman" w:eastAsia="Times New Roman" w:hAnsi="Times New Roman" w:cs="Times New Roman"/>
          <w:sz w:val="28"/>
          <w:szCs w:val="28"/>
          <w:lang w:eastAsia="ru-RU"/>
        </w:rPr>
        <w:t>ривалість життя при народженні (</w:t>
      </w:r>
      <w:r w:rsidRPr="00BA4A07">
        <w:rPr>
          <w:rFonts w:ascii="Times New Roman" w:eastAsia="Times New Roman" w:hAnsi="Times New Roman" w:cs="Times New Roman"/>
          <w:sz w:val="28"/>
          <w:szCs w:val="28"/>
          <w:lang w:eastAsia="ru-RU"/>
        </w:rPr>
        <w:t>років</w:t>
      </w:r>
      <w:r>
        <w:rPr>
          <w:rFonts w:ascii="Times New Roman" w:eastAsia="Times New Roman" w:hAnsi="Times New Roman" w:cs="Times New Roman"/>
          <w:sz w:val="28"/>
          <w:szCs w:val="28"/>
          <w:lang w:eastAsia="ru-RU"/>
        </w:rPr>
        <w:t>);</w:t>
      </w:r>
    </w:p>
    <w:p w:rsidR="00BA4A07" w:rsidRDefault="00BA4A07" w:rsidP="00050CA3">
      <w:pPr>
        <w:spacing w:after="0" w:line="360" w:lineRule="auto"/>
        <w:ind w:firstLine="567"/>
        <w:jc w:val="both"/>
        <w:rPr>
          <w:rFonts w:ascii="Times New Roman" w:eastAsia="Times New Roman" w:hAnsi="Times New Roman" w:cs="Times New Roman"/>
          <w:sz w:val="28"/>
          <w:szCs w:val="28"/>
          <w:lang w:eastAsia="ru-RU"/>
        </w:rPr>
      </w:pPr>
      <w:r w:rsidRPr="00BA4A07">
        <w:rPr>
          <w:rFonts w:ascii="Times New Roman" w:eastAsia="Times New Roman" w:hAnsi="Times New Roman" w:cs="Times New Roman"/>
          <w:sz w:val="28"/>
          <w:szCs w:val="28"/>
          <w:lang w:eastAsia="ru-RU"/>
        </w:rPr>
        <w:t>Х</w:t>
      </w:r>
      <w:r w:rsidRPr="00BA4A07">
        <w:rPr>
          <w:rFonts w:ascii="Times New Roman" w:eastAsia="Times New Roman" w:hAnsi="Times New Roman" w:cs="Times New Roman"/>
          <w:sz w:val="28"/>
          <w:szCs w:val="28"/>
          <w:vertAlign w:val="subscript"/>
          <w:lang w:eastAsia="ru-RU"/>
        </w:rPr>
        <w:t>4</w:t>
      </w:r>
      <w:r w:rsidRPr="00BA4A07">
        <w:rPr>
          <w:rFonts w:ascii="Times New Roman" w:eastAsia="Times New Roman" w:hAnsi="Times New Roman" w:cs="Times New Roman"/>
          <w:sz w:val="28"/>
          <w:szCs w:val="28"/>
          <w:lang w:eastAsia="ru-RU"/>
        </w:rPr>
        <w:t xml:space="preserve">: Кількість середнього медичного персоналу </w:t>
      </w:r>
      <w:r>
        <w:rPr>
          <w:rFonts w:ascii="Times New Roman" w:eastAsia="Times New Roman" w:hAnsi="Times New Roman" w:cs="Times New Roman"/>
          <w:sz w:val="28"/>
          <w:szCs w:val="28"/>
          <w:lang w:eastAsia="ru-RU"/>
        </w:rPr>
        <w:t>(</w:t>
      </w:r>
      <w:r w:rsidRPr="00BA4A07">
        <w:rPr>
          <w:rFonts w:ascii="Times New Roman" w:eastAsia="Times New Roman" w:hAnsi="Times New Roman" w:cs="Times New Roman"/>
          <w:sz w:val="28"/>
          <w:szCs w:val="28"/>
          <w:lang w:eastAsia="ru-RU"/>
        </w:rPr>
        <w:t>на 10</w:t>
      </w:r>
      <w:r>
        <w:rPr>
          <w:rFonts w:ascii="Times New Roman" w:eastAsia="Times New Roman" w:hAnsi="Times New Roman" w:cs="Times New Roman"/>
          <w:sz w:val="28"/>
          <w:szCs w:val="28"/>
          <w:lang w:eastAsia="ru-RU"/>
        </w:rPr>
        <w:t xml:space="preserve"> </w:t>
      </w:r>
      <w:r w:rsidRPr="00BA4A07">
        <w:rPr>
          <w:rFonts w:ascii="Times New Roman" w:eastAsia="Times New Roman" w:hAnsi="Times New Roman" w:cs="Times New Roman"/>
          <w:sz w:val="28"/>
          <w:szCs w:val="28"/>
          <w:lang w:eastAsia="ru-RU"/>
        </w:rPr>
        <w:t>000 населення</w:t>
      </w:r>
      <w:r>
        <w:rPr>
          <w:rFonts w:ascii="Times New Roman" w:eastAsia="Times New Roman" w:hAnsi="Times New Roman" w:cs="Times New Roman"/>
          <w:sz w:val="28"/>
          <w:szCs w:val="28"/>
          <w:lang w:eastAsia="ru-RU"/>
        </w:rPr>
        <w:t>).</w:t>
      </w:r>
    </w:p>
    <w:p w:rsidR="009F4114" w:rsidRPr="002A6771" w:rsidRDefault="009F4114" w:rsidP="00050CA3">
      <w:pPr>
        <w:spacing w:after="0" w:line="360" w:lineRule="auto"/>
        <w:ind w:firstLine="567"/>
        <w:jc w:val="both"/>
        <w:rPr>
          <w:rFonts w:ascii="Times New Roman" w:eastAsia="Times New Roman" w:hAnsi="Times New Roman" w:cs="Times New Roman"/>
          <w:sz w:val="28"/>
          <w:szCs w:val="28"/>
          <w:lang w:val="ru-RU" w:eastAsia="ru-RU"/>
        </w:rPr>
      </w:pPr>
      <w:r w:rsidRPr="009F4114">
        <w:rPr>
          <w:rFonts w:ascii="Times New Roman" w:eastAsia="Times New Roman" w:hAnsi="Times New Roman" w:cs="Times New Roman"/>
          <w:sz w:val="28"/>
          <w:szCs w:val="28"/>
          <w:lang w:eastAsia="ru-RU"/>
        </w:rPr>
        <w:t xml:space="preserve">Перевіримо це припущення за допомогою кореляційно-регресійного аналізу (КРА). КРА проведемо за допомогою програми </w:t>
      </w:r>
      <w:r w:rsidR="00050CA3" w:rsidRPr="00C46E2D">
        <w:rPr>
          <w:rFonts w:ascii="Times New Roman" w:hAnsi="Times New Roman" w:cs="Times New Roman"/>
          <w:sz w:val="28"/>
          <w:szCs w:val="28"/>
        </w:rPr>
        <w:t>«Microsoft Excel»</w:t>
      </w:r>
      <w:r w:rsidRPr="009F4114">
        <w:rPr>
          <w:rFonts w:ascii="Times New Roman" w:eastAsia="Times New Roman" w:hAnsi="Times New Roman" w:cs="Times New Roman"/>
          <w:sz w:val="28"/>
          <w:szCs w:val="28"/>
          <w:lang w:eastAsia="ru-RU"/>
        </w:rPr>
        <w:t>.</w:t>
      </w:r>
    </w:p>
    <w:p w:rsidR="001238A4" w:rsidRDefault="001238A4" w:rsidP="00050CA3">
      <w:pPr>
        <w:spacing w:after="0" w:line="360" w:lineRule="auto"/>
        <w:ind w:firstLine="567"/>
        <w:jc w:val="both"/>
        <w:rPr>
          <w:rFonts w:ascii="Times New Roman" w:eastAsia="Times New Roman" w:hAnsi="Times New Roman" w:cs="Times New Roman"/>
          <w:sz w:val="28"/>
          <w:szCs w:val="28"/>
          <w:lang w:eastAsia="ru-RU"/>
        </w:rPr>
      </w:pPr>
    </w:p>
    <w:p w:rsidR="002A6771" w:rsidRPr="002A6771" w:rsidRDefault="002A6771" w:rsidP="001238A4">
      <w:pPr>
        <w:spacing w:line="360" w:lineRule="auto"/>
        <w:ind w:firstLine="567"/>
        <w:jc w:val="both"/>
        <w:rPr>
          <w:rFonts w:ascii="Times New Roman" w:eastAsia="Times New Roman" w:hAnsi="Times New Roman" w:cs="Times New Roman"/>
          <w:sz w:val="28"/>
          <w:szCs w:val="28"/>
          <w:lang w:eastAsia="ru-RU"/>
        </w:rPr>
      </w:pPr>
      <w:r w:rsidRPr="002A6771">
        <w:rPr>
          <w:rFonts w:ascii="Times New Roman" w:eastAsia="Times New Roman" w:hAnsi="Times New Roman" w:cs="Times New Roman"/>
          <w:sz w:val="28"/>
          <w:szCs w:val="28"/>
          <w:lang w:eastAsia="ru-RU"/>
        </w:rPr>
        <w:t>Етапи аналізу:</w:t>
      </w:r>
    </w:p>
    <w:p w:rsidR="002A6771" w:rsidRPr="00050CA3" w:rsidRDefault="002A6771" w:rsidP="001238A4">
      <w:pPr>
        <w:spacing w:line="360" w:lineRule="auto"/>
        <w:ind w:firstLine="567"/>
        <w:jc w:val="both"/>
        <w:rPr>
          <w:rFonts w:ascii="Times New Roman" w:eastAsia="Times New Roman" w:hAnsi="Times New Roman" w:cs="Times New Roman"/>
          <w:b/>
          <w:sz w:val="28"/>
          <w:szCs w:val="28"/>
          <w:lang w:eastAsia="ru-RU"/>
        </w:rPr>
      </w:pPr>
      <w:r w:rsidRPr="00050CA3">
        <w:rPr>
          <w:rFonts w:ascii="Times New Roman" w:eastAsia="Times New Roman" w:hAnsi="Times New Roman" w:cs="Times New Roman"/>
          <w:b/>
          <w:sz w:val="28"/>
          <w:szCs w:val="28"/>
          <w:lang w:eastAsia="ru-RU"/>
        </w:rPr>
        <w:t>1. Постановка мети дослідження.</w:t>
      </w:r>
    </w:p>
    <w:p w:rsidR="002A6771" w:rsidRPr="002A6771" w:rsidRDefault="002A6771" w:rsidP="00050CA3">
      <w:pPr>
        <w:spacing w:after="0" w:line="360" w:lineRule="auto"/>
        <w:ind w:firstLine="567"/>
        <w:jc w:val="both"/>
        <w:rPr>
          <w:rFonts w:ascii="Times New Roman" w:eastAsia="Times New Roman" w:hAnsi="Times New Roman" w:cs="Times New Roman"/>
          <w:sz w:val="28"/>
          <w:szCs w:val="28"/>
          <w:lang w:eastAsia="ru-RU"/>
        </w:rPr>
      </w:pPr>
      <w:r w:rsidRPr="002A6771">
        <w:rPr>
          <w:rFonts w:ascii="Times New Roman" w:eastAsia="Times New Roman" w:hAnsi="Times New Roman" w:cs="Times New Roman"/>
          <w:sz w:val="28"/>
          <w:szCs w:val="28"/>
          <w:lang w:eastAsia="ru-RU"/>
        </w:rPr>
        <w:t>Визначити наявність або відсутність залежності між показни</w:t>
      </w:r>
      <w:r>
        <w:rPr>
          <w:rFonts w:ascii="Times New Roman" w:eastAsia="Times New Roman" w:hAnsi="Times New Roman" w:cs="Times New Roman"/>
          <w:sz w:val="28"/>
          <w:szCs w:val="28"/>
          <w:lang w:eastAsia="ru-RU"/>
        </w:rPr>
        <w:t>ком валові страхові премії із страхування життя</w:t>
      </w:r>
      <w:r w:rsidR="00BA4A07">
        <w:rPr>
          <w:rFonts w:ascii="Times New Roman" w:eastAsia="Times New Roman" w:hAnsi="Times New Roman" w:cs="Times New Roman"/>
          <w:sz w:val="28"/>
          <w:szCs w:val="28"/>
          <w:lang w:eastAsia="ru-RU"/>
        </w:rPr>
        <w:t xml:space="preserve"> міграційним приростом, рівнем безробіття, середньою очікуваною тривалістю життя при народженні та кількістю медичного персоналу</w:t>
      </w:r>
      <w:r w:rsidRPr="002A6771">
        <w:rPr>
          <w:rFonts w:ascii="Times New Roman" w:eastAsia="Times New Roman" w:hAnsi="Times New Roman" w:cs="Times New Roman"/>
          <w:sz w:val="28"/>
          <w:szCs w:val="28"/>
          <w:lang w:eastAsia="ru-RU"/>
        </w:rPr>
        <w:t>. Побудувати регресійну модель цієї залежності, перевірити її якість і використовувати цю модель для аналізу і прогнозування.</w:t>
      </w:r>
    </w:p>
    <w:p w:rsidR="002A6771" w:rsidRPr="00050CA3" w:rsidRDefault="002A6771" w:rsidP="001238A4">
      <w:pPr>
        <w:spacing w:line="360" w:lineRule="auto"/>
        <w:ind w:firstLine="567"/>
        <w:jc w:val="both"/>
        <w:rPr>
          <w:rFonts w:ascii="Times New Roman" w:eastAsia="Times New Roman" w:hAnsi="Times New Roman" w:cs="Times New Roman"/>
          <w:b/>
          <w:sz w:val="28"/>
          <w:szCs w:val="28"/>
          <w:lang w:eastAsia="ru-RU"/>
        </w:rPr>
      </w:pPr>
      <w:r w:rsidRPr="00050CA3">
        <w:rPr>
          <w:rFonts w:ascii="Times New Roman" w:eastAsia="Times New Roman" w:hAnsi="Times New Roman" w:cs="Times New Roman"/>
          <w:b/>
          <w:sz w:val="28"/>
          <w:szCs w:val="28"/>
          <w:lang w:eastAsia="ru-RU"/>
        </w:rPr>
        <w:t>2. Збір вихідної статистичної інформації.</w:t>
      </w:r>
    </w:p>
    <w:p w:rsidR="006642AA" w:rsidRPr="006642AA" w:rsidRDefault="006642AA" w:rsidP="00050CA3">
      <w:pPr>
        <w:spacing w:after="0" w:line="360" w:lineRule="auto"/>
        <w:ind w:firstLine="567"/>
        <w:jc w:val="both"/>
        <w:rPr>
          <w:rFonts w:ascii="Times New Roman" w:eastAsia="Times New Roman" w:hAnsi="Times New Roman" w:cs="Times New Roman"/>
          <w:sz w:val="28"/>
          <w:szCs w:val="28"/>
          <w:lang w:eastAsia="ru-RU"/>
        </w:rPr>
      </w:pPr>
      <w:r w:rsidRPr="006642AA">
        <w:rPr>
          <w:rFonts w:ascii="Times New Roman" w:eastAsia="Times New Roman" w:hAnsi="Times New Roman" w:cs="Times New Roman"/>
          <w:sz w:val="28"/>
          <w:szCs w:val="28"/>
          <w:lang w:eastAsia="ru-RU"/>
        </w:rPr>
        <w:t xml:space="preserve">Інформацію для дослідження знаходимо у статистичних щорічниках і </w:t>
      </w:r>
      <w:r>
        <w:rPr>
          <w:rFonts w:ascii="Times New Roman" w:eastAsia="Times New Roman" w:hAnsi="Times New Roman" w:cs="Times New Roman"/>
          <w:sz w:val="28"/>
          <w:szCs w:val="28"/>
          <w:lang w:eastAsia="ru-RU"/>
        </w:rPr>
        <w:t>аналітичних звітах з підсумків діяльності страхових компанії України</w:t>
      </w:r>
      <w:r w:rsidRPr="006642AA">
        <w:rPr>
          <w:rFonts w:ascii="Times New Roman" w:eastAsia="Times New Roman" w:hAnsi="Times New Roman" w:cs="Times New Roman"/>
          <w:sz w:val="28"/>
          <w:szCs w:val="28"/>
          <w:lang w:eastAsia="ru-RU"/>
        </w:rPr>
        <w:t xml:space="preserve">. Уявімо дані в табличній формі (табл. </w:t>
      </w:r>
      <w:r w:rsidR="00BA6279">
        <w:rPr>
          <w:rFonts w:ascii="Times New Roman" w:eastAsia="Times New Roman" w:hAnsi="Times New Roman" w:cs="Times New Roman"/>
          <w:sz w:val="28"/>
          <w:szCs w:val="28"/>
          <w:lang w:eastAsia="ru-RU"/>
        </w:rPr>
        <w:t>3.1</w:t>
      </w:r>
      <w:r w:rsidRPr="006642AA">
        <w:rPr>
          <w:rFonts w:ascii="Times New Roman" w:eastAsia="Times New Roman" w:hAnsi="Times New Roman" w:cs="Times New Roman"/>
          <w:sz w:val="28"/>
          <w:szCs w:val="28"/>
          <w:lang w:eastAsia="ru-RU"/>
        </w:rPr>
        <w:t>).</w:t>
      </w:r>
    </w:p>
    <w:p w:rsidR="001238A4" w:rsidRDefault="001238A4" w:rsidP="006642AA">
      <w:pPr>
        <w:spacing w:after="0" w:line="360" w:lineRule="auto"/>
        <w:ind w:firstLine="567"/>
        <w:jc w:val="right"/>
        <w:rPr>
          <w:rFonts w:ascii="Times New Roman" w:eastAsia="Times New Roman" w:hAnsi="Times New Roman" w:cs="Times New Roman"/>
          <w:sz w:val="28"/>
          <w:szCs w:val="28"/>
          <w:lang w:eastAsia="ru-RU"/>
        </w:rPr>
      </w:pPr>
    </w:p>
    <w:p w:rsidR="001238A4" w:rsidRDefault="001238A4" w:rsidP="006642AA">
      <w:pPr>
        <w:spacing w:after="0" w:line="360" w:lineRule="auto"/>
        <w:ind w:firstLine="567"/>
        <w:jc w:val="right"/>
        <w:rPr>
          <w:rFonts w:ascii="Times New Roman" w:eastAsia="Times New Roman" w:hAnsi="Times New Roman" w:cs="Times New Roman"/>
          <w:sz w:val="28"/>
          <w:szCs w:val="28"/>
          <w:lang w:eastAsia="ru-RU"/>
        </w:rPr>
      </w:pPr>
    </w:p>
    <w:p w:rsidR="001238A4" w:rsidRDefault="001238A4" w:rsidP="006642AA">
      <w:pPr>
        <w:spacing w:after="0" w:line="360" w:lineRule="auto"/>
        <w:ind w:firstLine="567"/>
        <w:jc w:val="right"/>
        <w:rPr>
          <w:rFonts w:ascii="Times New Roman" w:eastAsia="Times New Roman" w:hAnsi="Times New Roman" w:cs="Times New Roman"/>
          <w:sz w:val="28"/>
          <w:szCs w:val="28"/>
          <w:lang w:eastAsia="ru-RU"/>
        </w:rPr>
      </w:pPr>
    </w:p>
    <w:p w:rsidR="001238A4" w:rsidRDefault="001238A4" w:rsidP="006642AA">
      <w:pPr>
        <w:spacing w:after="0" w:line="360" w:lineRule="auto"/>
        <w:ind w:firstLine="567"/>
        <w:jc w:val="right"/>
        <w:rPr>
          <w:rFonts w:ascii="Times New Roman" w:eastAsia="Times New Roman" w:hAnsi="Times New Roman" w:cs="Times New Roman"/>
          <w:sz w:val="28"/>
          <w:szCs w:val="28"/>
          <w:lang w:eastAsia="ru-RU"/>
        </w:rPr>
      </w:pPr>
    </w:p>
    <w:p w:rsidR="006642AA" w:rsidRPr="006642AA" w:rsidRDefault="006642AA" w:rsidP="006642AA">
      <w:pPr>
        <w:spacing w:after="0" w:line="360" w:lineRule="auto"/>
        <w:ind w:firstLine="567"/>
        <w:jc w:val="right"/>
        <w:rPr>
          <w:rFonts w:ascii="Times New Roman" w:eastAsia="Times New Roman" w:hAnsi="Times New Roman" w:cs="Times New Roman"/>
          <w:sz w:val="28"/>
          <w:szCs w:val="28"/>
          <w:lang w:eastAsia="ru-RU"/>
        </w:rPr>
      </w:pPr>
      <w:r w:rsidRPr="006642AA">
        <w:rPr>
          <w:rFonts w:ascii="Times New Roman" w:eastAsia="Times New Roman" w:hAnsi="Times New Roman" w:cs="Times New Roman"/>
          <w:sz w:val="28"/>
          <w:szCs w:val="28"/>
          <w:lang w:eastAsia="ru-RU"/>
        </w:rPr>
        <w:lastRenderedPageBreak/>
        <w:t xml:space="preserve">Таблиця </w:t>
      </w:r>
      <w:r w:rsidR="00BA6279">
        <w:rPr>
          <w:rFonts w:ascii="Times New Roman" w:eastAsia="Times New Roman" w:hAnsi="Times New Roman" w:cs="Times New Roman"/>
          <w:sz w:val="28"/>
          <w:szCs w:val="28"/>
          <w:lang w:eastAsia="ru-RU"/>
        </w:rPr>
        <w:t>3.1</w:t>
      </w:r>
    </w:p>
    <w:p w:rsidR="006642AA" w:rsidRDefault="006642AA" w:rsidP="001238A4">
      <w:pPr>
        <w:spacing w:line="360" w:lineRule="auto"/>
        <w:ind w:firstLine="567"/>
        <w:jc w:val="center"/>
        <w:rPr>
          <w:rFonts w:ascii="Times New Roman" w:eastAsia="Times New Roman" w:hAnsi="Times New Roman" w:cs="Times New Roman"/>
          <w:b/>
          <w:sz w:val="28"/>
          <w:szCs w:val="28"/>
          <w:lang w:eastAsia="ru-RU"/>
        </w:rPr>
      </w:pPr>
      <w:r w:rsidRPr="006642AA">
        <w:rPr>
          <w:rFonts w:ascii="Times New Roman" w:eastAsia="Times New Roman" w:hAnsi="Times New Roman" w:cs="Times New Roman"/>
          <w:b/>
          <w:sz w:val="28"/>
          <w:szCs w:val="28"/>
          <w:lang w:eastAsia="ru-RU"/>
        </w:rPr>
        <w:t>Вихідна інформація для КРА</w:t>
      </w:r>
    </w:p>
    <w:tbl>
      <w:tblPr>
        <w:tblW w:w="9080" w:type="dxa"/>
        <w:tblInd w:w="93" w:type="dxa"/>
        <w:tblLook w:val="04A0" w:firstRow="1" w:lastRow="0" w:firstColumn="1" w:lastColumn="0" w:noHBand="0" w:noVBand="1"/>
      </w:tblPr>
      <w:tblGrid>
        <w:gridCol w:w="949"/>
        <w:gridCol w:w="1692"/>
        <w:gridCol w:w="1870"/>
        <w:gridCol w:w="1538"/>
        <w:gridCol w:w="1678"/>
        <w:gridCol w:w="1544"/>
      </w:tblGrid>
      <w:tr w:rsidR="00BA4A07" w:rsidRPr="00BA4A07" w:rsidTr="00BA4A07">
        <w:trPr>
          <w:trHeight w:val="2314"/>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center"/>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Рік</w:t>
            </w:r>
          </w:p>
        </w:tc>
        <w:tc>
          <w:tcPr>
            <w:tcW w:w="1506" w:type="dxa"/>
            <w:tcBorders>
              <w:top w:val="single" w:sz="4" w:space="0" w:color="auto"/>
              <w:left w:val="nil"/>
              <w:bottom w:val="single" w:sz="4" w:space="0" w:color="auto"/>
              <w:right w:val="single" w:sz="4" w:space="0" w:color="auto"/>
            </w:tcBorders>
            <w:shd w:val="clear" w:color="auto" w:fill="auto"/>
            <w:hideMark/>
          </w:tcPr>
          <w:p w:rsidR="00BA4A07" w:rsidRPr="00BA4A07" w:rsidRDefault="00BA4A07" w:rsidP="00BA4A07">
            <w:pPr>
              <w:spacing w:after="0" w:line="240" w:lineRule="auto"/>
              <w:jc w:val="center"/>
              <w:rPr>
                <w:rFonts w:ascii="Times New Roman" w:eastAsia="Times New Roman" w:hAnsi="Times New Roman" w:cs="Times New Roman"/>
                <w:i/>
                <w:iCs/>
                <w:color w:val="000000"/>
                <w:sz w:val="28"/>
                <w:szCs w:val="28"/>
                <w:lang w:eastAsia="uk-UA"/>
              </w:rPr>
            </w:pPr>
            <w:r w:rsidRPr="00BA4A07">
              <w:rPr>
                <w:rFonts w:ascii="Times New Roman" w:eastAsia="Times New Roman" w:hAnsi="Times New Roman" w:cs="Times New Roman"/>
                <w:i/>
                <w:iCs/>
                <w:color w:val="000000"/>
                <w:sz w:val="28"/>
                <w:szCs w:val="28"/>
                <w:lang w:eastAsia="uk-UA"/>
              </w:rPr>
              <w:t xml:space="preserve">Y: </w:t>
            </w:r>
            <w:r w:rsidRPr="00BA4A07">
              <w:rPr>
                <w:rFonts w:ascii="Times New Roman" w:eastAsia="Times New Roman" w:hAnsi="Times New Roman" w:cs="Times New Roman"/>
                <w:color w:val="000000"/>
                <w:sz w:val="28"/>
                <w:szCs w:val="28"/>
                <w:lang w:eastAsia="uk-UA"/>
              </w:rPr>
              <w:t>Валові страхові премії зі страхування життя, млн. грн</w:t>
            </w:r>
          </w:p>
        </w:tc>
        <w:tc>
          <w:tcPr>
            <w:tcW w:w="1870" w:type="dxa"/>
            <w:tcBorders>
              <w:top w:val="single" w:sz="4" w:space="0" w:color="auto"/>
              <w:left w:val="nil"/>
              <w:bottom w:val="single" w:sz="4" w:space="0" w:color="auto"/>
              <w:right w:val="single" w:sz="4" w:space="0" w:color="auto"/>
            </w:tcBorders>
            <w:shd w:val="clear" w:color="auto" w:fill="auto"/>
            <w:hideMark/>
          </w:tcPr>
          <w:p w:rsidR="00BA4A07" w:rsidRPr="00BA4A07" w:rsidRDefault="00BA4A07" w:rsidP="00BA4A07">
            <w:pPr>
              <w:spacing w:after="0" w:line="240" w:lineRule="auto"/>
              <w:jc w:val="center"/>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i/>
                <w:color w:val="000000"/>
                <w:sz w:val="28"/>
                <w:szCs w:val="28"/>
                <w:lang w:eastAsia="uk-UA"/>
              </w:rPr>
              <w:t>Х</w:t>
            </w:r>
            <w:r w:rsidRPr="00BA4A07">
              <w:rPr>
                <w:rFonts w:ascii="Times New Roman" w:eastAsia="Times New Roman" w:hAnsi="Times New Roman" w:cs="Times New Roman"/>
                <w:i/>
                <w:color w:val="000000"/>
                <w:sz w:val="28"/>
                <w:szCs w:val="28"/>
                <w:vertAlign w:val="subscript"/>
                <w:lang w:eastAsia="uk-UA"/>
              </w:rPr>
              <w:t>1</w:t>
            </w:r>
            <w:r w:rsidRPr="00BA4A07">
              <w:rPr>
                <w:rFonts w:ascii="Times New Roman" w:eastAsia="Times New Roman" w:hAnsi="Times New Roman" w:cs="Times New Roman"/>
                <w:i/>
                <w:color w:val="000000"/>
                <w:sz w:val="28"/>
                <w:szCs w:val="28"/>
                <w:lang w:eastAsia="uk-UA"/>
              </w:rPr>
              <w:t>:</w:t>
            </w:r>
            <w:r w:rsidRPr="00BA4A07">
              <w:rPr>
                <w:rFonts w:ascii="Times New Roman" w:eastAsia="Times New Roman" w:hAnsi="Times New Roman" w:cs="Times New Roman"/>
                <w:color w:val="000000"/>
                <w:sz w:val="28"/>
                <w:szCs w:val="28"/>
                <w:lang w:eastAsia="uk-UA"/>
              </w:rPr>
              <w:t xml:space="preserve"> Міграційний приріст, осіб</w:t>
            </w:r>
          </w:p>
        </w:tc>
        <w:tc>
          <w:tcPr>
            <w:tcW w:w="1352" w:type="dxa"/>
            <w:tcBorders>
              <w:top w:val="single" w:sz="4" w:space="0" w:color="auto"/>
              <w:left w:val="nil"/>
              <w:bottom w:val="single" w:sz="4" w:space="0" w:color="auto"/>
              <w:right w:val="single" w:sz="4" w:space="0" w:color="auto"/>
            </w:tcBorders>
            <w:shd w:val="clear" w:color="auto" w:fill="auto"/>
            <w:hideMark/>
          </w:tcPr>
          <w:p w:rsidR="00BA4A07" w:rsidRPr="00BA4A07" w:rsidRDefault="00BA4A07" w:rsidP="00BA4A07">
            <w:pPr>
              <w:spacing w:after="0" w:line="240" w:lineRule="auto"/>
              <w:jc w:val="center"/>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i/>
                <w:color w:val="000000"/>
                <w:sz w:val="28"/>
                <w:szCs w:val="28"/>
                <w:lang w:eastAsia="uk-UA"/>
              </w:rPr>
              <w:t>Х</w:t>
            </w:r>
            <w:r w:rsidRPr="00BA4A07">
              <w:rPr>
                <w:rFonts w:ascii="Times New Roman" w:eastAsia="Times New Roman" w:hAnsi="Times New Roman" w:cs="Times New Roman"/>
                <w:i/>
                <w:color w:val="000000"/>
                <w:sz w:val="28"/>
                <w:szCs w:val="28"/>
                <w:vertAlign w:val="subscript"/>
                <w:lang w:eastAsia="uk-UA"/>
              </w:rPr>
              <w:t>2</w:t>
            </w:r>
            <w:r w:rsidRPr="00BA4A07">
              <w:rPr>
                <w:rFonts w:ascii="Times New Roman" w:eastAsia="Times New Roman" w:hAnsi="Times New Roman" w:cs="Times New Roman"/>
                <w:i/>
                <w:color w:val="000000"/>
                <w:sz w:val="28"/>
                <w:szCs w:val="28"/>
                <w:lang w:eastAsia="uk-UA"/>
              </w:rPr>
              <w:t>:</w:t>
            </w:r>
            <w:r w:rsidRPr="00BA4A07">
              <w:rPr>
                <w:rFonts w:ascii="Times New Roman" w:eastAsia="Times New Roman" w:hAnsi="Times New Roman" w:cs="Times New Roman"/>
                <w:color w:val="000000"/>
                <w:sz w:val="28"/>
                <w:szCs w:val="28"/>
                <w:lang w:eastAsia="uk-UA"/>
              </w:rPr>
              <w:t xml:space="preserve"> Рівень безробіття, %</w:t>
            </w:r>
          </w:p>
        </w:tc>
        <w:tc>
          <w:tcPr>
            <w:tcW w:w="1713" w:type="dxa"/>
            <w:tcBorders>
              <w:top w:val="single" w:sz="4" w:space="0" w:color="auto"/>
              <w:left w:val="nil"/>
              <w:bottom w:val="single" w:sz="4" w:space="0" w:color="auto"/>
              <w:right w:val="single" w:sz="4" w:space="0" w:color="auto"/>
            </w:tcBorders>
            <w:shd w:val="clear" w:color="auto" w:fill="auto"/>
            <w:hideMark/>
          </w:tcPr>
          <w:p w:rsidR="00BA4A07" w:rsidRPr="00BA4A07" w:rsidRDefault="00BA4A07" w:rsidP="00BA4A07">
            <w:pPr>
              <w:spacing w:after="0" w:line="240" w:lineRule="auto"/>
              <w:jc w:val="center"/>
              <w:rPr>
                <w:rFonts w:ascii="Times New Roman" w:eastAsia="Times New Roman" w:hAnsi="Times New Roman" w:cs="Times New Roman"/>
                <w:i/>
                <w:iCs/>
                <w:color w:val="000000"/>
                <w:sz w:val="28"/>
                <w:szCs w:val="28"/>
                <w:lang w:eastAsia="uk-UA"/>
              </w:rPr>
            </w:pPr>
            <w:r w:rsidRPr="00BA4A07">
              <w:rPr>
                <w:rFonts w:ascii="Times New Roman" w:eastAsia="Times New Roman" w:hAnsi="Times New Roman" w:cs="Times New Roman"/>
                <w:i/>
                <w:iCs/>
                <w:color w:val="000000"/>
                <w:sz w:val="28"/>
                <w:szCs w:val="28"/>
                <w:lang w:eastAsia="uk-UA"/>
              </w:rPr>
              <w:t>Х</w:t>
            </w:r>
            <w:r w:rsidRPr="00BA4A07">
              <w:rPr>
                <w:rFonts w:ascii="Times New Roman" w:eastAsia="Times New Roman" w:hAnsi="Times New Roman" w:cs="Times New Roman"/>
                <w:i/>
                <w:iCs/>
                <w:color w:val="000000"/>
                <w:sz w:val="28"/>
                <w:szCs w:val="28"/>
                <w:vertAlign w:val="subscript"/>
                <w:lang w:eastAsia="uk-UA"/>
              </w:rPr>
              <w:t>3</w:t>
            </w:r>
            <w:r w:rsidRPr="00BA4A07">
              <w:rPr>
                <w:rFonts w:ascii="Times New Roman" w:eastAsia="Times New Roman" w:hAnsi="Times New Roman" w:cs="Times New Roman"/>
                <w:i/>
                <w:iCs/>
                <w:color w:val="000000"/>
                <w:sz w:val="28"/>
                <w:szCs w:val="28"/>
                <w:lang w:eastAsia="uk-UA"/>
              </w:rPr>
              <w:t xml:space="preserve">: </w:t>
            </w:r>
            <w:r w:rsidRPr="00BA4A07">
              <w:rPr>
                <w:rFonts w:ascii="Times New Roman" w:eastAsia="Times New Roman" w:hAnsi="Times New Roman" w:cs="Times New Roman"/>
                <w:color w:val="000000"/>
                <w:sz w:val="28"/>
                <w:szCs w:val="28"/>
                <w:lang w:eastAsia="uk-UA"/>
              </w:rPr>
              <w:t>Середня очікувана тривалість життя при народженні, років</w:t>
            </w:r>
          </w:p>
        </w:tc>
        <w:tc>
          <w:tcPr>
            <w:tcW w:w="1690" w:type="dxa"/>
            <w:tcBorders>
              <w:top w:val="single" w:sz="4" w:space="0" w:color="auto"/>
              <w:left w:val="nil"/>
              <w:bottom w:val="single" w:sz="4" w:space="0" w:color="auto"/>
              <w:right w:val="single" w:sz="4" w:space="0" w:color="auto"/>
            </w:tcBorders>
            <w:shd w:val="clear" w:color="auto" w:fill="auto"/>
            <w:hideMark/>
          </w:tcPr>
          <w:p w:rsidR="00BA4A07" w:rsidRPr="00BA4A07" w:rsidRDefault="00BA4A07" w:rsidP="00BA4A07">
            <w:pPr>
              <w:spacing w:after="0" w:line="240" w:lineRule="auto"/>
              <w:jc w:val="center"/>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i/>
                <w:color w:val="000000"/>
                <w:sz w:val="28"/>
                <w:szCs w:val="28"/>
                <w:lang w:eastAsia="uk-UA"/>
              </w:rPr>
              <w:t>Х</w:t>
            </w:r>
            <w:r w:rsidRPr="00BA4A07">
              <w:rPr>
                <w:rFonts w:ascii="Times New Roman" w:eastAsia="Times New Roman" w:hAnsi="Times New Roman" w:cs="Times New Roman"/>
                <w:i/>
                <w:color w:val="000000"/>
                <w:sz w:val="28"/>
                <w:szCs w:val="28"/>
                <w:vertAlign w:val="subscript"/>
                <w:lang w:eastAsia="uk-UA"/>
              </w:rPr>
              <w:t>4</w:t>
            </w:r>
            <w:r w:rsidRPr="00BA4A07">
              <w:rPr>
                <w:rFonts w:ascii="Times New Roman" w:eastAsia="Times New Roman" w:hAnsi="Times New Roman" w:cs="Times New Roman"/>
                <w:i/>
                <w:color w:val="000000"/>
                <w:sz w:val="28"/>
                <w:szCs w:val="28"/>
                <w:lang w:eastAsia="uk-UA"/>
              </w:rPr>
              <w:t>:</w:t>
            </w:r>
            <w:r w:rsidRPr="00BA4A07">
              <w:rPr>
                <w:rFonts w:ascii="Times New Roman" w:eastAsia="Times New Roman" w:hAnsi="Times New Roman" w:cs="Times New Roman"/>
                <w:color w:val="000000"/>
                <w:sz w:val="28"/>
                <w:szCs w:val="28"/>
                <w:lang w:eastAsia="uk-UA"/>
              </w:rPr>
              <w:t xml:space="preserve"> Кількість середнього медичного персоналу на 10000 населення</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2005</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321,3</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4583</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7,2</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67,96</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106,2</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2006</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450,8</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14245</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6,8</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68,10</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106,1</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2007</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783,9</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16838</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6,4</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68,25</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105,5</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2008</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1095,5</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14879</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6,4</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68,27</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101,1</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2009</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827,3</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13447</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8,8</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69,29</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102,0</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2010</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906,5</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16133</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8,1</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70,44</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102,4</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2011</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1346,4</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17096</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7,9</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71,02</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101,0</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2012</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1809,5</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61844</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7,5</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71,15</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97,2</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2013</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2476,7</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31913</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7,2</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71,37</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97,4</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2014</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2159,8</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22592</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9,3</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71,37</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88,6</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2015</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2186,6</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14233</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9,1</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71,38</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87,3</w:t>
            </w:r>
          </w:p>
        </w:tc>
      </w:tr>
      <w:tr w:rsidR="00BA4A07" w:rsidRPr="00BA4A07" w:rsidTr="00BA4A07">
        <w:trPr>
          <w:trHeight w:val="37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2016</w:t>
            </w:r>
          </w:p>
        </w:tc>
        <w:tc>
          <w:tcPr>
            <w:tcW w:w="1506" w:type="dxa"/>
            <w:tcBorders>
              <w:top w:val="nil"/>
              <w:left w:val="nil"/>
              <w:bottom w:val="single" w:sz="4" w:space="0" w:color="auto"/>
              <w:right w:val="single" w:sz="4" w:space="0" w:color="auto"/>
            </w:tcBorders>
            <w:shd w:val="clear" w:color="auto" w:fill="auto"/>
            <w:noWrap/>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2756,1</w:t>
            </w:r>
          </w:p>
        </w:tc>
        <w:tc>
          <w:tcPr>
            <w:tcW w:w="1870"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10620</w:t>
            </w:r>
          </w:p>
        </w:tc>
        <w:tc>
          <w:tcPr>
            <w:tcW w:w="1352" w:type="dxa"/>
            <w:tcBorders>
              <w:top w:val="nil"/>
              <w:left w:val="nil"/>
              <w:bottom w:val="single" w:sz="4" w:space="0" w:color="auto"/>
              <w:right w:val="single" w:sz="4" w:space="0" w:color="auto"/>
            </w:tcBorders>
            <w:shd w:val="clear" w:color="auto" w:fill="auto"/>
            <w:noWrap/>
            <w:vAlign w:val="bottom"/>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9,3</w:t>
            </w:r>
          </w:p>
        </w:tc>
        <w:tc>
          <w:tcPr>
            <w:tcW w:w="1713"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71,68</w:t>
            </w:r>
          </w:p>
        </w:tc>
        <w:tc>
          <w:tcPr>
            <w:tcW w:w="1690" w:type="dxa"/>
            <w:tcBorders>
              <w:top w:val="nil"/>
              <w:left w:val="nil"/>
              <w:bottom w:val="single" w:sz="4" w:space="0" w:color="auto"/>
              <w:right w:val="single" w:sz="4" w:space="0" w:color="auto"/>
            </w:tcBorders>
            <w:shd w:val="clear" w:color="auto" w:fill="auto"/>
            <w:vAlign w:val="center"/>
            <w:hideMark/>
          </w:tcPr>
          <w:p w:rsidR="00BA4A07" w:rsidRPr="00BA4A07" w:rsidRDefault="00BA4A07" w:rsidP="00BA4A07">
            <w:pPr>
              <w:spacing w:after="0" w:line="240" w:lineRule="auto"/>
              <w:jc w:val="right"/>
              <w:rPr>
                <w:rFonts w:ascii="Times New Roman" w:eastAsia="Times New Roman" w:hAnsi="Times New Roman" w:cs="Times New Roman"/>
                <w:color w:val="000000"/>
                <w:sz w:val="28"/>
                <w:szCs w:val="28"/>
                <w:lang w:eastAsia="uk-UA"/>
              </w:rPr>
            </w:pPr>
            <w:r w:rsidRPr="00BA4A07">
              <w:rPr>
                <w:rFonts w:ascii="Times New Roman" w:eastAsia="Times New Roman" w:hAnsi="Times New Roman" w:cs="Times New Roman"/>
                <w:color w:val="000000"/>
                <w:sz w:val="28"/>
                <w:szCs w:val="28"/>
                <w:lang w:eastAsia="uk-UA"/>
              </w:rPr>
              <w:t>86,5</w:t>
            </w:r>
          </w:p>
        </w:tc>
      </w:tr>
    </w:tbl>
    <w:p w:rsidR="00BA4A07" w:rsidRDefault="00BA4A07" w:rsidP="006642AA">
      <w:pPr>
        <w:spacing w:after="0" w:line="360" w:lineRule="auto"/>
        <w:ind w:firstLine="567"/>
        <w:jc w:val="center"/>
        <w:rPr>
          <w:rFonts w:ascii="Times New Roman" w:eastAsia="Times New Roman" w:hAnsi="Times New Roman" w:cs="Times New Roman"/>
          <w:b/>
          <w:sz w:val="28"/>
          <w:szCs w:val="28"/>
          <w:lang w:eastAsia="ru-RU"/>
        </w:rPr>
      </w:pPr>
    </w:p>
    <w:p w:rsidR="0038070A" w:rsidRPr="0038070A" w:rsidRDefault="0038070A" w:rsidP="00A23160">
      <w:pPr>
        <w:spacing w:after="0" w:line="360" w:lineRule="auto"/>
        <w:ind w:firstLine="567"/>
        <w:jc w:val="both"/>
        <w:rPr>
          <w:rFonts w:ascii="Times New Roman" w:eastAsia="Times New Roman" w:hAnsi="Times New Roman" w:cs="Times New Roman"/>
          <w:bCs/>
          <w:color w:val="000000"/>
          <w:sz w:val="28"/>
          <w:szCs w:val="28"/>
          <w:lang w:eastAsia="ru-RU"/>
        </w:rPr>
      </w:pPr>
      <w:r w:rsidRPr="0038070A">
        <w:rPr>
          <w:rFonts w:ascii="Times New Roman" w:eastAsia="Times New Roman" w:hAnsi="Times New Roman" w:cs="Times New Roman"/>
          <w:bCs/>
          <w:color w:val="000000"/>
          <w:sz w:val="28"/>
          <w:szCs w:val="28"/>
          <w:lang w:eastAsia="ru-RU"/>
        </w:rPr>
        <w:t xml:space="preserve">Дослідити та проаналізувати зв'язок між </w:t>
      </w:r>
      <w:r w:rsidR="006B1246">
        <w:rPr>
          <w:rFonts w:ascii="Times New Roman" w:eastAsia="Times New Roman" w:hAnsi="Times New Roman" w:cs="Times New Roman"/>
          <w:bCs/>
          <w:color w:val="000000"/>
          <w:sz w:val="28"/>
          <w:szCs w:val="28"/>
          <w:lang w:eastAsia="ru-RU"/>
        </w:rPr>
        <w:t xml:space="preserve">змінними допоможе </w:t>
      </w:r>
      <w:r w:rsidRPr="0038070A">
        <w:rPr>
          <w:rFonts w:ascii="Times New Roman" w:eastAsia="Times New Roman" w:hAnsi="Times New Roman" w:cs="Times New Roman"/>
          <w:bCs/>
          <w:color w:val="000000"/>
          <w:sz w:val="28"/>
          <w:szCs w:val="28"/>
          <w:lang w:eastAsia="ru-RU"/>
        </w:rPr>
        <w:t xml:space="preserve"> кореляційний аналіз.</w:t>
      </w:r>
    </w:p>
    <w:p w:rsidR="0038070A" w:rsidRDefault="0038070A" w:rsidP="00A23160">
      <w:pPr>
        <w:spacing w:after="0" w:line="360" w:lineRule="auto"/>
        <w:ind w:firstLine="567"/>
        <w:jc w:val="both"/>
        <w:rPr>
          <w:rFonts w:ascii="Times New Roman" w:eastAsia="Times New Roman" w:hAnsi="Times New Roman" w:cs="Times New Roman"/>
          <w:bCs/>
          <w:color w:val="000000"/>
          <w:sz w:val="28"/>
          <w:szCs w:val="20"/>
          <w:lang w:eastAsia="ru-RU"/>
        </w:rPr>
      </w:pPr>
      <w:r w:rsidRPr="0038070A">
        <w:rPr>
          <w:rFonts w:ascii="Times New Roman" w:eastAsia="Times New Roman" w:hAnsi="Times New Roman" w:cs="Times New Roman"/>
          <w:bCs/>
          <w:color w:val="000000"/>
          <w:sz w:val="28"/>
          <w:szCs w:val="20"/>
          <w:lang w:eastAsia="ru-RU"/>
        </w:rPr>
        <w:t>Щоб визначити зв’язок, потрібно побудувати кореляційне поле</w:t>
      </w:r>
      <w:r w:rsidR="00D205A5">
        <w:rPr>
          <w:rFonts w:ascii="Times New Roman" w:eastAsia="Times New Roman" w:hAnsi="Times New Roman" w:cs="Times New Roman"/>
          <w:bCs/>
          <w:color w:val="000000"/>
          <w:sz w:val="28"/>
          <w:szCs w:val="20"/>
          <w:lang w:eastAsia="ru-RU"/>
        </w:rPr>
        <w:t>.</w:t>
      </w:r>
    </w:p>
    <w:p w:rsidR="005455D6" w:rsidRPr="0038070A" w:rsidRDefault="005455D6" w:rsidP="00795A84">
      <w:pPr>
        <w:pStyle w:val="a6"/>
        <w:spacing w:after="0" w:line="360" w:lineRule="auto"/>
        <w:ind w:left="0"/>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noProof/>
          <w:color w:val="000000"/>
          <w:sz w:val="28"/>
          <w:szCs w:val="20"/>
          <w:lang w:eastAsia="uk-UA"/>
        </w:rPr>
        <w:drawing>
          <wp:inline distT="0" distB="0" distL="0" distR="0" wp14:anchorId="5D3FF607" wp14:editId="79CE53F7">
            <wp:extent cx="5914417" cy="2402732"/>
            <wp:effectExtent l="0" t="0" r="10160"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6279" w:rsidRPr="00BA6279" w:rsidRDefault="00BA6279" w:rsidP="00BA6279">
      <w:pPr>
        <w:spacing w:line="360" w:lineRule="auto"/>
        <w:ind w:firstLine="709"/>
        <w:jc w:val="center"/>
        <w:rPr>
          <w:rFonts w:ascii="Times New Roman" w:hAnsi="Times New Roman" w:cs="Times New Roman"/>
          <w:bCs/>
          <w:color w:val="000000" w:themeColor="text1"/>
          <w:sz w:val="28"/>
          <w:szCs w:val="28"/>
          <w:vertAlign w:val="subscript"/>
        </w:rPr>
      </w:pPr>
      <w:r w:rsidRPr="00BA6279">
        <w:rPr>
          <w:rFonts w:ascii="Times New Roman" w:eastAsia="Times New Roman" w:hAnsi="Times New Roman" w:cs="Times New Roman"/>
          <w:bCs/>
          <w:color w:val="000000"/>
          <w:sz w:val="28"/>
          <w:szCs w:val="20"/>
          <w:lang w:eastAsia="ru-RU"/>
        </w:rPr>
        <w:lastRenderedPageBreak/>
        <w:t>Рис.3.1.</w:t>
      </w:r>
      <w:r w:rsidRPr="00BA6279">
        <w:rPr>
          <w:rFonts w:ascii="Times New Roman" w:hAnsi="Times New Roman" w:cs="Times New Roman"/>
          <w:bCs/>
          <w:color w:val="000000" w:themeColor="text1"/>
          <w:sz w:val="28"/>
          <w:szCs w:val="28"/>
        </w:rPr>
        <w:t xml:space="preserve"> Кореляційне поле </w:t>
      </w:r>
      <w:r w:rsidRPr="00BA6279">
        <w:rPr>
          <w:rFonts w:ascii="Times New Roman" w:hAnsi="Times New Roman" w:cs="Times New Roman"/>
          <w:bCs/>
          <w:color w:val="000000" w:themeColor="text1"/>
          <w:sz w:val="28"/>
          <w:szCs w:val="28"/>
          <w:lang w:val="en-US"/>
        </w:rPr>
        <w:t>Y</w:t>
      </w:r>
      <w:r w:rsidRPr="00BA6279">
        <w:rPr>
          <w:rFonts w:ascii="Times New Roman" w:hAnsi="Times New Roman" w:cs="Times New Roman"/>
          <w:bCs/>
          <w:color w:val="000000" w:themeColor="text1"/>
          <w:sz w:val="28"/>
          <w:szCs w:val="28"/>
        </w:rPr>
        <w:t>-</w:t>
      </w:r>
      <w:r w:rsidRPr="00BA6279">
        <w:rPr>
          <w:rFonts w:ascii="Times New Roman" w:hAnsi="Times New Roman" w:cs="Times New Roman"/>
          <w:bCs/>
          <w:color w:val="000000" w:themeColor="text1"/>
          <w:sz w:val="28"/>
          <w:szCs w:val="28"/>
          <w:lang w:val="en-US"/>
        </w:rPr>
        <w:t>X</w:t>
      </w:r>
      <w:r w:rsidRPr="00BA6279">
        <w:rPr>
          <w:rFonts w:ascii="Times New Roman" w:hAnsi="Times New Roman" w:cs="Times New Roman"/>
          <w:bCs/>
          <w:color w:val="000000" w:themeColor="text1"/>
          <w:sz w:val="28"/>
          <w:szCs w:val="28"/>
          <w:vertAlign w:val="subscript"/>
        </w:rPr>
        <w:t>1</w:t>
      </w:r>
    </w:p>
    <w:p w:rsidR="00D205A5" w:rsidRPr="00A77BF9" w:rsidRDefault="00D205A5" w:rsidP="00D205A5">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color w:val="000000"/>
          <w:sz w:val="28"/>
          <w:szCs w:val="28"/>
          <w:lang w:eastAsia="ru-RU"/>
        </w:rPr>
        <w:t xml:space="preserve">валовими страховими преміями із страхування життя та міграційним приростом </w:t>
      </w:r>
      <w:r w:rsidRPr="00A77BF9">
        <w:rPr>
          <w:rFonts w:ascii="Times New Roman" w:eastAsia="Times New Roman" w:hAnsi="Times New Roman" w:cs="Times New Roman"/>
          <w:color w:val="000000"/>
          <w:sz w:val="28"/>
          <w:szCs w:val="28"/>
          <w:lang w:eastAsia="ru-RU"/>
        </w:rPr>
        <w:t xml:space="preserve">пряма залежність, тобто при зростанні </w:t>
      </w:r>
      <w:r>
        <w:rPr>
          <w:rFonts w:ascii="Times New Roman" w:eastAsia="Times New Roman" w:hAnsi="Times New Roman" w:cs="Times New Roman"/>
          <w:color w:val="000000"/>
          <w:sz w:val="28"/>
          <w:szCs w:val="28"/>
          <w:lang w:eastAsia="ru-RU"/>
        </w:rPr>
        <w:t>міграційного приросту зростатиме й обсяг валових страхових премії із страхування життя</w:t>
      </w:r>
      <w:r w:rsidRPr="00A77BF9">
        <w:rPr>
          <w:rFonts w:ascii="Times New Roman" w:eastAsia="Times New Roman" w:hAnsi="Times New Roman" w:cs="Times New Roman"/>
          <w:color w:val="000000"/>
          <w:sz w:val="28"/>
          <w:szCs w:val="28"/>
          <w:lang w:eastAsia="ru-RU"/>
        </w:rPr>
        <w:t>. Цю залежність можна описати рівнянням прямої виду:</w:t>
      </w:r>
    </w:p>
    <w:p w:rsidR="00D205A5" w:rsidRPr="00A77BF9" w:rsidRDefault="00D205A5" w:rsidP="00D205A5">
      <w:pPr>
        <w:spacing w:after="0" w:line="240" w:lineRule="auto"/>
        <w:ind w:firstLine="709"/>
        <w:rPr>
          <w:rFonts w:ascii="Times New Roman" w:eastAsia="Times New Roman" w:hAnsi="Times New Roman" w:cs="Times New Roman"/>
          <w:color w:val="000000"/>
          <w:sz w:val="28"/>
          <w:szCs w:val="28"/>
          <w:lang w:eastAsia="ru-RU"/>
        </w:rPr>
      </w:pPr>
    </w:p>
    <w:tbl>
      <w:tblPr>
        <w:tblW w:w="0" w:type="auto"/>
        <w:jc w:val="center"/>
        <w:tblInd w:w="-2732" w:type="dxa"/>
        <w:tblLook w:val="04A0" w:firstRow="1" w:lastRow="0" w:firstColumn="1" w:lastColumn="0" w:noHBand="0" w:noVBand="1"/>
      </w:tblPr>
      <w:tblGrid>
        <w:gridCol w:w="8852"/>
        <w:gridCol w:w="1087"/>
      </w:tblGrid>
      <w:tr w:rsidR="00D205A5" w:rsidRPr="00A77BF9" w:rsidTr="00431889">
        <w:trPr>
          <w:jc w:val="center"/>
        </w:trPr>
        <w:tc>
          <w:tcPr>
            <w:tcW w:w="8852" w:type="dxa"/>
            <w:shd w:val="clear" w:color="auto" w:fill="auto"/>
            <w:vAlign w:val="center"/>
          </w:tcPr>
          <w:p w:rsidR="00D205A5" w:rsidRPr="00A77BF9" w:rsidRDefault="00D205A5" w:rsidP="00431889">
            <w:pPr>
              <w:spacing w:after="0" w:line="240" w:lineRule="auto"/>
              <w:ind w:firstLine="709"/>
              <w:jc w:val="center"/>
              <w:rPr>
                <w:rFonts w:ascii="Times New Roman" w:eastAsia="Times New Roman" w:hAnsi="Times New Roman" w:cs="Times New Roman"/>
                <w:color w:val="000000"/>
                <w:sz w:val="28"/>
                <w:szCs w:val="28"/>
                <w:lang w:eastAsia="ru-RU"/>
              </w:rPr>
            </w:pPr>
            <m:oMathPara>
              <m:oMath>
                <m:r>
                  <w:rPr>
                    <w:rFonts w:ascii="Cambria Math" w:eastAsia="Times New Roman" w:hAnsi="Cambria Math" w:cs="Times New Roman"/>
                    <w:color w:val="000000"/>
                    <w:sz w:val="28"/>
                    <w:szCs w:val="28"/>
                    <w:lang w:eastAsia="ru-RU"/>
                  </w:rPr>
                  <m:t>y=a+bx</m:t>
                </m:r>
              </m:oMath>
            </m:oMathPara>
          </w:p>
        </w:tc>
        <w:tc>
          <w:tcPr>
            <w:tcW w:w="1087" w:type="dxa"/>
            <w:shd w:val="clear" w:color="auto" w:fill="auto"/>
            <w:vAlign w:val="center"/>
          </w:tcPr>
          <w:p w:rsidR="00D205A5" w:rsidRPr="00A77BF9" w:rsidRDefault="00D205A5" w:rsidP="00D205A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A77BF9">
              <w:rPr>
                <w:rFonts w:ascii="Times New Roman" w:eastAsia="Times New Roman" w:hAnsi="Times New Roman" w:cs="Times New Roman"/>
                <w:color w:val="000000"/>
                <w:sz w:val="28"/>
                <w:szCs w:val="28"/>
                <w:lang w:eastAsia="ru-RU"/>
              </w:rPr>
              <w:t>.1)</w:t>
            </w:r>
          </w:p>
        </w:tc>
      </w:tr>
    </w:tbl>
    <w:p w:rsidR="00D205A5" w:rsidRPr="00A23160" w:rsidRDefault="00D205A5" w:rsidP="00D205A5">
      <w:pPr>
        <w:spacing w:after="0" w:line="240" w:lineRule="auto"/>
        <w:rPr>
          <w:rFonts w:ascii="Times New Roman" w:eastAsia="Times New Roman" w:hAnsi="Times New Roman" w:cs="Times New Roman"/>
          <w:color w:val="000000"/>
          <w:sz w:val="28"/>
          <w:szCs w:val="28"/>
          <w:lang w:eastAsia="ru-RU"/>
        </w:rPr>
      </w:pPr>
    </w:p>
    <w:p w:rsidR="00D205A5" w:rsidRDefault="00D205A5" w:rsidP="00A23160">
      <w:pPr>
        <w:spacing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color w:val="000000"/>
          <w:sz w:val="28"/>
          <w:szCs w:val="28"/>
          <w:lang w:eastAsia="ru-RU"/>
        </w:rPr>
        <w:t>валовими страховими преміями із страхування життя та рівнем безробіття</w:t>
      </w:r>
      <w:r w:rsidRPr="00A77BF9">
        <w:rPr>
          <w:rFonts w:ascii="Times New Roman" w:eastAsia="Times New Roman" w:hAnsi="Times New Roman" w:cs="Times New Roman"/>
          <w:bCs/>
          <w:color w:val="000000"/>
          <w:sz w:val="28"/>
          <w:szCs w:val="28"/>
          <w:lang w:eastAsia="ru-RU"/>
        </w:rPr>
        <w:t xml:space="preserve"> допоможе 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(рис.3.2).</w:t>
      </w:r>
    </w:p>
    <w:p w:rsidR="009E1D82" w:rsidRPr="00795A84" w:rsidRDefault="00795A84" w:rsidP="00177AA1">
      <w:pPr>
        <w:spacing w:after="0" w:line="360" w:lineRule="auto"/>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noProof/>
          <w:color w:val="000000"/>
          <w:sz w:val="28"/>
          <w:szCs w:val="20"/>
          <w:lang w:eastAsia="uk-UA"/>
        </w:rPr>
        <w:drawing>
          <wp:inline distT="0" distB="0" distL="0" distR="0" wp14:anchorId="7B781A5F" wp14:editId="4998A114">
            <wp:extent cx="5914417" cy="3968885"/>
            <wp:effectExtent l="0" t="0" r="1016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205A5" w:rsidRDefault="00D205A5" w:rsidP="00A23160">
      <w:pPr>
        <w:pStyle w:val="a6"/>
        <w:spacing w:line="360" w:lineRule="auto"/>
        <w:ind w:left="1069"/>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bCs/>
          <w:color w:val="000000"/>
          <w:sz w:val="28"/>
          <w:szCs w:val="20"/>
          <w:lang w:eastAsia="ru-RU"/>
        </w:rPr>
        <w:t xml:space="preserve">Рис. 3.2. Кореляційне поле У - </w:t>
      </w:r>
      <w:r w:rsidRPr="00795A84">
        <w:rPr>
          <w:rFonts w:ascii="Times New Roman" w:eastAsia="Times New Roman" w:hAnsi="Times New Roman" w:cs="Times New Roman"/>
          <w:sz w:val="28"/>
          <w:szCs w:val="28"/>
          <w:lang w:eastAsia="ru-RU"/>
        </w:rPr>
        <w:t>Х</w:t>
      </w:r>
      <w:r w:rsidRPr="00795A84">
        <w:rPr>
          <w:rFonts w:ascii="Times New Roman" w:eastAsia="Times New Roman" w:hAnsi="Times New Roman" w:cs="Times New Roman"/>
          <w:sz w:val="28"/>
          <w:szCs w:val="28"/>
          <w:vertAlign w:val="subscript"/>
          <w:lang w:eastAsia="ru-RU"/>
        </w:rPr>
        <w:t>2</w:t>
      </w:r>
    </w:p>
    <w:p w:rsidR="00D205A5" w:rsidRPr="00A77BF9" w:rsidRDefault="00D205A5" w:rsidP="00A23160">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color w:val="000000"/>
          <w:sz w:val="28"/>
          <w:szCs w:val="28"/>
          <w:lang w:eastAsia="ru-RU"/>
        </w:rPr>
        <w:t xml:space="preserve">валовими страховими преміями із страхування життя та рівнем безробіття </w:t>
      </w:r>
      <w:r w:rsidRPr="00A77BF9">
        <w:rPr>
          <w:rFonts w:ascii="Times New Roman" w:eastAsia="Times New Roman" w:hAnsi="Times New Roman" w:cs="Times New Roman"/>
          <w:color w:val="000000"/>
          <w:sz w:val="28"/>
          <w:szCs w:val="28"/>
          <w:lang w:eastAsia="ru-RU"/>
        </w:rPr>
        <w:t xml:space="preserve">пряма </w:t>
      </w:r>
      <w:r w:rsidRPr="00A77BF9">
        <w:rPr>
          <w:rFonts w:ascii="Times New Roman" w:eastAsia="Times New Roman" w:hAnsi="Times New Roman" w:cs="Times New Roman"/>
          <w:color w:val="000000"/>
          <w:sz w:val="28"/>
          <w:szCs w:val="28"/>
          <w:lang w:eastAsia="ru-RU"/>
        </w:rPr>
        <w:lastRenderedPageBreak/>
        <w:t xml:space="preserve">залежність, тобто при зростанні </w:t>
      </w:r>
      <w:r>
        <w:rPr>
          <w:rFonts w:ascii="Times New Roman" w:eastAsia="Times New Roman" w:hAnsi="Times New Roman" w:cs="Times New Roman"/>
          <w:color w:val="000000"/>
          <w:sz w:val="28"/>
          <w:szCs w:val="28"/>
          <w:lang w:eastAsia="ru-RU"/>
        </w:rPr>
        <w:t>рівня безробіття в країні зростатиме й обсяг валових страхових премії із страхування життя</w:t>
      </w:r>
      <w:r w:rsidRPr="00A77BF9">
        <w:rPr>
          <w:rFonts w:ascii="Times New Roman" w:eastAsia="Times New Roman" w:hAnsi="Times New Roman" w:cs="Times New Roman"/>
          <w:color w:val="000000"/>
          <w:sz w:val="28"/>
          <w:szCs w:val="28"/>
          <w:lang w:eastAsia="ru-RU"/>
        </w:rPr>
        <w:t>. Цю залежність мож</w:t>
      </w:r>
      <w:r w:rsidR="00C21D85">
        <w:rPr>
          <w:rFonts w:ascii="Times New Roman" w:eastAsia="Times New Roman" w:hAnsi="Times New Roman" w:cs="Times New Roman"/>
          <w:color w:val="000000"/>
          <w:sz w:val="28"/>
          <w:szCs w:val="28"/>
          <w:lang w:eastAsia="ru-RU"/>
        </w:rPr>
        <w:t>на описати рівнянням прямої за формулою (3.1).</w:t>
      </w:r>
    </w:p>
    <w:p w:rsidR="00C21D85" w:rsidRDefault="00C21D85" w:rsidP="00A23160">
      <w:pPr>
        <w:spacing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color w:val="000000"/>
          <w:sz w:val="28"/>
          <w:szCs w:val="28"/>
          <w:lang w:eastAsia="ru-RU"/>
        </w:rPr>
        <w:t>валовими страховими преміями із страхування життя та показником середня очікувана  тривалість життя при народженні доп</w:t>
      </w:r>
      <w:r w:rsidRPr="00A77BF9">
        <w:rPr>
          <w:rFonts w:ascii="Times New Roman" w:eastAsia="Times New Roman" w:hAnsi="Times New Roman" w:cs="Times New Roman"/>
          <w:bCs/>
          <w:color w:val="000000"/>
          <w:sz w:val="28"/>
          <w:szCs w:val="28"/>
          <w:lang w:eastAsia="ru-RU"/>
        </w:rPr>
        <w:t>оможе 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(рис.3.3).</w:t>
      </w:r>
    </w:p>
    <w:p w:rsidR="00795A84" w:rsidRPr="00795A84" w:rsidRDefault="00795A84" w:rsidP="00C21D85">
      <w:pPr>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noProof/>
          <w:color w:val="000000"/>
          <w:sz w:val="28"/>
          <w:szCs w:val="20"/>
          <w:lang w:eastAsia="uk-UA"/>
        </w:rPr>
        <w:drawing>
          <wp:inline distT="0" distB="0" distL="0" distR="0" wp14:anchorId="7F684BC3" wp14:editId="5F2F6D53">
            <wp:extent cx="5914417" cy="3482503"/>
            <wp:effectExtent l="0" t="0" r="10160" b="228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1D85" w:rsidRPr="00795A84" w:rsidRDefault="00C21D85" w:rsidP="00A23160">
      <w:pPr>
        <w:pStyle w:val="a6"/>
        <w:spacing w:line="360" w:lineRule="auto"/>
        <w:ind w:left="1069"/>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 xml:space="preserve">Рис. 3.3. Кореляційне поле У - </w:t>
      </w:r>
      <w:r w:rsidRPr="00795A84">
        <w:rPr>
          <w:rFonts w:ascii="Times New Roman" w:eastAsia="Times New Roman" w:hAnsi="Times New Roman" w:cs="Times New Roman"/>
          <w:sz w:val="28"/>
          <w:szCs w:val="28"/>
          <w:lang w:eastAsia="ru-RU"/>
        </w:rPr>
        <w:t>Х</w:t>
      </w:r>
      <w:r w:rsidRPr="00795A84">
        <w:rPr>
          <w:rFonts w:ascii="Times New Roman" w:eastAsia="Times New Roman" w:hAnsi="Times New Roman" w:cs="Times New Roman"/>
          <w:sz w:val="28"/>
          <w:szCs w:val="28"/>
          <w:vertAlign w:val="subscript"/>
          <w:lang w:eastAsia="ru-RU"/>
        </w:rPr>
        <w:t>3</w:t>
      </w:r>
    </w:p>
    <w:p w:rsidR="00C21D85" w:rsidRPr="00A77BF9" w:rsidRDefault="00C21D85" w:rsidP="00A23160">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color w:val="000000"/>
          <w:sz w:val="28"/>
          <w:szCs w:val="28"/>
          <w:lang w:eastAsia="ru-RU"/>
        </w:rPr>
        <w:t xml:space="preserve">валовими страховими преміями із страхування життя та показником середня очікувана  тривалість життя при народженні </w:t>
      </w:r>
      <w:r w:rsidRPr="00A77BF9">
        <w:rPr>
          <w:rFonts w:ascii="Times New Roman" w:eastAsia="Times New Roman" w:hAnsi="Times New Roman" w:cs="Times New Roman"/>
          <w:color w:val="000000"/>
          <w:sz w:val="28"/>
          <w:szCs w:val="28"/>
          <w:lang w:eastAsia="ru-RU"/>
        </w:rPr>
        <w:t xml:space="preserve">пряма залежність, тобто при зростанні </w:t>
      </w:r>
      <w:r>
        <w:rPr>
          <w:rFonts w:ascii="Times New Roman" w:eastAsia="Times New Roman" w:hAnsi="Times New Roman" w:cs="Times New Roman"/>
          <w:color w:val="000000"/>
          <w:sz w:val="28"/>
          <w:szCs w:val="28"/>
          <w:lang w:eastAsia="ru-RU"/>
        </w:rPr>
        <w:t>середньої очікуваної  тривалості життя при народженні в країні зростатиме й обсяг валових страхових премії із страхування життя</w:t>
      </w:r>
      <w:r w:rsidRPr="00A77BF9">
        <w:rPr>
          <w:rFonts w:ascii="Times New Roman" w:eastAsia="Times New Roman" w:hAnsi="Times New Roman" w:cs="Times New Roman"/>
          <w:color w:val="000000"/>
          <w:sz w:val="28"/>
          <w:szCs w:val="28"/>
          <w:lang w:eastAsia="ru-RU"/>
        </w:rPr>
        <w:t>. Цю залежність мож</w:t>
      </w:r>
      <w:r>
        <w:rPr>
          <w:rFonts w:ascii="Times New Roman" w:eastAsia="Times New Roman" w:hAnsi="Times New Roman" w:cs="Times New Roman"/>
          <w:color w:val="000000"/>
          <w:sz w:val="28"/>
          <w:szCs w:val="28"/>
          <w:lang w:eastAsia="ru-RU"/>
        </w:rPr>
        <w:t>на описати рівнянням прямої за формулою (3.1).</w:t>
      </w:r>
    </w:p>
    <w:p w:rsidR="00C21D85" w:rsidRDefault="00C21D85" w:rsidP="00A23160">
      <w:pPr>
        <w:spacing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color w:val="000000"/>
          <w:sz w:val="28"/>
          <w:szCs w:val="28"/>
          <w:lang w:eastAsia="ru-RU"/>
        </w:rPr>
        <w:t xml:space="preserve">валовими страховими преміями із страхування життя та кількість середнього медичного персоналу (на 10 000 </w:t>
      </w:r>
      <w:r>
        <w:rPr>
          <w:rFonts w:ascii="Times New Roman" w:eastAsia="Times New Roman" w:hAnsi="Times New Roman" w:cs="Times New Roman"/>
          <w:color w:val="000000"/>
          <w:sz w:val="28"/>
          <w:szCs w:val="28"/>
          <w:lang w:eastAsia="ru-RU"/>
        </w:rPr>
        <w:lastRenderedPageBreak/>
        <w:t>населення) доп</w:t>
      </w:r>
      <w:r w:rsidRPr="00A77BF9">
        <w:rPr>
          <w:rFonts w:ascii="Times New Roman" w:eastAsia="Times New Roman" w:hAnsi="Times New Roman" w:cs="Times New Roman"/>
          <w:bCs/>
          <w:color w:val="000000"/>
          <w:sz w:val="28"/>
          <w:szCs w:val="28"/>
          <w:lang w:eastAsia="ru-RU"/>
        </w:rPr>
        <w:t>оможе 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(рис.3.4).</w:t>
      </w:r>
    </w:p>
    <w:p w:rsidR="00177AA1" w:rsidRDefault="00177AA1" w:rsidP="00177AA1">
      <w:pPr>
        <w:pStyle w:val="a6"/>
        <w:spacing w:after="0" w:line="360" w:lineRule="auto"/>
        <w:ind w:left="0"/>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noProof/>
          <w:color w:val="000000"/>
          <w:sz w:val="28"/>
          <w:szCs w:val="20"/>
          <w:lang w:eastAsia="uk-UA"/>
        </w:rPr>
        <w:drawing>
          <wp:inline distT="0" distB="0" distL="0" distR="0" wp14:anchorId="3982022A" wp14:editId="4B99C625">
            <wp:extent cx="5914417" cy="3482503"/>
            <wp:effectExtent l="0" t="0" r="10160" b="228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D85" w:rsidRPr="00177AA1" w:rsidRDefault="00C21D85" w:rsidP="00A23160">
      <w:pPr>
        <w:pStyle w:val="a6"/>
        <w:spacing w:line="360" w:lineRule="auto"/>
        <w:ind w:left="1069"/>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 xml:space="preserve">Рис. 3.4. Кореляційне поле У - </w:t>
      </w:r>
      <w:r w:rsidRPr="00177AA1">
        <w:rPr>
          <w:rFonts w:ascii="Times New Roman" w:eastAsia="Times New Roman" w:hAnsi="Times New Roman" w:cs="Times New Roman"/>
          <w:sz w:val="28"/>
          <w:szCs w:val="28"/>
          <w:lang w:eastAsia="ru-RU"/>
        </w:rPr>
        <w:t>Х</w:t>
      </w:r>
      <w:r w:rsidRPr="00177AA1">
        <w:rPr>
          <w:rFonts w:ascii="Times New Roman" w:eastAsia="Times New Roman" w:hAnsi="Times New Roman" w:cs="Times New Roman"/>
          <w:sz w:val="28"/>
          <w:szCs w:val="28"/>
          <w:vertAlign w:val="subscript"/>
          <w:lang w:eastAsia="ru-RU"/>
        </w:rPr>
        <w:t>4</w:t>
      </w:r>
    </w:p>
    <w:p w:rsidR="00C21D85" w:rsidRPr="00A77BF9" w:rsidRDefault="00C21D85" w:rsidP="00A23160">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color w:val="000000"/>
          <w:sz w:val="28"/>
          <w:szCs w:val="28"/>
          <w:lang w:eastAsia="ru-RU"/>
        </w:rPr>
        <w:t>валовими страховими преміями із страхування життя та кількістю середнього медичного персоналу</w:t>
      </w:r>
      <w:r w:rsidRPr="00A77BF9">
        <w:rPr>
          <w:rFonts w:ascii="Times New Roman" w:eastAsia="Times New Roman" w:hAnsi="Times New Roman" w:cs="Times New Roman"/>
          <w:color w:val="000000"/>
          <w:sz w:val="28"/>
          <w:szCs w:val="28"/>
          <w:lang w:eastAsia="ru-RU"/>
        </w:rPr>
        <w:t xml:space="preserve"> пряма залежність, тобто при зростанні </w:t>
      </w:r>
      <w:r>
        <w:rPr>
          <w:rFonts w:ascii="Times New Roman" w:eastAsia="Times New Roman" w:hAnsi="Times New Roman" w:cs="Times New Roman"/>
          <w:color w:val="000000"/>
          <w:sz w:val="28"/>
          <w:szCs w:val="28"/>
          <w:lang w:eastAsia="ru-RU"/>
        </w:rPr>
        <w:t>кількісті середнього медичного персоналу зростатиме й обсяг валових страхових премії із страхування життя</w:t>
      </w:r>
      <w:r w:rsidRPr="00A77BF9">
        <w:rPr>
          <w:rFonts w:ascii="Times New Roman" w:eastAsia="Times New Roman" w:hAnsi="Times New Roman" w:cs="Times New Roman"/>
          <w:color w:val="000000"/>
          <w:sz w:val="28"/>
          <w:szCs w:val="28"/>
          <w:lang w:eastAsia="ru-RU"/>
        </w:rPr>
        <w:t>. Цю залежність мож</w:t>
      </w:r>
      <w:r>
        <w:rPr>
          <w:rFonts w:ascii="Times New Roman" w:eastAsia="Times New Roman" w:hAnsi="Times New Roman" w:cs="Times New Roman"/>
          <w:color w:val="000000"/>
          <w:sz w:val="28"/>
          <w:szCs w:val="28"/>
          <w:lang w:eastAsia="ru-RU"/>
        </w:rPr>
        <w:t>на описати рівнянням прямої за формулою (3.1).</w:t>
      </w:r>
    </w:p>
    <w:p w:rsidR="00B24077" w:rsidRDefault="00C21D85" w:rsidP="00A23160">
      <w:pPr>
        <w:spacing w:after="0"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Так само визначається зв'язок між факторними ознаками. </w:t>
      </w:r>
      <w:r w:rsidR="00B24077">
        <w:rPr>
          <w:rFonts w:ascii="Times New Roman" w:eastAsia="Times New Roman" w:hAnsi="Times New Roman" w:cs="Times New Roman"/>
          <w:bCs/>
          <w:color w:val="000000"/>
          <w:sz w:val="28"/>
          <w:szCs w:val="28"/>
          <w:lang w:eastAsia="ru-RU"/>
        </w:rPr>
        <w:t>Щоб визначити зв’яз</w:t>
      </w:r>
      <w:r w:rsidR="00B24077" w:rsidRPr="00A77BF9">
        <w:rPr>
          <w:rFonts w:ascii="Times New Roman" w:eastAsia="Times New Roman" w:hAnsi="Times New Roman" w:cs="Times New Roman"/>
          <w:bCs/>
          <w:color w:val="000000"/>
          <w:sz w:val="28"/>
          <w:szCs w:val="28"/>
          <w:lang w:eastAsia="ru-RU"/>
        </w:rPr>
        <w:t>к</w:t>
      </w:r>
      <w:r w:rsidR="00B24077">
        <w:rPr>
          <w:rFonts w:ascii="Times New Roman" w:eastAsia="Times New Roman" w:hAnsi="Times New Roman" w:cs="Times New Roman"/>
          <w:bCs/>
          <w:color w:val="000000"/>
          <w:sz w:val="28"/>
          <w:szCs w:val="28"/>
          <w:lang w:eastAsia="ru-RU"/>
        </w:rPr>
        <w:t>и</w:t>
      </w:r>
      <w:r w:rsidR="00B24077" w:rsidRPr="00A77BF9">
        <w:rPr>
          <w:rFonts w:ascii="Times New Roman" w:eastAsia="Times New Roman" w:hAnsi="Times New Roman" w:cs="Times New Roman"/>
          <w:bCs/>
          <w:color w:val="000000"/>
          <w:sz w:val="28"/>
          <w:szCs w:val="28"/>
          <w:lang w:eastAsia="ru-RU"/>
        </w:rPr>
        <w:t>,</w:t>
      </w:r>
      <w:r w:rsidR="00B24077">
        <w:rPr>
          <w:rFonts w:ascii="Times New Roman" w:eastAsia="Times New Roman" w:hAnsi="Times New Roman" w:cs="Times New Roman"/>
          <w:bCs/>
          <w:color w:val="000000"/>
          <w:sz w:val="28"/>
          <w:szCs w:val="28"/>
          <w:lang w:eastAsia="ru-RU"/>
        </w:rPr>
        <w:t xml:space="preserve"> потрібно побудувати кореляційне</w:t>
      </w:r>
      <w:r w:rsidR="00B24077" w:rsidRPr="00A77BF9">
        <w:rPr>
          <w:rFonts w:ascii="Times New Roman" w:eastAsia="Times New Roman" w:hAnsi="Times New Roman" w:cs="Times New Roman"/>
          <w:bCs/>
          <w:color w:val="000000"/>
          <w:sz w:val="28"/>
          <w:szCs w:val="28"/>
          <w:lang w:eastAsia="ru-RU"/>
        </w:rPr>
        <w:t xml:space="preserve"> поле</w:t>
      </w:r>
      <w:r w:rsidR="00B24077">
        <w:rPr>
          <w:rFonts w:ascii="Times New Roman" w:eastAsia="Times New Roman" w:hAnsi="Times New Roman" w:cs="Times New Roman"/>
          <w:bCs/>
          <w:color w:val="000000"/>
          <w:sz w:val="28"/>
          <w:szCs w:val="28"/>
          <w:lang w:eastAsia="ru-RU"/>
        </w:rPr>
        <w:t xml:space="preserve"> (рис.3.5 - 3.10).</w:t>
      </w:r>
    </w:p>
    <w:p w:rsidR="00FD0749" w:rsidRDefault="00FD0749" w:rsidP="00A23160">
      <w:pPr>
        <w:spacing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color w:val="000000"/>
          <w:sz w:val="28"/>
          <w:szCs w:val="28"/>
          <w:lang w:eastAsia="ru-RU"/>
        </w:rPr>
        <w:t>міграційним приростом та рівне безробіття доп</w:t>
      </w:r>
      <w:r w:rsidRPr="00A77BF9">
        <w:rPr>
          <w:rFonts w:ascii="Times New Roman" w:eastAsia="Times New Roman" w:hAnsi="Times New Roman" w:cs="Times New Roman"/>
          <w:bCs/>
          <w:color w:val="000000"/>
          <w:sz w:val="28"/>
          <w:szCs w:val="28"/>
          <w:lang w:eastAsia="ru-RU"/>
        </w:rPr>
        <w:t>оможе 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(рис.3.5).</w:t>
      </w:r>
    </w:p>
    <w:p w:rsidR="00FD0749" w:rsidRDefault="00FD0749" w:rsidP="00A23160">
      <w:pPr>
        <w:spacing w:line="360" w:lineRule="auto"/>
        <w:ind w:firstLine="567"/>
        <w:jc w:val="both"/>
        <w:rPr>
          <w:rFonts w:ascii="Times New Roman" w:eastAsia="Times New Roman" w:hAnsi="Times New Roman" w:cs="Times New Roman"/>
          <w:bCs/>
          <w:color w:val="000000"/>
          <w:sz w:val="28"/>
          <w:szCs w:val="28"/>
          <w:lang w:eastAsia="ru-RU"/>
        </w:rPr>
      </w:pPr>
    </w:p>
    <w:p w:rsidR="00454355" w:rsidRPr="00454355" w:rsidRDefault="00454355" w:rsidP="00454355">
      <w:pPr>
        <w:spacing w:after="0" w:line="360" w:lineRule="auto"/>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noProof/>
          <w:color w:val="000000"/>
          <w:sz w:val="28"/>
          <w:szCs w:val="20"/>
          <w:lang w:eastAsia="uk-UA"/>
        </w:rPr>
        <w:lastRenderedPageBreak/>
        <w:drawing>
          <wp:inline distT="0" distB="0" distL="0" distR="0" wp14:anchorId="65535ED1" wp14:editId="4A696EE9">
            <wp:extent cx="5914417" cy="3482503"/>
            <wp:effectExtent l="0" t="0" r="10160" b="228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1D85" w:rsidRPr="00454355" w:rsidRDefault="00C21D85" w:rsidP="00A23160">
      <w:pPr>
        <w:pStyle w:val="a6"/>
        <w:spacing w:line="360" w:lineRule="auto"/>
        <w:ind w:left="1069"/>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 xml:space="preserve">Рис. 3.5. </w:t>
      </w:r>
      <w:r w:rsidRPr="00177AA1">
        <w:rPr>
          <w:rFonts w:ascii="Times New Roman" w:eastAsia="Times New Roman" w:hAnsi="Times New Roman" w:cs="Times New Roman"/>
          <w:bCs/>
          <w:color w:val="000000"/>
          <w:sz w:val="28"/>
          <w:szCs w:val="20"/>
          <w:lang w:eastAsia="ru-RU"/>
        </w:rPr>
        <w:t xml:space="preserve">Кореляційне поле </w:t>
      </w:r>
      <w:r w:rsidRPr="00177AA1">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bCs/>
          <w:color w:val="000000"/>
          <w:sz w:val="28"/>
          <w:szCs w:val="20"/>
          <w:lang w:eastAsia="ru-RU"/>
        </w:rPr>
        <w:t xml:space="preserve"> -</w:t>
      </w:r>
      <w:r w:rsidRPr="00177AA1">
        <w:rPr>
          <w:rFonts w:ascii="Times New Roman" w:eastAsia="Times New Roman" w:hAnsi="Times New Roman" w:cs="Times New Roman"/>
          <w:bCs/>
          <w:color w:val="000000"/>
          <w:sz w:val="28"/>
          <w:szCs w:val="20"/>
          <w:lang w:eastAsia="ru-RU"/>
        </w:rPr>
        <w:t xml:space="preserve"> </w:t>
      </w:r>
      <w:r w:rsidRPr="00177AA1">
        <w:rPr>
          <w:rFonts w:ascii="Times New Roman" w:eastAsia="Times New Roman" w:hAnsi="Times New Roman" w:cs="Times New Roman"/>
          <w:sz w:val="28"/>
          <w:szCs w:val="28"/>
          <w:lang w:eastAsia="ru-RU"/>
        </w:rPr>
        <w:t>Х</w:t>
      </w:r>
      <w:r w:rsidRPr="00454355">
        <w:rPr>
          <w:rFonts w:ascii="Times New Roman" w:eastAsia="Times New Roman" w:hAnsi="Times New Roman" w:cs="Times New Roman"/>
          <w:sz w:val="28"/>
          <w:szCs w:val="28"/>
          <w:vertAlign w:val="subscript"/>
          <w:lang w:eastAsia="ru-RU"/>
        </w:rPr>
        <w:t>2</w:t>
      </w:r>
    </w:p>
    <w:p w:rsidR="00B24077" w:rsidRDefault="00B24077" w:rsidP="00A23160">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color w:val="000000"/>
          <w:sz w:val="28"/>
          <w:szCs w:val="28"/>
          <w:lang w:eastAsia="ru-RU"/>
        </w:rPr>
        <w:t xml:space="preserve">міграційним приростом та рівне безробіття існує </w:t>
      </w:r>
      <w:r w:rsidRPr="00A77BF9">
        <w:rPr>
          <w:rFonts w:ascii="Times New Roman" w:eastAsia="Times New Roman" w:hAnsi="Times New Roman" w:cs="Times New Roman"/>
          <w:color w:val="000000"/>
          <w:sz w:val="28"/>
          <w:szCs w:val="28"/>
          <w:lang w:eastAsia="ru-RU"/>
        </w:rPr>
        <w:t xml:space="preserve">пряма залежність, тобто при зростанні </w:t>
      </w:r>
      <w:r>
        <w:rPr>
          <w:rFonts w:ascii="Times New Roman" w:eastAsia="Times New Roman" w:hAnsi="Times New Roman" w:cs="Times New Roman"/>
          <w:color w:val="000000"/>
          <w:sz w:val="28"/>
          <w:szCs w:val="28"/>
          <w:lang w:eastAsia="ru-RU"/>
        </w:rPr>
        <w:t>міграційного приросту зростатиме й</w:t>
      </w:r>
      <w:r w:rsidR="00FD0749">
        <w:rPr>
          <w:rFonts w:ascii="Times New Roman" w:eastAsia="Times New Roman" w:hAnsi="Times New Roman" w:cs="Times New Roman"/>
          <w:color w:val="000000"/>
          <w:sz w:val="28"/>
          <w:szCs w:val="28"/>
          <w:lang w:eastAsia="ru-RU"/>
        </w:rPr>
        <w:t xml:space="preserve"> рівень безробіття</w:t>
      </w:r>
      <w:r w:rsidRPr="00A77BF9">
        <w:rPr>
          <w:rFonts w:ascii="Times New Roman" w:eastAsia="Times New Roman" w:hAnsi="Times New Roman" w:cs="Times New Roman"/>
          <w:color w:val="000000"/>
          <w:sz w:val="28"/>
          <w:szCs w:val="28"/>
          <w:lang w:eastAsia="ru-RU"/>
        </w:rPr>
        <w:t>. Цю залежність мож</w:t>
      </w:r>
      <w:r>
        <w:rPr>
          <w:rFonts w:ascii="Times New Roman" w:eastAsia="Times New Roman" w:hAnsi="Times New Roman" w:cs="Times New Roman"/>
          <w:color w:val="000000"/>
          <w:sz w:val="28"/>
          <w:szCs w:val="28"/>
          <w:lang w:eastAsia="ru-RU"/>
        </w:rPr>
        <w:t>на описати рівнянням прямої за формулою (3.1).</w:t>
      </w:r>
    </w:p>
    <w:p w:rsidR="00FD0749" w:rsidRDefault="00FD0749" w:rsidP="00A23160">
      <w:pPr>
        <w:spacing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color w:val="000000"/>
          <w:sz w:val="28"/>
          <w:szCs w:val="28"/>
          <w:lang w:eastAsia="ru-RU"/>
        </w:rPr>
        <w:t>міграційним приростом та показником середня очікувана тривалість життя при народженні доп</w:t>
      </w:r>
      <w:r w:rsidRPr="00A77BF9">
        <w:rPr>
          <w:rFonts w:ascii="Times New Roman" w:eastAsia="Times New Roman" w:hAnsi="Times New Roman" w:cs="Times New Roman"/>
          <w:bCs/>
          <w:color w:val="000000"/>
          <w:sz w:val="28"/>
          <w:szCs w:val="28"/>
          <w:lang w:eastAsia="ru-RU"/>
        </w:rPr>
        <w:t>оможе 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(рис.3.6).</w:t>
      </w:r>
    </w:p>
    <w:p w:rsidR="009F4114" w:rsidRDefault="00454355" w:rsidP="009F4114">
      <w:pPr>
        <w:rPr>
          <w:lang w:val="ru-RU"/>
        </w:rPr>
      </w:pPr>
      <w:r>
        <w:rPr>
          <w:rFonts w:ascii="Times New Roman" w:eastAsia="Times New Roman" w:hAnsi="Times New Roman" w:cs="Times New Roman"/>
          <w:bCs/>
          <w:noProof/>
          <w:color w:val="000000"/>
          <w:sz w:val="28"/>
          <w:szCs w:val="20"/>
          <w:lang w:eastAsia="uk-UA"/>
        </w:rPr>
        <w:drawing>
          <wp:inline distT="0" distB="0" distL="0" distR="0" wp14:anchorId="49D0CB91" wp14:editId="6A1E5B3B">
            <wp:extent cx="5914417" cy="1799617"/>
            <wp:effectExtent l="0" t="0" r="10160" b="101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4077" w:rsidRPr="00454355" w:rsidRDefault="00B24077" w:rsidP="00A23160">
      <w:pPr>
        <w:pStyle w:val="a6"/>
        <w:spacing w:line="360" w:lineRule="auto"/>
        <w:ind w:left="1069"/>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 xml:space="preserve">Рис. 3.6. </w:t>
      </w:r>
      <w:r w:rsidRPr="00177AA1">
        <w:rPr>
          <w:rFonts w:ascii="Times New Roman" w:eastAsia="Times New Roman" w:hAnsi="Times New Roman" w:cs="Times New Roman"/>
          <w:bCs/>
          <w:color w:val="000000"/>
          <w:sz w:val="28"/>
          <w:szCs w:val="20"/>
          <w:lang w:eastAsia="ru-RU"/>
        </w:rPr>
        <w:t xml:space="preserve">Кореляційне поле </w:t>
      </w:r>
      <w:r w:rsidRPr="00177AA1">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vertAlign w:val="subscript"/>
          <w:lang w:eastAsia="ru-RU"/>
        </w:rPr>
        <w:t>1</w:t>
      </w:r>
      <w:r w:rsidRPr="00177AA1">
        <w:rPr>
          <w:rFonts w:ascii="Times New Roman" w:eastAsia="Times New Roman" w:hAnsi="Times New Roman" w:cs="Times New Roman"/>
          <w:bCs/>
          <w:color w:val="000000"/>
          <w:sz w:val="28"/>
          <w:szCs w:val="20"/>
          <w:lang w:eastAsia="ru-RU"/>
        </w:rPr>
        <w:t xml:space="preserve"> </w:t>
      </w:r>
      <w:r>
        <w:rPr>
          <w:rFonts w:ascii="Times New Roman" w:eastAsia="Times New Roman" w:hAnsi="Times New Roman" w:cs="Times New Roman"/>
          <w:bCs/>
          <w:color w:val="000000"/>
          <w:sz w:val="28"/>
          <w:szCs w:val="20"/>
          <w:lang w:eastAsia="ru-RU"/>
        </w:rPr>
        <w:t>-</w:t>
      </w:r>
      <w:r w:rsidRPr="00177AA1">
        <w:rPr>
          <w:rFonts w:ascii="Times New Roman" w:eastAsia="Times New Roman" w:hAnsi="Times New Roman" w:cs="Times New Roman"/>
          <w:bCs/>
          <w:color w:val="000000"/>
          <w:sz w:val="28"/>
          <w:szCs w:val="20"/>
          <w:lang w:eastAsia="ru-RU"/>
        </w:rPr>
        <w:t xml:space="preserve"> </w:t>
      </w:r>
      <w:r w:rsidRPr="00177AA1">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vertAlign w:val="subscript"/>
          <w:lang w:eastAsia="ru-RU"/>
        </w:rPr>
        <w:t>3</w:t>
      </w:r>
    </w:p>
    <w:p w:rsidR="00FD0749" w:rsidRPr="00A77BF9" w:rsidRDefault="00FD0749" w:rsidP="00A23160">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lastRenderedPageBreak/>
        <w:t xml:space="preserve">За формою кореляційного поля можна припустити, що між </w:t>
      </w:r>
      <w:r>
        <w:rPr>
          <w:rFonts w:ascii="Times New Roman" w:eastAsia="Times New Roman" w:hAnsi="Times New Roman" w:cs="Times New Roman"/>
          <w:color w:val="000000"/>
          <w:sz w:val="28"/>
          <w:szCs w:val="28"/>
          <w:lang w:eastAsia="ru-RU"/>
        </w:rPr>
        <w:t xml:space="preserve">міграційним приростом та показником середня очікувана тривалість життя при народженні існує </w:t>
      </w:r>
      <w:r w:rsidRPr="00A77BF9">
        <w:rPr>
          <w:rFonts w:ascii="Times New Roman" w:eastAsia="Times New Roman" w:hAnsi="Times New Roman" w:cs="Times New Roman"/>
          <w:color w:val="000000"/>
          <w:sz w:val="28"/>
          <w:szCs w:val="28"/>
          <w:lang w:eastAsia="ru-RU"/>
        </w:rPr>
        <w:t>пряма залежність. Цю залежність мож</w:t>
      </w:r>
      <w:r>
        <w:rPr>
          <w:rFonts w:ascii="Times New Roman" w:eastAsia="Times New Roman" w:hAnsi="Times New Roman" w:cs="Times New Roman"/>
          <w:color w:val="000000"/>
          <w:sz w:val="28"/>
          <w:szCs w:val="28"/>
          <w:lang w:eastAsia="ru-RU"/>
        </w:rPr>
        <w:t>на описати рівнянням прямої за формулою (3.1).</w:t>
      </w:r>
    </w:p>
    <w:p w:rsidR="00FD0749" w:rsidRDefault="00FD0749" w:rsidP="00A23160">
      <w:pPr>
        <w:spacing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color w:val="000000"/>
          <w:sz w:val="28"/>
          <w:szCs w:val="28"/>
          <w:lang w:eastAsia="ru-RU"/>
        </w:rPr>
        <w:t>міграційним приростом та кількістю середнього медичного персоналу (на 10 000 населення) доп</w:t>
      </w:r>
      <w:r w:rsidRPr="00A77BF9">
        <w:rPr>
          <w:rFonts w:ascii="Times New Roman" w:eastAsia="Times New Roman" w:hAnsi="Times New Roman" w:cs="Times New Roman"/>
          <w:bCs/>
          <w:color w:val="000000"/>
          <w:sz w:val="28"/>
          <w:szCs w:val="28"/>
          <w:lang w:eastAsia="ru-RU"/>
        </w:rPr>
        <w:t>оможе 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(рис.3.7).</w:t>
      </w:r>
    </w:p>
    <w:p w:rsidR="00FA3D71" w:rsidRDefault="00454355" w:rsidP="009F4114">
      <w:r>
        <w:rPr>
          <w:rFonts w:ascii="Times New Roman" w:eastAsia="Times New Roman" w:hAnsi="Times New Roman" w:cs="Times New Roman"/>
          <w:bCs/>
          <w:noProof/>
          <w:color w:val="000000"/>
          <w:sz w:val="28"/>
          <w:szCs w:val="20"/>
          <w:lang w:eastAsia="uk-UA"/>
        </w:rPr>
        <w:drawing>
          <wp:inline distT="0" distB="0" distL="0" distR="0" wp14:anchorId="299ED34E" wp14:editId="4D1D2E41">
            <wp:extent cx="5914417" cy="3482503"/>
            <wp:effectExtent l="0" t="0" r="10160" b="228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4077" w:rsidRDefault="00B24077" w:rsidP="00A23160">
      <w:pPr>
        <w:pStyle w:val="a6"/>
        <w:spacing w:line="360" w:lineRule="auto"/>
        <w:ind w:left="1069"/>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bCs/>
          <w:color w:val="000000"/>
          <w:sz w:val="28"/>
          <w:szCs w:val="20"/>
          <w:lang w:eastAsia="ru-RU"/>
        </w:rPr>
        <w:t xml:space="preserve">Рис. 3.7. </w:t>
      </w:r>
      <w:r w:rsidRPr="00177AA1">
        <w:rPr>
          <w:rFonts w:ascii="Times New Roman" w:eastAsia="Times New Roman" w:hAnsi="Times New Roman" w:cs="Times New Roman"/>
          <w:bCs/>
          <w:color w:val="000000"/>
          <w:sz w:val="28"/>
          <w:szCs w:val="20"/>
          <w:lang w:eastAsia="ru-RU"/>
        </w:rPr>
        <w:t xml:space="preserve">Кореляційне поле </w:t>
      </w:r>
      <w:r w:rsidRPr="00177AA1">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vertAlign w:val="subscript"/>
          <w:lang w:eastAsia="ru-RU"/>
        </w:rPr>
        <w:t>1</w:t>
      </w:r>
      <w:r w:rsidRPr="00177AA1">
        <w:rPr>
          <w:rFonts w:ascii="Times New Roman" w:eastAsia="Times New Roman" w:hAnsi="Times New Roman" w:cs="Times New Roman"/>
          <w:bCs/>
          <w:color w:val="000000"/>
          <w:sz w:val="28"/>
          <w:szCs w:val="20"/>
          <w:lang w:eastAsia="ru-RU"/>
        </w:rPr>
        <w:t xml:space="preserve"> </w:t>
      </w:r>
      <w:r>
        <w:rPr>
          <w:rFonts w:ascii="Times New Roman" w:eastAsia="Times New Roman" w:hAnsi="Times New Roman" w:cs="Times New Roman"/>
          <w:bCs/>
          <w:color w:val="000000"/>
          <w:sz w:val="28"/>
          <w:szCs w:val="20"/>
          <w:lang w:eastAsia="ru-RU"/>
        </w:rPr>
        <w:t>-</w:t>
      </w:r>
      <w:r w:rsidRPr="00177AA1">
        <w:rPr>
          <w:rFonts w:ascii="Times New Roman" w:eastAsia="Times New Roman" w:hAnsi="Times New Roman" w:cs="Times New Roman"/>
          <w:bCs/>
          <w:color w:val="000000"/>
          <w:sz w:val="28"/>
          <w:szCs w:val="20"/>
          <w:lang w:eastAsia="ru-RU"/>
        </w:rPr>
        <w:t xml:space="preserve"> </w:t>
      </w:r>
      <w:r w:rsidRPr="00177AA1">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vertAlign w:val="subscript"/>
          <w:lang w:eastAsia="ru-RU"/>
        </w:rPr>
        <w:t>4</w:t>
      </w:r>
    </w:p>
    <w:p w:rsidR="00FD0749" w:rsidRPr="00A77BF9" w:rsidRDefault="00FD0749" w:rsidP="00A23160">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color w:val="000000"/>
          <w:sz w:val="28"/>
          <w:szCs w:val="28"/>
          <w:lang w:eastAsia="ru-RU"/>
        </w:rPr>
        <w:t xml:space="preserve">міграційним приростом та кількістю середнього медичного персоналу (на 10 000 населення) існує </w:t>
      </w:r>
      <w:r w:rsidRPr="00A77BF9">
        <w:rPr>
          <w:rFonts w:ascii="Times New Roman" w:eastAsia="Times New Roman" w:hAnsi="Times New Roman" w:cs="Times New Roman"/>
          <w:color w:val="000000"/>
          <w:sz w:val="28"/>
          <w:szCs w:val="28"/>
          <w:lang w:eastAsia="ru-RU"/>
        </w:rPr>
        <w:t>пряма залежність. Цю залежність мож</w:t>
      </w:r>
      <w:r>
        <w:rPr>
          <w:rFonts w:ascii="Times New Roman" w:eastAsia="Times New Roman" w:hAnsi="Times New Roman" w:cs="Times New Roman"/>
          <w:color w:val="000000"/>
          <w:sz w:val="28"/>
          <w:szCs w:val="28"/>
          <w:lang w:eastAsia="ru-RU"/>
        </w:rPr>
        <w:t>на описати рівнянням прямої за формулою (3.1).</w:t>
      </w:r>
    </w:p>
    <w:p w:rsidR="00FD0749" w:rsidRDefault="00FD0749" w:rsidP="00A23160">
      <w:pPr>
        <w:spacing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bCs/>
          <w:color w:val="000000"/>
          <w:sz w:val="28"/>
          <w:szCs w:val="28"/>
          <w:lang w:eastAsia="ru-RU"/>
        </w:rPr>
        <w:t xml:space="preserve">рівнем безробіття та показником середня очікувана тривалість життя при народженні </w:t>
      </w:r>
      <w:r>
        <w:rPr>
          <w:rFonts w:ascii="Times New Roman" w:eastAsia="Times New Roman" w:hAnsi="Times New Roman" w:cs="Times New Roman"/>
          <w:color w:val="000000"/>
          <w:sz w:val="28"/>
          <w:szCs w:val="28"/>
          <w:lang w:eastAsia="ru-RU"/>
        </w:rPr>
        <w:t>доп</w:t>
      </w:r>
      <w:r w:rsidRPr="00A77BF9">
        <w:rPr>
          <w:rFonts w:ascii="Times New Roman" w:eastAsia="Times New Roman" w:hAnsi="Times New Roman" w:cs="Times New Roman"/>
          <w:bCs/>
          <w:color w:val="000000"/>
          <w:sz w:val="28"/>
          <w:szCs w:val="28"/>
          <w:lang w:eastAsia="ru-RU"/>
        </w:rPr>
        <w:t xml:space="preserve">оможе </w:t>
      </w:r>
      <w:r w:rsidRPr="00A77BF9">
        <w:rPr>
          <w:rFonts w:ascii="Times New Roman" w:eastAsia="Times New Roman" w:hAnsi="Times New Roman" w:cs="Times New Roman"/>
          <w:bCs/>
          <w:color w:val="000000"/>
          <w:sz w:val="28"/>
          <w:szCs w:val="28"/>
          <w:lang w:eastAsia="ru-RU"/>
        </w:rPr>
        <w:lastRenderedPageBreak/>
        <w:t>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(рис.3.8).</w:t>
      </w:r>
    </w:p>
    <w:p w:rsidR="00454355" w:rsidRDefault="00454355" w:rsidP="009F4114">
      <w:r>
        <w:rPr>
          <w:rFonts w:ascii="Times New Roman" w:eastAsia="Times New Roman" w:hAnsi="Times New Roman" w:cs="Times New Roman"/>
          <w:bCs/>
          <w:noProof/>
          <w:color w:val="000000"/>
          <w:sz w:val="28"/>
          <w:szCs w:val="20"/>
          <w:lang w:eastAsia="uk-UA"/>
        </w:rPr>
        <w:drawing>
          <wp:inline distT="0" distB="0" distL="0" distR="0" wp14:anchorId="7384420F" wp14:editId="33E74079">
            <wp:extent cx="5914417" cy="3482503"/>
            <wp:effectExtent l="0" t="0" r="1016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24077" w:rsidRDefault="00B24077" w:rsidP="00A23160">
      <w:pPr>
        <w:spacing w:line="360" w:lineRule="auto"/>
        <w:ind w:left="709"/>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bCs/>
          <w:color w:val="000000"/>
          <w:sz w:val="28"/>
          <w:szCs w:val="20"/>
          <w:lang w:eastAsia="ru-RU"/>
        </w:rPr>
        <w:t xml:space="preserve">Рис. 3.8. </w:t>
      </w:r>
      <w:r w:rsidRPr="00B24077">
        <w:rPr>
          <w:rFonts w:ascii="Times New Roman" w:eastAsia="Times New Roman" w:hAnsi="Times New Roman" w:cs="Times New Roman"/>
          <w:bCs/>
          <w:color w:val="000000"/>
          <w:sz w:val="28"/>
          <w:szCs w:val="20"/>
          <w:lang w:eastAsia="ru-RU"/>
        </w:rPr>
        <w:t xml:space="preserve">Кореляційне поле </w:t>
      </w:r>
      <w:r w:rsidRPr="00B24077">
        <w:rPr>
          <w:rFonts w:ascii="Times New Roman" w:eastAsia="Times New Roman" w:hAnsi="Times New Roman" w:cs="Times New Roman"/>
          <w:sz w:val="28"/>
          <w:szCs w:val="28"/>
          <w:lang w:eastAsia="ru-RU"/>
        </w:rPr>
        <w:t>Х</w:t>
      </w:r>
      <w:r w:rsidRPr="00B24077">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bCs/>
          <w:color w:val="000000"/>
          <w:sz w:val="28"/>
          <w:szCs w:val="20"/>
          <w:lang w:eastAsia="ru-RU"/>
        </w:rPr>
        <w:t xml:space="preserve"> -</w:t>
      </w:r>
      <w:r w:rsidRPr="00B24077">
        <w:rPr>
          <w:rFonts w:ascii="Times New Roman" w:eastAsia="Times New Roman" w:hAnsi="Times New Roman" w:cs="Times New Roman"/>
          <w:bCs/>
          <w:color w:val="000000"/>
          <w:sz w:val="28"/>
          <w:szCs w:val="20"/>
          <w:lang w:eastAsia="ru-RU"/>
        </w:rPr>
        <w:t xml:space="preserve"> </w:t>
      </w:r>
      <w:r w:rsidRPr="00B24077">
        <w:rPr>
          <w:rFonts w:ascii="Times New Roman" w:eastAsia="Times New Roman" w:hAnsi="Times New Roman" w:cs="Times New Roman"/>
          <w:sz w:val="28"/>
          <w:szCs w:val="28"/>
          <w:lang w:eastAsia="ru-RU"/>
        </w:rPr>
        <w:t>Х</w:t>
      </w:r>
      <w:r w:rsidRPr="00B24077">
        <w:rPr>
          <w:rFonts w:ascii="Times New Roman" w:eastAsia="Times New Roman" w:hAnsi="Times New Roman" w:cs="Times New Roman"/>
          <w:sz w:val="28"/>
          <w:szCs w:val="28"/>
          <w:vertAlign w:val="subscript"/>
          <w:lang w:eastAsia="ru-RU"/>
        </w:rPr>
        <w:t>3</w:t>
      </w:r>
    </w:p>
    <w:p w:rsidR="00900A4A" w:rsidRPr="00A77BF9" w:rsidRDefault="00900A4A" w:rsidP="00764EED">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bCs/>
          <w:color w:val="000000"/>
          <w:sz w:val="28"/>
          <w:szCs w:val="28"/>
          <w:lang w:eastAsia="ru-RU"/>
        </w:rPr>
        <w:t xml:space="preserve">рівнем безробіття та показником середня очікувана тривалість життя при народженні </w:t>
      </w:r>
      <w:r>
        <w:rPr>
          <w:rFonts w:ascii="Times New Roman" w:eastAsia="Times New Roman" w:hAnsi="Times New Roman" w:cs="Times New Roman"/>
          <w:color w:val="000000"/>
          <w:sz w:val="28"/>
          <w:szCs w:val="28"/>
          <w:lang w:eastAsia="ru-RU"/>
        </w:rPr>
        <w:t xml:space="preserve">існує </w:t>
      </w:r>
      <w:r w:rsidRPr="00A77BF9">
        <w:rPr>
          <w:rFonts w:ascii="Times New Roman" w:eastAsia="Times New Roman" w:hAnsi="Times New Roman" w:cs="Times New Roman"/>
          <w:color w:val="000000"/>
          <w:sz w:val="28"/>
          <w:szCs w:val="28"/>
          <w:lang w:eastAsia="ru-RU"/>
        </w:rPr>
        <w:t xml:space="preserve">пряма залежність, тобто при зростанні </w:t>
      </w:r>
      <w:r>
        <w:rPr>
          <w:rFonts w:ascii="Times New Roman" w:eastAsia="Times New Roman" w:hAnsi="Times New Roman" w:cs="Times New Roman"/>
          <w:bCs/>
          <w:color w:val="000000"/>
          <w:sz w:val="28"/>
          <w:szCs w:val="28"/>
          <w:lang w:eastAsia="ru-RU"/>
        </w:rPr>
        <w:t>показника середня очікувана тривалість життя при народженні</w:t>
      </w:r>
      <w:r>
        <w:rPr>
          <w:rFonts w:ascii="Times New Roman" w:eastAsia="Times New Roman" w:hAnsi="Times New Roman" w:cs="Times New Roman"/>
          <w:color w:val="000000"/>
          <w:sz w:val="28"/>
          <w:szCs w:val="28"/>
          <w:lang w:eastAsia="ru-RU"/>
        </w:rPr>
        <w:t xml:space="preserve"> зростатиме й рівень безробіття</w:t>
      </w:r>
      <w:r w:rsidRPr="00A77BF9">
        <w:rPr>
          <w:rFonts w:ascii="Times New Roman" w:eastAsia="Times New Roman" w:hAnsi="Times New Roman" w:cs="Times New Roman"/>
          <w:color w:val="000000"/>
          <w:sz w:val="28"/>
          <w:szCs w:val="28"/>
          <w:lang w:eastAsia="ru-RU"/>
        </w:rPr>
        <w:t>. Цю залежність мож</w:t>
      </w:r>
      <w:r>
        <w:rPr>
          <w:rFonts w:ascii="Times New Roman" w:eastAsia="Times New Roman" w:hAnsi="Times New Roman" w:cs="Times New Roman"/>
          <w:color w:val="000000"/>
          <w:sz w:val="28"/>
          <w:szCs w:val="28"/>
          <w:lang w:eastAsia="ru-RU"/>
        </w:rPr>
        <w:t>на описати рівнянням прямої за формулою (3.1).</w:t>
      </w:r>
    </w:p>
    <w:p w:rsidR="00900A4A" w:rsidRDefault="00900A4A" w:rsidP="00764EED">
      <w:pPr>
        <w:spacing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bCs/>
          <w:color w:val="000000"/>
          <w:sz w:val="28"/>
          <w:szCs w:val="28"/>
          <w:lang w:eastAsia="ru-RU"/>
        </w:rPr>
        <w:t xml:space="preserve">рівнем безробіття та </w:t>
      </w:r>
      <w:r>
        <w:rPr>
          <w:rFonts w:ascii="Times New Roman" w:eastAsia="Times New Roman" w:hAnsi="Times New Roman" w:cs="Times New Roman"/>
          <w:color w:val="000000"/>
          <w:sz w:val="28"/>
          <w:szCs w:val="28"/>
          <w:lang w:eastAsia="ru-RU"/>
        </w:rPr>
        <w:t>кількістю середнього медичного персоналу (на 10 000 населення) доп</w:t>
      </w:r>
      <w:r w:rsidRPr="00A77BF9">
        <w:rPr>
          <w:rFonts w:ascii="Times New Roman" w:eastAsia="Times New Roman" w:hAnsi="Times New Roman" w:cs="Times New Roman"/>
          <w:bCs/>
          <w:color w:val="000000"/>
          <w:sz w:val="28"/>
          <w:szCs w:val="28"/>
          <w:lang w:eastAsia="ru-RU"/>
        </w:rPr>
        <w:t>оможе 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(рис.3.9).</w:t>
      </w:r>
    </w:p>
    <w:p w:rsidR="00900A4A" w:rsidRPr="00454355" w:rsidRDefault="00900A4A" w:rsidP="00900A4A">
      <w:pPr>
        <w:spacing w:after="0" w:line="360" w:lineRule="auto"/>
        <w:ind w:firstLine="567"/>
        <w:jc w:val="both"/>
        <w:rPr>
          <w:rFonts w:ascii="Times New Roman" w:eastAsia="Times New Roman" w:hAnsi="Times New Roman" w:cs="Times New Roman"/>
          <w:sz w:val="28"/>
          <w:szCs w:val="28"/>
          <w:lang w:eastAsia="ru-RU"/>
        </w:rPr>
      </w:pPr>
    </w:p>
    <w:p w:rsidR="00900A4A" w:rsidRPr="00B24077" w:rsidRDefault="00900A4A" w:rsidP="00B24077">
      <w:pPr>
        <w:spacing w:after="0" w:line="360" w:lineRule="auto"/>
        <w:ind w:left="709"/>
        <w:jc w:val="center"/>
        <w:rPr>
          <w:rFonts w:ascii="Times New Roman" w:eastAsia="Times New Roman" w:hAnsi="Times New Roman" w:cs="Times New Roman"/>
          <w:bCs/>
          <w:color w:val="000000"/>
          <w:sz w:val="28"/>
          <w:szCs w:val="20"/>
          <w:lang w:eastAsia="ru-RU"/>
        </w:rPr>
      </w:pPr>
    </w:p>
    <w:p w:rsidR="00B24077" w:rsidRDefault="00B24077" w:rsidP="009F4114"/>
    <w:p w:rsidR="00F1178F" w:rsidRPr="00B24077" w:rsidRDefault="00F1178F" w:rsidP="00B24077">
      <w:pPr>
        <w:spacing w:after="0" w:line="360" w:lineRule="auto"/>
        <w:ind w:left="709"/>
        <w:rPr>
          <w:rFonts w:ascii="Times New Roman" w:eastAsia="Times New Roman" w:hAnsi="Times New Roman" w:cs="Times New Roman"/>
          <w:bCs/>
          <w:color w:val="000000"/>
          <w:sz w:val="28"/>
          <w:szCs w:val="20"/>
          <w:lang w:eastAsia="ru-RU"/>
        </w:rPr>
      </w:pPr>
    </w:p>
    <w:p w:rsidR="00F1178F" w:rsidRDefault="00F1178F" w:rsidP="009F4114">
      <w:r>
        <w:rPr>
          <w:rFonts w:ascii="Times New Roman" w:eastAsia="Times New Roman" w:hAnsi="Times New Roman" w:cs="Times New Roman"/>
          <w:bCs/>
          <w:noProof/>
          <w:color w:val="000000"/>
          <w:sz w:val="28"/>
          <w:szCs w:val="20"/>
          <w:lang w:eastAsia="uk-UA"/>
        </w:rPr>
        <w:lastRenderedPageBreak/>
        <w:drawing>
          <wp:inline distT="0" distB="0" distL="0" distR="0" wp14:anchorId="49A12192" wp14:editId="4591C00C">
            <wp:extent cx="5914417" cy="3482503"/>
            <wp:effectExtent l="0" t="0" r="10160" b="228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24077" w:rsidRDefault="00B24077" w:rsidP="00764EED">
      <w:pPr>
        <w:spacing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bCs/>
          <w:color w:val="000000"/>
          <w:sz w:val="28"/>
          <w:szCs w:val="20"/>
          <w:lang w:eastAsia="ru-RU"/>
        </w:rPr>
        <w:t xml:space="preserve">Рис. 3.9. </w:t>
      </w:r>
      <w:r w:rsidRPr="00B24077">
        <w:rPr>
          <w:rFonts w:ascii="Times New Roman" w:eastAsia="Times New Roman" w:hAnsi="Times New Roman" w:cs="Times New Roman"/>
          <w:bCs/>
          <w:color w:val="000000"/>
          <w:sz w:val="28"/>
          <w:szCs w:val="20"/>
          <w:lang w:eastAsia="ru-RU"/>
        </w:rPr>
        <w:t xml:space="preserve">Кореляційне поле </w:t>
      </w:r>
      <w:r w:rsidRPr="00B24077">
        <w:rPr>
          <w:rFonts w:ascii="Times New Roman" w:eastAsia="Times New Roman" w:hAnsi="Times New Roman" w:cs="Times New Roman"/>
          <w:sz w:val="28"/>
          <w:szCs w:val="28"/>
          <w:lang w:eastAsia="ru-RU"/>
        </w:rPr>
        <w:t>Х</w:t>
      </w:r>
      <w:r w:rsidRPr="00B24077">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bCs/>
          <w:color w:val="000000"/>
          <w:sz w:val="28"/>
          <w:szCs w:val="20"/>
          <w:lang w:eastAsia="ru-RU"/>
        </w:rPr>
        <w:t xml:space="preserve"> -</w:t>
      </w:r>
      <w:r w:rsidRPr="00B24077">
        <w:rPr>
          <w:rFonts w:ascii="Times New Roman" w:eastAsia="Times New Roman" w:hAnsi="Times New Roman" w:cs="Times New Roman"/>
          <w:bCs/>
          <w:color w:val="000000"/>
          <w:sz w:val="28"/>
          <w:szCs w:val="20"/>
          <w:lang w:eastAsia="ru-RU"/>
        </w:rPr>
        <w:t xml:space="preserve"> </w:t>
      </w:r>
      <w:r w:rsidRPr="00B24077">
        <w:rPr>
          <w:rFonts w:ascii="Times New Roman" w:eastAsia="Times New Roman" w:hAnsi="Times New Roman" w:cs="Times New Roman"/>
          <w:sz w:val="28"/>
          <w:szCs w:val="28"/>
          <w:lang w:eastAsia="ru-RU"/>
        </w:rPr>
        <w:t>Х</w:t>
      </w:r>
      <w:r w:rsidRPr="00B24077">
        <w:rPr>
          <w:rFonts w:ascii="Times New Roman" w:eastAsia="Times New Roman" w:hAnsi="Times New Roman" w:cs="Times New Roman"/>
          <w:sz w:val="28"/>
          <w:szCs w:val="28"/>
          <w:vertAlign w:val="subscript"/>
          <w:lang w:eastAsia="ru-RU"/>
        </w:rPr>
        <w:t>4</w:t>
      </w:r>
    </w:p>
    <w:p w:rsidR="00900A4A" w:rsidRPr="00A77BF9" w:rsidRDefault="00900A4A" w:rsidP="00764EED">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bCs/>
          <w:color w:val="000000"/>
          <w:sz w:val="28"/>
          <w:szCs w:val="28"/>
          <w:lang w:eastAsia="ru-RU"/>
        </w:rPr>
        <w:t xml:space="preserve">рівнем безробіття та </w:t>
      </w:r>
      <w:r>
        <w:rPr>
          <w:rFonts w:ascii="Times New Roman" w:eastAsia="Times New Roman" w:hAnsi="Times New Roman" w:cs="Times New Roman"/>
          <w:color w:val="000000"/>
          <w:sz w:val="28"/>
          <w:szCs w:val="28"/>
          <w:lang w:eastAsia="ru-RU"/>
        </w:rPr>
        <w:t xml:space="preserve">кількістю середнього медичного персоналу (на 10 000 населення) існує </w:t>
      </w:r>
      <w:r w:rsidRPr="00A77BF9">
        <w:rPr>
          <w:rFonts w:ascii="Times New Roman" w:eastAsia="Times New Roman" w:hAnsi="Times New Roman" w:cs="Times New Roman"/>
          <w:color w:val="000000"/>
          <w:sz w:val="28"/>
          <w:szCs w:val="28"/>
          <w:lang w:eastAsia="ru-RU"/>
        </w:rPr>
        <w:t xml:space="preserve">пряма залежність, тобто при зростанні </w:t>
      </w:r>
      <w:r>
        <w:rPr>
          <w:rFonts w:ascii="Times New Roman" w:eastAsia="Times New Roman" w:hAnsi="Times New Roman" w:cs="Times New Roman"/>
          <w:color w:val="000000"/>
          <w:sz w:val="28"/>
          <w:szCs w:val="28"/>
          <w:lang w:eastAsia="ru-RU"/>
        </w:rPr>
        <w:t>кількості середнього медичного персоналу зростатиме й рівень безробіття</w:t>
      </w:r>
      <w:r w:rsidRPr="00A77BF9">
        <w:rPr>
          <w:rFonts w:ascii="Times New Roman" w:eastAsia="Times New Roman" w:hAnsi="Times New Roman" w:cs="Times New Roman"/>
          <w:color w:val="000000"/>
          <w:sz w:val="28"/>
          <w:szCs w:val="28"/>
          <w:lang w:eastAsia="ru-RU"/>
        </w:rPr>
        <w:t>. Цю залежність мож</w:t>
      </w:r>
      <w:r>
        <w:rPr>
          <w:rFonts w:ascii="Times New Roman" w:eastAsia="Times New Roman" w:hAnsi="Times New Roman" w:cs="Times New Roman"/>
          <w:color w:val="000000"/>
          <w:sz w:val="28"/>
          <w:szCs w:val="28"/>
          <w:lang w:eastAsia="ru-RU"/>
        </w:rPr>
        <w:t>на описати рівнянням прямої за формулою (3.1).</w:t>
      </w:r>
    </w:p>
    <w:p w:rsidR="00900A4A" w:rsidRDefault="00900A4A" w:rsidP="00764EED">
      <w:pPr>
        <w:spacing w:after="0" w:line="360" w:lineRule="auto"/>
        <w:ind w:firstLine="567"/>
        <w:jc w:val="both"/>
        <w:rPr>
          <w:rFonts w:ascii="Times New Roman" w:eastAsia="Times New Roman" w:hAnsi="Times New Roman" w:cs="Times New Roman"/>
          <w:bCs/>
          <w:color w:val="000000"/>
          <w:sz w:val="28"/>
          <w:szCs w:val="28"/>
          <w:lang w:eastAsia="ru-RU"/>
        </w:rPr>
      </w:pPr>
      <w:r w:rsidRPr="00A77BF9">
        <w:rPr>
          <w:rFonts w:ascii="Times New Roman" w:eastAsia="Times New Roman" w:hAnsi="Times New Roman" w:cs="Times New Roman"/>
          <w:bCs/>
          <w:color w:val="000000"/>
          <w:sz w:val="28"/>
          <w:szCs w:val="28"/>
          <w:lang w:eastAsia="ru-RU"/>
        </w:rPr>
        <w:t xml:space="preserve">Дослідити та проаналізувати зв'язок між </w:t>
      </w:r>
      <w:r>
        <w:rPr>
          <w:rFonts w:ascii="Times New Roman" w:eastAsia="Times New Roman" w:hAnsi="Times New Roman" w:cs="Times New Roman"/>
          <w:bCs/>
          <w:color w:val="000000"/>
          <w:sz w:val="28"/>
          <w:szCs w:val="28"/>
          <w:lang w:eastAsia="ru-RU"/>
        </w:rPr>
        <w:t xml:space="preserve">показником середня очікувана тривалість життя при народженні та </w:t>
      </w:r>
      <w:r>
        <w:rPr>
          <w:rFonts w:ascii="Times New Roman" w:eastAsia="Times New Roman" w:hAnsi="Times New Roman" w:cs="Times New Roman"/>
          <w:color w:val="000000"/>
          <w:sz w:val="28"/>
          <w:szCs w:val="28"/>
          <w:lang w:eastAsia="ru-RU"/>
        </w:rPr>
        <w:t>кількістю середнього медичного персоналу (на 10 000 населення) доп</w:t>
      </w:r>
      <w:r w:rsidRPr="00A77BF9">
        <w:rPr>
          <w:rFonts w:ascii="Times New Roman" w:eastAsia="Times New Roman" w:hAnsi="Times New Roman" w:cs="Times New Roman"/>
          <w:bCs/>
          <w:color w:val="000000"/>
          <w:sz w:val="28"/>
          <w:szCs w:val="28"/>
          <w:lang w:eastAsia="ru-RU"/>
        </w:rPr>
        <w:t>оможе кореляційний аналіз. Щоб визначити зв’язок, потрібно побудувати кореляційне поле</w:t>
      </w:r>
      <w:r>
        <w:rPr>
          <w:rFonts w:ascii="Times New Roman" w:eastAsia="Times New Roman" w:hAnsi="Times New Roman" w:cs="Times New Roman"/>
          <w:bCs/>
          <w:color w:val="000000"/>
          <w:sz w:val="28"/>
          <w:szCs w:val="28"/>
          <w:lang w:eastAsia="ru-RU"/>
        </w:rPr>
        <w:t xml:space="preserve"> (рис.3.10).</w:t>
      </w:r>
    </w:p>
    <w:p w:rsidR="00900A4A" w:rsidRPr="00A77BF9" w:rsidRDefault="00900A4A" w:rsidP="00764EED">
      <w:pPr>
        <w:spacing w:after="0"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8"/>
          <w:lang w:eastAsia="ru-RU"/>
        </w:rPr>
        <w:t xml:space="preserve">За формою кореляційного поля можна припустити, що між </w:t>
      </w:r>
      <w:r>
        <w:rPr>
          <w:rFonts w:ascii="Times New Roman" w:eastAsia="Times New Roman" w:hAnsi="Times New Roman" w:cs="Times New Roman"/>
          <w:bCs/>
          <w:color w:val="000000"/>
          <w:sz w:val="28"/>
          <w:szCs w:val="28"/>
          <w:lang w:eastAsia="ru-RU"/>
        </w:rPr>
        <w:t xml:space="preserve">показником середня очікувана тривалість життя при народженні та </w:t>
      </w:r>
      <w:r>
        <w:rPr>
          <w:rFonts w:ascii="Times New Roman" w:eastAsia="Times New Roman" w:hAnsi="Times New Roman" w:cs="Times New Roman"/>
          <w:color w:val="000000"/>
          <w:sz w:val="28"/>
          <w:szCs w:val="28"/>
          <w:lang w:eastAsia="ru-RU"/>
        </w:rPr>
        <w:t xml:space="preserve">кількістю середнього медичного персоналу (на 10 000 населення) існує </w:t>
      </w:r>
      <w:r w:rsidRPr="00A77BF9">
        <w:rPr>
          <w:rFonts w:ascii="Times New Roman" w:eastAsia="Times New Roman" w:hAnsi="Times New Roman" w:cs="Times New Roman"/>
          <w:color w:val="000000"/>
          <w:sz w:val="28"/>
          <w:szCs w:val="28"/>
          <w:lang w:eastAsia="ru-RU"/>
        </w:rPr>
        <w:t xml:space="preserve">пряма залежність, тобто при зростанні </w:t>
      </w:r>
      <w:r>
        <w:rPr>
          <w:rFonts w:ascii="Times New Roman" w:eastAsia="Times New Roman" w:hAnsi="Times New Roman" w:cs="Times New Roman"/>
          <w:color w:val="000000"/>
          <w:sz w:val="28"/>
          <w:szCs w:val="28"/>
          <w:lang w:eastAsia="ru-RU"/>
        </w:rPr>
        <w:t xml:space="preserve">кількості середнього медичного персоналу зростатиме й </w:t>
      </w:r>
      <w:r>
        <w:rPr>
          <w:rFonts w:ascii="Times New Roman" w:eastAsia="Times New Roman" w:hAnsi="Times New Roman" w:cs="Times New Roman"/>
          <w:bCs/>
          <w:color w:val="000000"/>
          <w:sz w:val="28"/>
          <w:szCs w:val="28"/>
          <w:lang w:eastAsia="ru-RU"/>
        </w:rPr>
        <w:t>середня очікувана тривалість життя при народженні</w:t>
      </w:r>
      <w:r w:rsidRPr="00A77BF9">
        <w:rPr>
          <w:rFonts w:ascii="Times New Roman" w:eastAsia="Times New Roman" w:hAnsi="Times New Roman" w:cs="Times New Roman"/>
          <w:color w:val="000000"/>
          <w:sz w:val="28"/>
          <w:szCs w:val="28"/>
          <w:lang w:eastAsia="ru-RU"/>
        </w:rPr>
        <w:t>. Цю залежність мож</w:t>
      </w:r>
      <w:r>
        <w:rPr>
          <w:rFonts w:ascii="Times New Roman" w:eastAsia="Times New Roman" w:hAnsi="Times New Roman" w:cs="Times New Roman"/>
          <w:color w:val="000000"/>
          <w:sz w:val="28"/>
          <w:szCs w:val="28"/>
          <w:lang w:eastAsia="ru-RU"/>
        </w:rPr>
        <w:t>на описати рівнянням прямої за формулою (3.1).</w:t>
      </w:r>
    </w:p>
    <w:p w:rsidR="00900A4A" w:rsidRPr="00900A4A" w:rsidRDefault="00900A4A" w:rsidP="00764EED">
      <w:pPr>
        <w:spacing w:line="360" w:lineRule="auto"/>
        <w:ind w:firstLine="567"/>
        <w:jc w:val="both"/>
      </w:pPr>
    </w:p>
    <w:p w:rsidR="00F1178F" w:rsidRDefault="00F1178F" w:rsidP="009F4114">
      <w:r>
        <w:rPr>
          <w:rFonts w:ascii="Times New Roman" w:eastAsia="Times New Roman" w:hAnsi="Times New Roman" w:cs="Times New Roman"/>
          <w:bCs/>
          <w:noProof/>
          <w:color w:val="000000"/>
          <w:sz w:val="28"/>
          <w:szCs w:val="20"/>
          <w:lang w:eastAsia="uk-UA"/>
        </w:rPr>
        <w:lastRenderedPageBreak/>
        <w:drawing>
          <wp:inline distT="0" distB="0" distL="0" distR="0" wp14:anchorId="03815651" wp14:editId="13D91F9F">
            <wp:extent cx="5914417" cy="3482503"/>
            <wp:effectExtent l="0" t="0" r="10160" b="228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24077" w:rsidRPr="00B24077" w:rsidRDefault="00B24077" w:rsidP="00764EED">
      <w:pPr>
        <w:spacing w:line="360" w:lineRule="auto"/>
        <w:ind w:left="709"/>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 xml:space="preserve">Рис. 3.10. </w:t>
      </w:r>
      <w:r w:rsidRPr="00B24077">
        <w:rPr>
          <w:rFonts w:ascii="Times New Roman" w:eastAsia="Times New Roman" w:hAnsi="Times New Roman" w:cs="Times New Roman"/>
          <w:bCs/>
          <w:color w:val="000000"/>
          <w:sz w:val="28"/>
          <w:szCs w:val="20"/>
          <w:lang w:eastAsia="ru-RU"/>
        </w:rPr>
        <w:t xml:space="preserve">Кореляційне поле </w:t>
      </w:r>
      <w:r w:rsidRPr="00B24077">
        <w:rPr>
          <w:rFonts w:ascii="Times New Roman" w:eastAsia="Times New Roman" w:hAnsi="Times New Roman" w:cs="Times New Roman"/>
          <w:sz w:val="28"/>
          <w:szCs w:val="28"/>
          <w:lang w:eastAsia="ru-RU"/>
        </w:rPr>
        <w:t>Х</w:t>
      </w:r>
      <w:r w:rsidRPr="00B24077">
        <w:rPr>
          <w:rFonts w:ascii="Times New Roman" w:eastAsia="Times New Roman" w:hAnsi="Times New Roman" w:cs="Times New Roman"/>
          <w:sz w:val="28"/>
          <w:szCs w:val="28"/>
          <w:vertAlign w:val="subscript"/>
          <w:lang w:eastAsia="ru-RU"/>
        </w:rPr>
        <w:t>3</w:t>
      </w:r>
      <w:r w:rsidRPr="00B24077">
        <w:rPr>
          <w:rFonts w:ascii="Times New Roman" w:eastAsia="Times New Roman" w:hAnsi="Times New Roman" w:cs="Times New Roman"/>
          <w:bCs/>
          <w:color w:val="000000"/>
          <w:sz w:val="28"/>
          <w:szCs w:val="20"/>
          <w:lang w:eastAsia="ru-RU"/>
        </w:rPr>
        <w:t xml:space="preserve"> </w:t>
      </w:r>
      <w:r>
        <w:rPr>
          <w:rFonts w:ascii="Times New Roman" w:eastAsia="Times New Roman" w:hAnsi="Times New Roman" w:cs="Times New Roman"/>
          <w:bCs/>
          <w:color w:val="000000"/>
          <w:sz w:val="28"/>
          <w:szCs w:val="20"/>
          <w:lang w:eastAsia="ru-RU"/>
        </w:rPr>
        <w:t>-</w:t>
      </w:r>
      <w:r w:rsidRPr="00B24077">
        <w:rPr>
          <w:rFonts w:ascii="Times New Roman" w:eastAsia="Times New Roman" w:hAnsi="Times New Roman" w:cs="Times New Roman"/>
          <w:bCs/>
          <w:color w:val="000000"/>
          <w:sz w:val="28"/>
          <w:szCs w:val="20"/>
          <w:lang w:eastAsia="ru-RU"/>
        </w:rPr>
        <w:t xml:space="preserve"> </w:t>
      </w:r>
      <w:r w:rsidRPr="00B24077">
        <w:rPr>
          <w:rFonts w:ascii="Times New Roman" w:eastAsia="Times New Roman" w:hAnsi="Times New Roman" w:cs="Times New Roman"/>
          <w:sz w:val="28"/>
          <w:szCs w:val="28"/>
          <w:lang w:eastAsia="ru-RU"/>
        </w:rPr>
        <w:t>Х</w:t>
      </w:r>
      <w:r w:rsidRPr="00B24077">
        <w:rPr>
          <w:rFonts w:ascii="Times New Roman" w:eastAsia="Times New Roman" w:hAnsi="Times New Roman" w:cs="Times New Roman"/>
          <w:sz w:val="28"/>
          <w:szCs w:val="28"/>
          <w:vertAlign w:val="subscript"/>
          <w:lang w:eastAsia="ru-RU"/>
        </w:rPr>
        <w:t>4</w:t>
      </w:r>
    </w:p>
    <w:p w:rsidR="00A77BF9" w:rsidRDefault="00A77BF9" w:rsidP="00764EED">
      <w:pPr>
        <w:spacing w:line="360" w:lineRule="auto"/>
        <w:ind w:firstLine="567"/>
        <w:jc w:val="both"/>
        <w:rPr>
          <w:rFonts w:ascii="Times New Roman" w:eastAsia="Times New Roman" w:hAnsi="Times New Roman" w:cs="Times New Roman"/>
          <w:color w:val="000000"/>
          <w:sz w:val="28"/>
          <w:szCs w:val="28"/>
          <w:lang w:eastAsia="ru-RU"/>
        </w:rPr>
      </w:pPr>
      <w:r w:rsidRPr="00A77BF9">
        <w:rPr>
          <w:rFonts w:ascii="Times New Roman" w:eastAsia="Times New Roman" w:hAnsi="Times New Roman" w:cs="Times New Roman"/>
          <w:color w:val="000000"/>
          <w:sz w:val="28"/>
          <w:szCs w:val="20"/>
          <w:lang w:eastAsia="ru-RU"/>
        </w:rPr>
        <w:t>Для визначення  тісноти зв’язку між</w:t>
      </w:r>
      <w:r w:rsidRPr="00A77BF9">
        <w:rPr>
          <w:rFonts w:ascii="Times New Roman" w:eastAsia="Times New Roman" w:hAnsi="Times New Roman" w:cs="Times New Roman"/>
          <w:color w:val="000000"/>
          <w:sz w:val="28"/>
          <w:szCs w:val="28"/>
          <w:lang w:eastAsia="ru-RU"/>
        </w:rPr>
        <w:t xml:space="preserve"> парами факторів слід скористатися коефіцієнтом кореляції. Побудувати кореляційну матрицю можна за допомогою «Пакету аналізу» Microsoft Excel, яка наведена в таблиці (</w:t>
      </w:r>
      <w:r w:rsidR="00900A4A">
        <w:rPr>
          <w:rFonts w:ascii="Times New Roman" w:eastAsia="Times New Roman" w:hAnsi="Times New Roman" w:cs="Times New Roman"/>
          <w:color w:val="000000"/>
          <w:sz w:val="28"/>
          <w:szCs w:val="28"/>
          <w:lang w:eastAsia="ru-RU"/>
        </w:rPr>
        <w:t>3</w:t>
      </w:r>
      <w:r w:rsidRPr="00A77BF9">
        <w:rPr>
          <w:rFonts w:ascii="Times New Roman" w:eastAsia="Times New Roman" w:hAnsi="Times New Roman" w:cs="Times New Roman"/>
          <w:color w:val="000000"/>
          <w:sz w:val="28"/>
          <w:szCs w:val="28"/>
          <w:lang w:eastAsia="ru-RU"/>
        </w:rPr>
        <w:t>.2).</w:t>
      </w:r>
    </w:p>
    <w:p w:rsidR="00900A4A" w:rsidRDefault="00900A4A" w:rsidP="00900A4A">
      <w:pPr>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Таблиця 3.2</w:t>
      </w:r>
    </w:p>
    <w:p w:rsidR="00900A4A" w:rsidRDefault="00900A4A" w:rsidP="001238A4">
      <w:pPr>
        <w:spacing w:line="360" w:lineRule="auto"/>
        <w:jc w:val="center"/>
        <w:rPr>
          <w:rFonts w:ascii="Times New Roman" w:eastAsia="Times New Roman" w:hAnsi="Times New Roman" w:cs="Times New Roman"/>
          <w:b/>
          <w:color w:val="000000"/>
          <w:sz w:val="28"/>
          <w:szCs w:val="28"/>
          <w:lang w:eastAsia="ru-RU"/>
        </w:rPr>
      </w:pPr>
      <w:r w:rsidRPr="00764EED">
        <w:rPr>
          <w:rFonts w:ascii="Times New Roman" w:eastAsia="Times New Roman" w:hAnsi="Times New Roman" w:cs="Times New Roman"/>
          <w:b/>
          <w:color w:val="000000"/>
          <w:sz w:val="28"/>
          <w:szCs w:val="28"/>
          <w:lang w:eastAsia="ru-RU"/>
        </w:rPr>
        <w:t>Кореляційна матриця</w:t>
      </w:r>
    </w:p>
    <w:tbl>
      <w:tblPr>
        <w:tblW w:w="8662" w:type="dxa"/>
        <w:jc w:val="center"/>
        <w:tblInd w:w="93" w:type="dxa"/>
        <w:tblLayout w:type="fixed"/>
        <w:tblLook w:val="04A0" w:firstRow="1" w:lastRow="0" w:firstColumn="1" w:lastColumn="0" w:noHBand="0" w:noVBand="1"/>
      </w:tblPr>
      <w:tblGrid>
        <w:gridCol w:w="2850"/>
        <w:gridCol w:w="1134"/>
        <w:gridCol w:w="1134"/>
        <w:gridCol w:w="1134"/>
        <w:gridCol w:w="1134"/>
        <w:gridCol w:w="1276"/>
      </w:tblGrid>
      <w:tr w:rsidR="00823827" w:rsidRPr="00900A4A" w:rsidTr="00764EED">
        <w:trPr>
          <w:trHeight w:val="505"/>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A4A" w:rsidRPr="00900A4A" w:rsidRDefault="00900A4A" w:rsidP="00900A4A">
            <w:pPr>
              <w:spacing w:after="0" w:line="240" w:lineRule="auto"/>
              <w:jc w:val="center"/>
              <w:rPr>
                <w:rFonts w:ascii="Times New Roman" w:eastAsia="Times New Roman" w:hAnsi="Times New Roman" w:cs="Times New Roman"/>
                <w:i/>
                <w:iCs/>
                <w:color w:val="000000"/>
                <w:sz w:val="28"/>
                <w:szCs w:val="28"/>
                <w:lang w:eastAsia="uk-UA"/>
              </w:rPr>
            </w:pPr>
            <w:r w:rsidRPr="00900A4A">
              <w:rPr>
                <w:rFonts w:ascii="Times New Roman" w:eastAsia="Times New Roman" w:hAnsi="Times New Roman" w:cs="Times New Roman"/>
                <w:i/>
                <w:iCs/>
                <w:color w:val="000000"/>
                <w:sz w:val="28"/>
                <w:szCs w:val="28"/>
                <w:lang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rsidR="00900A4A" w:rsidRPr="00900A4A" w:rsidRDefault="00823827" w:rsidP="00823827">
            <w:pPr>
              <w:spacing w:after="0" w:line="240" w:lineRule="auto"/>
              <w:jc w:val="center"/>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Y</w:t>
            </w:r>
          </w:p>
        </w:tc>
        <w:tc>
          <w:tcPr>
            <w:tcW w:w="1134" w:type="dxa"/>
            <w:tcBorders>
              <w:top w:val="single" w:sz="4" w:space="0" w:color="auto"/>
              <w:left w:val="nil"/>
              <w:bottom w:val="single" w:sz="4" w:space="0" w:color="auto"/>
              <w:right w:val="single" w:sz="4" w:space="0" w:color="auto"/>
            </w:tcBorders>
            <w:shd w:val="clear" w:color="auto" w:fill="auto"/>
            <w:hideMark/>
          </w:tcPr>
          <w:p w:rsidR="00900A4A" w:rsidRPr="00900A4A" w:rsidRDefault="00823827" w:rsidP="00823827">
            <w:pPr>
              <w:spacing w:after="0" w:line="240" w:lineRule="auto"/>
              <w:jc w:val="center"/>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Х</w:t>
            </w:r>
            <w:r w:rsidRPr="00823827">
              <w:rPr>
                <w:rFonts w:ascii="Times New Roman" w:eastAsia="Times New Roman" w:hAnsi="Times New Roman" w:cs="Times New Roman"/>
                <w:i/>
                <w:iCs/>
                <w:color w:val="000000"/>
                <w:sz w:val="28"/>
                <w:szCs w:val="28"/>
                <w:vertAlign w:val="subscript"/>
                <w:lang w:eastAsia="uk-UA"/>
              </w:rPr>
              <w:t>1</w:t>
            </w:r>
          </w:p>
        </w:tc>
        <w:tc>
          <w:tcPr>
            <w:tcW w:w="1134" w:type="dxa"/>
            <w:tcBorders>
              <w:top w:val="single" w:sz="4" w:space="0" w:color="auto"/>
              <w:left w:val="nil"/>
              <w:bottom w:val="single" w:sz="4" w:space="0" w:color="auto"/>
              <w:right w:val="single" w:sz="4" w:space="0" w:color="auto"/>
            </w:tcBorders>
            <w:shd w:val="clear" w:color="auto" w:fill="auto"/>
            <w:hideMark/>
          </w:tcPr>
          <w:p w:rsidR="00900A4A" w:rsidRPr="00900A4A" w:rsidRDefault="00900A4A" w:rsidP="00823827">
            <w:pPr>
              <w:spacing w:after="0" w:line="240" w:lineRule="auto"/>
              <w:jc w:val="center"/>
              <w:rPr>
                <w:rFonts w:ascii="Times New Roman" w:eastAsia="Times New Roman" w:hAnsi="Times New Roman" w:cs="Times New Roman"/>
                <w:i/>
                <w:iCs/>
                <w:color w:val="000000"/>
                <w:sz w:val="28"/>
                <w:szCs w:val="28"/>
                <w:lang w:eastAsia="uk-UA"/>
              </w:rPr>
            </w:pPr>
            <w:r w:rsidRPr="00900A4A">
              <w:rPr>
                <w:rFonts w:ascii="Times New Roman" w:eastAsia="Times New Roman" w:hAnsi="Times New Roman" w:cs="Times New Roman"/>
                <w:i/>
                <w:iCs/>
                <w:color w:val="000000"/>
                <w:sz w:val="28"/>
                <w:szCs w:val="28"/>
                <w:lang w:eastAsia="uk-UA"/>
              </w:rPr>
              <w:t>Х</w:t>
            </w:r>
            <w:r w:rsidRPr="00900A4A">
              <w:rPr>
                <w:rFonts w:ascii="Times New Roman" w:eastAsia="Times New Roman" w:hAnsi="Times New Roman" w:cs="Times New Roman"/>
                <w:i/>
                <w:iCs/>
                <w:color w:val="000000"/>
                <w:sz w:val="28"/>
                <w:szCs w:val="28"/>
                <w:vertAlign w:val="subscript"/>
                <w:lang w:eastAsia="uk-UA"/>
              </w:rPr>
              <w:t>2</w:t>
            </w:r>
          </w:p>
        </w:tc>
        <w:tc>
          <w:tcPr>
            <w:tcW w:w="1134" w:type="dxa"/>
            <w:tcBorders>
              <w:top w:val="single" w:sz="4" w:space="0" w:color="auto"/>
              <w:left w:val="nil"/>
              <w:bottom w:val="single" w:sz="4" w:space="0" w:color="auto"/>
              <w:right w:val="single" w:sz="4" w:space="0" w:color="auto"/>
            </w:tcBorders>
            <w:shd w:val="clear" w:color="auto" w:fill="auto"/>
            <w:hideMark/>
          </w:tcPr>
          <w:p w:rsidR="00900A4A" w:rsidRPr="00900A4A" w:rsidRDefault="00823827" w:rsidP="00823827">
            <w:pPr>
              <w:spacing w:after="0" w:line="240" w:lineRule="auto"/>
              <w:jc w:val="center"/>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Х</w:t>
            </w:r>
            <w:r w:rsidRPr="00823827">
              <w:rPr>
                <w:rFonts w:ascii="Times New Roman" w:eastAsia="Times New Roman" w:hAnsi="Times New Roman" w:cs="Times New Roman"/>
                <w:i/>
                <w:iCs/>
                <w:color w:val="000000"/>
                <w:sz w:val="28"/>
                <w:szCs w:val="28"/>
                <w:vertAlign w:val="subscript"/>
                <w:lang w:eastAsia="uk-UA"/>
              </w:rPr>
              <w:t>3</w:t>
            </w:r>
          </w:p>
        </w:tc>
        <w:tc>
          <w:tcPr>
            <w:tcW w:w="1276" w:type="dxa"/>
            <w:tcBorders>
              <w:top w:val="single" w:sz="4" w:space="0" w:color="auto"/>
              <w:left w:val="nil"/>
              <w:bottom w:val="single" w:sz="4" w:space="0" w:color="auto"/>
              <w:right w:val="single" w:sz="4" w:space="0" w:color="auto"/>
            </w:tcBorders>
            <w:shd w:val="clear" w:color="auto" w:fill="auto"/>
            <w:hideMark/>
          </w:tcPr>
          <w:p w:rsidR="00900A4A" w:rsidRPr="00900A4A" w:rsidRDefault="00900A4A" w:rsidP="00823827">
            <w:pPr>
              <w:spacing w:after="0" w:line="240" w:lineRule="auto"/>
              <w:jc w:val="center"/>
              <w:rPr>
                <w:rFonts w:ascii="Times New Roman" w:eastAsia="Times New Roman" w:hAnsi="Times New Roman" w:cs="Times New Roman"/>
                <w:i/>
                <w:iCs/>
                <w:color w:val="000000"/>
                <w:sz w:val="28"/>
                <w:szCs w:val="28"/>
                <w:lang w:eastAsia="uk-UA"/>
              </w:rPr>
            </w:pPr>
            <w:r w:rsidRPr="00900A4A">
              <w:rPr>
                <w:rFonts w:ascii="Times New Roman" w:eastAsia="Times New Roman" w:hAnsi="Times New Roman" w:cs="Times New Roman"/>
                <w:i/>
                <w:iCs/>
                <w:color w:val="000000"/>
                <w:sz w:val="28"/>
                <w:szCs w:val="28"/>
                <w:lang w:eastAsia="uk-UA"/>
              </w:rPr>
              <w:t>Х</w:t>
            </w:r>
            <w:r w:rsidRPr="00900A4A">
              <w:rPr>
                <w:rFonts w:ascii="Times New Roman" w:eastAsia="Times New Roman" w:hAnsi="Times New Roman" w:cs="Times New Roman"/>
                <w:i/>
                <w:iCs/>
                <w:color w:val="000000"/>
                <w:sz w:val="28"/>
                <w:szCs w:val="28"/>
                <w:vertAlign w:val="subscript"/>
                <w:lang w:eastAsia="uk-UA"/>
              </w:rPr>
              <w:t>4</w:t>
            </w:r>
          </w:p>
        </w:tc>
      </w:tr>
      <w:tr w:rsidR="00823827" w:rsidRPr="00900A4A" w:rsidTr="00764EED">
        <w:trPr>
          <w:trHeight w:val="375"/>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00A4A" w:rsidRPr="00900A4A" w:rsidRDefault="00900A4A" w:rsidP="00900A4A">
            <w:pPr>
              <w:spacing w:after="0" w:line="240" w:lineRule="auto"/>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Y: Валові страхові премії зі страхування життя, 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0,3451</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0,5659</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0,8785</w:t>
            </w:r>
          </w:p>
        </w:tc>
        <w:tc>
          <w:tcPr>
            <w:tcW w:w="1276"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-8990</w:t>
            </w:r>
          </w:p>
        </w:tc>
      </w:tr>
      <w:tr w:rsidR="00823827" w:rsidRPr="00900A4A" w:rsidTr="00764EED">
        <w:trPr>
          <w:trHeight w:val="375"/>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00A4A" w:rsidRPr="00900A4A" w:rsidRDefault="00900A4A" w:rsidP="00900A4A">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w:t>
            </w:r>
            <w:r w:rsidRPr="00823827">
              <w:rPr>
                <w:rFonts w:ascii="Times New Roman" w:eastAsia="Times New Roman" w:hAnsi="Times New Roman" w:cs="Times New Roman"/>
                <w:color w:val="000000"/>
                <w:sz w:val="28"/>
                <w:szCs w:val="28"/>
                <w:vertAlign w:val="subscript"/>
                <w:lang w:eastAsia="uk-UA"/>
              </w:rPr>
              <w:t>1</w:t>
            </w:r>
            <w:r>
              <w:rPr>
                <w:rFonts w:ascii="Times New Roman" w:eastAsia="Times New Roman" w:hAnsi="Times New Roman" w:cs="Times New Roman"/>
                <w:color w:val="000000"/>
                <w:sz w:val="28"/>
                <w:szCs w:val="28"/>
                <w:lang w:eastAsia="uk-UA"/>
              </w:rPr>
              <w:t>: Міграційний прирі</w:t>
            </w:r>
            <w:r w:rsidRPr="00900A4A">
              <w:rPr>
                <w:rFonts w:ascii="Times New Roman" w:eastAsia="Times New Roman" w:hAnsi="Times New Roman" w:cs="Times New Roman"/>
                <w:color w:val="000000"/>
                <w:sz w:val="28"/>
                <w:szCs w:val="28"/>
                <w:lang w:eastAsia="uk-UA"/>
              </w:rPr>
              <w:t>ст, осіб</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0,3451</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-0,1061</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0,4102</w:t>
            </w:r>
          </w:p>
        </w:tc>
        <w:tc>
          <w:tcPr>
            <w:tcW w:w="1276"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-0,1355</w:t>
            </w:r>
          </w:p>
        </w:tc>
      </w:tr>
      <w:tr w:rsidR="00823827" w:rsidRPr="00900A4A" w:rsidTr="00764EED">
        <w:trPr>
          <w:trHeight w:val="375"/>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00A4A" w:rsidRPr="00900A4A" w:rsidRDefault="00900A4A" w:rsidP="00900A4A">
            <w:pPr>
              <w:spacing w:after="0" w:line="240" w:lineRule="auto"/>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Х</w:t>
            </w:r>
            <w:r w:rsidRPr="00900A4A">
              <w:rPr>
                <w:rFonts w:ascii="Times New Roman" w:eastAsia="Times New Roman" w:hAnsi="Times New Roman" w:cs="Times New Roman"/>
                <w:color w:val="000000"/>
                <w:sz w:val="28"/>
                <w:szCs w:val="28"/>
                <w:vertAlign w:val="subscript"/>
                <w:lang w:eastAsia="uk-UA"/>
              </w:rPr>
              <w:t>2</w:t>
            </w:r>
            <w:r w:rsidRPr="00900A4A">
              <w:rPr>
                <w:rFonts w:ascii="Times New Roman" w:eastAsia="Times New Roman" w:hAnsi="Times New Roman" w:cs="Times New Roman"/>
                <w:color w:val="000000"/>
                <w:sz w:val="28"/>
                <w:szCs w:val="28"/>
                <w:lang w:eastAsia="uk-UA"/>
              </w:rPr>
              <w:t>: Рівень безробіття, %</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0,565</w:t>
            </w:r>
            <w:r w:rsidRPr="00900A4A">
              <w:rPr>
                <w:rFonts w:ascii="Times New Roman" w:eastAsia="Times New Roman" w:hAnsi="Times New Roman" w:cs="Times New Roman"/>
                <w:color w:val="000000"/>
                <w:sz w:val="28"/>
                <w:szCs w:val="28"/>
                <w:lang w:eastAsia="uk-UA"/>
              </w:rPr>
              <w:t>9</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-0,1061</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0,6999</w:t>
            </w:r>
          </w:p>
        </w:tc>
        <w:tc>
          <w:tcPr>
            <w:tcW w:w="1276"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-0,7744</w:t>
            </w:r>
          </w:p>
        </w:tc>
      </w:tr>
      <w:tr w:rsidR="00823827" w:rsidRPr="00900A4A" w:rsidTr="00764EED">
        <w:trPr>
          <w:trHeight w:val="375"/>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00A4A" w:rsidRPr="00900A4A" w:rsidRDefault="00900A4A" w:rsidP="00900A4A">
            <w:pPr>
              <w:spacing w:after="0" w:line="240" w:lineRule="auto"/>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Х</w:t>
            </w:r>
            <w:r w:rsidRPr="00900A4A">
              <w:rPr>
                <w:rFonts w:ascii="Times New Roman" w:eastAsia="Times New Roman" w:hAnsi="Times New Roman" w:cs="Times New Roman"/>
                <w:color w:val="000000"/>
                <w:sz w:val="28"/>
                <w:szCs w:val="28"/>
                <w:vertAlign w:val="subscript"/>
                <w:lang w:eastAsia="uk-UA"/>
              </w:rPr>
              <w:t>3</w:t>
            </w:r>
            <w:r w:rsidRPr="00900A4A">
              <w:rPr>
                <w:rFonts w:ascii="Times New Roman" w:eastAsia="Times New Roman" w:hAnsi="Times New Roman" w:cs="Times New Roman"/>
                <w:color w:val="000000"/>
                <w:sz w:val="28"/>
                <w:szCs w:val="28"/>
                <w:lang w:eastAsia="uk-UA"/>
              </w:rPr>
              <w:t>: Середня очікувана тривалість життя при народженні, років</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0,8785</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0,4102</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0,6999</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-0,8043</w:t>
            </w:r>
          </w:p>
        </w:tc>
      </w:tr>
      <w:tr w:rsidR="00823827" w:rsidRPr="00900A4A" w:rsidTr="00764EED">
        <w:trPr>
          <w:trHeight w:val="375"/>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00A4A" w:rsidRPr="00900A4A" w:rsidRDefault="00900A4A" w:rsidP="00900A4A">
            <w:pPr>
              <w:spacing w:after="0" w:line="240" w:lineRule="auto"/>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Х</w:t>
            </w:r>
            <w:r w:rsidRPr="00900A4A">
              <w:rPr>
                <w:rFonts w:ascii="Times New Roman" w:eastAsia="Times New Roman" w:hAnsi="Times New Roman" w:cs="Times New Roman"/>
                <w:color w:val="000000"/>
                <w:sz w:val="28"/>
                <w:szCs w:val="28"/>
                <w:vertAlign w:val="subscript"/>
                <w:lang w:eastAsia="uk-UA"/>
              </w:rPr>
              <w:t>4</w:t>
            </w:r>
            <w:r w:rsidRPr="00900A4A">
              <w:rPr>
                <w:rFonts w:ascii="Times New Roman" w:eastAsia="Times New Roman" w:hAnsi="Times New Roman" w:cs="Times New Roman"/>
                <w:color w:val="000000"/>
                <w:sz w:val="28"/>
                <w:szCs w:val="28"/>
                <w:lang w:eastAsia="uk-UA"/>
              </w:rPr>
              <w:t xml:space="preserve">: Кількість </w:t>
            </w:r>
            <w:r w:rsidRPr="00900A4A">
              <w:rPr>
                <w:rFonts w:ascii="Times New Roman" w:eastAsia="Times New Roman" w:hAnsi="Times New Roman" w:cs="Times New Roman"/>
                <w:color w:val="000000"/>
                <w:sz w:val="28"/>
                <w:szCs w:val="28"/>
                <w:lang w:eastAsia="uk-UA"/>
              </w:rPr>
              <w:lastRenderedPageBreak/>
              <w:t>середнього медичного персоналу на 10000 населення</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-0,8990</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-0,1355</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-0,774</w:t>
            </w:r>
            <w:r w:rsidR="00823827">
              <w:rPr>
                <w:rFonts w:ascii="Times New Roman" w:eastAsia="Times New Roman" w:hAnsi="Times New Roman" w:cs="Times New Roman"/>
                <w:color w:val="000000"/>
                <w:sz w:val="28"/>
                <w:szCs w:val="28"/>
                <w:lang w:eastAsia="uk-UA"/>
              </w:rPr>
              <w:t>4</w:t>
            </w:r>
          </w:p>
        </w:tc>
        <w:tc>
          <w:tcPr>
            <w:tcW w:w="1134" w:type="dxa"/>
            <w:tcBorders>
              <w:top w:val="nil"/>
              <w:left w:val="nil"/>
              <w:bottom w:val="single" w:sz="4" w:space="0" w:color="auto"/>
              <w:right w:val="single" w:sz="4" w:space="0" w:color="auto"/>
            </w:tcBorders>
            <w:shd w:val="clear" w:color="auto" w:fill="auto"/>
            <w:noWrap/>
            <w:vAlign w:val="center"/>
            <w:hideMark/>
          </w:tcPr>
          <w:p w:rsidR="00900A4A" w:rsidRPr="00900A4A" w:rsidRDefault="00823827" w:rsidP="0082382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-0,8043</w:t>
            </w:r>
          </w:p>
        </w:tc>
        <w:tc>
          <w:tcPr>
            <w:tcW w:w="1276" w:type="dxa"/>
            <w:tcBorders>
              <w:top w:val="nil"/>
              <w:left w:val="nil"/>
              <w:bottom w:val="single" w:sz="4" w:space="0" w:color="auto"/>
              <w:right w:val="single" w:sz="4" w:space="0" w:color="auto"/>
            </w:tcBorders>
            <w:shd w:val="clear" w:color="auto" w:fill="auto"/>
            <w:noWrap/>
            <w:vAlign w:val="center"/>
            <w:hideMark/>
          </w:tcPr>
          <w:p w:rsidR="00900A4A" w:rsidRPr="00900A4A" w:rsidRDefault="00900A4A" w:rsidP="00823827">
            <w:pPr>
              <w:spacing w:after="0" w:line="240" w:lineRule="auto"/>
              <w:jc w:val="center"/>
              <w:rPr>
                <w:rFonts w:ascii="Times New Roman" w:eastAsia="Times New Roman" w:hAnsi="Times New Roman" w:cs="Times New Roman"/>
                <w:color w:val="000000"/>
                <w:sz w:val="28"/>
                <w:szCs w:val="28"/>
                <w:lang w:eastAsia="uk-UA"/>
              </w:rPr>
            </w:pPr>
            <w:r w:rsidRPr="00900A4A">
              <w:rPr>
                <w:rFonts w:ascii="Times New Roman" w:eastAsia="Times New Roman" w:hAnsi="Times New Roman" w:cs="Times New Roman"/>
                <w:color w:val="000000"/>
                <w:sz w:val="28"/>
                <w:szCs w:val="28"/>
                <w:lang w:eastAsia="uk-UA"/>
              </w:rPr>
              <w:t>1</w:t>
            </w:r>
          </w:p>
        </w:tc>
      </w:tr>
    </w:tbl>
    <w:p w:rsidR="00900A4A" w:rsidRDefault="00900A4A" w:rsidP="00900A4A">
      <w:pPr>
        <w:jc w:val="center"/>
        <w:rPr>
          <w:rFonts w:ascii="Times New Roman" w:eastAsia="Times New Roman" w:hAnsi="Times New Roman" w:cs="Times New Roman"/>
          <w:color w:val="000000"/>
          <w:sz w:val="28"/>
          <w:szCs w:val="28"/>
          <w:lang w:eastAsia="ru-RU"/>
        </w:rPr>
      </w:pPr>
    </w:p>
    <w:p w:rsidR="00C206AD" w:rsidRPr="00764EED" w:rsidRDefault="00C206AD" w:rsidP="001238A4">
      <w:pPr>
        <w:tabs>
          <w:tab w:val="left" w:pos="2715"/>
        </w:tabs>
        <w:spacing w:line="360" w:lineRule="auto"/>
        <w:ind w:firstLine="567"/>
        <w:jc w:val="both"/>
        <w:rPr>
          <w:rFonts w:ascii="Times New Roman" w:eastAsia="Times New Roman" w:hAnsi="Times New Roman" w:cs="Times New Roman"/>
          <w:b/>
          <w:sz w:val="28"/>
          <w:szCs w:val="28"/>
          <w:lang w:eastAsia="ru-RU"/>
        </w:rPr>
      </w:pPr>
      <w:r w:rsidRPr="00764EED">
        <w:rPr>
          <w:rFonts w:ascii="Times New Roman" w:eastAsia="Times New Roman" w:hAnsi="Times New Roman" w:cs="Times New Roman"/>
          <w:b/>
          <w:sz w:val="28"/>
          <w:szCs w:val="28"/>
          <w:lang w:eastAsia="ru-RU"/>
        </w:rPr>
        <w:t>3.Оцінка тісноти зв'язку між ознаками.</w:t>
      </w:r>
    </w:p>
    <w:p w:rsidR="00606250" w:rsidRPr="00C206AD" w:rsidRDefault="00C206AD" w:rsidP="00764EED">
      <w:pPr>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sz w:val="28"/>
          <w:szCs w:val="28"/>
          <w:lang w:eastAsia="ru-RU"/>
        </w:rPr>
        <w:t xml:space="preserve">Припустимо, що досліджувані ознаки пов'язані лінійною залежністю. </w:t>
      </w:r>
      <w:r w:rsidRPr="00C206AD">
        <w:rPr>
          <w:rFonts w:ascii="Times New Roman" w:eastAsia="Times New Roman" w:hAnsi="Times New Roman" w:cs="Times New Roman"/>
          <w:color w:val="000000"/>
          <w:sz w:val="28"/>
          <w:szCs w:val="28"/>
          <w:lang w:eastAsia="ru-RU"/>
        </w:rPr>
        <w:t>Аналіз першого стовбця цієї матриці (див. табл.</w:t>
      </w:r>
      <w:r w:rsidR="00D95C4D">
        <w:rPr>
          <w:rFonts w:ascii="Times New Roman" w:eastAsia="Times New Roman" w:hAnsi="Times New Roman" w:cs="Times New Roman"/>
          <w:color w:val="000000"/>
          <w:sz w:val="28"/>
          <w:szCs w:val="28"/>
          <w:lang w:eastAsia="ru-RU"/>
        </w:rPr>
        <w:t>3</w:t>
      </w:r>
      <w:r w:rsidRPr="00C206AD">
        <w:rPr>
          <w:rFonts w:ascii="Times New Roman" w:eastAsia="Times New Roman" w:hAnsi="Times New Roman" w:cs="Times New Roman"/>
          <w:color w:val="000000"/>
          <w:sz w:val="28"/>
          <w:szCs w:val="28"/>
          <w:lang w:eastAsia="ru-RU"/>
        </w:rPr>
        <w:t xml:space="preserve">.2) дозволяє зробити відбір факторних ознак, які можуть бути включені в модель множинної кореляційної залежності. Факторні ознаки, у яких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r</m:t>
            </m:r>
          </m:e>
          <m: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i</m:t>
                </m:r>
              </m:sub>
            </m:sSub>
          </m:sub>
        </m:sSub>
        <m:r>
          <w:rPr>
            <w:rFonts w:ascii="Cambria Math" w:eastAsia="Times New Roman" w:hAnsi="Cambria Math" w:cs="Times New Roman"/>
            <w:color w:val="000000"/>
            <w:sz w:val="28"/>
            <w:szCs w:val="28"/>
            <w:lang w:eastAsia="ru-RU"/>
          </w:rPr>
          <m:t>&lt;0,5</m:t>
        </m:r>
      </m:oMath>
      <w:r w:rsidRPr="00C206AD">
        <w:rPr>
          <w:rFonts w:ascii="Times New Roman" w:eastAsia="Times New Roman" w:hAnsi="Times New Roman" w:cs="Times New Roman"/>
          <w:color w:val="000000"/>
          <w:sz w:val="28"/>
          <w:szCs w:val="28"/>
          <w:lang w:eastAsia="ru-RU"/>
        </w:rPr>
        <w:t xml:space="preserve"> виключають з моделі. </w:t>
      </w:r>
      <w:r w:rsidR="00D95C4D">
        <w:rPr>
          <w:rFonts w:ascii="Times New Roman" w:eastAsia="Times New Roman" w:hAnsi="Times New Roman" w:cs="Times New Roman"/>
          <w:color w:val="000000"/>
          <w:sz w:val="28"/>
          <w:szCs w:val="28"/>
          <w:lang w:eastAsia="ru-RU"/>
        </w:rPr>
        <w:t>Отже, виходячи з даних таблиці 3</w:t>
      </w:r>
      <w:r w:rsidRPr="00C206AD">
        <w:rPr>
          <w:rFonts w:ascii="Times New Roman" w:eastAsia="Times New Roman" w:hAnsi="Times New Roman" w:cs="Times New Roman"/>
          <w:color w:val="000000"/>
          <w:sz w:val="28"/>
          <w:szCs w:val="28"/>
          <w:lang w:eastAsia="ru-RU"/>
        </w:rPr>
        <w:t>.2, факторн</w:t>
      </w:r>
      <w:r w:rsidR="00BE4DAC">
        <w:rPr>
          <w:rFonts w:ascii="Times New Roman" w:eastAsia="Times New Roman" w:hAnsi="Times New Roman" w:cs="Times New Roman"/>
          <w:color w:val="000000"/>
          <w:sz w:val="28"/>
          <w:szCs w:val="28"/>
          <w:lang w:eastAsia="ru-RU"/>
        </w:rPr>
        <w:t>а</w:t>
      </w:r>
      <w:r w:rsidRPr="00C206AD">
        <w:rPr>
          <w:rFonts w:ascii="Times New Roman" w:eastAsia="Times New Roman" w:hAnsi="Times New Roman" w:cs="Times New Roman"/>
          <w:color w:val="000000"/>
          <w:sz w:val="28"/>
          <w:szCs w:val="28"/>
          <w:lang w:eastAsia="ru-RU"/>
        </w:rPr>
        <w:t xml:space="preserve"> ознак</w:t>
      </w:r>
      <w:r w:rsidR="00BE4DAC">
        <w:rPr>
          <w:rFonts w:ascii="Times New Roman" w:eastAsia="Times New Roman" w:hAnsi="Times New Roman" w:cs="Times New Roman"/>
          <w:color w:val="000000"/>
          <w:sz w:val="28"/>
          <w:szCs w:val="28"/>
          <w:lang w:eastAsia="ru-RU"/>
        </w:rPr>
        <w:t>а</w:t>
      </w:r>
      <w:r w:rsidRPr="00C206AD">
        <w:rPr>
          <w:rFonts w:ascii="Times New Roman" w:eastAsia="Times New Roman" w:hAnsi="Times New Roman" w:cs="Times New Roman"/>
          <w:color w:val="000000"/>
          <w:sz w:val="28"/>
          <w:szCs w:val="28"/>
          <w:lang w:eastAsia="ru-RU"/>
        </w:rPr>
        <w:t xml:space="preserve"> «</w:t>
      </w:r>
      <w:r w:rsidR="00D95C4D">
        <w:rPr>
          <w:rFonts w:ascii="Times New Roman" w:eastAsia="Times New Roman" w:hAnsi="Times New Roman" w:cs="Times New Roman"/>
          <w:color w:val="000000"/>
          <w:sz w:val="28"/>
          <w:szCs w:val="28"/>
          <w:lang w:eastAsia="ru-RU"/>
        </w:rPr>
        <w:t>Міграційний приріст</w:t>
      </w:r>
      <w:r w:rsidR="000B5816">
        <w:rPr>
          <w:rFonts w:ascii="Times New Roman" w:eastAsia="Times New Roman" w:hAnsi="Times New Roman" w:cs="Times New Roman"/>
          <w:color w:val="000000"/>
          <w:sz w:val="28"/>
          <w:szCs w:val="28"/>
          <w:lang w:eastAsia="ru-RU"/>
        </w:rPr>
        <w:t>(Х</w:t>
      </w:r>
      <w:r w:rsidR="000B5816">
        <w:rPr>
          <w:rFonts w:ascii="Times New Roman" w:eastAsia="Times New Roman" w:hAnsi="Times New Roman" w:cs="Times New Roman"/>
          <w:color w:val="000000"/>
          <w:sz w:val="28"/>
          <w:szCs w:val="28"/>
          <w:vertAlign w:val="subscript"/>
          <w:lang w:eastAsia="ru-RU"/>
        </w:rPr>
        <w:t>1</w:t>
      </w:r>
      <w:r w:rsidR="000B5816">
        <w:rPr>
          <w:rFonts w:ascii="Times New Roman" w:eastAsia="Times New Roman" w:hAnsi="Times New Roman" w:cs="Times New Roman"/>
          <w:color w:val="000000"/>
          <w:sz w:val="28"/>
          <w:szCs w:val="28"/>
          <w:lang w:eastAsia="ru-RU"/>
        </w:rPr>
        <w:t>)</w:t>
      </w:r>
      <w:r w:rsidR="00D95C4D">
        <w:rPr>
          <w:rFonts w:ascii="Times New Roman" w:eastAsia="Times New Roman" w:hAnsi="Times New Roman" w:cs="Times New Roman"/>
          <w:color w:val="000000"/>
          <w:sz w:val="28"/>
          <w:szCs w:val="28"/>
          <w:lang w:eastAsia="ru-RU"/>
        </w:rPr>
        <w:t>»</w:t>
      </w:r>
      <w:r w:rsidRPr="00C206AD">
        <w:rPr>
          <w:rFonts w:ascii="Times New Roman" w:eastAsia="Times New Roman" w:hAnsi="Times New Roman" w:cs="Times New Roman"/>
          <w:color w:val="000000"/>
          <w:sz w:val="28"/>
          <w:szCs w:val="28"/>
          <w:lang w:eastAsia="ru-RU"/>
        </w:rPr>
        <w:t xml:space="preserve"> </w:t>
      </w:r>
      <w:r w:rsidR="00BE4DAC">
        <w:rPr>
          <w:rFonts w:ascii="Times New Roman" w:eastAsia="Times New Roman" w:hAnsi="Times New Roman" w:cs="Times New Roman"/>
          <w:color w:val="000000"/>
          <w:sz w:val="28"/>
          <w:szCs w:val="28"/>
          <w:lang w:eastAsia="ru-RU"/>
        </w:rPr>
        <w:t>має</w:t>
      </w:r>
      <w:r w:rsidRPr="00C206AD">
        <w:rPr>
          <w:rFonts w:ascii="Times New Roman" w:eastAsia="Times New Roman" w:hAnsi="Times New Roman" w:cs="Times New Roman"/>
          <w:color w:val="000000"/>
          <w:sz w:val="28"/>
          <w:szCs w:val="28"/>
          <w:lang w:eastAsia="ru-RU"/>
        </w:rPr>
        <w:t xml:space="preserve"> слабкий зв’язок, тому</w:t>
      </w:r>
      <w:r w:rsidR="00D95C4D">
        <w:rPr>
          <w:rFonts w:ascii="Times New Roman" w:eastAsia="Times New Roman" w:hAnsi="Times New Roman" w:cs="Times New Roman"/>
          <w:color w:val="000000"/>
          <w:sz w:val="28"/>
          <w:szCs w:val="28"/>
          <w:lang w:eastAsia="ru-RU"/>
        </w:rPr>
        <w:t xml:space="preserve"> </w:t>
      </w:r>
      <w:r w:rsidR="00BE4DAC">
        <w:rPr>
          <w:rFonts w:ascii="Times New Roman" w:eastAsia="Times New Roman" w:hAnsi="Times New Roman" w:cs="Times New Roman"/>
          <w:color w:val="000000"/>
          <w:sz w:val="28"/>
          <w:szCs w:val="28"/>
          <w:lang w:eastAsia="ru-RU"/>
        </w:rPr>
        <w:t>виключає</w:t>
      </w:r>
      <w:r w:rsidR="00606250">
        <w:rPr>
          <w:rFonts w:ascii="Times New Roman" w:eastAsia="Times New Roman" w:hAnsi="Times New Roman" w:cs="Times New Roman"/>
          <w:color w:val="000000"/>
          <w:sz w:val="28"/>
          <w:szCs w:val="28"/>
          <w:lang w:eastAsia="ru-RU"/>
        </w:rPr>
        <w:t>ться з моделі (у подальшому дослідженні враховуватися не буде).</w:t>
      </w:r>
    </w:p>
    <w:p w:rsidR="00C206AD" w:rsidRPr="00C206AD" w:rsidRDefault="00C206AD" w:rsidP="00764EED">
      <w:pPr>
        <w:tabs>
          <w:tab w:val="left" w:pos="945"/>
          <w:tab w:val="left" w:pos="2850"/>
          <w:tab w:val="center" w:pos="4677"/>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 Зв’язок між результативною «</w:t>
      </w:r>
      <w:r w:rsidR="00BE4DAC">
        <w:rPr>
          <w:rFonts w:ascii="Times New Roman" w:eastAsia="Times New Roman" w:hAnsi="Times New Roman" w:cs="Times New Roman"/>
          <w:color w:val="000000"/>
          <w:sz w:val="28"/>
          <w:szCs w:val="28"/>
          <w:lang w:eastAsia="ru-RU"/>
        </w:rPr>
        <w:t xml:space="preserve">Валові страхові премії із страхування життя» </w:t>
      </w:r>
      <w:r w:rsidRPr="00C206AD">
        <w:rPr>
          <w:rFonts w:ascii="Times New Roman" w:eastAsia="Times New Roman" w:hAnsi="Times New Roman" w:cs="Times New Roman"/>
          <w:color w:val="000000"/>
          <w:sz w:val="28"/>
          <w:szCs w:val="28"/>
          <w:lang w:eastAsia="ru-RU"/>
        </w:rPr>
        <w:t>та факторною ознакою «</w:t>
      </w:r>
      <w:r w:rsidR="00606250">
        <w:rPr>
          <w:rFonts w:ascii="Times New Roman" w:eastAsia="Times New Roman" w:hAnsi="Times New Roman" w:cs="Times New Roman"/>
          <w:color w:val="000000"/>
          <w:sz w:val="28"/>
          <w:szCs w:val="28"/>
          <w:lang w:eastAsia="ru-RU"/>
        </w:rPr>
        <w:t>Рівень безробіття</w:t>
      </w:r>
      <w:r w:rsidRPr="00C206AD">
        <w:rPr>
          <w:rFonts w:ascii="Times New Roman" w:eastAsia="Times New Roman" w:hAnsi="Times New Roman" w:cs="Times New Roman"/>
          <w:color w:val="000000"/>
          <w:sz w:val="28"/>
          <w:szCs w:val="28"/>
          <w:lang w:eastAsia="ru-RU"/>
        </w:rPr>
        <w:t>» існує прямий середній зв'язок.</w:t>
      </w:r>
      <w:r w:rsidR="00BE4DAC" w:rsidRPr="00BE4DAC">
        <w:rPr>
          <w:rFonts w:ascii="Times New Roman" w:eastAsia="Times New Roman" w:hAnsi="Times New Roman" w:cs="Times New Roman"/>
          <w:color w:val="000000"/>
          <w:sz w:val="28"/>
          <w:szCs w:val="28"/>
          <w:lang w:eastAsia="ru-RU"/>
        </w:rPr>
        <w:t xml:space="preserve"> </w:t>
      </w:r>
      <w:r w:rsidR="00BE4DAC" w:rsidRPr="00C206AD">
        <w:rPr>
          <w:rFonts w:ascii="Times New Roman" w:eastAsia="Times New Roman" w:hAnsi="Times New Roman" w:cs="Times New Roman"/>
          <w:color w:val="000000"/>
          <w:sz w:val="28"/>
          <w:szCs w:val="28"/>
          <w:lang w:eastAsia="ru-RU"/>
        </w:rPr>
        <w:t>Зв’язок між результативною «</w:t>
      </w:r>
      <w:r w:rsidR="00BE4DAC">
        <w:rPr>
          <w:rFonts w:ascii="Times New Roman" w:eastAsia="Times New Roman" w:hAnsi="Times New Roman" w:cs="Times New Roman"/>
          <w:color w:val="000000"/>
          <w:sz w:val="28"/>
          <w:szCs w:val="28"/>
          <w:lang w:eastAsia="ru-RU"/>
        </w:rPr>
        <w:t xml:space="preserve">Валові страхові премії із страхування життя» </w:t>
      </w:r>
      <w:r w:rsidR="00BE4DAC" w:rsidRPr="00C206AD">
        <w:rPr>
          <w:rFonts w:ascii="Times New Roman" w:eastAsia="Times New Roman" w:hAnsi="Times New Roman" w:cs="Times New Roman"/>
          <w:color w:val="000000"/>
          <w:sz w:val="28"/>
          <w:szCs w:val="28"/>
          <w:lang w:eastAsia="ru-RU"/>
        </w:rPr>
        <w:t>та факторною ознакою «</w:t>
      </w:r>
      <w:r w:rsidR="00606250">
        <w:rPr>
          <w:rFonts w:ascii="Times New Roman" w:eastAsia="Times New Roman" w:hAnsi="Times New Roman" w:cs="Times New Roman"/>
          <w:color w:val="000000"/>
          <w:sz w:val="28"/>
          <w:szCs w:val="28"/>
          <w:lang w:eastAsia="ru-RU"/>
        </w:rPr>
        <w:t>Середня очікувана тривалість життя при народженні</w:t>
      </w:r>
      <w:r w:rsidR="00BE4DAC" w:rsidRPr="00C206AD">
        <w:rPr>
          <w:rFonts w:ascii="Times New Roman" w:eastAsia="Times New Roman" w:hAnsi="Times New Roman" w:cs="Times New Roman"/>
          <w:color w:val="000000"/>
          <w:sz w:val="28"/>
          <w:szCs w:val="28"/>
          <w:lang w:eastAsia="ru-RU"/>
        </w:rPr>
        <w:t>»</w:t>
      </w:r>
      <w:r w:rsidR="00BE4DAC">
        <w:rPr>
          <w:rFonts w:ascii="Times New Roman" w:eastAsia="Times New Roman" w:hAnsi="Times New Roman" w:cs="Times New Roman"/>
          <w:color w:val="000000"/>
          <w:sz w:val="28"/>
          <w:szCs w:val="28"/>
          <w:lang w:eastAsia="ru-RU"/>
        </w:rPr>
        <w:t xml:space="preserve"> і «</w:t>
      </w:r>
      <w:r w:rsidR="00606250">
        <w:rPr>
          <w:rFonts w:ascii="Times New Roman" w:eastAsia="Times New Roman" w:hAnsi="Times New Roman" w:cs="Times New Roman"/>
          <w:color w:val="000000"/>
          <w:sz w:val="28"/>
          <w:szCs w:val="28"/>
          <w:lang w:eastAsia="ru-RU"/>
        </w:rPr>
        <w:t xml:space="preserve"> Кількість середнього медичного персоналу </w:t>
      </w:r>
      <w:r w:rsidR="00BE4DAC">
        <w:rPr>
          <w:rFonts w:ascii="Times New Roman" w:eastAsia="Times New Roman" w:hAnsi="Times New Roman" w:cs="Times New Roman"/>
          <w:color w:val="000000"/>
          <w:sz w:val="28"/>
          <w:szCs w:val="28"/>
          <w:lang w:eastAsia="ru-RU"/>
        </w:rPr>
        <w:t>»</w:t>
      </w:r>
      <w:r w:rsidR="00BE4DAC" w:rsidRPr="00C206AD">
        <w:rPr>
          <w:rFonts w:ascii="Times New Roman" w:eastAsia="Times New Roman" w:hAnsi="Times New Roman" w:cs="Times New Roman"/>
          <w:color w:val="000000"/>
          <w:sz w:val="28"/>
          <w:szCs w:val="28"/>
          <w:lang w:eastAsia="ru-RU"/>
        </w:rPr>
        <w:t xml:space="preserve"> існує прямий </w:t>
      </w:r>
      <w:r w:rsidR="00BE4DAC">
        <w:rPr>
          <w:rFonts w:ascii="Times New Roman" w:eastAsia="Times New Roman" w:hAnsi="Times New Roman" w:cs="Times New Roman"/>
          <w:color w:val="000000"/>
          <w:sz w:val="28"/>
          <w:szCs w:val="28"/>
          <w:lang w:eastAsia="ru-RU"/>
        </w:rPr>
        <w:t>тісний</w:t>
      </w:r>
      <w:r w:rsidR="00BE4DAC" w:rsidRPr="00C206AD">
        <w:rPr>
          <w:rFonts w:ascii="Times New Roman" w:eastAsia="Times New Roman" w:hAnsi="Times New Roman" w:cs="Times New Roman"/>
          <w:color w:val="000000"/>
          <w:sz w:val="28"/>
          <w:szCs w:val="28"/>
          <w:lang w:eastAsia="ru-RU"/>
        </w:rPr>
        <w:t xml:space="preserve"> зв'язок</w:t>
      </w:r>
      <w:r w:rsidR="00BE4DAC">
        <w:rPr>
          <w:rFonts w:ascii="Times New Roman" w:eastAsia="Times New Roman" w:hAnsi="Times New Roman" w:cs="Times New Roman"/>
          <w:color w:val="000000"/>
          <w:sz w:val="28"/>
          <w:szCs w:val="28"/>
          <w:lang w:eastAsia="ru-RU"/>
        </w:rPr>
        <w:t>.</w:t>
      </w:r>
    </w:p>
    <w:p w:rsidR="00C206AD" w:rsidRPr="00C206AD" w:rsidRDefault="00C206AD" w:rsidP="00764EED">
      <w:pPr>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C206AD">
        <w:rPr>
          <w:rFonts w:ascii="Times New Roman" w:eastAsia="Times New Roman" w:hAnsi="Times New Roman" w:cs="Times New Roman"/>
          <w:color w:val="000000"/>
          <w:sz w:val="28"/>
          <w:szCs w:val="28"/>
          <w:lang w:eastAsia="ru-RU"/>
        </w:rPr>
        <w:t>Колінеарність</w:t>
      </w:r>
      <w:proofErr w:type="spellEnd"/>
      <w:r w:rsidRPr="00C206AD">
        <w:rPr>
          <w:rFonts w:ascii="Times New Roman" w:eastAsia="Times New Roman" w:hAnsi="Times New Roman" w:cs="Times New Roman"/>
          <w:color w:val="000000"/>
          <w:sz w:val="28"/>
          <w:szCs w:val="28"/>
          <w:lang w:eastAsia="ru-RU"/>
        </w:rPr>
        <w:t xml:space="preserve"> – залежність між факторами. В якості критерію </w:t>
      </w:r>
      <w:proofErr w:type="spellStart"/>
      <w:r w:rsidRPr="00C206AD">
        <w:rPr>
          <w:rFonts w:ascii="Times New Roman" w:eastAsia="Times New Roman" w:hAnsi="Times New Roman" w:cs="Times New Roman"/>
          <w:color w:val="000000"/>
          <w:sz w:val="28"/>
          <w:szCs w:val="28"/>
          <w:lang w:eastAsia="ru-RU"/>
        </w:rPr>
        <w:t>мультиколінеарності</w:t>
      </w:r>
      <w:proofErr w:type="spellEnd"/>
      <w:r w:rsidRPr="00C206AD">
        <w:rPr>
          <w:rFonts w:ascii="Times New Roman" w:eastAsia="Times New Roman" w:hAnsi="Times New Roman" w:cs="Times New Roman"/>
          <w:color w:val="000000"/>
          <w:sz w:val="28"/>
          <w:szCs w:val="28"/>
          <w:lang w:eastAsia="ru-RU"/>
        </w:rPr>
        <w:t xml:space="preserve"> може бути прийняте дотримання наступних </w:t>
      </w:r>
      <w:proofErr w:type="spellStart"/>
      <w:r w:rsidRPr="00C206AD">
        <w:rPr>
          <w:rFonts w:ascii="Times New Roman" w:eastAsia="Times New Roman" w:hAnsi="Times New Roman" w:cs="Times New Roman"/>
          <w:color w:val="000000"/>
          <w:sz w:val="28"/>
          <w:szCs w:val="28"/>
          <w:lang w:eastAsia="ru-RU"/>
        </w:rPr>
        <w:t>нерівност</w:t>
      </w:r>
      <w:r w:rsidR="00BE4DAC">
        <w:rPr>
          <w:rFonts w:ascii="Times New Roman" w:eastAsia="Times New Roman" w:hAnsi="Times New Roman" w:cs="Times New Roman"/>
          <w:color w:val="000000"/>
          <w:sz w:val="28"/>
          <w:szCs w:val="28"/>
          <w:lang w:eastAsia="ru-RU"/>
        </w:rPr>
        <w:t>ей</w:t>
      </w:r>
      <w:proofErr w:type="spellEnd"/>
      <w:r w:rsidRPr="00C206AD">
        <w:rPr>
          <w:rFonts w:ascii="Times New Roman" w:eastAsia="Times New Roman" w:hAnsi="Times New Roman" w:cs="Times New Roman"/>
          <w:color w:val="000000"/>
          <w:sz w:val="28"/>
          <w:szCs w:val="28"/>
          <w:lang w:eastAsia="ru-RU"/>
        </w:rPr>
        <w:t>:</w:t>
      </w:r>
    </w:p>
    <w:p w:rsidR="00C206AD" w:rsidRPr="00C206AD" w:rsidRDefault="00C206AD" w:rsidP="00C206AD">
      <w:pPr>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0B5816" w:rsidP="000B5816">
      <w:pPr>
        <w:spacing w:after="0" w:line="36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r</m:t>
            </m:r>
          </m:e>
          <m: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yx</m:t>
                </m:r>
              </m:e>
              <m:sub>
                <m:r>
                  <w:rPr>
                    <w:rFonts w:ascii="Cambria Math" w:eastAsia="Times New Roman" w:hAnsi="Cambria Math" w:cs="Times New Roman"/>
                    <w:color w:val="000000"/>
                    <w:sz w:val="28"/>
                    <w:szCs w:val="28"/>
                    <w:lang w:eastAsia="ru-RU"/>
                  </w:rPr>
                  <m:t>j</m:t>
                </m:r>
              </m:sub>
            </m:sSub>
          </m:sub>
        </m:sSub>
        <m:r>
          <w:rPr>
            <w:rFonts w:ascii="Cambria Math" w:eastAsia="Times New Roman" w:hAnsi="Cambria Math" w:cs="Times New Roman"/>
            <w:color w:val="000000"/>
            <w:sz w:val="28"/>
            <w:szCs w:val="28"/>
            <w:lang w:eastAsia="ru-RU"/>
          </w:rPr>
          <m:t>&gt;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r</m:t>
            </m:r>
          </m:e>
          <m: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k</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j</m:t>
                </m:r>
              </m:sub>
            </m:sSub>
          </m:sub>
        </m:sSub>
        <m: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r</m:t>
            </m:r>
          </m:e>
          <m: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k</m:t>
                </m:r>
              </m:sub>
            </m:sSub>
          </m:sub>
        </m:sSub>
        <m:r>
          <w:rPr>
            <w:rFonts w:ascii="Cambria Math" w:eastAsia="Times New Roman" w:hAnsi="Cambria Math" w:cs="Times New Roman"/>
            <w:color w:val="000000"/>
            <w:sz w:val="28"/>
            <w:szCs w:val="28"/>
            <w:lang w:eastAsia="ru-RU"/>
          </w:rPr>
          <m:t>&gt;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r</m:t>
            </m:r>
          </m:e>
          <m: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k</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j</m:t>
                </m:r>
              </m:sub>
            </m:sSub>
          </m:sub>
        </m:sSub>
      </m:oMath>
      <w:r>
        <w:rPr>
          <w:rFonts w:ascii="Times New Roman" w:eastAsia="Times New Roman" w:hAnsi="Times New Roman" w:cs="Times New Roman"/>
          <w:color w:val="000000"/>
          <w:sz w:val="28"/>
          <w:szCs w:val="28"/>
          <w:lang w:eastAsia="ru-RU"/>
        </w:rPr>
        <w:t xml:space="preserve">                                           (3.2)</w:t>
      </w:r>
    </w:p>
    <w:p w:rsidR="00C206AD" w:rsidRPr="00C206AD" w:rsidRDefault="00C206AD" w:rsidP="00C206AD">
      <w:pPr>
        <w:spacing w:after="0" w:line="360" w:lineRule="auto"/>
        <w:ind w:firstLine="567"/>
        <w:jc w:val="both"/>
        <w:rPr>
          <w:rFonts w:ascii="Times New Roman" w:eastAsia="Times New Roman" w:hAnsi="Times New Roman" w:cs="Times New Roman"/>
          <w:color w:val="000000"/>
          <w:sz w:val="28"/>
          <w:szCs w:val="28"/>
          <w:lang w:eastAsia="ru-RU"/>
        </w:rPr>
      </w:pPr>
    </w:p>
    <w:p w:rsidR="00606250" w:rsidRDefault="00C206AD" w:rsidP="00764EED">
      <w:pPr>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Якщо одна з </w:t>
      </w:r>
      <w:proofErr w:type="spellStart"/>
      <w:r w:rsidRPr="00C206AD">
        <w:rPr>
          <w:rFonts w:ascii="Times New Roman" w:eastAsia="Times New Roman" w:hAnsi="Times New Roman" w:cs="Times New Roman"/>
          <w:color w:val="000000"/>
          <w:sz w:val="28"/>
          <w:szCs w:val="28"/>
          <w:lang w:eastAsia="ru-RU"/>
        </w:rPr>
        <w:t>нерівностей</w:t>
      </w:r>
      <w:proofErr w:type="spellEnd"/>
      <w:r w:rsidRPr="00C206AD">
        <w:rPr>
          <w:rFonts w:ascii="Times New Roman" w:eastAsia="Times New Roman" w:hAnsi="Times New Roman" w:cs="Times New Roman"/>
          <w:color w:val="000000"/>
          <w:sz w:val="28"/>
          <w:szCs w:val="28"/>
          <w:lang w:eastAsia="ru-RU"/>
        </w:rPr>
        <w:t xml:space="preserve"> не виконується, то виключається та ознака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k</m:t>
            </m:r>
          </m:sub>
        </m:sSub>
      </m:oMath>
      <w:r w:rsidRPr="00C206AD">
        <w:rPr>
          <w:rFonts w:ascii="Times New Roman" w:eastAsia="Times New Roman" w:hAnsi="Times New Roman" w:cs="Times New Roman"/>
          <w:color w:val="000000"/>
          <w:sz w:val="28"/>
          <w:szCs w:val="28"/>
          <w:lang w:eastAsia="ru-RU"/>
        </w:rPr>
        <w:t xml:space="preserve"> або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j</m:t>
            </m:r>
          </m:sub>
        </m:sSub>
      </m:oMath>
      <w:r w:rsidRPr="00C206AD">
        <w:rPr>
          <w:rFonts w:ascii="Times New Roman" w:eastAsia="Times New Roman" w:hAnsi="Times New Roman" w:cs="Times New Roman"/>
          <w:color w:val="000000"/>
          <w:sz w:val="28"/>
          <w:szCs w:val="28"/>
          <w:lang w:eastAsia="ru-RU"/>
        </w:rPr>
        <w:t xml:space="preserve">, зв'язок якої з результативною ознакою </w:t>
      </w:r>
      <w:r w:rsidRPr="00C206AD">
        <w:rPr>
          <w:rFonts w:ascii="Times New Roman" w:eastAsia="Times New Roman" w:hAnsi="Times New Roman" w:cs="Times New Roman"/>
          <w:i/>
          <w:color w:val="000000"/>
          <w:sz w:val="28"/>
          <w:szCs w:val="28"/>
          <w:lang w:eastAsia="ru-RU"/>
        </w:rPr>
        <w:t>Y</w:t>
      </w:r>
      <w:r w:rsidRPr="00C206AD">
        <w:rPr>
          <w:rFonts w:ascii="Times New Roman" w:eastAsia="Times New Roman" w:hAnsi="Times New Roman" w:cs="Times New Roman"/>
          <w:color w:val="000000"/>
          <w:sz w:val="28"/>
          <w:szCs w:val="28"/>
          <w:lang w:eastAsia="ru-RU"/>
        </w:rPr>
        <w:t xml:space="preserve"> виявляється найм</w:t>
      </w:r>
      <w:r w:rsidR="000A1FE1">
        <w:rPr>
          <w:rFonts w:ascii="Times New Roman" w:eastAsia="Times New Roman" w:hAnsi="Times New Roman" w:cs="Times New Roman"/>
          <w:color w:val="000000"/>
          <w:sz w:val="28"/>
          <w:szCs w:val="28"/>
          <w:lang w:eastAsia="ru-RU"/>
        </w:rPr>
        <w:t xml:space="preserve">енш тісним. </w:t>
      </w:r>
    </w:p>
    <w:p w:rsidR="00C206AD" w:rsidRDefault="000A1FE1" w:rsidP="00764EED">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як нерівності </w:t>
      </w:r>
      <w:r w:rsidR="00C206AD" w:rsidRPr="00C206AD">
        <w:rPr>
          <w:rFonts w:ascii="Times New Roman" w:eastAsia="Times New Roman" w:hAnsi="Times New Roman" w:cs="Times New Roman"/>
          <w:color w:val="000000"/>
          <w:sz w:val="28"/>
          <w:szCs w:val="28"/>
          <w:lang w:eastAsia="ru-RU"/>
        </w:rPr>
        <w:t>виконуються, результати можна використовувати для подальших розрахунків.</w:t>
      </w:r>
    </w:p>
    <w:p w:rsidR="00C206AD" w:rsidRPr="00764EED" w:rsidRDefault="00C206AD" w:rsidP="001238A4">
      <w:pPr>
        <w:tabs>
          <w:tab w:val="left" w:pos="2715"/>
        </w:tabs>
        <w:spacing w:line="360" w:lineRule="auto"/>
        <w:ind w:firstLine="567"/>
        <w:jc w:val="both"/>
        <w:rPr>
          <w:rFonts w:ascii="Times New Roman" w:eastAsia="Times New Roman" w:hAnsi="Times New Roman" w:cs="Times New Roman"/>
          <w:b/>
          <w:sz w:val="28"/>
          <w:szCs w:val="28"/>
          <w:lang w:eastAsia="ru-RU"/>
        </w:rPr>
      </w:pPr>
      <w:r w:rsidRPr="00764EED">
        <w:rPr>
          <w:rFonts w:ascii="Times New Roman" w:eastAsia="Times New Roman" w:hAnsi="Times New Roman" w:cs="Times New Roman"/>
          <w:b/>
          <w:sz w:val="28"/>
          <w:szCs w:val="28"/>
          <w:lang w:eastAsia="ru-RU"/>
        </w:rPr>
        <w:t>4. Побудова рівняння регресії.</w:t>
      </w:r>
    </w:p>
    <w:p w:rsidR="00A20F3C" w:rsidRDefault="00C206AD" w:rsidP="00764EED">
      <w:pPr>
        <w:tabs>
          <w:tab w:val="left" w:pos="2715"/>
        </w:tabs>
        <w:spacing w:after="0" w:line="360" w:lineRule="auto"/>
        <w:ind w:firstLine="567"/>
        <w:jc w:val="both"/>
        <w:rPr>
          <w:rFonts w:ascii="Times New Roman" w:eastAsia="Times New Roman" w:hAnsi="Times New Roman" w:cs="Times New Roman"/>
          <w:sz w:val="28"/>
          <w:szCs w:val="28"/>
          <w:lang w:eastAsia="ru-RU"/>
        </w:rPr>
      </w:pPr>
      <w:r w:rsidRPr="00C206AD">
        <w:rPr>
          <w:rFonts w:ascii="Times New Roman" w:eastAsia="Times New Roman" w:hAnsi="Times New Roman" w:cs="Times New Roman"/>
          <w:sz w:val="28"/>
          <w:szCs w:val="28"/>
          <w:lang w:eastAsia="ru-RU"/>
        </w:rPr>
        <w:lastRenderedPageBreak/>
        <w:t>Етап побудови регресійного рівняння полягає в ідентифікації (оцінці) його параметрів, оцінці їх значущості та значущості рівняння в цілому.</w:t>
      </w:r>
    </w:p>
    <w:p w:rsidR="00C206AD" w:rsidRPr="00C206AD" w:rsidRDefault="00C206AD" w:rsidP="00764EED">
      <w:pPr>
        <w:tabs>
          <w:tab w:val="left" w:pos="2715"/>
        </w:tabs>
        <w:spacing w:after="0" w:line="360" w:lineRule="auto"/>
        <w:ind w:firstLine="567"/>
        <w:jc w:val="both"/>
        <w:rPr>
          <w:rFonts w:ascii="Times New Roman" w:eastAsia="Times New Roman" w:hAnsi="Times New Roman" w:cs="Times New Roman"/>
          <w:sz w:val="28"/>
          <w:szCs w:val="28"/>
          <w:lang w:eastAsia="ru-RU"/>
        </w:rPr>
      </w:pPr>
      <w:r w:rsidRPr="00C206AD">
        <w:rPr>
          <w:rFonts w:ascii="Times New Roman" w:eastAsia="Times New Roman" w:hAnsi="Times New Roman" w:cs="Times New Roman"/>
          <w:sz w:val="28"/>
          <w:szCs w:val="28"/>
          <w:lang w:eastAsia="ru-RU"/>
        </w:rPr>
        <w:t xml:space="preserve">4.1. Ідентифікація регресії. Побудуємо лінійну </w:t>
      </w:r>
      <w:r w:rsidR="000B5816">
        <w:rPr>
          <w:rFonts w:ascii="Times New Roman" w:eastAsia="Times New Roman" w:hAnsi="Times New Roman" w:cs="Times New Roman"/>
          <w:sz w:val="28"/>
          <w:szCs w:val="28"/>
          <w:lang w:eastAsia="ru-RU"/>
        </w:rPr>
        <w:t>трьох</w:t>
      </w:r>
      <w:r w:rsidRPr="00C206AD">
        <w:rPr>
          <w:rFonts w:ascii="Times New Roman" w:eastAsia="Times New Roman" w:hAnsi="Times New Roman" w:cs="Times New Roman"/>
          <w:sz w:val="28"/>
          <w:szCs w:val="28"/>
          <w:lang w:eastAsia="ru-RU"/>
        </w:rPr>
        <w:t xml:space="preserve"> факторну регресійну модель виду:</w:t>
      </w:r>
    </w:p>
    <w:p w:rsidR="00C206AD" w:rsidRPr="00C206AD" w:rsidRDefault="00C206AD" w:rsidP="00C206AD">
      <w:pPr>
        <w:spacing w:after="0" w:line="360" w:lineRule="auto"/>
        <w:ind w:firstLine="567"/>
        <w:jc w:val="both"/>
        <w:rPr>
          <w:rFonts w:ascii="Times New Roman" w:eastAsia="Times New Roman" w:hAnsi="Times New Roman" w:cs="Times New Roman"/>
          <w:color w:val="000000"/>
          <w:sz w:val="28"/>
          <w:szCs w:val="28"/>
          <w:lang w:eastAsia="ru-RU"/>
        </w:rPr>
      </w:pPr>
    </w:p>
    <w:tbl>
      <w:tblPr>
        <w:tblW w:w="0" w:type="auto"/>
        <w:jc w:val="center"/>
        <w:tblInd w:w="-2732" w:type="dxa"/>
        <w:tblLook w:val="04A0" w:firstRow="1" w:lastRow="0" w:firstColumn="1" w:lastColumn="0" w:noHBand="0" w:noVBand="1"/>
      </w:tblPr>
      <w:tblGrid>
        <w:gridCol w:w="8852"/>
        <w:gridCol w:w="1087"/>
      </w:tblGrid>
      <w:tr w:rsidR="00C206AD" w:rsidRPr="00C206AD" w:rsidTr="003A6AD7">
        <w:trPr>
          <w:jc w:val="center"/>
        </w:trPr>
        <w:tc>
          <w:tcPr>
            <w:tcW w:w="8852" w:type="dxa"/>
            <w:shd w:val="clear" w:color="auto" w:fill="auto"/>
            <w:vAlign w:val="center"/>
          </w:tcPr>
          <w:p w:rsidR="00C206AD" w:rsidRPr="00C206AD" w:rsidRDefault="00FC39D1" w:rsidP="000B5816">
            <w:pPr>
              <w:spacing w:after="0" w:line="240" w:lineRule="auto"/>
              <w:ind w:firstLine="567"/>
              <w:jc w:val="center"/>
              <w:rPr>
                <w:rFonts w:ascii="Times New Roman" w:eastAsia="Times New Roman" w:hAnsi="Times New Roman" w:cs="Times New Roman"/>
                <w:b/>
                <w:color w:val="000000"/>
                <w:sz w:val="28"/>
                <w:szCs w:val="28"/>
                <w:lang w:eastAsia="ru-RU"/>
              </w:rPr>
            </w:pPr>
            <m:oMathPara>
              <m:oMath>
                <m:acc>
                  <m:accPr>
                    <m:ctrlPr>
                      <w:rPr>
                        <w:rFonts w:ascii="Cambria Math" w:eastAsia="Times New Roman" w:hAnsi="Cambria Math" w:cs="Times New Roman"/>
                        <w:color w:val="000000"/>
                        <w:sz w:val="28"/>
                        <w:szCs w:val="28"/>
                        <w:lang w:eastAsia="ru-RU"/>
                      </w:rPr>
                    </m:ctrlPr>
                  </m:accPr>
                  <m:e>
                    <m:r>
                      <w:rPr>
                        <w:rFonts w:ascii="Cambria Math" w:eastAsia="Times New Roman" w:hAnsi="Cambria Math" w:cs="Times New Roman"/>
                        <w:color w:val="000000"/>
                        <w:sz w:val="28"/>
                        <w:szCs w:val="28"/>
                        <w:lang w:eastAsia="ru-RU"/>
                      </w:rPr>
                      <m:t>У</m:t>
                    </m:r>
                  </m:e>
                </m:acc>
                <m:r>
                  <m:rPr>
                    <m:sty m:val="p"/>
                  </m:rPr>
                  <w:rPr>
                    <w:rFonts w:ascii="Cambria Math" w:eastAsia="Times New Roman" w:hAnsi="Cambria Math" w:cs="Times New Roman"/>
                    <w:color w:val="000000"/>
                    <w:sz w:val="28"/>
                    <w:szCs w:val="28"/>
                    <w:lang w:eastAsia="ru-RU"/>
                  </w:rPr>
                  <m:t>=a+</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2</m:t>
                    </m:r>
                  </m:sub>
                </m:sSub>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X</m:t>
                    </m:r>
                  </m:e>
                  <m:sub>
                    <m:r>
                      <m:rPr>
                        <m:sty m:val="p"/>
                      </m:rPr>
                      <w:rPr>
                        <w:rFonts w:ascii="Cambria Math" w:eastAsia="Times New Roman" w:hAnsi="Cambria Math" w:cs="Times New Roman"/>
                        <w:color w:val="000000"/>
                        <w:sz w:val="28"/>
                        <w:szCs w:val="28"/>
                        <w:lang w:eastAsia="ru-RU"/>
                      </w:rPr>
                      <m:t>2</m:t>
                    </m:r>
                  </m:sub>
                </m:sSub>
                <m:r>
                  <m:rPr>
                    <m:sty m:val="p"/>
                  </m:rP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3</m:t>
                    </m:r>
                  </m:sub>
                </m:sSub>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X</m:t>
                    </m:r>
                  </m:e>
                  <m:sub>
                    <m:r>
                      <m:rPr>
                        <m:sty m:val="p"/>
                      </m:rP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4</m:t>
                    </m:r>
                  </m:sub>
                </m:sSub>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4</m:t>
                    </m:r>
                  </m:sub>
                </m:sSub>
              </m:oMath>
            </m:oMathPara>
          </w:p>
        </w:tc>
        <w:tc>
          <w:tcPr>
            <w:tcW w:w="1087" w:type="dxa"/>
            <w:shd w:val="clear" w:color="auto" w:fill="auto"/>
            <w:vAlign w:val="center"/>
          </w:tcPr>
          <w:p w:rsidR="00C206AD" w:rsidRPr="00C206AD" w:rsidRDefault="00C206AD" w:rsidP="00764EED">
            <w:pPr>
              <w:shd w:val="clear" w:color="auto" w:fill="FFFFFF"/>
              <w:spacing w:after="0" w:line="240" w:lineRule="auto"/>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w:t>
            </w:r>
            <w:r w:rsidR="00764EED">
              <w:rPr>
                <w:rFonts w:ascii="Times New Roman" w:eastAsia="Times New Roman" w:hAnsi="Times New Roman" w:cs="Times New Roman"/>
                <w:color w:val="000000"/>
                <w:sz w:val="28"/>
                <w:szCs w:val="28"/>
                <w:lang w:eastAsia="ru-RU"/>
              </w:rPr>
              <w:t>3</w:t>
            </w:r>
            <w:r w:rsidRPr="00C206AD">
              <w:rPr>
                <w:rFonts w:ascii="Times New Roman" w:eastAsia="Times New Roman" w:hAnsi="Times New Roman" w:cs="Times New Roman"/>
                <w:color w:val="000000"/>
                <w:sz w:val="28"/>
                <w:szCs w:val="28"/>
                <w:lang w:eastAsia="ru-RU"/>
              </w:rPr>
              <w:t>.</w:t>
            </w:r>
            <w:r w:rsidR="00764EED">
              <w:rPr>
                <w:rFonts w:ascii="Times New Roman" w:eastAsia="Times New Roman" w:hAnsi="Times New Roman" w:cs="Times New Roman"/>
                <w:color w:val="000000"/>
                <w:sz w:val="28"/>
                <w:szCs w:val="28"/>
                <w:lang w:eastAsia="ru-RU"/>
              </w:rPr>
              <w:t>3</w:t>
            </w:r>
            <w:r w:rsidRPr="00C206AD">
              <w:rPr>
                <w:rFonts w:ascii="Times New Roman" w:eastAsia="Times New Roman" w:hAnsi="Times New Roman" w:cs="Times New Roman"/>
                <w:color w:val="000000"/>
                <w:sz w:val="28"/>
                <w:szCs w:val="28"/>
                <w:lang w:eastAsia="ru-RU"/>
              </w:rPr>
              <w:t>)</w:t>
            </w:r>
          </w:p>
        </w:tc>
      </w:tr>
    </w:tbl>
    <w:p w:rsidR="00C206AD" w:rsidRPr="00C206AD" w:rsidRDefault="00C206AD" w:rsidP="00C206AD">
      <w:pPr>
        <w:tabs>
          <w:tab w:val="left" w:pos="2580"/>
        </w:tabs>
        <w:spacing w:after="0" w:line="240" w:lineRule="auto"/>
        <w:ind w:firstLine="567"/>
        <w:rPr>
          <w:rFonts w:ascii="Times New Roman" w:eastAsia="Times New Roman" w:hAnsi="Times New Roman" w:cs="Times New Roman"/>
          <w:color w:val="000000"/>
          <w:sz w:val="28"/>
          <w:szCs w:val="28"/>
          <w:lang w:eastAsia="ru-RU"/>
        </w:rPr>
      </w:pPr>
    </w:p>
    <w:p w:rsidR="00C206AD" w:rsidRPr="00C206AD" w:rsidRDefault="00C206AD" w:rsidP="00C206AD">
      <w:pPr>
        <w:tabs>
          <w:tab w:val="left" w:pos="2580"/>
        </w:tabs>
        <w:spacing w:after="0" w:line="360" w:lineRule="auto"/>
        <w:ind w:firstLine="567"/>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де </w:t>
      </w:r>
      <m:oMath>
        <m:acc>
          <m:accPr>
            <m:ctrlPr>
              <w:rPr>
                <w:rFonts w:ascii="Cambria Math" w:eastAsia="Times New Roman" w:hAnsi="Cambria Math" w:cs="Times New Roman"/>
                <w:i/>
                <w:color w:val="000000"/>
                <w:sz w:val="28"/>
                <w:szCs w:val="28"/>
                <w:lang w:eastAsia="ru-RU"/>
              </w:rPr>
            </m:ctrlPr>
          </m:accPr>
          <m:e>
            <m:r>
              <w:rPr>
                <w:rFonts w:ascii="Cambria Math" w:eastAsia="Times New Roman" w:hAnsi="Cambria Math" w:cs="Times New Roman"/>
                <w:color w:val="000000"/>
                <w:sz w:val="28"/>
                <w:szCs w:val="28"/>
                <w:lang w:eastAsia="ru-RU"/>
              </w:rPr>
              <m:t>У</m:t>
            </m:r>
          </m:e>
        </m:acc>
      </m:oMath>
      <w:r w:rsidRPr="00C206AD">
        <w:rPr>
          <w:rFonts w:ascii="Times New Roman" w:eastAsia="Times New Roman" w:hAnsi="Times New Roman" w:cs="Times New Roman"/>
          <w:color w:val="000000"/>
          <w:sz w:val="28"/>
          <w:szCs w:val="28"/>
          <w:lang w:eastAsia="ru-RU"/>
        </w:rPr>
        <w:t xml:space="preserve"> – прогнозоване значення результуючої ознаки;</w:t>
      </w:r>
    </w:p>
    <w:p w:rsidR="00C206AD" w:rsidRPr="00C206AD" w:rsidRDefault="00C206AD" w:rsidP="00C206AD">
      <w:pPr>
        <w:tabs>
          <w:tab w:val="left" w:pos="2580"/>
        </w:tabs>
        <w:spacing w:after="0" w:line="360" w:lineRule="auto"/>
        <w:ind w:firstLine="567"/>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a – зрушення, постійний член;</w:t>
      </w:r>
    </w:p>
    <w:p w:rsidR="000B5816" w:rsidRDefault="00C206AD" w:rsidP="000B5816">
      <w:pPr>
        <w:tabs>
          <w:tab w:val="left" w:pos="2580"/>
        </w:tabs>
        <w:spacing w:after="0" w:line="360" w:lineRule="auto"/>
        <w:ind w:firstLine="567"/>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b</w:t>
      </w:r>
      <w:r w:rsidRPr="00C206AD">
        <w:rPr>
          <w:rFonts w:ascii="Times New Roman" w:eastAsia="Times New Roman" w:hAnsi="Times New Roman" w:cs="Times New Roman"/>
          <w:color w:val="000000"/>
          <w:sz w:val="28"/>
          <w:szCs w:val="28"/>
          <w:vertAlign w:val="subscript"/>
          <w:lang w:eastAsia="ru-RU"/>
        </w:rPr>
        <w:t>2</w:t>
      </w:r>
      <w:r w:rsidRPr="00C206AD">
        <w:rPr>
          <w:rFonts w:ascii="Times New Roman" w:eastAsia="Times New Roman" w:hAnsi="Times New Roman" w:cs="Times New Roman"/>
          <w:color w:val="000000"/>
          <w:sz w:val="28"/>
          <w:szCs w:val="28"/>
          <w:lang w:eastAsia="ru-RU"/>
        </w:rPr>
        <w:t>, b</w:t>
      </w:r>
      <w:r w:rsidRPr="00C206AD">
        <w:rPr>
          <w:rFonts w:ascii="Times New Roman" w:eastAsia="Times New Roman" w:hAnsi="Times New Roman" w:cs="Times New Roman"/>
          <w:color w:val="000000"/>
          <w:sz w:val="28"/>
          <w:szCs w:val="28"/>
          <w:vertAlign w:val="subscript"/>
          <w:lang w:eastAsia="ru-RU"/>
        </w:rPr>
        <w:t>3</w:t>
      </w:r>
      <w:r w:rsidR="00BA4C42">
        <w:rPr>
          <w:rFonts w:ascii="Times New Roman" w:eastAsia="Times New Roman" w:hAnsi="Times New Roman" w:cs="Times New Roman"/>
          <w:color w:val="000000"/>
          <w:sz w:val="28"/>
          <w:szCs w:val="28"/>
          <w:lang w:eastAsia="ru-RU"/>
        </w:rPr>
        <w:t>,</w:t>
      </w:r>
      <w:r w:rsidR="00BA4C42" w:rsidRPr="00BA4C42">
        <w:rPr>
          <w:rFonts w:ascii="Times New Roman" w:eastAsia="Times New Roman" w:hAnsi="Times New Roman" w:cs="Times New Roman"/>
          <w:color w:val="000000"/>
          <w:sz w:val="28"/>
          <w:szCs w:val="28"/>
          <w:lang w:eastAsia="ru-RU"/>
        </w:rPr>
        <w:t xml:space="preserve"> </w:t>
      </w:r>
      <w:r w:rsidR="00BA4C42" w:rsidRPr="00C206AD">
        <w:rPr>
          <w:rFonts w:ascii="Times New Roman" w:eastAsia="Times New Roman" w:hAnsi="Times New Roman" w:cs="Times New Roman"/>
          <w:color w:val="000000"/>
          <w:sz w:val="28"/>
          <w:szCs w:val="28"/>
          <w:lang w:eastAsia="ru-RU"/>
        </w:rPr>
        <w:t>b</w:t>
      </w:r>
      <w:r w:rsidR="00BA4C42">
        <w:rPr>
          <w:rFonts w:ascii="Times New Roman" w:eastAsia="Times New Roman" w:hAnsi="Times New Roman" w:cs="Times New Roman"/>
          <w:color w:val="000000"/>
          <w:sz w:val="28"/>
          <w:szCs w:val="28"/>
          <w:vertAlign w:val="subscript"/>
          <w:lang w:eastAsia="ru-RU"/>
        </w:rPr>
        <w:t>4</w:t>
      </w:r>
      <w:r w:rsidR="000B5816">
        <w:rPr>
          <w:rFonts w:ascii="Times New Roman" w:eastAsia="Times New Roman" w:hAnsi="Times New Roman" w:cs="Times New Roman"/>
          <w:color w:val="000000"/>
          <w:sz w:val="28"/>
          <w:szCs w:val="28"/>
          <w:lang w:eastAsia="ru-RU"/>
        </w:rPr>
        <w:t xml:space="preserve"> – коефіцієнти регресії;</w:t>
      </w:r>
    </w:p>
    <w:p w:rsidR="00C206AD" w:rsidRPr="000B5816" w:rsidRDefault="00C206AD" w:rsidP="000B5816">
      <w:pPr>
        <w:tabs>
          <w:tab w:val="left" w:pos="2580"/>
        </w:tabs>
        <w:spacing w:after="0" w:line="360" w:lineRule="auto"/>
        <w:ind w:firstLine="567"/>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Х</w:t>
      </w:r>
      <w:r w:rsidRPr="00C206AD">
        <w:rPr>
          <w:rFonts w:ascii="Times New Roman" w:eastAsia="Times New Roman" w:hAnsi="Times New Roman" w:cs="Times New Roman"/>
          <w:color w:val="000000"/>
          <w:sz w:val="28"/>
          <w:szCs w:val="28"/>
          <w:vertAlign w:val="subscript"/>
          <w:lang w:eastAsia="ru-RU"/>
        </w:rPr>
        <w:t>2</w:t>
      </w:r>
      <w:r w:rsidRPr="00C206AD">
        <w:rPr>
          <w:rFonts w:ascii="Times New Roman" w:eastAsia="Times New Roman" w:hAnsi="Times New Roman" w:cs="Times New Roman"/>
          <w:color w:val="000000"/>
          <w:sz w:val="28"/>
          <w:szCs w:val="28"/>
          <w:lang w:eastAsia="ru-RU"/>
        </w:rPr>
        <w:t>, Х</w:t>
      </w:r>
      <w:r w:rsidRPr="00C206AD">
        <w:rPr>
          <w:rFonts w:ascii="Times New Roman" w:eastAsia="Times New Roman" w:hAnsi="Times New Roman" w:cs="Times New Roman"/>
          <w:color w:val="000000"/>
          <w:sz w:val="28"/>
          <w:szCs w:val="28"/>
          <w:vertAlign w:val="subscript"/>
          <w:lang w:eastAsia="ru-RU"/>
        </w:rPr>
        <w:t>3</w:t>
      </w:r>
      <w:r w:rsidR="00BA4C42">
        <w:rPr>
          <w:rFonts w:ascii="Times New Roman" w:eastAsia="Times New Roman" w:hAnsi="Times New Roman" w:cs="Times New Roman"/>
          <w:color w:val="000000"/>
          <w:sz w:val="28"/>
          <w:szCs w:val="28"/>
          <w:lang w:eastAsia="ru-RU"/>
        </w:rPr>
        <w:t>,</w:t>
      </w:r>
      <w:r w:rsidR="00BA4C42" w:rsidRPr="00BA4C42">
        <w:rPr>
          <w:rFonts w:ascii="Times New Roman" w:eastAsia="Times New Roman" w:hAnsi="Times New Roman" w:cs="Times New Roman"/>
          <w:color w:val="000000"/>
          <w:sz w:val="28"/>
          <w:szCs w:val="28"/>
          <w:lang w:eastAsia="ru-RU"/>
        </w:rPr>
        <w:t xml:space="preserve"> </w:t>
      </w:r>
      <w:r w:rsidR="00BA4C42" w:rsidRPr="00C206AD">
        <w:rPr>
          <w:rFonts w:ascii="Times New Roman" w:eastAsia="Times New Roman" w:hAnsi="Times New Roman" w:cs="Times New Roman"/>
          <w:color w:val="000000"/>
          <w:sz w:val="28"/>
          <w:szCs w:val="28"/>
          <w:lang w:eastAsia="ru-RU"/>
        </w:rPr>
        <w:t>Х</w:t>
      </w:r>
      <w:r w:rsidR="00BA4C42">
        <w:rPr>
          <w:rFonts w:ascii="Times New Roman" w:eastAsia="Times New Roman" w:hAnsi="Times New Roman" w:cs="Times New Roman"/>
          <w:color w:val="000000"/>
          <w:sz w:val="28"/>
          <w:szCs w:val="28"/>
          <w:vertAlign w:val="subscript"/>
          <w:lang w:eastAsia="ru-RU"/>
        </w:rPr>
        <w:t>4</w:t>
      </w:r>
      <w:r w:rsidR="00BA4C42">
        <w:rPr>
          <w:rFonts w:ascii="Times New Roman" w:eastAsia="Times New Roman" w:hAnsi="Times New Roman" w:cs="Times New Roman"/>
          <w:color w:val="000000"/>
          <w:sz w:val="28"/>
          <w:szCs w:val="28"/>
          <w:lang w:eastAsia="ru-RU"/>
        </w:rPr>
        <w:t xml:space="preserve"> </w:t>
      </w:r>
      <w:r w:rsidRPr="00C206AD">
        <w:rPr>
          <w:rFonts w:ascii="Times New Roman" w:eastAsia="Times New Roman" w:hAnsi="Times New Roman" w:cs="Times New Roman"/>
          <w:color w:val="000000"/>
          <w:sz w:val="28"/>
          <w:szCs w:val="28"/>
          <w:lang w:eastAsia="ru-RU"/>
        </w:rPr>
        <w:t xml:space="preserve"> – абсолютне значення факторної ознаки.</w:t>
      </w:r>
    </w:p>
    <w:p w:rsidR="00C206AD" w:rsidRDefault="00764EE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даними таблиці </w:t>
      </w:r>
      <w:r w:rsidR="000B581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.1 </w:t>
      </w:r>
      <w:r w:rsidR="00C206AD" w:rsidRPr="00C206AD">
        <w:rPr>
          <w:rFonts w:ascii="Times New Roman" w:eastAsia="Times New Roman" w:hAnsi="Times New Roman" w:cs="Times New Roman"/>
          <w:color w:val="000000"/>
          <w:sz w:val="28"/>
          <w:szCs w:val="28"/>
          <w:lang w:eastAsia="ru-RU"/>
        </w:rPr>
        <w:t>можна виконати аналіз множинної регресії</w:t>
      </w:r>
      <w:r w:rsidR="000B5816">
        <w:rPr>
          <w:rFonts w:ascii="Times New Roman" w:eastAsia="Times New Roman" w:hAnsi="Times New Roman" w:cs="Times New Roman"/>
          <w:color w:val="000000"/>
          <w:sz w:val="28"/>
          <w:szCs w:val="28"/>
          <w:lang w:eastAsia="ru-RU"/>
        </w:rPr>
        <w:t>, без урахування виключеної факторної ознаки Х</w:t>
      </w:r>
      <w:r w:rsidR="000B5816">
        <w:rPr>
          <w:rFonts w:ascii="Times New Roman" w:eastAsia="Times New Roman" w:hAnsi="Times New Roman" w:cs="Times New Roman"/>
          <w:color w:val="000000"/>
          <w:sz w:val="28"/>
          <w:szCs w:val="28"/>
          <w:vertAlign w:val="subscript"/>
          <w:lang w:eastAsia="ru-RU"/>
        </w:rPr>
        <w:t>1</w:t>
      </w:r>
      <w:r w:rsidR="00C206AD" w:rsidRPr="00C206AD">
        <w:rPr>
          <w:rFonts w:ascii="Times New Roman" w:eastAsia="Times New Roman" w:hAnsi="Times New Roman" w:cs="Times New Roman"/>
          <w:color w:val="000000"/>
          <w:sz w:val="28"/>
          <w:szCs w:val="28"/>
          <w:lang w:eastAsia="ru-RU"/>
        </w:rPr>
        <w:t>. Результати аналізу представлені в додатку Б.</w:t>
      </w:r>
    </w:p>
    <w:p w:rsidR="00C206AD" w:rsidRPr="006B06B5" w:rsidRDefault="00C206AD" w:rsidP="00C206AD">
      <w:pPr>
        <w:tabs>
          <w:tab w:val="left" w:pos="945"/>
          <w:tab w:val="left" w:pos="2850"/>
          <w:tab w:val="center" w:pos="4677"/>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Зрушення, або постійний член, а, і коефіцієнти регресії, b</w:t>
      </w:r>
      <w:r w:rsidRPr="00C206AD">
        <w:rPr>
          <w:rFonts w:ascii="Times New Roman" w:eastAsia="Times New Roman" w:hAnsi="Times New Roman" w:cs="Times New Roman"/>
          <w:color w:val="000000"/>
          <w:sz w:val="28"/>
          <w:szCs w:val="28"/>
          <w:vertAlign w:val="subscript"/>
          <w:lang w:eastAsia="ru-RU"/>
        </w:rPr>
        <w:t>1</w:t>
      </w:r>
      <w:r w:rsidRPr="00C206AD">
        <w:rPr>
          <w:rFonts w:ascii="Times New Roman" w:eastAsia="Times New Roman" w:hAnsi="Times New Roman" w:cs="Times New Roman"/>
          <w:color w:val="000000"/>
          <w:sz w:val="28"/>
          <w:szCs w:val="28"/>
          <w:lang w:eastAsia="ru-RU"/>
        </w:rPr>
        <w:t>, b</w:t>
      </w:r>
      <w:r w:rsidRPr="00C206AD">
        <w:rPr>
          <w:rFonts w:ascii="Times New Roman" w:eastAsia="Times New Roman" w:hAnsi="Times New Roman" w:cs="Times New Roman"/>
          <w:color w:val="000000"/>
          <w:sz w:val="28"/>
          <w:szCs w:val="28"/>
          <w:vertAlign w:val="subscript"/>
          <w:lang w:eastAsia="ru-RU"/>
        </w:rPr>
        <w:t>2</w:t>
      </w:r>
      <w:r w:rsidR="008015C8">
        <w:rPr>
          <w:rFonts w:ascii="Times New Roman" w:eastAsia="Times New Roman" w:hAnsi="Times New Roman" w:cs="Times New Roman"/>
          <w:color w:val="000000"/>
          <w:sz w:val="28"/>
          <w:szCs w:val="28"/>
          <w:lang w:eastAsia="ru-RU"/>
        </w:rPr>
        <w:t>,</w:t>
      </w:r>
      <w:r w:rsidR="008015C8" w:rsidRPr="008015C8">
        <w:rPr>
          <w:rFonts w:ascii="Times New Roman" w:eastAsia="Times New Roman" w:hAnsi="Times New Roman" w:cs="Times New Roman"/>
          <w:color w:val="000000"/>
          <w:sz w:val="28"/>
          <w:szCs w:val="28"/>
          <w:lang w:eastAsia="ru-RU"/>
        </w:rPr>
        <w:t xml:space="preserve"> </w:t>
      </w:r>
      <w:r w:rsidR="008015C8" w:rsidRPr="00C206AD">
        <w:rPr>
          <w:rFonts w:ascii="Times New Roman" w:eastAsia="Times New Roman" w:hAnsi="Times New Roman" w:cs="Times New Roman"/>
          <w:color w:val="000000"/>
          <w:sz w:val="28"/>
          <w:szCs w:val="28"/>
          <w:lang w:eastAsia="ru-RU"/>
        </w:rPr>
        <w:t>b</w:t>
      </w:r>
      <w:r w:rsidR="008015C8" w:rsidRPr="00C206AD">
        <w:rPr>
          <w:rFonts w:ascii="Times New Roman" w:eastAsia="Times New Roman" w:hAnsi="Times New Roman" w:cs="Times New Roman"/>
          <w:color w:val="000000"/>
          <w:sz w:val="28"/>
          <w:szCs w:val="28"/>
          <w:vertAlign w:val="subscript"/>
          <w:lang w:eastAsia="ru-RU"/>
        </w:rPr>
        <w:t>3</w:t>
      </w:r>
      <w:r w:rsidR="008015C8">
        <w:rPr>
          <w:rFonts w:ascii="Times New Roman" w:eastAsia="Times New Roman" w:hAnsi="Times New Roman" w:cs="Times New Roman"/>
          <w:color w:val="000000"/>
          <w:sz w:val="28"/>
          <w:szCs w:val="28"/>
          <w:vertAlign w:val="subscript"/>
          <w:lang w:eastAsia="ru-RU"/>
        </w:rPr>
        <w:t xml:space="preserve"> </w:t>
      </w:r>
      <w:r w:rsidR="008015C8">
        <w:rPr>
          <w:rFonts w:ascii="Times New Roman" w:eastAsia="Times New Roman" w:hAnsi="Times New Roman" w:cs="Times New Roman"/>
          <w:color w:val="000000"/>
          <w:sz w:val="28"/>
          <w:szCs w:val="28"/>
          <w:lang w:eastAsia="ru-RU"/>
        </w:rPr>
        <w:t>і</w:t>
      </w:r>
      <w:r w:rsidRPr="00C206AD">
        <w:rPr>
          <w:rFonts w:ascii="Times New Roman" w:eastAsia="Times New Roman" w:hAnsi="Times New Roman" w:cs="Times New Roman"/>
          <w:color w:val="000000"/>
          <w:sz w:val="28"/>
          <w:szCs w:val="28"/>
          <w:lang w:eastAsia="ru-RU"/>
        </w:rPr>
        <w:t xml:space="preserve"> b</w:t>
      </w:r>
      <w:r w:rsidR="008015C8">
        <w:rPr>
          <w:rFonts w:ascii="Times New Roman" w:eastAsia="Times New Roman" w:hAnsi="Times New Roman" w:cs="Times New Roman"/>
          <w:color w:val="000000"/>
          <w:sz w:val="28"/>
          <w:szCs w:val="28"/>
          <w:vertAlign w:val="subscript"/>
          <w:lang w:eastAsia="ru-RU"/>
        </w:rPr>
        <w:t>4</w:t>
      </w:r>
      <w:r w:rsidRPr="00C206AD">
        <w:rPr>
          <w:rFonts w:ascii="Times New Roman" w:eastAsia="Times New Roman" w:hAnsi="Times New Roman" w:cs="Times New Roman"/>
          <w:color w:val="000000"/>
          <w:sz w:val="28"/>
          <w:szCs w:val="28"/>
          <w:lang w:eastAsia="ru-RU"/>
        </w:rPr>
        <w:t xml:space="preserve"> обчислюються комп'ютером з використанням методу найменших квадратів за допомогою </w:t>
      </w:r>
      <w:r w:rsidR="009B5275" w:rsidRPr="00A77BF9">
        <w:rPr>
          <w:rFonts w:ascii="Times New Roman" w:eastAsia="Times New Roman" w:hAnsi="Times New Roman" w:cs="Times New Roman"/>
          <w:color w:val="000000"/>
          <w:sz w:val="28"/>
          <w:szCs w:val="28"/>
          <w:lang w:eastAsia="ru-RU"/>
        </w:rPr>
        <w:t>«Пакету аналізу» Microsoft Excel</w:t>
      </w:r>
      <w:r w:rsidRPr="00C206AD">
        <w:rPr>
          <w:rFonts w:ascii="Times New Roman" w:eastAsia="Times New Roman" w:hAnsi="Times New Roman" w:cs="Times New Roman"/>
          <w:color w:val="000000"/>
          <w:sz w:val="28"/>
          <w:szCs w:val="28"/>
          <w:lang w:eastAsia="ru-RU"/>
        </w:rPr>
        <w:t>. Серед усіх можливих варіантів рівняння регресії з різними значеннями цих коефіцієнтів саме рівняння, знайдене таким методом, забезпечує мінімальну суму квадратів помилок прогнозування для розглянутої вибірки років.</w:t>
      </w:r>
    </w:p>
    <w:p w:rsidR="00764EED" w:rsidRDefault="00764EED" w:rsidP="00A362E8">
      <w:pPr>
        <w:tabs>
          <w:tab w:val="left" w:pos="945"/>
          <w:tab w:val="left" w:pos="2850"/>
          <w:tab w:val="center" w:pos="4677"/>
        </w:tabs>
        <w:spacing w:after="0" w:line="360" w:lineRule="auto"/>
        <w:ind w:firstLine="567"/>
        <w:jc w:val="both"/>
        <w:rPr>
          <w:rFonts w:ascii="Times New Roman" w:eastAsia="Times New Roman" w:hAnsi="Times New Roman" w:cs="Times New Roman"/>
          <w:color w:val="000000"/>
          <w:sz w:val="28"/>
          <w:szCs w:val="28"/>
          <w:lang w:eastAsia="ru-RU"/>
        </w:rPr>
      </w:pPr>
      <w:r w:rsidRPr="00A362E8">
        <w:rPr>
          <w:rFonts w:ascii="Times New Roman" w:eastAsia="Times New Roman" w:hAnsi="Times New Roman" w:cs="Times New Roman"/>
          <w:color w:val="000000"/>
          <w:sz w:val="28"/>
          <w:szCs w:val="28"/>
          <w:lang w:eastAsia="ru-RU"/>
        </w:rPr>
        <w:t>Рівнян</w:t>
      </w:r>
      <w:r w:rsidR="00A362E8" w:rsidRPr="00A362E8">
        <w:rPr>
          <w:rFonts w:ascii="Times New Roman" w:eastAsia="Times New Roman" w:hAnsi="Times New Roman" w:cs="Times New Roman"/>
          <w:color w:val="000000"/>
          <w:sz w:val="28"/>
          <w:szCs w:val="28"/>
          <w:lang w:eastAsia="ru-RU"/>
        </w:rPr>
        <w:t>н</w:t>
      </w:r>
      <w:r w:rsidRPr="00A362E8">
        <w:rPr>
          <w:rFonts w:ascii="Times New Roman" w:eastAsia="Times New Roman" w:hAnsi="Times New Roman" w:cs="Times New Roman"/>
          <w:color w:val="000000"/>
          <w:sz w:val="28"/>
          <w:szCs w:val="28"/>
          <w:lang w:eastAsia="ru-RU"/>
        </w:rPr>
        <w:t>я регресії:</w:t>
      </w:r>
    </w:p>
    <w:p w:rsidR="00A362E8" w:rsidRPr="00A362E8" w:rsidRDefault="00A362E8" w:rsidP="00A362E8">
      <w:pPr>
        <w:tabs>
          <w:tab w:val="left" w:pos="945"/>
          <w:tab w:val="left" w:pos="2850"/>
          <w:tab w:val="center" w:pos="4677"/>
        </w:tabs>
        <w:spacing w:after="0" w:line="360" w:lineRule="auto"/>
        <w:ind w:firstLine="567"/>
        <w:jc w:val="both"/>
        <w:rPr>
          <w:rFonts w:ascii="Times New Roman" w:eastAsia="Times New Roman" w:hAnsi="Times New Roman" w:cs="Times New Roman"/>
          <w:color w:val="000000"/>
          <w:sz w:val="28"/>
          <w:szCs w:val="28"/>
          <w:lang w:eastAsia="ru-RU"/>
        </w:rPr>
      </w:pPr>
    </w:p>
    <w:p w:rsidR="00764EED" w:rsidRDefault="00FC39D1" w:rsidP="00C206AD">
      <w:pPr>
        <w:tabs>
          <w:tab w:val="left" w:pos="945"/>
          <w:tab w:val="left" w:pos="2850"/>
          <w:tab w:val="center" w:pos="4677"/>
        </w:tabs>
        <w:spacing w:after="0" w:line="360" w:lineRule="auto"/>
        <w:ind w:firstLine="567"/>
        <w:jc w:val="both"/>
        <w:rPr>
          <w:rFonts w:ascii="Times New Roman" w:eastAsia="Times New Roman" w:hAnsi="Times New Roman" w:cs="Times New Roman"/>
          <w:color w:val="000000"/>
          <w:sz w:val="28"/>
          <w:szCs w:val="28"/>
          <w:lang w:eastAsia="ru-RU"/>
        </w:rPr>
      </w:pPr>
      <m:oMathPara>
        <m:oMath>
          <m:acc>
            <m:accPr>
              <m:ctrlPr>
                <w:rPr>
                  <w:rFonts w:ascii="Cambria Math" w:eastAsia="Times New Roman" w:hAnsi="Cambria Math" w:cs="Times New Roman"/>
                  <w:i/>
                  <w:color w:val="000000"/>
                  <w:sz w:val="28"/>
                  <w:szCs w:val="28"/>
                  <w:lang w:eastAsia="ru-RU"/>
                </w:rPr>
              </m:ctrlPr>
            </m:accPr>
            <m:e>
              <m:r>
                <w:rPr>
                  <w:rFonts w:ascii="Cambria Math" w:eastAsia="Times New Roman" w:hAnsi="Cambria Math" w:cs="Times New Roman"/>
                  <w:color w:val="000000"/>
                  <w:sz w:val="28"/>
                  <w:szCs w:val="28"/>
                  <w:lang w:eastAsia="ru-RU"/>
                </w:rPr>
                <m:t>У</m:t>
              </m:r>
            </m:e>
          </m:acc>
          <m:r>
            <w:rPr>
              <w:rFonts w:ascii="Cambria Math" w:eastAsia="Times New Roman" w:hAnsi="Cambria Math" w:cs="Times New Roman"/>
              <w:color w:val="000000"/>
              <w:sz w:val="28"/>
              <w:szCs w:val="28"/>
              <w:lang w:eastAsia="ru-RU"/>
            </w:rPr>
            <m:t>= -7330,06-324,42*</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Х</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+289,51*</m:t>
          </m:r>
          <m:sSub>
            <m:sSubPr>
              <m:ctrlPr>
                <w:rPr>
                  <w:rFonts w:ascii="Cambria Math" w:eastAsia="Times New Roman" w:hAnsi="Cambria Math" w:cs="Times New Roman"/>
                  <w:i/>
                  <w:color w:val="000000"/>
                  <w:sz w:val="28"/>
                  <w:szCs w:val="28"/>
                  <w:lang w:eastAsia="ru-RU"/>
                </w:rPr>
              </m:ctrlPr>
            </m:sSubPr>
            <m:e>
              <m:r>
                <m:rPr>
                  <m:sty m:val="p"/>
                </m:rPr>
                <w:rPr>
                  <w:rFonts w:ascii="Cambria Math" w:eastAsia="Times New Roman" w:hAnsi="Cambria Math" w:cs="Times New Roman"/>
                  <w:color w:val="000000"/>
                  <w:sz w:val="28"/>
                  <w:szCs w:val="28"/>
                  <w:lang w:eastAsia="ru-RU"/>
                </w:rPr>
                <m:t>Х</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-91,17*</m:t>
          </m:r>
          <m:sSub>
            <m:sSubPr>
              <m:ctrlPr>
                <w:rPr>
                  <w:rFonts w:ascii="Cambria Math" w:eastAsia="Times New Roman" w:hAnsi="Cambria Math" w:cs="Times New Roman"/>
                  <w:i/>
                  <w:color w:val="000000"/>
                  <w:sz w:val="28"/>
                  <w:szCs w:val="28"/>
                  <w:lang w:eastAsia="ru-RU"/>
                </w:rPr>
              </m:ctrlPr>
            </m:sSubPr>
            <m:e>
              <m:r>
                <m:rPr>
                  <m:sty m:val="p"/>
                </m:rPr>
                <w:rPr>
                  <w:rFonts w:ascii="Cambria Math" w:eastAsia="Times New Roman" w:hAnsi="Cambria Math" w:cs="Times New Roman"/>
                  <w:color w:val="000000"/>
                  <w:sz w:val="28"/>
                  <w:szCs w:val="28"/>
                  <w:lang w:eastAsia="ru-RU"/>
                </w:rPr>
                <m:t>Х</m:t>
              </m:r>
            </m:e>
            <m:sub>
              <m:r>
                <w:rPr>
                  <w:rFonts w:ascii="Cambria Math" w:eastAsia="Times New Roman" w:hAnsi="Cambria Math" w:cs="Times New Roman"/>
                  <w:color w:val="000000"/>
                  <w:sz w:val="28"/>
                  <w:szCs w:val="28"/>
                  <w:lang w:eastAsia="ru-RU"/>
                </w:rPr>
                <m:t>4</m:t>
              </m:r>
            </m:sub>
          </m:sSub>
        </m:oMath>
      </m:oMathPara>
    </w:p>
    <w:p w:rsidR="00562C1D" w:rsidRPr="00C206AD" w:rsidRDefault="00562C1D" w:rsidP="00F640B4">
      <w:pPr>
        <w:tabs>
          <w:tab w:val="left" w:pos="0"/>
        </w:tabs>
        <w:spacing w:after="0" w:line="360" w:lineRule="auto"/>
        <w:rPr>
          <w:rFonts w:ascii="Times New Roman" w:eastAsia="Times New Roman" w:hAnsi="Times New Roman" w:cs="Times New Roman"/>
          <w:color w:val="000000"/>
          <w:sz w:val="28"/>
          <w:szCs w:val="28"/>
          <w:lang w:eastAsia="ru-RU"/>
        </w:rPr>
      </w:pP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Зрушення, а = </w:t>
      </w:r>
      <w:r w:rsidR="009B5275">
        <w:rPr>
          <w:rFonts w:ascii="Times New Roman" w:eastAsia="Times New Roman" w:hAnsi="Times New Roman" w:cs="Times New Roman"/>
          <w:color w:val="000000"/>
          <w:sz w:val="28"/>
          <w:szCs w:val="28"/>
          <w:lang w:eastAsia="ru-RU"/>
        </w:rPr>
        <w:t>-7330,06</w:t>
      </w:r>
      <w:r w:rsidRPr="00C206AD">
        <w:rPr>
          <w:rFonts w:ascii="Times New Roman" w:eastAsia="Times New Roman" w:hAnsi="Times New Roman" w:cs="Times New Roman"/>
          <w:color w:val="000000"/>
          <w:sz w:val="28"/>
          <w:szCs w:val="28"/>
          <w:lang w:eastAsia="ru-RU"/>
        </w:rPr>
        <w:t xml:space="preserve"> </w:t>
      </w:r>
      <w:r w:rsidR="00F640B4">
        <w:rPr>
          <w:rFonts w:ascii="Times New Roman" w:eastAsia="Times New Roman" w:hAnsi="Times New Roman" w:cs="Times New Roman"/>
          <w:color w:val="000000"/>
          <w:sz w:val="28"/>
          <w:szCs w:val="28"/>
          <w:lang w:eastAsia="ru-RU"/>
        </w:rPr>
        <w:t>млн.</w:t>
      </w:r>
      <w:r w:rsidRPr="00C206AD">
        <w:rPr>
          <w:rFonts w:ascii="Times New Roman" w:eastAsia="Times New Roman" w:hAnsi="Times New Roman" w:cs="Times New Roman"/>
          <w:color w:val="000000"/>
          <w:sz w:val="28"/>
          <w:szCs w:val="28"/>
          <w:lang w:eastAsia="ru-RU"/>
        </w:rPr>
        <w:t xml:space="preserve"> грн, означає, що при </w:t>
      </w:r>
      <w:r w:rsidR="00F640B4">
        <w:rPr>
          <w:rFonts w:ascii="Times New Roman" w:eastAsia="Times New Roman" w:hAnsi="Times New Roman" w:cs="Times New Roman"/>
          <w:color w:val="000000"/>
          <w:sz w:val="28"/>
          <w:szCs w:val="28"/>
          <w:lang w:eastAsia="ru-RU"/>
        </w:rPr>
        <w:t>значенні 0</w:t>
      </w:r>
      <w:r w:rsidR="000A3699">
        <w:rPr>
          <w:rFonts w:ascii="Times New Roman" w:eastAsia="Times New Roman" w:hAnsi="Times New Roman" w:cs="Times New Roman"/>
          <w:color w:val="000000"/>
          <w:sz w:val="28"/>
          <w:szCs w:val="28"/>
          <w:lang w:eastAsia="ru-RU"/>
        </w:rPr>
        <w:t xml:space="preserve"> – рівня безробіття, </w:t>
      </w:r>
      <w:r w:rsidR="00F640B4">
        <w:rPr>
          <w:rFonts w:ascii="Times New Roman" w:eastAsia="Times New Roman" w:hAnsi="Times New Roman" w:cs="Times New Roman"/>
          <w:color w:val="000000"/>
          <w:sz w:val="28"/>
          <w:szCs w:val="28"/>
          <w:lang w:eastAsia="ru-RU"/>
        </w:rPr>
        <w:t>середньої очікуваної тривалості життя при народження</w:t>
      </w:r>
      <w:r w:rsidR="000A3699">
        <w:rPr>
          <w:rFonts w:ascii="Times New Roman" w:eastAsia="Times New Roman" w:hAnsi="Times New Roman" w:cs="Times New Roman"/>
          <w:color w:val="000000"/>
          <w:sz w:val="28"/>
          <w:szCs w:val="28"/>
          <w:lang w:eastAsia="ru-RU"/>
        </w:rPr>
        <w:t xml:space="preserve"> та кількості середнього медичного персоналу </w:t>
      </w:r>
      <w:r w:rsidRPr="00C206AD">
        <w:rPr>
          <w:rFonts w:ascii="Times New Roman" w:eastAsia="Times New Roman" w:hAnsi="Times New Roman" w:cs="Times New Roman"/>
          <w:color w:val="000000"/>
          <w:sz w:val="28"/>
          <w:szCs w:val="28"/>
          <w:lang w:eastAsia="ru-RU"/>
        </w:rPr>
        <w:t xml:space="preserve"> обсяг </w:t>
      </w:r>
      <w:r w:rsidR="00F640B4">
        <w:rPr>
          <w:rFonts w:ascii="Times New Roman" w:eastAsia="Times New Roman" w:hAnsi="Times New Roman" w:cs="Times New Roman"/>
          <w:color w:val="000000"/>
          <w:sz w:val="28"/>
          <w:szCs w:val="28"/>
          <w:lang w:eastAsia="ru-RU"/>
        </w:rPr>
        <w:t>валових страхових премії із страхування життя</w:t>
      </w:r>
      <w:r w:rsidRPr="00C206AD">
        <w:rPr>
          <w:rFonts w:ascii="Times New Roman" w:eastAsia="Times New Roman" w:hAnsi="Times New Roman" w:cs="Times New Roman"/>
          <w:color w:val="000000"/>
          <w:sz w:val="28"/>
          <w:szCs w:val="28"/>
          <w:lang w:eastAsia="ru-RU"/>
        </w:rPr>
        <w:t xml:space="preserve"> складатиме </w:t>
      </w:r>
      <w:r w:rsidR="000A3699">
        <w:rPr>
          <w:rFonts w:ascii="Times New Roman" w:eastAsia="Times New Roman" w:hAnsi="Times New Roman" w:cs="Times New Roman"/>
          <w:color w:val="000000"/>
          <w:sz w:val="28"/>
          <w:szCs w:val="28"/>
          <w:lang w:eastAsia="ru-RU"/>
        </w:rPr>
        <w:t xml:space="preserve">-7330,06 </w:t>
      </w:r>
      <w:r w:rsidR="00F640B4">
        <w:rPr>
          <w:rFonts w:ascii="Times New Roman" w:eastAsia="Times New Roman" w:hAnsi="Times New Roman" w:cs="Times New Roman"/>
          <w:color w:val="000000"/>
          <w:sz w:val="28"/>
          <w:szCs w:val="28"/>
          <w:lang w:eastAsia="ru-RU"/>
        </w:rPr>
        <w:t>млн</w:t>
      </w:r>
      <w:r w:rsidRPr="00C206AD">
        <w:rPr>
          <w:rFonts w:ascii="Times New Roman" w:eastAsia="Times New Roman" w:hAnsi="Times New Roman" w:cs="Times New Roman"/>
          <w:color w:val="000000"/>
          <w:sz w:val="28"/>
          <w:szCs w:val="28"/>
          <w:lang w:eastAsia="ru-RU"/>
        </w:rPr>
        <w:t xml:space="preserve">. грн. Однак в розглянутій сукупності даних немає подібних років, тому зрушення, а, слід розглядати </w:t>
      </w:r>
      <w:r w:rsidRPr="00C206AD">
        <w:rPr>
          <w:rFonts w:ascii="Times New Roman" w:eastAsia="Times New Roman" w:hAnsi="Times New Roman" w:cs="Times New Roman"/>
          <w:color w:val="000000"/>
          <w:sz w:val="28"/>
          <w:szCs w:val="28"/>
          <w:lang w:eastAsia="ru-RU"/>
        </w:rPr>
        <w:lastRenderedPageBreak/>
        <w:t>лише як допоміжну величину, необхідну для отримання оптимальних прогнозів, але не інтерпретувати це значення так буквально.</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Коефіцієнт регресії для </w:t>
      </w:r>
      <w:r w:rsidR="000A3699">
        <w:rPr>
          <w:rFonts w:ascii="Times New Roman" w:eastAsia="Times New Roman" w:hAnsi="Times New Roman" w:cs="Times New Roman"/>
          <w:color w:val="000000"/>
          <w:sz w:val="28"/>
          <w:szCs w:val="28"/>
          <w:lang w:eastAsia="ru-RU"/>
        </w:rPr>
        <w:t>рівня безробіття</w:t>
      </w:r>
      <w:r w:rsidRPr="00C206AD">
        <w:rPr>
          <w:rFonts w:ascii="Times New Roman" w:eastAsia="Times New Roman" w:hAnsi="Times New Roman" w:cs="Times New Roman"/>
          <w:color w:val="000000"/>
          <w:sz w:val="28"/>
          <w:szCs w:val="28"/>
          <w:lang w:eastAsia="ru-RU"/>
        </w:rPr>
        <w:t xml:space="preserve"> b</w:t>
      </w:r>
      <w:r w:rsidR="000A3699" w:rsidRPr="000A3699">
        <w:rPr>
          <w:rFonts w:ascii="Times New Roman" w:eastAsia="Times New Roman" w:hAnsi="Times New Roman" w:cs="Times New Roman"/>
          <w:color w:val="000000"/>
          <w:sz w:val="28"/>
          <w:szCs w:val="28"/>
          <w:vertAlign w:val="subscript"/>
          <w:lang w:eastAsia="ru-RU"/>
        </w:rPr>
        <w:t>2</w:t>
      </w:r>
      <w:r w:rsidRPr="00C206AD">
        <w:rPr>
          <w:rFonts w:ascii="Times New Roman" w:eastAsia="Times New Roman" w:hAnsi="Times New Roman" w:cs="Times New Roman"/>
          <w:color w:val="000000"/>
          <w:sz w:val="28"/>
          <w:szCs w:val="28"/>
          <w:lang w:eastAsia="ru-RU"/>
        </w:rPr>
        <w:t xml:space="preserve"> = </w:t>
      </w:r>
      <w:r w:rsidR="000A3699">
        <w:rPr>
          <w:rFonts w:ascii="Times New Roman" w:eastAsia="Times New Roman" w:hAnsi="Times New Roman" w:cs="Times New Roman"/>
          <w:color w:val="000000"/>
          <w:sz w:val="28"/>
          <w:szCs w:val="28"/>
          <w:lang w:eastAsia="ru-RU"/>
        </w:rPr>
        <w:t>-324,42</w:t>
      </w:r>
      <w:r w:rsidRPr="00C206AD">
        <w:rPr>
          <w:rFonts w:ascii="Times New Roman" w:eastAsia="Times New Roman" w:hAnsi="Times New Roman" w:cs="Times New Roman"/>
          <w:color w:val="000000"/>
          <w:sz w:val="28"/>
          <w:szCs w:val="28"/>
          <w:lang w:eastAsia="ru-RU"/>
        </w:rPr>
        <w:t xml:space="preserve">, вказує на те, що </w:t>
      </w:r>
      <w:r w:rsidR="00562C1D">
        <w:rPr>
          <w:rFonts w:ascii="Times New Roman" w:eastAsia="Times New Roman" w:hAnsi="Times New Roman" w:cs="Times New Roman"/>
          <w:color w:val="000000"/>
          <w:sz w:val="28"/>
          <w:szCs w:val="28"/>
          <w:lang w:eastAsia="ru-RU"/>
        </w:rPr>
        <w:t>(</w:t>
      </w:r>
      <w:r w:rsidRPr="00C206AD">
        <w:rPr>
          <w:rFonts w:ascii="Times New Roman" w:eastAsia="Times New Roman" w:hAnsi="Times New Roman" w:cs="Times New Roman"/>
          <w:color w:val="000000"/>
          <w:sz w:val="28"/>
          <w:szCs w:val="28"/>
          <w:lang w:eastAsia="ru-RU"/>
        </w:rPr>
        <w:t>при всіх інших рівних умовах</w:t>
      </w:r>
      <w:r w:rsidR="00562C1D">
        <w:rPr>
          <w:rFonts w:ascii="Times New Roman" w:eastAsia="Times New Roman" w:hAnsi="Times New Roman" w:cs="Times New Roman"/>
          <w:color w:val="000000"/>
          <w:sz w:val="28"/>
          <w:szCs w:val="28"/>
          <w:lang w:eastAsia="ru-RU"/>
        </w:rPr>
        <w:t>)</w:t>
      </w:r>
      <w:r w:rsidRPr="00C206AD">
        <w:rPr>
          <w:rFonts w:ascii="Times New Roman" w:eastAsia="Times New Roman" w:hAnsi="Times New Roman" w:cs="Times New Roman"/>
          <w:color w:val="000000"/>
          <w:sz w:val="28"/>
          <w:szCs w:val="28"/>
          <w:lang w:eastAsia="ru-RU"/>
        </w:rPr>
        <w:t xml:space="preserve"> </w:t>
      </w:r>
      <w:r w:rsidR="00F86ED3" w:rsidRPr="00C206AD">
        <w:rPr>
          <w:rFonts w:ascii="Times New Roman" w:eastAsia="Times New Roman" w:hAnsi="Times New Roman" w:cs="Times New Roman"/>
          <w:color w:val="000000"/>
          <w:sz w:val="28"/>
          <w:szCs w:val="28"/>
          <w:lang w:eastAsia="ru-RU"/>
        </w:rPr>
        <w:t xml:space="preserve">обсяг </w:t>
      </w:r>
      <w:r w:rsidR="00F86ED3">
        <w:rPr>
          <w:rFonts w:ascii="Times New Roman" w:eastAsia="Times New Roman" w:hAnsi="Times New Roman" w:cs="Times New Roman"/>
          <w:color w:val="000000"/>
          <w:sz w:val="28"/>
          <w:szCs w:val="28"/>
          <w:lang w:eastAsia="ru-RU"/>
        </w:rPr>
        <w:t>валових страхових премії із страхування життя</w:t>
      </w:r>
      <w:r w:rsidR="00F86ED3" w:rsidRPr="00C206AD">
        <w:rPr>
          <w:rFonts w:ascii="Times New Roman" w:eastAsia="Times New Roman" w:hAnsi="Times New Roman" w:cs="Times New Roman"/>
          <w:color w:val="000000"/>
          <w:sz w:val="28"/>
          <w:szCs w:val="28"/>
          <w:lang w:eastAsia="ru-RU"/>
        </w:rPr>
        <w:t xml:space="preserve"> </w:t>
      </w:r>
      <w:r w:rsidRPr="00C206AD">
        <w:rPr>
          <w:rFonts w:ascii="Times New Roman" w:eastAsia="Times New Roman" w:hAnsi="Times New Roman" w:cs="Times New Roman"/>
          <w:color w:val="000000"/>
          <w:sz w:val="28"/>
          <w:szCs w:val="28"/>
          <w:lang w:eastAsia="ru-RU"/>
        </w:rPr>
        <w:t xml:space="preserve">з додатковим відсотком </w:t>
      </w:r>
      <w:r w:rsidR="000A3699">
        <w:rPr>
          <w:rFonts w:ascii="Times New Roman" w:eastAsia="Times New Roman" w:hAnsi="Times New Roman" w:cs="Times New Roman"/>
          <w:color w:val="000000"/>
          <w:sz w:val="28"/>
          <w:szCs w:val="28"/>
          <w:lang w:eastAsia="ru-RU"/>
        </w:rPr>
        <w:t>рівня безробіття</w:t>
      </w:r>
      <w:r w:rsidR="00F86ED3">
        <w:rPr>
          <w:rFonts w:ascii="Times New Roman" w:eastAsia="Times New Roman" w:hAnsi="Times New Roman" w:cs="Times New Roman"/>
          <w:color w:val="000000"/>
          <w:sz w:val="28"/>
          <w:szCs w:val="28"/>
          <w:lang w:eastAsia="ru-RU"/>
        </w:rPr>
        <w:t xml:space="preserve"> </w:t>
      </w:r>
      <w:r w:rsidR="000A3699">
        <w:rPr>
          <w:rFonts w:ascii="Times New Roman" w:eastAsia="Times New Roman" w:hAnsi="Times New Roman" w:cs="Times New Roman"/>
          <w:color w:val="000000"/>
          <w:sz w:val="28"/>
          <w:szCs w:val="28"/>
          <w:lang w:eastAsia="ru-RU"/>
        </w:rPr>
        <w:t>в середньому зменшиться</w:t>
      </w:r>
      <w:r w:rsidRPr="00C206AD">
        <w:rPr>
          <w:rFonts w:ascii="Times New Roman" w:eastAsia="Times New Roman" w:hAnsi="Times New Roman" w:cs="Times New Roman"/>
          <w:color w:val="000000"/>
          <w:sz w:val="28"/>
          <w:szCs w:val="28"/>
          <w:lang w:eastAsia="ru-RU"/>
        </w:rPr>
        <w:t xml:space="preserve"> на </w:t>
      </w:r>
      <w:r w:rsidR="000A3699">
        <w:rPr>
          <w:rFonts w:ascii="Times New Roman" w:eastAsia="Times New Roman" w:hAnsi="Times New Roman" w:cs="Times New Roman"/>
          <w:color w:val="000000"/>
          <w:sz w:val="28"/>
          <w:szCs w:val="28"/>
          <w:lang w:eastAsia="ru-RU"/>
        </w:rPr>
        <w:t>324,42</w:t>
      </w:r>
      <w:r w:rsidRPr="00C206AD">
        <w:rPr>
          <w:rFonts w:ascii="Times New Roman" w:eastAsia="Times New Roman" w:hAnsi="Times New Roman" w:cs="Times New Roman"/>
          <w:color w:val="000000"/>
          <w:sz w:val="28"/>
          <w:szCs w:val="28"/>
          <w:lang w:eastAsia="ru-RU"/>
        </w:rPr>
        <w:t xml:space="preserve"> </w:t>
      </w:r>
      <w:r w:rsidR="00F86ED3">
        <w:rPr>
          <w:rFonts w:ascii="Times New Roman" w:eastAsia="Times New Roman" w:hAnsi="Times New Roman" w:cs="Times New Roman"/>
          <w:color w:val="000000"/>
          <w:sz w:val="28"/>
          <w:szCs w:val="28"/>
          <w:lang w:eastAsia="ru-RU"/>
        </w:rPr>
        <w:t>млн</w:t>
      </w:r>
      <w:r w:rsidRPr="00C206AD">
        <w:rPr>
          <w:rFonts w:ascii="Times New Roman" w:eastAsia="Times New Roman" w:hAnsi="Times New Roman" w:cs="Times New Roman"/>
          <w:color w:val="000000"/>
          <w:sz w:val="28"/>
          <w:szCs w:val="28"/>
          <w:lang w:eastAsia="ru-RU"/>
        </w:rPr>
        <w:t xml:space="preserve">. грн.  </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Коефіцієнт регресії для </w:t>
      </w:r>
      <w:r w:rsidR="000A3699">
        <w:rPr>
          <w:rFonts w:ascii="Times New Roman" w:eastAsia="Times New Roman" w:hAnsi="Times New Roman" w:cs="Times New Roman"/>
          <w:color w:val="000000"/>
          <w:sz w:val="28"/>
          <w:szCs w:val="28"/>
          <w:lang w:eastAsia="ru-RU"/>
        </w:rPr>
        <w:t>середньої очікуваної тривалості життя при народженні</w:t>
      </w:r>
      <w:r w:rsidRPr="00C206AD">
        <w:rPr>
          <w:rFonts w:ascii="Times New Roman" w:eastAsia="Times New Roman" w:hAnsi="Times New Roman" w:cs="Times New Roman"/>
          <w:color w:val="000000"/>
          <w:sz w:val="28"/>
          <w:szCs w:val="28"/>
          <w:lang w:eastAsia="ru-RU"/>
        </w:rPr>
        <w:t>, b</w:t>
      </w:r>
      <w:r w:rsidR="000A3699" w:rsidRPr="000A3699">
        <w:rPr>
          <w:rFonts w:ascii="Times New Roman" w:eastAsia="Times New Roman" w:hAnsi="Times New Roman" w:cs="Times New Roman"/>
          <w:color w:val="000000"/>
          <w:sz w:val="28"/>
          <w:szCs w:val="28"/>
          <w:vertAlign w:val="subscript"/>
          <w:lang w:eastAsia="ru-RU"/>
        </w:rPr>
        <w:t>3</w:t>
      </w:r>
      <w:r w:rsidRPr="00C206AD">
        <w:rPr>
          <w:rFonts w:ascii="Times New Roman" w:eastAsia="Times New Roman" w:hAnsi="Times New Roman" w:cs="Times New Roman"/>
          <w:color w:val="000000"/>
          <w:sz w:val="28"/>
          <w:szCs w:val="28"/>
          <w:lang w:eastAsia="ru-RU"/>
        </w:rPr>
        <w:t xml:space="preserve"> = </w:t>
      </w:r>
      <w:r w:rsidR="000A3699">
        <w:rPr>
          <w:rFonts w:ascii="Times New Roman" w:eastAsia="Times New Roman" w:hAnsi="Times New Roman" w:cs="Times New Roman"/>
          <w:color w:val="000000"/>
          <w:sz w:val="28"/>
          <w:szCs w:val="28"/>
          <w:lang w:eastAsia="ru-RU"/>
        </w:rPr>
        <w:t>289,51</w:t>
      </w:r>
      <w:r w:rsidRPr="00C206AD">
        <w:rPr>
          <w:rFonts w:ascii="Times New Roman" w:eastAsia="Times New Roman" w:hAnsi="Times New Roman" w:cs="Times New Roman"/>
          <w:color w:val="000000"/>
          <w:sz w:val="28"/>
          <w:szCs w:val="28"/>
          <w:lang w:eastAsia="ru-RU"/>
        </w:rPr>
        <w:t xml:space="preserve">, вказує, що </w:t>
      </w:r>
      <w:r w:rsidR="00562C1D">
        <w:rPr>
          <w:rFonts w:ascii="Times New Roman" w:eastAsia="Times New Roman" w:hAnsi="Times New Roman" w:cs="Times New Roman"/>
          <w:color w:val="000000"/>
          <w:sz w:val="28"/>
          <w:szCs w:val="28"/>
          <w:lang w:eastAsia="ru-RU"/>
        </w:rPr>
        <w:t>(</w:t>
      </w:r>
      <w:r w:rsidR="00562C1D" w:rsidRPr="00C206AD">
        <w:rPr>
          <w:rFonts w:ascii="Times New Roman" w:eastAsia="Times New Roman" w:hAnsi="Times New Roman" w:cs="Times New Roman"/>
          <w:color w:val="000000"/>
          <w:sz w:val="28"/>
          <w:szCs w:val="28"/>
          <w:lang w:eastAsia="ru-RU"/>
        </w:rPr>
        <w:t>при всіх інших рівних умовах</w:t>
      </w:r>
      <w:r w:rsidR="00562C1D">
        <w:rPr>
          <w:rFonts w:ascii="Times New Roman" w:eastAsia="Times New Roman" w:hAnsi="Times New Roman" w:cs="Times New Roman"/>
          <w:color w:val="000000"/>
          <w:sz w:val="28"/>
          <w:szCs w:val="28"/>
          <w:lang w:eastAsia="ru-RU"/>
        </w:rPr>
        <w:t>)</w:t>
      </w:r>
      <w:r w:rsidR="00562C1D" w:rsidRPr="00C206AD">
        <w:rPr>
          <w:rFonts w:ascii="Times New Roman" w:eastAsia="Times New Roman" w:hAnsi="Times New Roman" w:cs="Times New Roman"/>
          <w:color w:val="000000"/>
          <w:sz w:val="28"/>
          <w:szCs w:val="28"/>
          <w:lang w:eastAsia="ru-RU"/>
        </w:rPr>
        <w:t xml:space="preserve"> </w:t>
      </w:r>
      <w:r w:rsidR="00F86ED3" w:rsidRPr="00C206AD">
        <w:rPr>
          <w:rFonts w:ascii="Times New Roman" w:eastAsia="Times New Roman" w:hAnsi="Times New Roman" w:cs="Times New Roman"/>
          <w:color w:val="000000"/>
          <w:sz w:val="28"/>
          <w:szCs w:val="28"/>
          <w:lang w:eastAsia="ru-RU"/>
        </w:rPr>
        <w:t xml:space="preserve">обсяг </w:t>
      </w:r>
      <w:r w:rsidR="00F86ED3">
        <w:rPr>
          <w:rFonts w:ascii="Times New Roman" w:eastAsia="Times New Roman" w:hAnsi="Times New Roman" w:cs="Times New Roman"/>
          <w:color w:val="000000"/>
          <w:sz w:val="28"/>
          <w:szCs w:val="28"/>
          <w:lang w:eastAsia="ru-RU"/>
        </w:rPr>
        <w:t>валових страхових премії із страхування життя</w:t>
      </w:r>
      <w:r w:rsidRPr="00C206AD">
        <w:rPr>
          <w:rFonts w:ascii="Times New Roman" w:eastAsia="Times New Roman" w:hAnsi="Times New Roman" w:cs="Times New Roman"/>
          <w:color w:val="000000"/>
          <w:sz w:val="28"/>
          <w:szCs w:val="28"/>
          <w:lang w:eastAsia="ru-RU"/>
        </w:rPr>
        <w:t xml:space="preserve">, якщо </w:t>
      </w:r>
      <w:r w:rsidR="000A3699">
        <w:rPr>
          <w:rFonts w:ascii="Times New Roman" w:eastAsia="Times New Roman" w:hAnsi="Times New Roman" w:cs="Times New Roman"/>
          <w:color w:val="000000"/>
          <w:sz w:val="28"/>
          <w:szCs w:val="28"/>
          <w:lang w:eastAsia="ru-RU"/>
        </w:rPr>
        <w:t>середня очікувана тривалість життя при народженні</w:t>
      </w:r>
      <w:r w:rsidRPr="00C206AD">
        <w:rPr>
          <w:rFonts w:ascii="Times New Roman" w:eastAsia="Times New Roman" w:hAnsi="Times New Roman" w:cs="Times New Roman"/>
          <w:color w:val="000000"/>
          <w:sz w:val="28"/>
          <w:szCs w:val="28"/>
          <w:lang w:eastAsia="ru-RU"/>
        </w:rPr>
        <w:t xml:space="preserve"> </w:t>
      </w:r>
      <w:r w:rsidR="000A3699">
        <w:rPr>
          <w:rFonts w:ascii="Times New Roman" w:eastAsia="Times New Roman" w:hAnsi="Times New Roman" w:cs="Times New Roman"/>
          <w:color w:val="000000"/>
          <w:sz w:val="28"/>
          <w:szCs w:val="28"/>
          <w:lang w:eastAsia="ru-RU"/>
        </w:rPr>
        <w:t xml:space="preserve">збільшиться на 1 відсоток </w:t>
      </w:r>
      <w:r w:rsidRPr="00C206AD">
        <w:rPr>
          <w:rFonts w:ascii="Times New Roman" w:eastAsia="Times New Roman" w:hAnsi="Times New Roman" w:cs="Times New Roman"/>
          <w:color w:val="000000"/>
          <w:sz w:val="28"/>
          <w:szCs w:val="28"/>
          <w:lang w:eastAsia="ru-RU"/>
        </w:rPr>
        <w:t xml:space="preserve">(в середньому) на </w:t>
      </w:r>
      <w:r w:rsidR="000A3699">
        <w:rPr>
          <w:rFonts w:ascii="Times New Roman" w:eastAsia="Times New Roman" w:hAnsi="Times New Roman" w:cs="Times New Roman"/>
          <w:color w:val="000000"/>
          <w:sz w:val="28"/>
          <w:szCs w:val="28"/>
          <w:lang w:eastAsia="ru-RU"/>
        </w:rPr>
        <w:t>289,51</w:t>
      </w:r>
      <w:r w:rsidRPr="00C206AD">
        <w:rPr>
          <w:rFonts w:ascii="Times New Roman" w:eastAsia="Times New Roman" w:hAnsi="Times New Roman" w:cs="Times New Roman"/>
          <w:color w:val="000000"/>
          <w:sz w:val="28"/>
          <w:szCs w:val="28"/>
          <w:lang w:eastAsia="ru-RU"/>
        </w:rPr>
        <w:t xml:space="preserve"> </w:t>
      </w:r>
      <w:r w:rsidR="00F86ED3">
        <w:rPr>
          <w:rFonts w:ascii="Times New Roman" w:eastAsia="Times New Roman" w:hAnsi="Times New Roman" w:cs="Times New Roman"/>
          <w:color w:val="000000"/>
          <w:sz w:val="28"/>
          <w:szCs w:val="28"/>
          <w:lang w:eastAsia="ru-RU"/>
        </w:rPr>
        <w:t xml:space="preserve">млн. грн стане </w:t>
      </w:r>
      <w:r w:rsidR="000A3699">
        <w:rPr>
          <w:rFonts w:ascii="Times New Roman" w:eastAsia="Times New Roman" w:hAnsi="Times New Roman" w:cs="Times New Roman"/>
          <w:color w:val="000000"/>
          <w:sz w:val="28"/>
          <w:szCs w:val="28"/>
          <w:lang w:eastAsia="ru-RU"/>
        </w:rPr>
        <w:t>більше</w:t>
      </w:r>
      <w:r w:rsidRPr="00C206AD">
        <w:rPr>
          <w:rFonts w:ascii="Times New Roman" w:eastAsia="Times New Roman" w:hAnsi="Times New Roman" w:cs="Times New Roman"/>
          <w:color w:val="000000"/>
          <w:sz w:val="28"/>
          <w:szCs w:val="28"/>
          <w:lang w:eastAsia="ru-RU"/>
        </w:rPr>
        <w:t>.</w:t>
      </w:r>
    </w:p>
    <w:p w:rsid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Коефіцієнт регресії для </w:t>
      </w:r>
      <w:r w:rsidR="000A3699">
        <w:rPr>
          <w:rFonts w:ascii="Times New Roman" w:eastAsia="Times New Roman" w:hAnsi="Times New Roman" w:cs="Times New Roman"/>
          <w:color w:val="000000"/>
          <w:sz w:val="28"/>
          <w:szCs w:val="28"/>
          <w:lang w:eastAsia="ru-RU"/>
        </w:rPr>
        <w:t>кількості середнього медичного персоналу</w:t>
      </w:r>
      <w:r w:rsidR="000A3699" w:rsidRPr="00C206AD">
        <w:rPr>
          <w:rFonts w:ascii="Times New Roman" w:eastAsia="Times New Roman" w:hAnsi="Times New Roman" w:cs="Times New Roman"/>
          <w:color w:val="000000"/>
          <w:sz w:val="28"/>
          <w:szCs w:val="28"/>
          <w:lang w:eastAsia="ru-RU"/>
        </w:rPr>
        <w:t xml:space="preserve"> </w:t>
      </w:r>
      <w:r w:rsidRPr="00C206AD">
        <w:rPr>
          <w:rFonts w:ascii="Times New Roman" w:eastAsia="Times New Roman" w:hAnsi="Times New Roman" w:cs="Times New Roman"/>
          <w:color w:val="000000"/>
          <w:sz w:val="28"/>
          <w:szCs w:val="28"/>
          <w:lang w:eastAsia="ru-RU"/>
        </w:rPr>
        <w:t>в Україні, b</w:t>
      </w:r>
      <w:r w:rsidR="000A3699" w:rsidRPr="000A3699">
        <w:rPr>
          <w:rFonts w:ascii="Times New Roman" w:eastAsia="Times New Roman" w:hAnsi="Times New Roman" w:cs="Times New Roman"/>
          <w:color w:val="000000"/>
          <w:sz w:val="28"/>
          <w:szCs w:val="28"/>
          <w:vertAlign w:val="subscript"/>
          <w:lang w:eastAsia="ru-RU"/>
        </w:rPr>
        <w:t>4</w:t>
      </w:r>
      <w:r w:rsidRPr="00C206AD">
        <w:rPr>
          <w:rFonts w:ascii="Times New Roman" w:eastAsia="Times New Roman" w:hAnsi="Times New Roman" w:cs="Times New Roman"/>
          <w:color w:val="000000"/>
          <w:sz w:val="28"/>
          <w:szCs w:val="28"/>
          <w:lang w:eastAsia="ru-RU"/>
        </w:rPr>
        <w:t xml:space="preserve"> = - </w:t>
      </w:r>
      <w:r w:rsidR="000A3699">
        <w:rPr>
          <w:rFonts w:ascii="Times New Roman" w:eastAsia="Times New Roman" w:hAnsi="Times New Roman" w:cs="Times New Roman"/>
          <w:color w:val="000000"/>
          <w:sz w:val="28"/>
          <w:szCs w:val="28"/>
          <w:lang w:eastAsia="ru-RU"/>
        </w:rPr>
        <w:t>91,17</w:t>
      </w:r>
      <w:r w:rsidRPr="00C206AD">
        <w:rPr>
          <w:rFonts w:ascii="Times New Roman" w:eastAsia="Times New Roman" w:hAnsi="Times New Roman" w:cs="Times New Roman"/>
          <w:color w:val="000000"/>
          <w:sz w:val="28"/>
          <w:szCs w:val="28"/>
          <w:lang w:eastAsia="ru-RU"/>
        </w:rPr>
        <w:t xml:space="preserve">, вказує, що </w:t>
      </w:r>
      <w:r w:rsidR="00F86ED3" w:rsidRPr="00C206AD">
        <w:rPr>
          <w:rFonts w:ascii="Times New Roman" w:eastAsia="Times New Roman" w:hAnsi="Times New Roman" w:cs="Times New Roman"/>
          <w:color w:val="000000"/>
          <w:sz w:val="28"/>
          <w:szCs w:val="28"/>
          <w:lang w:eastAsia="ru-RU"/>
        </w:rPr>
        <w:t xml:space="preserve">обсяг </w:t>
      </w:r>
      <w:r w:rsidR="00F86ED3">
        <w:rPr>
          <w:rFonts w:ascii="Times New Roman" w:eastAsia="Times New Roman" w:hAnsi="Times New Roman" w:cs="Times New Roman"/>
          <w:color w:val="000000"/>
          <w:sz w:val="28"/>
          <w:szCs w:val="28"/>
          <w:lang w:eastAsia="ru-RU"/>
        </w:rPr>
        <w:t>валових страхових премії із страхування життя</w:t>
      </w:r>
      <w:r w:rsidRPr="00C206AD">
        <w:rPr>
          <w:rFonts w:ascii="Times New Roman" w:eastAsia="Times New Roman" w:hAnsi="Times New Roman" w:cs="Times New Roman"/>
          <w:color w:val="000000"/>
          <w:sz w:val="28"/>
          <w:szCs w:val="28"/>
          <w:lang w:eastAsia="ru-RU"/>
        </w:rPr>
        <w:t xml:space="preserve">, якщо </w:t>
      </w:r>
      <w:r w:rsidR="000A3699">
        <w:rPr>
          <w:rFonts w:ascii="Times New Roman" w:eastAsia="Times New Roman" w:hAnsi="Times New Roman" w:cs="Times New Roman"/>
          <w:color w:val="000000"/>
          <w:sz w:val="28"/>
          <w:szCs w:val="28"/>
          <w:lang w:eastAsia="ru-RU"/>
        </w:rPr>
        <w:t>кількість середнього медичного персоналу</w:t>
      </w:r>
      <w:r w:rsidR="000A3699" w:rsidRPr="00C206AD">
        <w:rPr>
          <w:rFonts w:ascii="Times New Roman" w:eastAsia="Times New Roman" w:hAnsi="Times New Roman" w:cs="Times New Roman"/>
          <w:color w:val="000000"/>
          <w:sz w:val="28"/>
          <w:szCs w:val="28"/>
          <w:lang w:eastAsia="ru-RU"/>
        </w:rPr>
        <w:t xml:space="preserve"> </w:t>
      </w:r>
      <w:r w:rsidRPr="00C206AD">
        <w:rPr>
          <w:rFonts w:ascii="Times New Roman" w:eastAsia="Times New Roman" w:hAnsi="Times New Roman" w:cs="Times New Roman"/>
          <w:color w:val="000000"/>
          <w:sz w:val="28"/>
          <w:szCs w:val="28"/>
          <w:lang w:eastAsia="ru-RU"/>
        </w:rPr>
        <w:t>збільшиться на 1 відсоток,</w:t>
      </w:r>
      <w:r w:rsidR="00562C1D" w:rsidRPr="00562C1D">
        <w:rPr>
          <w:rFonts w:ascii="Times New Roman" w:eastAsia="Times New Roman" w:hAnsi="Times New Roman" w:cs="Times New Roman"/>
          <w:color w:val="000000"/>
          <w:sz w:val="28"/>
          <w:szCs w:val="28"/>
          <w:lang w:eastAsia="ru-RU"/>
        </w:rPr>
        <w:t xml:space="preserve"> </w:t>
      </w:r>
      <w:r w:rsidR="00562C1D">
        <w:rPr>
          <w:rFonts w:ascii="Times New Roman" w:eastAsia="Times New Roman" w:hAnsi="Times New Roman" w:cs="Times New Roman"/>
          <w:color w:val="000000"/>
          <w:sz w:val="28"/>
          <w:szCs w:val="28"/>
          <w:lang w:eastAsia="ru-RU"/>
        </w:rPr>
        <w:t>(</w:t>
      </w:r>
      <w:r w:rsidR="00562C1D" w:rsidRPr="00C206AD">
        <w:rPr>
          <w:rFonts w:ascii="Times New Roman" w:eastAsia="Times New Roman" w:hAnsi="Times New Roman" w:cs="Times New Roman"/>
          <w:color w:val="000000"/>
          <w:sz w:val="28"/>
          <w:szCs w:val="28"/>
          <w:lang w:eastAsia="ru-RU"/>
        </w:rPr>
        <w:t>при всіх інших рівних умовах</w:t>
      </w:r>
      <w:r w:rsidR="00562C1D">
        <w:rPr>
          <w:rFonts w:ascii="Times New Roman" w:eastAsia="Times New Roman" w:hAnsi="Times New Roman" w:cs="Times New Roman"/>
          <w:color w:val="000000"/>
          <w:sz w:val="28"/>
          <w:szCs w:val="28"/>
          <w:lang w:eastAsia="ru-RU"/>
        </w:rPr>
        <w:t>)</w:t>
      </w:r>
      <w:r w:rsidR="00562C1D" w:rsidRPr="00C206AD">
        <w:rPr>
          <w:rFonts w:ascii="Times New Roman" w:eastAsia="Times New Roman" w:hAnsi="Times New Roman" w:cs="Times New Roman"/>
          <w:color w:val="000000"/>
          <w:sz w:val="28"/>
          <w:szCs w:val="28"/>
          <w:lang w:eastAsia="ru-RU"/>
        </w:rPr>
        <w:t xml:space="preserve"> </w:t>
      </w:r>
      <w:r w:rsidRPr="00C206AD">
        <w:rPr>
          <w:rFonts w:ascii="Times New Roman" w:eastAsia="Times New Roman" w:hAnsi="Times New Roman" w:cs="Times New Roman"/>
          <w:color w:val="000000"/>
          <w:sz w:val="28"/>
          <w:szCs w:val="28"/>
          <w:lang w:eastAsia="ru-RU"/>
        </w:rPr>
        <w:t xml:space="preserve">виявиться (в середньому) на </w:t>
      </w:r>
      <w:r w:rsidR="000A3699">
        <w:rPr>
          <w:rFonts w:ascii="Times New Roman" w:eastAsia="Times New Roman" w:hAnsi="Times New Roman" w:cs="Times New Roman"/>
          <w:color w:val="000000"/>
          <w:sz w:val="28"/>
          <w:szCs w:val="28"/>
          <w:lang w:eastAsia="ru-RU"/>
        </w:rPr>
        <w:t>91,17</w:t>
      </w:r>
      <w:r w:rsidR="00F86ED3">
        <w:rPr>
          <w:rFonts w:ascii="Times New Roman" w:eastAsia="Times New Roman" w:hAnsi="Times New Roman" w:cs="Times New Roman"/>
          <w:color w:val="000000"/>
          <w:sz w:val="28"/>
          <w:szCs w:val="28"/>
          <w:lang w:eastAsia="ru-RU"/>
        </w:rPr>
        <w:t xml:space="preserve"> млн</w:t>
      </w:r>
      <w:r w:rsidRPr="00C206AD">
        <w:rPr>
          <w:rFonts w:ascii="Times New Roman" w:eastAsia="Times New Roman" w:hAnsi="Times New Roman" w:cs="Times New Roman"/>
          <w:color w:val="000000"/>
          <w:sz w:val="28"/>
          <w:szCs w:val="28"/>
          <w:lang w:eastAsia="ru-RU"/>
        </w:rPr>
        <w:t>. грн менше.</w:t>
      </w:r>
    </w:p>
    <w:p w:rsidR="000B5816" w:rsidRPr="00014229" w:rsidRDefault="000B5816" w:rsidP="000B5816">
      <w:pPr>
        <w:tabs>
          <w:tab w:val="left" w:pos="2715"/>
        </w:tabs>
        <w:spacing w:after="0" w:line="360" w:lineRule="auto"/>
        <w:ind w:firstLine="567"/>
        <w:jc w:val="both"/>
        <w:rPr>
          <w:rFonts w:ascii="Times New Roman" w:eastAsia="Times New Roman" w:hAnsi="Times New Roman" w:cs="Times New Roman"/>
          <w:sz w:val="28"/>
          <w:szCs w:val="28"/>
          <w:lang w:eastAsia="ru-RU"/>
        </w:rPr>
      </w:pPr>
      <w:r w:rsidRPr="00014229">
        <w:rPr>
          <w:rFonts w:ascii="Times New Roman" w:eastAsia="Times New Roman" w:hAnsi="Times New Roman" w:cs="Times New Roman"/>
          <w:sz w:val="28"/>
          <w:szCs w:val="28"/>
          <w:lang w:eastAsia="ru-RU"/>
        </w:rPr>
        <w:t>Коефіцієнт лінійної кореляції</w:t>
      </w:r>
      <w:r>
        <w:rPr>
          <w:rFonts w:ascii="Times New Roman" w:eastAsia="Times New Roman" w:hAnsi="Times New Roman" w:cs="Times New Roman"/>
          <w:sz w:val="28"/>
          <w:szCs w:val="28"/>
          <w:lang w:eastAsia="ru-RU"/>
        </w:rPr>
        <w:t xml:space="preserve">, дорівнює </w:t>
      </w:r>
      <w:r w:rsidRPr="0001422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0A3699">
        <w:rPr>
          <w:rFonts w:ascii="Times New Roman" w:eastAsia="Times New Roman" w:hAnsi="Times New Roman" w:cs="Times New Roman"/>
          <w:sz w:val="28"/>
          <w:szCs w:val="28"/>
          <w:lang w:eastAsia="ru-RU"/>
        </w:rPr>
        <w:t>731</w:t>
      </w:r>
      <w:r w:rsidRPr="00014229">
        <w:rPr>
          <w:rFonts w:ascii="Times New Roman" w:eastAsia="Times New Roman" w:hAnsi="Times New Roman" w:cs="Times New Roman"/>
          <w:sz w:val="28"/>
          <w:szCs w:val="28"/>
          <w:lang w:eastAsia="ru-RU"/>
        </w:rPr>
        <w:t xml:space="preserve">, свідчить про </w:t>
      </w:r>
      <w:r>
        <w:rPr>
          <w:rFonts w:ascii="Times New Roman" w:eastAsia="Times New Roman" w:hAnsi="Times New Roman" w:cs="Times New Roman"/>
          <w:sz w:val="28"/>
          <w:szCs w:val="28"/>
          <w:lang w:eastAsia="ru-RU"/>
        </w:rPr>
        <w:t>наявність тісного прямого</w:t>
      </w:r>
      <w:r w:rsidRPr="00014229">
        <w:rPr>
          <w:rFonts w:ascii="Times New Roman" w:eastAsia="Times New Roman" w:hAnsi="Times New Roman" w:cs="Times New Roman"/>
          <w:sz w:val="28"/>
          <w:szCs w:val="28"/>
          <w:lang w:eastAsia="ru-RU"/>
        </w:rPr>
        <w:t xml:space="preserve"> зв'язку між ознаками.</w:t>
      </w:r>
    </w:p>
    <w:p w:rsidR="000B5816" w:rsidRDefault="000B5816" w:rsidP="000B5816">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014229">
        <w:rPr>
          <w:rFonts w:ascii="Times New Roman" w:eastAsia="Times New Roman" w:hAnsi="Times New Roman" w:cs="Times New Roman"/>
          <w:color w:val="000000"/>
          <w:sz w:val="28"/>
          <w:szCs w:val="28"/>
          <w:lang w:eastAsia="ru-RU"/>
        </w:rPr>
        <w:t>Коефіцієнт детермінації, R</w:t>
      </w:r>
      <w:r w:rsidRPr="00014229">
        <w:rPr>
          <w:rFonts w:ascii="Times New Roman" w:eastAsia="Times New Roman" w:hAnsi="Times New Roman" w:cs="Times New Roman"/>
          <w:color w:val="000000"/>
          <w:sz w:val="28"/>
          <w:szCs w:val="28"/>
          <w:vertAlign w:val="superscript"/>
          <w:lang w:eastAsia="ru-RU"/>
        </w:rPr>
        <w:t>2</w:t>
      </w:r>
      <w:r>
        <w:rPr>
          <w:rFonts w:ascii="Times New Roman" w:eastAsia="Times New Roman" w:hAnsi="Times New Roman" w:cs="Times New Roman"/>
          <w:color w:val="000000"/>
          <w:sz w:val="28"/>
          <w:szCs w:val="28"/>
          <w:lang w:eastAsia="ru-RU"/>
        </w:rPr>
        <w:t xml:space="preserve"> = 0,9</w:t>
      </w:r>
      <w:r w:rsidR="000A3699">
        <w:rPr>
          <w:rFonts w:ascii="Times New Roman" w:eastAsia="Times New Roman" w:hAnsi="Times New Roman" w:cs="Times New Roman"/>
          <w:color w:val="000000"/>
          <w:sz w:val="28"/>
          <w:szCs w:val="28"/>
          <w:lang w:eastAsia="ru-RU"/>
        </w:rPr>
        <w:t>469</w:t>
      </w:r>
      <w:r>
        <w:rPr>
          <w:rFonts w:ascii="Times New Roman" w:eastAsia="Times New Roman" w:hAnsi="Times New Roman" w:cs="Times New Roman"/>
          <w:color w:val="000000"/>
          <w:sz w:val="28"/>
          <w:szCs w:val="28"/>
          <w:lang w:eastAsia="ru-RU"/>
        </w:rPr>
        <w:t>, або 9</w:t>
      </w:r>
      <w:r w:rsidR="000A3699">
        <w:rPr>
          <w:rFonts w:ascii="Times New Roman" w:eastAsia="Times New Roman" w:hAnsi="Times New Roman" w:cs="Times New Roman"/>
          <w:color w:val="000000"/>
          <w:sz w:val="28"/>
          <w:szCs w:val="28"/>
          <w:lang w:eastAsia="ru-RU"/>
        </w:rPr>
        <w:t>4,69</w:t>
      </w:r>
      <w:r w:rsidRPr="00014229">
        <w:rPr>
          <w:rFonts w:ascii="Times New Roman" w:eastAsia="Times New Roman" w:hAnsi="Times New Roman" w:cs="Times New Roman"/>
          <w:color w:val="000000"/>
          <w:sz w:val="28"/>
          <w:szCs w:val="28"/>
          <w:lang w:eastAsia="ru-RU"/>
        </w:rPr>
        <w:t>%, вказує на те,</w:t>
      </w:r>
      <w:r>
        <w:rPr>
          <w:rFonts w:ascii="Times New Roman" w:eastAsia="Times New Roman" w:hAnsi="Times New Roman" w:cs="Times New Roman"/>
          <w:color w:val="000000"/>
          <w:sz w:val="28"/>
          <w:szCs w:val="28"/>
          <w:lang w:eastAsia="ru-RU"/>
        </w:rPr>
        <w:t xml:space="preserve"> що незалежні змінні пояснюють 9</w:t>
      </w:r>
      <w:r w:rsidR="00224B58">
        <w:rPr>
          <w:rFonts w:ascii="Times New Roman" w:eastAsia="Times New Roman" w:hAnsi="Times New Roman" w:cs="Times New Roman"/>
          <w:color w:val="000000"/>
          <w:sz w:val="28"/>
          <w:szCs w:val="28"/>
          <w:lang w:eastAsia="ru-RU"/>
        </w:rPr>
        <w:t>4,69</w:t>
      </w:r>
      <w:r w:rsidRPr="00014229">
        <w:rPr>
          <w:rFonts w:ascii="Times New Roman" w:eastAsia="Times New Roman" w:hAnsi="Times New Roman" w:cs="Times New Roman"/>
          <w:color w:val="000000"/>
          <w:sz w:val="28"/>
          <w:szCs w:val="28"/>
          <w:lang w:eastAsia="ru-RU"/>
        </w:rPr>
        <w:t xml:space="preserve">% варіації обсягу </w:t>
      </w:r>
      <w:r>
        <w:rPr>
          <w:rFonts w:ascii="Times New Roman" w:eastAsia="Times New Roman" w:hAnsi="Times New Roman" w:cs="Times New Roman"/>
          <w:color w:val="000000"/>
          <w:sz w:val="28"/>
          <w:szCs w:val="28"/>
          <w:lang w:eastAsia="ru-RU"/>
        </w:rPr>
        <w:t>валових страхових премії зі страхування життя в Україні</w:t>
      </w:r>
      <w:r w:rsidRPr="00014229">
        <w:rPr>
          <w:rFonts w:ascii="Times New Roman" w:eastAsia="Times New Roman" w:hAnsi="Times New Roman" w:cs="Times New Roman"/>
          <w:color w:val="000000"/>
          <w:sz w:val="28"/>
          <w:szCs w:val="28"/>
          <w:lang w:eastAsia="ru-RU"/>
        </w:rPr>
        <w:t xml:space="preserve">. При цьому </w:t>
      </w:r>
      <w:r w:rsidR="00224B58">
        <w:rPr>
          <w:rFonts w:ascii="Times New Roman" w:eastAsia="Times New Roman" w:hAnsi="Times New Roman" w:cs="Times New Roman"/>
          <w:color w:val="000000"/>
          <w:sz w:val="28"/>
          <w:szCs w:val="28"/>
          <w:lang w:eastAsia="ru-RU"/>
        </w:rPr>
        <w:t>5,31</w:t>
      </w:r>
      <w:r w:rsidRPr="00014229">
        <w:rPr>
          <w:rFonts w:ascii="Times New Roman" w:eastAsia="Times New Roman" w:hAnsi="Times New Roman" w:cs="Times New Roman"/>
          <w:color w:val="000000"/>
          <w:sz w:val="28"/>
          <w:szCs w:val="28"/>
          <w:lang w:eastAsia="ru-RU"/>
        </w:rPr>
        <w:t>% залишаються непоясненими і зв'язуються з впливом інших факторів:</w:t>
      </w:r>
      <w:r w:rsidR="00224B58">
        <w:rPr>
          <w:rFonts w:ascii="Times New Roman" w:eastAsia="Times New Roman" w:hAnsi="Times New Roman" w:cs="Times New Roman"/>
          <w:color w:val="000000"/>
          <w:sz w:val="28"/>
          <w:szCs w:val="28"/>
          <w:lang w:eastAsia="ru-RU"/>
        </w:rPr>
        <w:t xml:space="preserve"> висока</w:t>
      </w:r>
      <w:r w:rsidRPr="000142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смертність населення, </w:t>
      </w:r>
      <w:r w:rsidRPr="00014229">
        <w:rPr>
          <w:rFonts w:ascii="Times New Roman" w:eastAsia="Times New Roman" w:hAnsi="Times New Roman" w:cs="Times New Roman"/>
          <w:color w:val="000000"/>
          <w:sz w:val="28"/>
          <w:szCs w:val="28"/>
          <w:lang w:eastAsia="ru-RU"/>
        </w:rPr>
        <w:t>інфляція та інші.</w:t>
      </w:r>
      <w:r>
        <w:rPr>
          <w:rFonts w:ascii="Times New Roman" w:eastAsia="Times New Roman" w:hAnsi="Times New Roman" w:cs="Times New Roman"/>
          <w:color w:val="000000"/>
          <w:sz w:val="28"/>
          <w:szCs w:val="28"/>
          <w:lang w:eastAsia="ru-RU"/>
        </w:rPr>
        <w:t xml:space="preserve"> </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Значення </w:t>
      </w:r>
      <w:proofErr w:type="spellStart"/>
      <w:r w:rsidRPr="00C206AD">
        <w:rPr>
          <w:rFonts w:ascii="Times New Roman" w:eastAsia="Times New Roman" w:hAnsi="Times New Roman" w:cs="Times New Roman"/>
          <w:color w:val="000000"/>
          <w:sz w:val="28"/>
          <w:szCs w:val="28"/>
          <w:lang w:eastAsia="ru-RU"/>
        </w:rPr>
        <w:t>S</w:t>
      </w:r>
      <w:r w:rsidRPr="00C206AD">
        <w:rPr>
          <w:rFonts w:ascii="Times New Roman" w:eastAsia="Times New Roman" w:hAnsi="Times New Roman" w:cs="Times New Roman"/>
          <w:color w:val="000000"/>
          <w:sz w:val="28"/>
          <w:szCs w:val="28"/>
          <w:vertAlign w:val="subscript"/>
          <w:lang w:eastAsia="ru-RU"/>
        </w:rPr>
        <w:t>e</w:t>
      </w:r>
      <w:proofErr w:type="spellEnd"/>
      <w:r w:rsidRPr="00C206AD">
        <w:rPr>
          <w:rFonts w:ascii="Times New Roman" w:eastAsia="Times New Roman" w:hAnsi="Times New Roman" w:cs="Times New Roman"/>
          <w:color w:val="000000"/>
          <w:sz w:val="28"/>
          <w:szCs w:val="28"/>
          <w:lang w:eastAsia="ru-RU"/>
        </w:rPr>
        <w:t xml:space="preserve"> = </w:t>
      </w:r>
      <w:r w:rsidR="00562C1D">
        <w:rPr>
          <w:rFonts w:ascii="Times New Roman" w:eastAsia="Times New Roman" w:hAnsi="Times New Roman" w:cs="Times New Roman"/>
          <w:color w:val="000000"/>
          <w:sz w:val="28"/>
          <w:szCs w:val="28"/>
          <w:lang w:eastAsia="ru-RU"/>
        </w:rPr>
        <w:t>2</w:t>
      </w:r>
      <w:r w:rsidR="00224B58">
        <w:rPr>
          <w:rFonts w:ascii="Times New Roman" w:eastAsia="Times New Roman" w:hAnsi="Times New Roman" w:cs="Times New Roman"/>
          <w:color w:val="000000"/>
          <w:sz w:val="28"/>
          <w:szCs w:val="28"/>
          <w:lang w:eastAsia="ru-RU"/>
        </w:rPr>
        <w:t>22,586</w:t>
      </w:r>
      <w:r w:rsidRPr="00C206AD">
        <w:rPr>
          <w:rFonts w:ascii="Times New Roman" w:eastAsia="Times New Roman" w:hAnsi="Times New Roman" w:cs="Times New Roman"/>
          <w:color w:val="000000"/>
          <w:sz w:val="28"/>
          <w:szCs w:val="28"/>
          <w:lang w:eastAsia="ru-RU"/>
        </w:rPr>
        <w:t xml:space="preserve"> </w:t>
      </w:r>
      <w:r w:rsidR="00562C1D">
        <w:rPr>
          <w:rFonts w:ascii="Times New Roman" w:eastAsia="Times New Roman" w:hAnsi="Times New Roman" w:cs="Times New Roman"/>
          <w:color w:val="000000"/>
          <w:sz w:val="28"/>
          <w:szCs w:val="28"/>
          <w:lang w:eastAsia="ru-RU"/>
        </w:rPr>
        <w:t>млн</w:t>
      </w:r>
      <w:r w:rsidRPr="00C206AD">
        <w:rPr>
          <w:rFonts w:ascii="Times New Roman" w:eastAsia="Times New Roman" w:hAnsi="Times New Roman" w:cs="Times New Roman"/>
          <w:color w:val="000000"/>
          <w:sz w:val="28"/>
          <w:szCs w:val="28"/>
          <w:lang w:eastAsia="ru-RU"/>
        </w:rPr>
        <w:t>. грн свідчить про те, що фактичний</w:t>
      </w:r>
      <w:r w:rsidR="00562C1D">
        <w:rPr>
          <w:rFonts w:ascii="Times New Roman" w:eastAsia="Times New Roman" w:hAnsi="Times New Roman" w:cs="Times New Roman"/>
          <w:color w:val="000000"/>
          <w:sz w:val="28"/>
          <w:szCs w:val="28"/>
          <w:lang w:eastAsia="ru-RU"/>
        </w:rPr>
        <w:t xml:space="preserve"> обсяг  валових страхових премії із страхування життя</w:t>
      </w:r>
      <w:r w:rsidRPr="00C206AD">
        <w:rPr>
          <w:rFonts w:ascii="Times New Roman" w:eastAsia="Times New Roman" w:hAnsi="Times New Roman" w:cs="Times New Roman"/>
          <w:color w:val="000000"/>
          <w:sz w:val="28"/>
          <w:szCs w:val="28"/>
          <w:lang w:eastAsia="ru-RU"/>
        </w:rPr>
        <w:t xml:space="preserve">, як правило, відхиляється від прогнозованого обсягу </w:t>
      </w:r>
      <w:r w:rsidR="00562C1D">
        <w:rPr>
          <w:rFonts w:ascii="Times New Roman" w:eastAsia="Times New Roman" w:hAnsi="Times New Roman" w:cs="Times New Roman"/>
          <w:color w:val="000000"/>
          <w:sz w:val="28"/>
          <w:szCs w:val="28"/>
          <w:lang w:eastAsia="ru-RU"/>
        </w:rPr>
        <w:t xml:space="preserve">валових страхових премії </w:t>
      </w:r>
      <w:r w:rsidRPr="00C206AD">
        <w:rPr>
          <w:rFonts w:ascii="Times New Roman" w:eastAsia="Times New Roman" w:hAnsi="Times New Roman" w:cs="Times New Roman"/>
          <w:color w:val="000000"/>
          <w:sz w:val="28"/>
          <w:szCs w:val="28"/>
          <w:lang w:eastAsia="ru-RU"/>
        </w:rPr>
        <w:t xml:space="preserve">не більш ніж на </w:t>
      </w:r>
      <w:r w:rsidR="00562C1D">
        <w:rPr>
          <w:rFonts w:ascii="Times New Roman" w:eastAsia="Times New Roman" w:hAnsi="Times New Roman" w:cs="Times New Roman"/>
          <w:color w:val="000000"/>
          <w:sz w:val="28"/>
          <w:szCs w:val="28"/>
          <w:lang w:eastAsia="ru-RU"/>
        </w:rPr>
        <w:t>2</w:t>
      </w:r>
      <w:r w:rsidR="00224B58">
        <w:rPr>
          <w:rFonts w:ascii="Times New Roman" w:eastAsia="Times New Roman" w:hAnsi="Times New Roman" w:cs="Times New Roman"/>
          <w:color w:val="000000"/>
          <w:sz w:val="28"/>
          <w:szCs w:val="28"/>
          <w:lang w:eastAsia="ru-RU"/>
        </w:rPr>
        <w:t>22,586</w:t>
      </w:r>
      <w:r w:rsidR="00562C1D">
        <w:rPr>
          <w:rFonts w:ascii="Times New Roman" w:eastAsia="Times New Roman" w:hAnsi="Times New Roman" w:cs="Times New Roman"/>
          <w:color w:val="000000"/>
          <w:sz w:val="28"/>
          <w:szCs w:val="28"/>
          <w:lang w:eastAsia="ru-RU"/>
        </w:rPr>
        <w:t xml:space="preserve"> млн. </w:t>
      </w:r>
      <w:r w:rsidRPr="00C206AD">
        <w:rPr>
          <w:rFonts w:ascii="Times New Roman" w:eastAsia="Times New Roman" w:hAnsi="Times New Roman" w:cs="Times New Roman"/>
          <w:color w:val="000000"/>
          <w:sz w:val="28"/>
          <w:szCs w:val="28"/>
          <w:lang w:eastAsia="ru-RU"/>
        </w:rPr>
        <w:t>грн.</w:t>
      </w:r>
    </w:p>
    <w:p w:rsidR="00C206AD" w:rsidRPr="00A362E8" w:rsidRDefault="00C206AD" w:rsidP="001238A4">
      <w:pPr>
        <w:tabs>
          <w:tab w:val="left" w:pos="2715"/>
        </w:tabs>
        <w:spacing w:line="360" w:lineRule="auto"/>
        <w:ind w:firstLine="567"/>
        <w:jc w:val="both"/>
        <w:rPr>
          <w:rFonts w:ascii="Times New Roman" w:eastAsia="Times New Roman" w:hAnsi="Times New Roman" w:cs="Times New Roman"/>
          <w:b/>
          <w:sz w:val="28"/>
          <w:szCs w:val="28"/>
          <w:lang w:eastAsia="ru-RU"/>
        </w:rPr>
      </w:pPr>
      <w:r w:rsidRPr="00A362E8">
        <w:rPr>
          <w:rFonts w:ascii="Times New Roman" w:eastAsia="Times New Roman" w:hAnsi="Times New Roman" w:cs="Times New Roman"/>
          <w:b/>
          <w:sz w:val="28"/>
          <w:szCs w:val="28"/>
          <w:lang w:eastAsia="ru-RU"/>
        </w:rPr>
        <w:t>4.2. Перевірка значущості параметрів регресії та моделі в цілому.</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lastRenderedPageBreak/>
        <w:t>Статистичний висновок починається з F-тесту, метою якого є з'ясування, чи пояснюють Х-змінні значиму частину варіації У.</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Нульова гіпотеза для F-тесту стверджує, що в генеральній сукупності між Х-змінними і У прогнозним взаємозв'язок відсутній; значення Х-змінних не роблять на У ніякого впливу.</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FC39D1"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m:oMathPara>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H</m:t>
              </m:r>
            </m:e>
            <m:sub>
              <m:r>
                <m:rPr>
                  <m:sty m:val="p"/>
                </m:rPr>
                <w:rPr>
                  <w:rFonts w:ascii="Cambria Math" w:eastAsia="Times New Roman" w:hAnsi="Cambria Math" w:cs="Times New Roman"/>
                  <w:color w:val="000000"/>
                  <w:sz w:val="28"/>
                  <w:szCs w:val="28"/>
                  <w:lang w:eastAsia="ru-RU"/>
                </w:rPr>
                <m:t>0</m:t>
              </m:r>
            </m:sub>
          </m:sSub>
          <m:r>
            <m:rPr>
              <m:sty m:val="p"/>
            </m:rP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2</m:t>
              </m:r>
            </m:sub>
          </m:sSub>
          <m:r>
            <m:rPr>
              <m:sty m:val="p"/>
            </m:rP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3</m:t>
              </m:r>
            </m:sub>
          </m:sSub>
          <m:r>
            <m:rPr>
              <m:sty m:val="p"/>
            </m:rP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4</m:t>
              </m:r>
            </m:sub>
          </m:sSub>
          <m:r>
            <m:rPr>
              <m:sty m:val="p"/>
            </m:rPr>
            <w:rPr>
              <w:rFonts w:ascii="Cambria Math" w:eastAsia="Times New Roman" w:hAnsi="Cambria Math" w:cs="Times New Roman"/>
              <w:color w:val="000000"/>
              <w:sz w:val="28"/>
              <w:szCs w:val="28"/>
              <w:lang w:eastAsia="ru-RU"/>
            </w:rPr>
            <m:t>=0</m:t>
          </m:r>
        </m:oMath>
      </m:oMathPara>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Альтернативна гіпотеза F-тесту стверджує, що в генеральній сукупності між Х-змінними і У існує певний прогнозуючий взаємозв'язок; принаймні один з коефіцієнтів регресії не дорівнює 0.</w:t>
      </w:r>
      <w:r w:rsidR="00562C1D">
        <w:rPr>
          <w:rFonts w:ascii="Times New Roman" w:eastAsia="Times New Roman" w:hAnsi="Times New Roman" w:cs="Times New Roman"/>
          <w:color w:val="000000"/>
          <w:sz w:val="28"/>
          <w:szCs w:val="28"/>
          <w:lang w:eastAsia="ru-RU"/>
        </w:rPr>
        <w:t xml:space="preserve"> </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FC39D1"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m:oMathPara>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H</m:t>
              </m:r>
            </m:e>
            <m:sub>
              <m:r>
                <m:rPr>
                  <m:sty m:val="p"/>
                </m:rPr>
                <w:rPr>
                  <w:rFonts w:ascii="Cambria Math" w:eastAsia="Times New Roman" w:hAnsi="Cambria Math" w:cs="Times New Roman"/>
                  <w:color w:val="000000"/>
                  <w:sz w:val="28"/>
                  <w:szCs w:val="28"/>
                  <w:lang w:eastAsia="ru-RU"/>
                </w:rPr>
                <m:t>1</m:t>
              </m:r>
            </m:sub>
          </m:sSub>
          <m:r>
            <m:rPr>
              <m:sty m:val="p"/>
            </m:rPr>
            <w:rPr>
              <w:rFonts w:ascii="Cambria Math" w:eastAsia="Times New Roman" w:hAnsi="Cambria Math" w:cs="Times New Roman"/>
              <w:color w:val="000000"/>
              <w:sz w:val="28"/>
              <w:szCs w:val="28"/>
              <w:lang w:eastAsia="ru-RU"/>
            </w:rPr>
            <m:t xml:space="preserve">:принаймні один з коефіцієнтів регресії </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2</m:t>
              </m:r>
            </m:sub>
          </m:sSub>
          <m:r>
            <m:rPr>
              <m:sty m:val="p"/>
            </m:rP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3</m:t>
              </m:r>
            </m:sub>
          </m:sSub>
          <m:r>
            <m:rPr>
              <m:sty m:val="p"/>
            </m:rP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4</m:t>
              </m:r>
            </m:sub>
          </m:sSub>
          <m:r>
            <m:rPr>
              <m:sty m:val="p"/>
            </m:rPr>
            <w:rPr>
              <w:rFonts w:ascii="Cambria Math" w:eastAsia="Times New Roman" w:hAnsi="Cambria Math" w:cs="Times New Roman"/>
              <w:color w:val="000000"/>
              <w:sz w:val="28"/>
              <w:szCs w:val="28"/>
              <w:lang w:eastAsia="ru-RU"/>
            </w:rPr>
            <m:t>≠0</m:t>
          </m:r>
        </m:oMath>
      </m:oMathPara>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Результат F-тесту (рішення приймається на основі р-значення):</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Якщо р-значення більше, ніж 0,05, значить, відповідна модель не є значущою. Якщо р-значення виявляється менше, ніж 0,05, значить, відповідна модель є значущою (ви відкидаєте нульову гіпотезу і приймаєте альтернативну гіпотезу про те, що Х- змінні допомагають прогнозувати Y).</w:t>
      </w:r>
    </w:p>
    <w:p w:rsid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Відповідне рівняння прогнозування дійсно пояснює значущу частку відхилення в обсязі </w:t>
      </w:r>
      <w:r w:rsidR="00224B58">
        <w:rPr>
          <w:rFonts w:ascii="Times New Roman" w:eastAsia="Times New Roman" w:hAnsi="Times New Roman" w:cs="Times New Roman"/>
          <w:color w:val="000000"/>
          <w:sz w:val="28"/>
          <w:szCs w:val="28"/>
          <w:lang w:eastAsia="ru-RU"/>
        </w:rPr>
        <w:t>валових страхових премій із страхування життя</w:t>
      </w:r>
      <w:r w:rsidRPr="00C206AD">
        <w:rPr>
          <w:rFonts w:ascii="Times New Roman" w:eastAsia="Times New Roman" w:hAnsi="Times New Roman" w:cs="Times New Roman"/>
          <w:color w:val="000000"/>
          <w:sz w:val="28"/>
          <w:szCs w:val="28"/>
          <w:lang w:eastAsia="ru-RU"/>
        </w:rPr>
        <w:t>, на що вказує в результатах роботи ко</w:t>
      </w:r>
      <w:r w:rsidR="00224B58">
        <w:rPr>
          <w:rFonts w:ascii="Times New Roman" w:eastAsia="Times New Roman" w:hAnsi="Times New Roman" w:cs="Times New Roman"/>
          <w:color w:val="000000"/>
          <w:sz w:val="28"/>
          <w:szCs w:val="28"/>
          <w:lang w:eastAsia="ru-RU"/>
        </w:rPr>
        <w:t>мп'ютерної програми р-значення 1,91</w:t>
      </w:r>
      <w:r w:rsidRPr="00C206AD">
        <w:rPr>
          <w:rFonts w:ascii="Times New Roman" w:eastAsia="Times New Roman" w:hAnsi="Times New Roman" w:cs="Times New Roman"/>
          <w:color w:val="000000"/>
          <w:sz w:val="28"/>
          <w:szCs w:val="28"/>
          <w:lang w:eastAsia="ru-RU"/>
        </w:rPr>
        <w:t>E-</w:t>
      </w:r>
      <w:r w:rsidR="00CA4C72">
        <w:rPr>
          <w:rFonts w:ascii="Times New Roman" w:eastAsia="Times New Roman" w:hAnsi="Times New Roman" w:cs="Times New Roman"/>
          <w:color w:val="000000"/>
          <w:sz w:val="28"/>
          <w:szCs w:val="28"/>
          <w:lang w:eastAsia="ru-RU"/>
        </w:rPr>
        <w:t>0</w:t>
      </w:r>
      <w:r w:rsidR="00224B58">
        <w:rPr>
          <w:rFonts w:ascii="Times New Roman" w:eastAsia="Times New Roman" w:hAnsi="Times New Roman" w:cs="Times New Roman"/>
          <w:color w:val="000000"/>
          <w:sz w:val="28"/>
          <w:szCs w:val="28"/>
          <w:lang w:eastAsia="ru-RU"/>
        </w:rPr>
        <w:t>5</w:t>
      </w:r>
      <w:r w:rsidRPr="00C206AD">
        <w:rPr>
          <w:rFonts w:ascii="Times New Roman" w:eastAsia="Times New Roman" w:hAnsi="Times New Roman" w:cs="Times New Roman"/>
          <w:color w:val="000000"/>
          <w:sz w:val="28"/>
          <w:szCs w:val="28"/>
          <w:lang w:eastAsia="ru-RU"/>
        </w:rPr>
        <w:t>. Оскільки p-значення є навіть меншим за 0,001, то регресію в даному випадку можна вважати високо значущою.</w:t>
      </w:r>
    </w:p>
    <w:p w:rsidR="0079270F" w:rsidRPr="00C206AD" w:rsidRDefault="0079270F"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79270F">
        <w:rPr>
          <w:rFonts w:ascii="Times New Roman" w:eastAsia="Times New Roman" w:hAnsi="Times New Roman" w:cs="Times New Roman"/>
          <w:color w:val="000000"/>
          <w:sz w:val="28"/>
          <w:szCs w:val="28"/>
          <w:lang w:eastAsia="ru-RU"/>
        </w:rPr>
        <w:t xml:space="preserve">Для того, щоб переконатись в високому рівні значущості, використовуючи F-тест, можна порівняти F статистику = </w:t>
      </w:r>
      <w:r w:rsidR="00224B58">
        <w:rPr>
          <w:rFonts w:ascii="Times New Roman" w:eastAsia="Times New Roman" w:hAnsi="Times New Roman" w:cs="Times New Roman"/>
          <w:color w:val="000000"/>
          <w:sz w:val="28"/>
          <w:szCs w:val="28"/>
          <w:lang w:eastAsia="ru-RU"/>
        </w:rPr>
        <w:t>47,56</w:t>
      </w:r>
      <w:r w:rsidRPr="0079270F">
        <w:rPr>
          <w:rFonts w:ascii="Times New Roman" w:eastAsia="Times New Roman" w:hAnsi="Times New Roman" w:cs="Times New Roman"/>
          <w:color w:val="000000"/>
          <w:sz w:val="28"/>
          <w:szCs w:val="28"/>
          <w:lang w:eastAsia="ru-RU"/>
        </w:rPr>
        <w:t xml:space="preserve"> зі значенням F-таблиці на рівні 5%, яке для </w:t>
      </w:r>
      <w:r w:rsidRPr="0079270F">
        <w:rPr>
          <w:rFonts w:ascii="Cambria Math" w:eastAsia="Times New Roman" w:hAnsi="Cambria Math" w:cs="Cambria Math"/>
          <w:color w:val="000000"/>
          <w:sz w:val="28"/>
          <w:szCs w:val="28"/>
          <w:lang w:eastAsia="ru-RU"/>
        </w:rPr>
        <w:t>𝑘</w:t>
      </w:r>
      <w:r w:rsidRPr="0079270F">
        <w:rPr>
          <w:rFonts w:ascii="Times New Roman" w:eastAsia="Times New Roman" w:hAnsi="Times New Roman" w:cs="Times New Roman"/>
          <w:color w:val="000000"/>
          <w:sz w:val="28"/>
          <w:szCs w:val="28"/>
          <w:vertAlign w:val="subscript"/>
          <w:lang w:eastAsia="ru-RU"/>
        </w:rPr>
        <w:t>1</w:t>
      </w:r>
      <w:r w:rsidRPr="0079270F">
        <w:rPr>
          <w:rFonts w:ascii="Times New Roman" w:eastAsia="Times New Roman" w:hAnsi="Times New Roman" w:cs="Times New Roman"/>
          <w:color w:val="000000"/>
          <w:sz w:val="28"/>
          <w:szCs w:val="28"/>
          <w:lang w:eastAsia="ru-RU"/>
        </w:rPr>
        <w:t>=</w:t>
      </w:r>
      <w:r w:rsidRPr="0079270F">
        <w:rPr>
          <w:rFonts w:ascii="Cambria Math" w:eastAsia="Times New Roman" w:hAnsi="Cambria Math" w:cs="Cambria Math"/>
          <w:color w:val="000000"/>
          <w:sz w:val="28"/>
          <w:szCs w:val="28"/>
          <w:lang w:eastAsia="ru-RU"/>
        </w:rPr>
        <w:t>𝑚</w:t>
      </w:r>
      <w:r w:rsidRPr="0079270F">
        <w:rPr>
          <w:rFonts w:ascii="Times New Roman" w:eastAsia="Times New Roman" w:hAnsi="Times New Roman" w:cs="Times New Roman"/>
          <w:color w:val="000000"/>
          <w:sz w:val="28"/>
          <w:szCs w:val="28"/>
          <w:lang w:eastAsia="ru-RU"/>
        </w:rPr>
        <w:t>−1=</w:t>
      </w:r>
      <w:r w:rsidR="00224B58">
        <w:rPr>
          <w:rFonts w:ascii="Times New Roman" w:eastAsia="Times New Roman" w:hAnsi="Times New Roman" w:cs="Times New Roman"/>
          <w:color w:val="000000"/>
          <w:sz w:val="28"/>
          <w:szCs w:val="28"/>
          <w:lang w:eastAsia="ru-RU"/>
        </w:rPr>
        <w:t>3</w:t>
      </w:r>
      <w:r w:rsidRPr="0079270F">
        <w:rPr>
          <w:rFonts w:ascii="Times New Roman" w:eastAsia="Times New Roman" w:hAnsi="Times New Roman" w:cs="Times New Roman"/>
          <w:color w:val="000000"/>
          <w:sz w:val="28"/>
          <w:szCs w:val="28"/>
          <w:lang w:eastAsia="ru-RU"/>
        </w:rPr>
        <w:t xml:space="preserve"> ступенів свободи та </w:t>
      </w:r>
      <w:r w:rsidRPr="0079270F">
        <w:rPr>
          <w:rFonts w:ascii="Cambria Math" w:eastAsia="Times New Roman" w:hAnsi="Cambria Math" w:cs="Cambria Math"/>
          <w:color w:val="000000"/>
          <w:sz w:val="28"/>
          <w:szCs w:val="28"/>
          <w:lang w:eastAsia="ru-RU"/>
        </w:rPr>
        <w:t>𝑘</w:t>
      </w:r>
      <w:r w:rsidRPr="0079270F">
        <w:rPr>
          <w:rFonts w:ascii="Times New Roman" w:eastAsia="Times New Roman" w:hAnsi="Times New Roman" w:cs="Times New Roman"/>
          <w:color w:val="000000"/>
          <w:sz w:val="28"/>
          <w:szCs w:val="28"/>
          <w:vertAlign w:val="subscript"/>
          <w:lang w:eastAsia="ru-RU"/>
        </w:rPr>
        <w:t>2</w:t>
      </w:r>
      <w:r w:rsidRPr="0079270F">
        <w:rPr>
          <w:rFonts w:ascii="Times New Roman" w:eastAsia="Times New Roman" w:hAnsi="Times New Roman" w:cs="Times New Roman"/>
          <w:color w:val="000000"/>
          <w:sz w:val="28"/>
          <w:szCs w:val="28"/>
          <w:lang w:eastAsia="ru-RU"/>
        </w:rPr>
        <w:t>=</w:t>
      </w:r>
      <w:r w:rsidRPr="0079270F">
        <w:rPr>
          <w:rFonts w:ascii="Cambria Math" w:eastAsia="Times New Roman" w:hAnsi="Cambria Math" w:cs="Cambria Math"/>
          <w:color w:val="000000"/>
          <w:sz w:val="28"/>
          <w:szCs w:val="28"/>
          <w:lang w:eastAsia="ru-RU"/>
        </w:rPr>
        <w:t>𝑛</w:t>
      </w:r>
      <w:r w:rsidRPr="0079270F">
        <w:rPr>
          <w:rFonts w:ascii="Times New Roman" w:eastAsia="Times New Roman" w:hAnsi="Times New Roman" w:cs="Times New Roman"/>
          <w:color w:val="000000"/>
          <w:sz w:val="28"/>
          <w:szCs w:val="28"/>
          <w:lang w:eastAsia="ru-RU"/>
        </w:rPr>
        <w:t>−</w:t>
      </w:r>
      <w:r w:rsidRPr="0079270F">
        <w:rPr>
          <w:rFonts w:ascii="Cambria Math" w:eastAsia="Times New Roman" w:hAnsi="Cambria Math" w:cs="Cambria Math"/>
          <w:color w:val="000000"/>
          <w:sz w:val="28"/>
          <w:szCs w:val="28"/>
          <w:lang w:eastAsia="ru-RU"/>
        </w:rPr>
        <w:t>𝑚</w:t>
      </w:r>
      <w:r w:rsidRPr="0079270F">
        <w:rPr>
          <w:rFonts w:ascii="Times New Roman" w:eastAsia="Times New Roman" w:hAnsi="Times New Roman" w:cs="Times New Roman"/>
          <w:color w:val="000000"/>
          <w:sz w:val="28"/>
          <w:szCs w:val="28"/>
          <w:lang w:eastAsia="ru-RU"/>
        </w:rPr>
        <w:t>=1</w:t>
      </w:r>
      <w:r w:rsidR="00224B58">
        <w:rPr>
          <w:rFonts w:ascii="Times New Roman" w:eastAsia="Times New Roman" w:hAnsi="Times New Roman" w:cs="Times New Roman"/>
          <w:color w:val="000000"/>
          <w:sz w:val="28"/>
          <w:szCs w:val="28"/>
          <w:lang w:eastAsia="ru-RU"/>
        </w:rPr>
        <w:t>2</w:t>
      </w:r>
      <w:r w:rsidRPr="0079270F">
        <w:rPr>
          <w:rFonts w:ascii="Times New Roman" w:eastAsia="Times New Roman" w:hAnsi="Times New Roman" w:cs="Times New Roman"/>
          <w:color w:val="000000"/>
          <w:sz w:val="28"/>
          <w:szCs w:val="28"/>
          <w:lang w:eastAsia="ru-RU"/>
        </w:rPr>
        <w:t>−</w:t>
      </w:r>
      <w:r w:rsidR="00224B58">
        <w:rPr>
          <w:rFonts w:ascii="Times New Roman" w:eastAsia="Times New Roman" w:hAnsi="Times New Roman" w:cs="Times New Roman"/>
          <w:color w:val="000000"/>
          <w:sz w:val="28"/>
          <w:szCs w:val="28"/>
          <w:lang w:eastAsia="ru-RU"/>
        </w:rPr>
        <w:t>4=8 ступенів свободи дорівнює 4</w:t>
      </w:r>
      <w:r w:rsidRPr="0079270F">
        <w:rPr>
          <w:rFonts w:ascii="Times New Roman" w:eastAsia="Times New Roman" w:hAnsi="Times New Roman" w:cs="Times New Roman"/>
          <w:color w:val="000000"/>
          <w:sz w:val="28"/>
          <w:szCs w:val="28"/>
          <w:lang w:eastAsia="ru-RU"/>
        </w:rPr>
        <w:t>,</w:t>
      </w:r>
      <w:r w:rsidR="00224B58">
        <w:rPr>
          <w:rFonts w:ascii="Times New Roman" w:eastAsia="Times New Roman" w:hAnsi="Times New Roman" w:cs="Times New Roman"/>
          <w:color w:val="000000"/>
          <w:sz w:val="28"/>
          <w:szCs w:val="28"/>
          <w:lang w:eastAsia="ru-RU"/>
        </w:rPr>
        <w:t>066</w:t>
      </w:r>
      <w:r w:rsidRPr="0079270F">
        <w:rPr>
          <w:rFonts w:ascii="Times New Roman" w:eastAsia="Times New Roman" w:hAnsi="Times New Roman" w:cs="Times New Roman"/>
          <w:color w:val="000000"/>
          <w:sz w:val="28"/>
          <w:szCs w:val="28"/>
          <w:lang w:eastAsia="ru-RU"/>
        </w:rPr>
        <w:t xml:space="preserve">. Оскільки F статистика = </w:t>
      </w:r>
      <w:r w:rsidR="00224B58">
        <w:rPr>
          <w:rFonts w:ascii="Times New Roman" w:eastAsia="Times New Roman" w:hAnsi="Times New Roman" w:cs="Times New Roman"/>
          <w:color w:val="000000"/>
          <w:sz w:val="28"/>
          <w:szCs w:val="28"/>
          <w:lang w:eastAsia="ru-RU"/>
        </w:rPr>
        <w:lastRenderedPageBreak/>
        <w:t>47,56</w:t>
      </w:r>
      <w:r w:rsidRPr="0079270F">
        <w:rPr>
          <w:rFonts w:ascii="Times New Roman" w:eastAsia="Times New Roman" w:hAnsi="Times New Roman" w:cs="Times New Roman"/>
          <w:color w:val="000000"/>
          <w:sz w:val="28"/>
          <w:szCs w:val="28"/>
          <w:lang w:eastAsia="ru-RU"/>
        </w:rPr>
        <w:t xml:space="preserve"> набагат</w:t>
      </w:r>
      <w:r w:rsidR="00224B58">
        <w:rPr>
          <w:rFonts w:ascii="Times New Roman" w:eastAsia="Times New Roman" w:hAnsi="Times New Roman" w:cs="Times New Roman"/>
          <w:color w:val="000000"/>
          <w:sz w:val="28"/>
          <w:szCs w:val="28"/>
          <w:lang w:eastAsia="ru-RU"/>
        </w:rPr>
        <w:t>о більша за значення F-таблиці 4,066</w:t>
      </w:r>
      <w:r w:rsidRPr="0079270F">
        <w:rPr>
          <w:rFonts w:ascii="Times New Roman" w:eastAsia="Times New Roman" w:hAnsi="Times New Roman" w:cs="Times New Roman"/>
          <w:color w:val="000000"/>
          <w:sz w:val="28"/>
          <w:szCs w:val="28"/>
          <w:lang w:eastAsia="ru-RU"/>
        </w:rPr>
        <w:t>, то отриманий результат має високу значущість.</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 Отже за результатами F-тесту слід відхилити гіпотезу нульову та приймаємо альтернативну гіпотезу, яка стверджує, що в генеральній сукупності між Х- змінними і У існує певний прогнозуючий взаємозв'язок.</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Проаналізувати вплив на обсяг </w:t>
      </w:r>
      <w:r w:rsidR="00CA4C72">
        <w:rPr>
          <w:rFonts w:ascii="Times New Roman" w:eastAsia="Times New Roman" w:hAnsi="Times New Roman" w:cs="Times New Roman"/>
          <w:color w:val="000000"/>
          <w:sz w:val="28"/>
          <w:szCs w:val="28"/>
          <w:lang w:eastAsia="ru-RU"/>
        </w:rPr>
        <w:t xml:space="preserve">валових страхових премії із страхування життя </w:t>
      </w:r>
      <w:r w:rsidRPr="00C206AD">
        <w:rPr>
          <w:rFonts w:ascii="Times New Roman" w:eastAsia="Times New Roman" w:hAnsi="Times New Roman" w:cs="Times New Roman"/>
          <w:color w:val="000000"/>
          <w:sz w:val="28"/>
          <w:szCs w:val="28"/>
          <w:lang w:eastAsia="ru-RU"/>
        </w:rPr>
        <w:t>та перевірити коефіцієнти на значимість також можна за допомогою t-тесту.</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Нульова гіпотеза для t-тесту стверджує, що значення Х-змінної не робить на У ніякого впливу.</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FC39D1"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m:oMathPara>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H</m:t>
              </m:r>
            </m:e>
            <m:sub>
              <m:r>
                <m:rPr>
                  <m:sty m:val="p"/>
                </m:rPr>
                <w:rPr>
                  <w:rFonts w:ascii="Cambria Math" w:eastAsia="Times New Roman" w:hAnsi="Cambria Math" w:cs="Times New Roman"/>
                  <w:color w:val="000000"/>
                  <w:sz w:val="28"/>
                  <w:szCs w:val="28"/>
                  <w:lang w:eastAsia="ru-RU"/>
                </w:rPr>
                <m:t>0</m:t>
              </m:r>
            </m:sub>
          </m:sSub>
          <m:r>
            <m:rPr>
              <m:sty m:val="p"/>
            </m:rP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j</m:t>
              </m:r>
            </m:sub>
          </m:sSub>
          <m:r>
            <m:rPr>
              <m:sty m:val="p"/>
            </m:rPr>
            <w:rPr>
              <w:rFonts w:ascii="Cambria Math" w:eastAsia="Times New Roman" w:hAnsi="Cambria Math" w:cs="Times New Roman"/>
              <w:color w:val="000000"/>
              <w:sz w:val="28"/>
              <w:szCs w:val="28"/>
              <w:lang w:eastAsia="ru-RU"/>
            </w:rPr>
            <m:t>=0</m:t>
          </m:r>
        </m:oMath>
      </m:oMathPara>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Альтернативна гіпотеза t-тесту стверджує, що значення Х-змінної впливає на У.</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FC39D1"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m:oMathPara>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H</m:t>
              </m:r>
            </m:e>
            <m:sub>
              <m:r>
                <m:rPr>
                  <m:sty m:val="p"/>
                </m:rPr>
                <w:rPr>
                  <w:rFonts w:ascii="Cambria Math" w:eastAsia="Times New Roman" w:hAnsi="Cambria Math" w:cs="Times New Roman"/>
                  <w:color w:val="000000"/>
                  <w:sz w:val="28"/>
                  <w:szCs w:val="28"/>
                  <w:lang w:eastAsia="ru-RU"/>
                </w:rPr>
                <m:t>1</m:t>
              </m:r>
            </m:sub>
          </m:sSub>
          <m:r>
            <m:rPr>
              <m:sty m:val="p"/>
            </m:rP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j</m:t>
              </m:r>
            </m:sub>
          </m:sSub>
          <m:r>
            <m:rPr>
              <m:sty m:val="p"/>
            </m:rPr>
            <w:rPr>
              <w:rFonts w:ascii="Cambria Math" w:eastAsia="Times New Roman" w:hAnsi="Cambria Math" w:cs="Times New Roman"/>
              <w:color w:val="000000"/>
              <w:sz w:val="28"/>
              <w:szCs w:val="28"/>
              <w:lang w:eastAsia="ru-RU"/>
            </w:rPr>
            <m:t>≠0</m:t>
          </m:r>
        </m:oMath>
      </m:oMathPara>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F72FE0"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Табличне значення t-тесту при заданій імовірності (95%), згідно таблиці «t-критерій </w:t>
      </w:r>
      <w:proofErr w:type="spellStart"/>
      <w:r w:rsidRPr="00F05923">
        <w:rPr>
          <w:rFonts w:ascii="Times New Roman" w:eastAsia="Times New Roman" w:hAnsi="Times New Roman" w:cs="Times New Roman"/>
          <w:color w:val="000000"/>
          <w:sz w:val="28"/>
          <w:szCs w:val="28"/>
          <w:lang w:eastAsia="ru-RU"/>
        </w:rPr>
        <w:t>Ст’юдента</w:t>
      </w:r>
      <w:proofErr w:type="spellEnd"/>
      <w:r w:rsidRPr="00F05923">
        <w:rPr>
          <w:rFonts w:ascii="Times New Roman" w:eastAsia="Times New Roman" w:hAnsi="Times New Roman" w:cs="Times New Roman"/>
          <w:color w:val="000000"/>
          <w:sz w:val="28"/>
          <w:szCs w:val="28"/>
          <w:lang w:eastAsia="ru-RU"/>
        </w:rPr>
        <w:t xml:space="preserve">», рівний </w:t>
      </w:r>
      <w:r w:rsidR="00224B58">
        <w:rPr>
          <w:rFonts w:ascii="Times New Roman" w:eastAsia="Times New Roman" w:hAnsi="Times New Roman" w:cs="Times New Roman"/>
          <w:color w:val="000000"/>
          <w:sz w:val="28"/>
          <w:szCs w:val="28"/>
          <w:lang w:eastAsia="ru-RU"/>
        </w:rPr>
        <w:t>2,201</w:t>
      </w:r>
      <w:r w:rsidRPr="00F05923">
        <w:rPr>
          <w:rFonts w:ascii="Times New Roman" w:eastAsia="Times New Roman" w:hAnsi="Times New Roman" w:cs="Times New Roman"/>
          <w:color w:val="000000"/>
          <w:sz w:val="28"/>
          <w:szCs w:val="28"/>
          <w:lang w:eastAsia="ru-RU"/>
        </w:rPr>
        <w:t xml:space="preserve">, n (чисельність вибірки) рівне </w:t>
      </w:r>
      <w:r w:rsidR="00CA4C72" w:rsidRPr="00F05923">
        <w:rPr>
          <w:rFonts w:ascii="Times New Roman" w:eastAsia="Times New Roman" w:hAnsi="Times New Roman" w:cs="Times New Roman"/>
          <w:color w:val="000000"/>
          <w:sz w:val="28"/>
          <w:szCs w:val="28"/>
          <w:lang w:eastAsia="ru-RU"/>
        </w:rPr>
        <w:t>кількості спостережень, тобто 1</w:t>
      </w:r>
      <w:r w:rsidR="00224B58">
        <w:rPr>
          <w:rFonts w:ascii="Times New Roman" w:eastAsia="Times New Roman" w:hAnsi="Times New Roman" w:cs="Times New Roman"/>
          <w:color w:val="000000"/>
          <w:sz w:val="28"/>
          <w:szCs w:val="28"/>
          <w:lang w:eastAsia="ru-RU"/>
        </w:rPr>
        <w:t>2</w:t>
      </w:r>
      <w:r w:rsidRPr="00F05923">
        <w:rPr>
          <w:rFonts w:ascii="Times New Roman" w:eastAsia="Times New Roman" w:hAnsi="Times New Roman" w:cs="Times New Roman"/>
          <w:color w:val="000000"/>
          <w:sz w:val="28"/>
          <w:szCs w:val="28"/>
          <w:lang w:eastAsia="ru-RU"/>
        </w:rPr>
        <w:t>. Змінні Х</w:t>
      </w:r>
      <w:r w:rsidRPr="00F05923">
        <w:rPr>
          <w:rFonts w:ascii="Times New Roman" w:eastAsia="Times New Roman" w:hAnsi="Times New Roman" w:cs="Times New Roman"/>
          <w:color w:val="000000"/>
          <w:sz w:val="28"/>
          <w:szCs w:val="28"/>
          <w:vertAlign w:val="subscript"/>
          <w:lang w:eastAsia="ru-RU"/>
        </w:rPr>
        <w:t>2</w:t>
      </w:r>
      <w:r w:rsidR="00E826E5" w:rsidRPr="00F05923">
        <w:rPr>
          <w:rFonts w:ascii="Times New Roman" w:eastAsia="Times New Roman" w:hAnsi="Times New Roman" w:cs="Times New Roman"/>
          <w:color w:val="000000"/>
          <w:sz w:val="28"/>
          <w:szCs w:val="28"/>
          <w:lang w:eastAsia="ru-RU"/>
        </w:rPr>
        <w:t>,</w:t>
      </w:r>
      <w:r w:rsidR="00F05923" w:rsidRPr="00F05923">
        <w:rPr>
          <w:rFonts w:ascii="Times New Roman" w:eastAsia="Times New Roman" w:hAnsi="Times New Roman" w:cs="Times New Roman"/>
          <w:color w:val="000000"/>
          <w:sz w:val="28"/>
          <w:szCs w:val="28"/>
          <w:lang w:eastAsia="ru-RU"/>
        </w:rPr>
        <w:t xml:space="preserve"> Х</w:t>
      </w:r>
      <w:r w:rsidR="00F05923" w:rsidRPr="00F05923">
        <w:rPr>
          <w:rFonts w:ascii="Times New Roman" w:eastAsia="Times New Roman" w:hAnsi="Times New Roman" w:cs="Times New Roman"/>
          <w:color w:val="000000"/>
          <w:sz w:val="28"/>
          <w:szCs w:val="28"/>
          <w:vertAlign w:val="subscript"/>
          <w:lang w:val="ru-RU" w:eastAsia="ru-RU"/>
        </w:rPr>
        <w:t>3</w:t>
      </w:r>
      <w:r w:rsidR="00224B58">
        <w:rPr>
          <w:rFonts w:ascii="Times New Roman" w:eastAsia="Times New Roman" w:hAnsi="Times New Roman" w:cs="Times New Roman"/>
          <w:color w:val="000000"/>
          <w:sz w:val="28"/>
          <w:szCs w:val="28"/>
          <w:lang w:eastAsia="ru-RU"/>
        </w:rPr>
        <w:t xml:space="preserve">, </w:t>
      </w:r>
      <w:r w:rsidR="00224B58" w:rsidRPr="00C206AD">
        <w:rPr>
          <w:rFonts w:ascii="Times New Roman" w:eastAsia="Times New Roman" w:hAnsi="Times New Roman" w:cs="Times New Roman"/>
          <w:color w:val="000000"/>
          <w:sz w:val="28"/>
          <w:szCs w:val="28"/>
          <w:lang w:eastAsia="ru-RU"/>
        </w:rPr>
        <w:t>Х</w:t>
      </w:r>
      <w:r w:rsidR="00224B58" w:rsidRPr="00F05923">
        <w:rPr>
          <w:rFonts w:ascii="Times New Roman" w:eastAsia="Times New Roman" w:hAnsi="Times New Roman" w:cs="Times New Roman"/>
          <w:color w:val="000000"/>
          <w:sz w:val="28"/>
          <w:szCs w:val="28"/>
          <w:vertAlign w:val="subscript"/>
          <w:lang w:eastAsia="ru-RU"/>
        </w:rPr>
        <w:t>4</w:t>
      </w:r>
      <w:r w:rsidR="00224B58">
        <w:rPr>
          <w:rFonts w:ascii="Times New Roman" w:eastAsia="Times New Roman" w:hAnsi="Times New Roman" w:cs="Times New Roman"/>
          <w:color w:val="000000"/>
          <w:sz w:val="28"/>
          <w:szCs w:val="28"/>
          <w:vertAlign w:val="subscript"/>
          <w:lang w:eastAsia="ru-RU"/>
        </w:rPr>
        <w:t xml:space="preserve"> </w:t>
      </w:r>
      <w:r w:rsidRPr="00F05923">
        <w:rPr>
          <w:rFonts w:ascii="Times New Roman" w:eastAsia="Times New Roman" w:hAnsi="Times New Roman" w:cs="Times New Roman"/>
          <w:color w:val="000000"/>
          <w:sz w:val="28"/>
          <w:szCs w:val="28"/>
          <w:lang w:eastAsia="ru-RU"/>
        </w:rPr>
        <w:t xml:space="preserve">є значущими, оскільки отримані значення </w:t>
      </w:r>
      <w:proofErr w:type="spellStart"/>
      <w:r w:rsidRPr="00F05923">
        <w:rPr>
          <w:rFonts w:ascii="Times New Roman" w:eastAsia="Times New Roman" w:hAnsi="Times New Roman" w:cs="Times New Roman"/>
          <w:color w:val="000000"/>
          <w:sz w:val="28"/>
          <w:szCs w:val="28"/>
          <w:lang w:eastAsia="ru-RU"/>
        </w:rPr>
        <w:t>t</w:t>
      </w:r>
      <w:r w:rsidRPr="00F05923">
        <w:rPr>
          <w:rFonts w:ascii="Times New Roman" w:eastAsia="Times New Roman" w:hAnsi="Times New Roman" w:cs="Times New Roman"/>
          <w:color w:val="000000"/>
          <w:sz w:val="28"/>
          <w:szCs w:val="28"/>
          <w:vertAlign w:val="subscript"/>
          <w:lang w:eastAsia="ru-RU"/>
        </w:rPr>
        <w:t>статистики</w:t>
      </w:r>
      <w:proofErr w:type="spellEnd"/>
      <w:r w:rsidR="00F05923">
        <w:rPr>
          <w:rFonts w:ascii="Times New Roman" w:eastAsia="Times New Roman" w:hAnsi="Times New Roman" w:cs="Times New Roman"/>
          <w:color w:val="000000"/>
          <w:sz w:val="28"/>
          <w:szCs w:val="28"/>
          <w:lang w:eastAsia="ru-RU"/>
        </w:rPr>
        <w:t xml:space="preserve"> (</w:t>
      </w:r>
      <w:r w:rsidR="00F72FE0">
        <w:rPr>
          <w:rFonts w:ascii="Times New Roman" w:eastAsia="Times New Roman" w:hAnsi="Times New Roman" w:cs="Times New Roman"/>
          <w:color w:val="000000"/>
          <w:sz w:val="28"/>
          <w:szCs w:val="28"/>
          <w:lang w:eastAsia="ru-RU"/>
        </w:rPr>
        <w:t>3,255</w:t>
      </w:r>
      <w:r w:rsidRPr="00F05923">
        <w:rPr>
          <w:rFonts w:ascii="Times New Roman" w:eastAsia="Times New Roman" w:hAnsi="Times New Roman" w:cs="Times New Roman"/>
          <w:color w:val="000000"/>
          <w:sz w:val="28"/>
          <w:szCs w:val="28"/>
          <w:lang w:eastAsia="ru-RU"/>
        </w:rPr>
        <w:t xml:space="preserve"> для Х</w:t>
      </w:r>
      <w:r w:rsidRPr="00F05923">
        <w:rPr>
          <w:rFonts w:ascii="Times New Roman" w:eastAsia="Times New Roman" w:hAnsi="Times New Roman" w:cs="Times New Roman"/>
          <w:color w:val="000000"/>
          <w:sz w:val="28"/>
          <w:szCs w:val="28"/>
          <w:vertAlign w:val="subscript"/>
          <w:lang w:eastAsia="ru-RU"/>
        </w:rPr>
        <w:t>2</w:t>
      </w:r>
      <w:r w:rsidR="00F05923">
        <w:rPr>
          <w:rFonts w:ascii="Times New Roman" w:eastAsia="Times New Roman" w:hAnsi="Times New Roman" w:cs="Times New Roman"/>
          <w:color w:val="000000"/>
          <w:sz w:val="28"/>
          <w:szCs w:val="28"/>
          <w:lang w:eastAsia="ru-RU"/>
        </w:rPr>
        <w:t>; 3,</w:t>
      </w:r>
      <w:r w:rsidR="00F72FE0">
        <w:rPr>
          <w:rFonts w:ascii="Times New Roman" w:eastAsia="Times New Roman" w:hAnsi="Times New Roman" w:cs="Times New Roman"/>
          <w:color w:val="000000"/>
          <w:sz w:val="28"/>
          <w:szCs w:val="28"/>
          <w:lang w:eastAsia="ru-RU"/>
        </w:rPr>
        <w:t>809</w:t>
      </w:r>
      <w:r w:rsidR="00F05923" w:rsidRPr="00F05923">
        <w:rPr>
          <w:rFonts w:ascii="Times New Roman" w:eastAsia="Times New Roman" w:hAnsi="Times New Roman" w:cs="Times New Roman"/>
          <w:color w:val="000000"/>
          <w:sz w:val="28"/>
          <w:szCs w:val="28"/>
          <w:lang w:eastAsia="ru-RU"/>
        </w:rPr>
        <w:t xml:space="preserve"> для Х</w:t>
      </w:r>
      <w:r w:rsidR="00F05923" w:rsidRPr="00F05923">
        <w:rPr>
          <w:rFonts w:ascii="Times New Roman" w:eastAsia="Times New Roman" w:hAnsi="Times New Roman" w:cs="Times New Roman"/>
          <w:color w:val="000000"/>
          <w:sz w:val="28"/>
          <w:szCs w:val="28"/>
          <w:vertAlign w:val="subscript"/>
          <w:lang w:eastAsia="ru-RU"/>
        </w:rPr>
        <w:t>3</w:t>
      </w:r>
      <w:r w:rsidR="00F72FE0" w:rsidRPr="00F72FE0">
        <w:rPr>
          <w:rFonts w:ascii="Times New Roman" w:eastAsia="Times New Roman" w:hAnsi="Times New Roman" w:cs="Times New Roman"/>
          <w:color w:val="000000"/>
          <w:sz w:val="28"/>
          <w:szCs w:val="28"/>
          <w:lang w:eastAsia="ru-RU"/>
        </w:rPr>
        <w:t>,</w:t>
      </w:r>
      <w:r w:rsidR="00F72FE0">
        <w:rPr>
          <w:rFonts w:ascii="Times New Roman" w:eastAsia="Times New Roman" w:hAnsi="Times New Roman" w:cs="Times New Roman"/>
          <w:color w:val="000000"/>
          <w:sz w:val="28"/>
          <w:szCs w:val="28"/>
          <w:lang w:eastAsia="ru-RU"/>
        </w:rPr>
        <w:t xml:space="preserve"> 5,068 для </w:t>
      </w:r>
      <w:r w:rsidR="00F72FE0" w:rsidRPr="00C206AD">
        <w:rPr>
          <w:rFonts w:ascii="Times New Roman" w:eastAsia="Times New Roman" w:hAnsi="Times New Roman" w:cs="Times New Roman"/>
          <w:color w:val="000000"/>
          <w:sz w:val="28"/>
          <w:szCs w:val="28"/>
          <w:lang w:eastAsia="ru-RU"/>
        </w:rPr>
        <w:t>Х</w:t>
      </w:r>
      <w:r w:rsidR="00F72FE0" w:rsidRPr="00F05923">
        <w:rPr>
          <w:rFonts w:ascii="Times New Roman" w:eastAsia="Times New Roman" w:hAnsi="Times New Roman" w:cs="Times New Roman"/>
          <w:color w:val="000000"/>
          <w:sz w:val="28"/>
          <w:szCs w:val="28"/>
          <w:vertAlign w:val="subscript"/>
          <w:lang w:eastAsia="ru-RU"/>
        </w:rPr>
        <w:t>4</w:t>
      </w:r>
      <w:r w:rsidRPr="00F05923">
        <w:rPr>
          <w:rFonts w:ascii="Times New Roman" w:eastAsia="Times New Roman" w:hAnsi="Times New Roman" w:cs="Times New Roman"/>
          <w:color w:val="000000"/>
          <w:sz w:val="28"/>
          <w:szCs w:val="28"/>
          <w:lang w:eastAsia="ru-RU"/>
        </w:rPr>
        <w:t>)</w:t>
      </w:r>
      <w:r w:rsidR="00F72FE0">
        <w:rPr>
          <w:rFonts w:ascii="Times New Roman" w:eastAsia="Times New Roman" w:hAnsi="Times New Roman" w:cs="Times New Roman"/>
          <w:color w:val="000000"/>
          <w:sz w:val="28"/>
          <w:szCs w:val="28"/>
          <w:lang w:eastAsia="ru-RU"/>
        </w:rPr>
        <w:t>, є більшими за 2,201</w:t>
      </w:r>
      <w:r w:rsidRPr="00C206AD">
        <w:rPr>
          <w:rFonts w:ascii="Times New Roman" w:eastAsia="Times New Roman" w:hAnsi="Times New Roman" w:cs="Times New Roman"/>
          <w:color w:val="000000"/>
          <w:sz w:val="28"/>
          <w:szCs w:val="28"/>
          <w:lang w:eastAsia="ru-RU"/>
        </w:rPr>
        <w:t xml:space="preserve">. </w:t>
      </w:r>
    </w:p>
    <w:p w:rsidR="00F72FE0"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Також про значущість може говорити р-значення, яке має бути менше 0,05. За цим критерієм змінні дорівнюють Х</w:t>
      </w:r>
      <w:r w:rsidR="00F72FE0" w:rsidRPr="00F72FE0">
        <w:rPr>
          <w:rFonts w:ascii="Times New Roman" w:eastAsia="Times New Roman" w:hAnsi="Times New Roman" w:cs="Times New Roman"/>
          <w:color w:val="000000"/>
          <w:sz w:val="28"/>
          <w:szCs w:val="28"/>
          <w:vertAlign w:val="subscript"/>
          <w:lang w:eastAsia="ru-RU"/>
        </w:rPr>
        <w:t>2</w:t>
      </w:r>
      <w:r w:rsidRPr="00C206AD">
        <w:rPr>
          <w:rFonts w:ascii="Times New Roman" w:eastAsia="Times New Roman" w:hAnsi="Times New Roman" w:cs="Times New Roman"/>
          <w:color w:val="000000"/>
          <w:sz w:val="28"/>
          <w:szCs w:val="28"/>
          <w:vertAlign w:val="subscript"/>
          <w:lang w:eastAsia="ru-RU"/>
        </w:rPr>
        <w:t xml:space="preserve"> </w:t>
      </w:r>
      <w:r w:rsidRPr="00C206AD">
        <w:rPr>
          <w:rFonts w:ascii="Times New Roman" w:eastAsia="Times New Roman" w:hAnsi="Times New Roman" w:cs="Times New Roman"/>
          <w:color w:val="000000"/>
          <w:sz w:val="28"/>
          <w:szCs w:val="28"/>
          <w:lang w:eastAsia="ru-RU"/>
        </w:rPr>
        <w:t>=</w:t>
      </w:r>
      <w:r w:rsidR="00F72FE0">
        <w:rPr>
          <w:rFonts w:ascii="Times New Roman" w:eastAsia="Times New Roman" w:hAnsi="Times New Roman" w:cs="Times New Roman"/>
          <w:color w:val="000000"/>
          <w:sz w:val="28"/>
          <w:szCs w:val="28"/>
          <w:lang w:eastAsia="ru-RU"/>
        </w:rPr>
        <w:t xml:space="preserve"> 0,011612</w:t>
      </w:r>
      <w:r w:rsidRPr="00C206AD">
        <w:rPr>
          <w:rFonts w:ascii="Times New Roman" w:eastAsia="Times New Roman" w:hAnsi="Times New Roman" w:cs="Times New Roman"/>
          <w:color w:val="000000"/>
          <w:sz w:val="28"/>
          <w:szCs w:val="28"/>
          <w:lang w:eastAsia="ru-RU"/>
        </w:rPr>
        <w:t>, Х</w:t>
      </w:r>
      <w:r w:rsidR="00F72FE0" w:rsidRPr="00F72FE0">
        <w:rPr>
          <w:rFonts w:ascii="Times New Roman" w:eastAsia="Times New Roman" w:hAnsi="Times New Roman" w:cs="Times New Roman"/>
          <w:color w:val="000000"/>
          <w:sz w:val="28"/>
          <w:szCs w:val="28"/>
          <w:vertAlign w:val="subscript"/>
          <w:lang w:eastAsia="ru-RU"/>
        </w:rPr>
        <w:t>3</w:t>
      </w:r>
      <w:r w:rsidRPr="00C206AD">
        <w:rPr>
          <w:rFonts w:ascii="Times New Roman" w:eastAsia="Times New Roman" w:hAnsi="Times New Roman" w:cs="Times New Roman"/>
          <w:color w:val="000000"/>
          <w:sz w:val="28"/>
          <w:szCs w:val="28"/>
          <w:lang w:eastAsia="ru-RU"/>
        </w:rPr>
        <w:t xml:space="preserve"> =</w:t>
      </w:r>
      <w:r w:rsidR="00F72FE0">
        <w:rPr>
          <w:rFonts w:ascii="Times New Roman" w:eastAsia="Times New Roman" w:hAnsi="Times New Roman" w:cs="Times New Roman"/>
          <w:color w:val="000000"/>
          <w:sz w:val="28"/>
          <w:szCs w:val="28"/>
          <w:lang w:eastAsia="ru-RU"/>
        </w:rPr>
        <w:t>0,005165</w:t>
      </w:r>
      <w:r w:rsidRPr="00C206AD">
        <w:rPr>
          <w:rFonts w:ascii="Times New Roman" w:eastAsia="Times New Roman" w:hAnsi="Times New Roman" w:cs="Times New Roman"/>
          <w:color w:val="000000"/>
          <w:sz w:val="28"/>
          <w:szCs w:val="28"/>
          <w:lang w:eastAsia="ru-RU"/>
        </w:rPr>
        <w:t xml:space="preserve">, </w:t>
      </w:r>
      <w:r w:rsidR="00F72FE0" w:rsidRPr="00C206AD">
        <w:rPr>
          <w:rFonts w:ascii="Times New Roman" w:eastAsia="Times New Roman" w:hAnsi="Times New Roman" w:cs="Times New Roman"/>
          <w:color w:val="000000"/>
          <w:sz w:val="28"/>
          <w:szCs w:val="28"/>
          <w:lang w:eastAsia="ru-RU"/>
        </w:rPr>
        <w:t>Х</w:t>
      </w:r>
      <w:r w:rsidR="00F72FE0" w:rsidRPr="00F05923">
        <w:rPr>
          <w:rFonts w:ascii="Times New Roman" w:eastAsia="Times New Roman" w:hAnsi="Times New Roman" w:cs="Times New Roman"/>
          <w:color w:val="000000"/>
          <w:sz w:val="28"/>
          <w:szCs w:val="28"/>
          <w:vertAlign w:val="subscript"/>
          <w:lang w:eastAsia="ru-RU"/>
        </w:rPr>
        <w:t>4</w:t>
      </w:r>
      <w:r w:rsidR="00F72FE0">
        <w:rPr>
          <w:rFonts w:ascii="Times New Roman" w:eastAsia="Times New Roman" w:hAnsi="Times New Roman" w:cs="Times New Roman"/>
          <w:color w:val="000000"/>
          <w:sz w:val="28"/>
          <w:szCs w:val="28"/>
          <w:vertAlign w:val="subscript"/>
          <w:lang w:eastAsia="ru-RU"/>
        </w:rPr>
        <w:t xml:space="preserve"> </w:t>
      </w:r>
      <w:r w:rsidR="00F72FE0">
        <w:rPr>
          <w:rFonts w:ascii="Times New Roman" w:eastAsia="Times New Roman" w:hAnsi="Times New Roman" w:cs="Times New Roman"/>
          <w:color w:val="000000"/>
          <w:sz w:val="28"/>
          <w:szCs w:val="28"/>
          <w:lang w:eastAsia="ru-RU"/>
        </w:rPr>
        <w:t xml:space="preserve">= 0,000967, </w:t>
      </w:r>
      <w:r w:rsidRPr="00C206AD">
        <w:rPr>
          <w:rFonts w:ascii="Times New Roman" w:eastAsia="Times New Roman" w:hAnsi="Times New Roman" w:cs="Times New Roman"/>
          <w:color w:val="000000"/>
          <w:sz w:val="28"/>
          <w:szCs w:val="28"/>
          <w:lang w:eastAsia="ru-RU"/>
        </w:rPr>
        <w:t>що в свою чергу менше 0,05.</w:t>
      </w:r>
      <w:r w:rsidRPr="00C206AD">
        <w:rPr>
          <w:rFonts w:ascii="Times New Roman" w:eastAsia="Times New Roman" w:hAnsi="Times New Roman" w:cs="Times New Roman"/>
          <w:sz w:val="20"/>
          <w:szCs w:val="20"/>
          <w:lang w:val="ru-RU" w:eastAsia="ru-RU"/>
        </w:rPr>
        <w:t xml:space="preserve"> </w:t>
      </w:r>
      <w:r w:rsidRPr="00C206AD">
        <w:rPr>
          <w:rFonts w:ascii="Times New Roman" w:eastAsia="Times New Roman" w:hAnsi="Times New Roman" w:cs="Times New Roman"/>
          <w:color w:val="000000"/>
          <w:sz w:val="28"/>
          <w:szCs w:val="28"/>
          <w:lang w:eastAsia="ru-RU"/>
        </w:rPr>
        <w:t>Оскільки р-значення менші за 0,</w:t>
      </w:r>
      <w:r w:rsidR="00F72FE0">
        <w:rPr>
          <w:rFonts w:ascii="Times New Roman" w:eastAsia="Times New Roman" w:hAnsi="Times New Roman" w:cs="Times New Roman"/>
          <w:color w:val="000000"/>
          <w:sz w:val="28"/>
          <w:szCs w:val="28"/>
          <w:lang w:eastAsia="ru-RU"/>
        </w:rPr>
        <w:t>05</w:t>
      </w:r>
      <w:r w:rsidRPr="00C206AD">
        <w:rPr>
          <w:rFonts w:ascii="Times New Roman" w:eastAsia="Times New Roman" w:hAnsi="Times New Roman" w:cs="Times New Roman"/>
          <w:color w:val="000000"/>
          <w:sz w:val="28"/>
          <w:szCs w:val="28"/>
          <w:lang w:eastAsia="ru-RU"/>
        </w:rPr>
        <w:t xml:space="preserve">, то змінні можна вважати значущими. </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lastRenderedPageBreak/>
        <w:t>Перевірити значущість Х</w:t>
      </w:r>
      <w:r w:rsidR="00F72FE0">
        <w:rPr>
          <w:rFonts w:ascii="Times New Roman" w:eastAsia="Times New Roman" w:hAnsi="Times New Roman" w:cs="Times New Roman"/>
          <w:color w:val="000000"/>
          <w:sz w:val="28"/>
          <w:szCs w:val="28"/>
          <w:lang w:eastAsia="ru-RU"/>
        </w:rPr>
        <w:t>-змінних можна також з’ясувавши</w:t>
      </w:r>
      <w:r w:rsidRPr="00C206AD">
        <w:rPr>
          <w:rFonts w:ascii="Times New Roman" w:eastAsia="Times New Roman" w:hAnsi="Times New Roman" w:cs="Times New Roman"/>
          <w:color w:val="000000"/>
          <w:sz w:val="28"/>
          <w:szCs w:val="28"/>
          <w:lang w:eastAsia="ru-RU"/>
        </w:rPr>
        <w:t>, які з 95% довірчих інтервалів для коефіцієнтів регресії не включають «0». Верхній інтервал не включає 0, що свідчить про значущість обраних Х-змінних.</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431889">
        <w:rPr>
          <w:rFonts w:ascii="Times New Roman" w:eastAsia="Times New Roman" w:hAnsi="Times New Roman" w:cs="Times New Roman"/>
          <w:color w:val="000000"/>
          <w:sz w:val="28"/>
          <w:szCs w:val="28"/>
          <w:lang w:eastAsia="ru-RU"/>
        </w:rPr>
        <w:t xml:space="preserve">Для визначення ступеня впливу </w:t>
      </w:r>
      <w:r w:rsidR="00431889" w:rsidRPr="00431889">
        <w:rPr>
          <w:rFonts w:ascii="Times New Roman" w:eastAsia="Times New Roman" w:hAnsi="Times New Roman" w:cs="Times New Roman"/>
          <w:color w:val="000000"/>
          <w:sz w:val="28"/>
          <w:szCs w:val="28"/>
          <w:lang w:eastAsia="ru-RU"/>
        </w:rPr>
        <w:t xml:space="preserve">рівня безробіття, середньої </w:t>
      </w:r>
      <w:proofErr w:type="spellStart"/>
      <w:r w:rsidR="00431889" w:rsidRPr="00431889">
        <w:rPr>
          <w:rFonts w:ascii="Times New Roman" w:eastAsia="Times New Roman" w:hAnsi="Times New Roman" w:cs="Times New Roman"/>
          <w:color w:val="000000"/>
          <w:sz w:val="28"/>
          <w:szCs w:val="28"/>
          <w:lang w:eastAsia="ru-RU"/>
        </w:rPr>
        <w:t>очікованої</w:t>
      </w:r>
      <w:proofErr w:type="spellEnd"/>
      <w:r w:rsidR="00431889" w:rsidRPr="00431889">
        <w:rPr>
          <w:rFonts w:ascii="Times New Roman" w:eastAsia="Times New Roman" w:hAnsi="Times New Roman" w:cs="Times New Roman"/>
          <w:color w:val="000000"/>
          <w:sz w:val="28"/>
          <w:szCs w:val="28"/>
          <w:lang w:eastAsia="ru-RU"/>
        </w:rPr>
        <w:t xml:space="preserve"> тривалості життя при народженні та кількості середнього медичного персоналу</w:t>
      </w:r>
      <w:r w:rsidRPr="00431889">
        <w:rPr>
          <w:rFonts w:ascii="Times New Roman" w:eastAsia="Times New Roman" w:hAnsi="Times New Roman" w:cs="Times New Roman"/>
          <w:color w:val="000000"/>
          <w:sz w:val="28"/>
          <w:szCs w:val="28"/>
          <w:lang w:eastAsia="ru-RU"/>
        </w:rPr>
        <w:t xml:space="preserve"> на обсяг </w:t>
      </w:r>
      <w:r w:rsidR="00431889" w:rsidRPr="00431889">
        <w:rPr>
          <w:rFonts w:ascii="Times New Roman" w:eastAsia="Times New Roman" w:hAnsi="Times New Roman" w:cs="Times New Roman"/>
          <w:color w:val="000000"/>
          <w:sz w:val="28"/>
          <w:szCs w:val="28"/>
          <w:lang w:eastAsia="ru-RU"/>
        </w:rPr>
        <w:t xml:space="preserve">валових страхових премії із страхування життя </w:t>
      </w:r>
      <w:r w:rsidRPr="00431889">
        <w:rPr>
          <w:rFonts w:ascii="Times New Roman" w:eastAsia="Times New Roman" w:hAnsi="Times New Roman" w:cs="Times New Roman"/>
          <w:color w:val="000000"/>
          <w:sz w:val="28"/>
          <w:szCs w:val="28"/>
          <w:lang w:eastAsia="ru-RU"/>
        </w:rPr>
        <w:t>в Україні розраховуються коефіцієнти еластичності для кожного фактору.</w:t>
      </w:r>
      <w:r w:rsidRPr="00C206AD">
        <w:rPr>
          <w:rFonts w:ascii="Times New Roman" w:eastAsia="Times New Roman" w:hAnsi="Times New Roman" w:cs="Times New Roman"/>
          <w:color w:val="000000"/>
          <w:sz w:val="28"/>
          <w:szCs w:val="28"/>
          <w:lang w:eastAsia="ru-RU"/>
        </w:rPr>
        <w:t xml:space="preserve"> </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Коефіцієнт еластичності для лінійних моделей розраховується за формулою (</w:t>
      </w:r>
      <w:r w:rsidR="00F02634">
        <w:rPr>
          <w:rFonts w:ascii="Times New Roman" w:eastAsia="Times New Roman" w:hAnsi="Times New Roman" w:cs="Times New Roman"/>
          <w:color w:val="000000"/>
          <w:sz w:val="28"/>
          <w:szCs w:val="28"/>
          <w:lang w:eastAsia="ru-RU"/>
        </w:rPr>
        <w:t>3.</w:t>
      </w:r>
      <w:r w:rsidR="00A362E8">
        <w:rPr>
          <w:rFonts w:ascii="Times New Roman" w:eastAsia="Times New Roman" w:hAnsi="Times New Roman" w:cs="Times New Roman"/>
          <w:color w:val="000000"/>
          <w:sz w:val="28"/>
          <w:szCs w:val="28"/>
          <w:lang w:eastAsia="ru-RU"/>
        </w:rPr>
        <w:t>4</w:t>
      </w:r>
      <w:r w:rsidRPr="00C206AD">
        <w:rPr>
          <w:rFonts w:ascii="Times New Roman" w:eastAsia="Times New Roman" w:hAnsi="Times New Roman" w:cs="Times New Roman"/>
          <w:color w:val="000000"/>
          <w:sz w:val="28"/>
          <w:szCs w:val="28"/>
          <w:lang w:eastAsia="ru-RU"/>
        </w:rPr>
        <w:t>):</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tbl>
      <w:tblPr>
        <w:tblW w:w="0" w:type="auto"/>
        <w:jc w:val="center"/>
        <w:tblInd w:w="-2732" w:type="dxa"/>
        <w:tblLook w:val="04A0" w:firstRow="1" w:lastRow="0" w:firstColumn="1" w:lastColumn="0" w:noHBand="0" w:noVBand="1"/>
      </w:tblPr>
      <w:tblGrid>
        <w:gridCol w:w="8852"/>
        <w:gridCol w:w="1087"/>
      </w:tblGrid>
      <w:tr w:rsidR="00C206AD" w:rsidRPr="00C206AD" w:rsidTr="003A6AD7">
        <w:trPr>
          <w:jc w:val="center"/>
        </w:trPr>
        <w:tc>
          <w:tcPr>
            <w:tcW w:w="8852" w:type="dxa"/>
            <w:shd w:val="clear" w:color="auto" w:fill="auto"/>
            <w:vAlign w:val="center"/>
          </w:tcPr>
          <w:p w:rsidR="00C206AD" w:rsidRPr="00C206AD" w:rsidRDefault="00FC39D1" w:rsidP="00C206AD">
            <w:pPr>
              <w:spacing w:after="0" w:line="360" w:lineRule="auto"/>
              <w:ind w:firstLine="567"/>
              <w:jc w:val="both"/>
              <w:rPr>
                <w:rFonts w:ascii="Times New Roman" w:eastAsia="Times New Roman" w:hAnsi="Times New Roman" w:cs="Times New Roman"/>
                <w:b/>
                <w:color w:val="000000"/>
                <w:sz w:val="28"/>
                <w:szCs w:val="28"/>
                <w:lang w:eastAsia="ru-RU"/>
              </w:rPr>
            </w:pPr>
            <m:oMathPara>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E</m:t>
                    </m:r>
                  </m:e>
                  <m:sub>
                    <m:r>
                      <m:rPr>
                        <m:sty m:val="p"/>
                      </m:rPr>
                      <w:rPr>
                        <w:rFonts w:ascii="Cambria Math" w:eastAsia="Times New Roman" w:hAnsi="Cambria Math" w:cs="Times New Roman"/>
                        <w:color w:val="000000"/>
                        <w:sz w:val="28"/>
                        <w:szCs w:val="28"/>
                        <w:lang w:eastAsia="ru-RU"/>
                      </w:rPr>
                      <m:t>i</m:t>
                    </m:r>
                  </m:sub>
                </m:sSub>
                <m:r>
                  <m:rPr>
                    <m:sty m:val="p"/>
                  </m:rP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color w:val="000000"/>
                        <w:sz w:val="28"/>
                        <w:szCs w:val="28"/>
                        <w:lang w:eastAsia="ru-RU"/>
                      </w:rPr>
                    </m:ctrlPr>
                  </m:fPr>
                  <m:num>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b</m:t>
                        </m:r>
                      </m:e>
                      <m:sub>
                        <m:r>
                          <m:rPr>
                            <m:sty m:val="p"/>
                          </m:rPr>
                          <w:rPr>
                            <w:rFonts w:ascii="Cambria Math" w:eastAsia="Times New Roman" w:hAnsi="Cambria Math" w:cs="Times New Roman"/>
                            <w:color w:val="000000"/>
                            <w:sz w:val="28"/>
                            <w:szCs w:val="28"/>
                            <w:lang w:eastAsia="ru-RU"/>
                          </w:rPr>
                          <m:t>i</m:t>
                        </m:r>
                      </m:sub>
                    </m:sSub>
                    <m:r>
                      <m:rPr>
                        <m:sty m:val="p"/>
                      </m:rPr>
                      <w:rPr>
                        <w:rFonts w:ascii="Cambria Math" w:eastAsia="Times New Roman" w:hAnsi="Cambria Math" w:cs="Times New Roman"/>
                        <w:color w:val="000000"/>
                        <w:sz w:val="28"/>
                        <w:szCs w:val="28"/>
                        <w:lang w:eastAsia="ru-RU"/>
                      </w:rPr>
                      <m:t>*</m:t>
                    </m:r>
                    <m:acc>
                      <m:accPr>
                        <m:chr m:val="̅"/>
                        <m:ctrlPr>
                          <w:rPr>
                            <w:rFonts w:ascii="Cambria Math" w:eastAsia="Times New Roman" w:hAnsi="Cambria Math" w:cs="Times New Roman"/>
                            <w:color w:val="000000"/>
                            <w:sz w:val="28"/>
                            <w:szCs w:val="28"/>
                            <w:lang w:eastAsia="ru-RU"/>
                          </w:rPr>
                        </m:ctrlPr>
                      </m:accPr>
                      <m:e>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X</m:t>
                            </m:r>
                          </m:e>
                          <m:sub>
                            <m:r>
                              <m:rPr>
                                <m:sty m:val="p"/>
                              </m:rPr>
                              <w:rPr>
                                <w:rFonts w:ascii="Cambria Math" w:eastAsia="Times New Roman" w:hAnsi="Cambria Math" w:cs="Times New Roman"/>
                                <w:color w:val="000000"/>
                                <w:sz w:val="28"/>
                                <w:szCs w:val="28"/>
                                <w:lang w:eastAsia="ru-RU"/>
                              </w:rPr>
                              <m:t>i</m:t>
                            </m:r>
                          </m:sub>
                        </m:sSub>
                      </m:e>
                    </m:acc>
                  </m:num>
                  <m:den>
                    <m:acc>
                      <m:accPr>
                        <m:chr m:val="̅"/>
                        <m:ctrlPr>
                          <w:rPr>
                            <w:rFonts w:ascii="Cambria Math" w:eastAsia="Times New Roman" w:hAnsi="Cambria Math" w:cs="Times New Roman"/>
                            <w:color w:val="000000"/>
                            <w:sz w:val="28"/>
                            <w:szCs w:val="28"/>
                            <w:lang w:eastAsia="ru-RU"/>
                          </w:rPr>
                        </m:ctrlPr>
                      </m:accPr>
                      <m:e>
                        <m:r>
                          <m:rPr>
                            <m:sty m:val="p"/>
                          </m:rPr>
                          <w:rPr>
                            <w:rFonts w:ascii="Cambria Math" w:eastAsia="Times New Roman" w:hAnsi="Cambria Math" w:cs="Times New Roman"/>
                            <w:color w:val="000000"/>
                            <w:sz w:val="28"/>
                            <w:szCs w:val="28"/>
                            <w:lang w:eastAsia="ru-RU"/>
                          </w:rPr>
                          <m:t>Y</m:t>
                        </m:r>
                      </m:e>
                    </m:acc>
                  </m:den>
                </m:f>
              </m:oMath>
            </m:oMathPara>
          </w:p>
        </w:tc>
        <w:tc>
          <w:tcPr>
            <w:tcW w:w="1087" w:type="dxa"/>
            <w:shd w:val="clear" w:color="auto" w:fill="auto"/>
            <w:vAlign w:val="center"/>
          </w:tcPr>
          <w:p w:rsidR="00C206AD" w:rsidRPr="00C206AD" w:rsidRDefault="00C206AD" w:rsidP="00F0263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w:t>
            </w:r>
            <w:r w:rsidR="00F02634">
              <w:rPr>
                <w:rFonts w:ascii="Times New Roman" w:eastAsia="Times New Roman" w:hAnsi="Times New Roman" w:cs="Times New Roman"/>
                <w:color w:val="000000"/>
                <w:sz w:val="28"/>
                <w:szCs w:val="28"/>
                <w:lang w:eastAsia="ru-RU"/>
              </w:rPr>
              <w:t>3</w:t>
            </w:r>
            <w:r w:rsidR="00A362E8">
              <w:rPr>
                <w:rFonts w:ascii="Times New Roman" w:eastAsia="Times New Roman" w:hAnsi="Times New Roman" w:cs="Times New Roman"/>
                <w:color w:val="000000"/>
                <w:sz w:val="28"/>
                <w:szCs w:val="28"/>
                <w:lang w:eastAsia="ru-RU"/>
              </w:rPr>
              <w:t>.4</w:t>
            </w:r>
            <w:r w:rsidRPr="00C206AD">
              <w:rPr>
                <w:rFonts w:ascii="Times New Roman" w:eastAsia="Times New Roman" w:hAnsi="Times New Roman" w:cs="Times New Roman"/>
                <w:color w:val="000000"/>
                <w:sz w:val="28"/>
                <w:szCs w:val="28"/>
                <w:lang w:eastAsia="ru-RU"/>
              </w:rPr>
              <w:t>)</w:t>
            </w:r>
          </w:p>
        </w:tc>
      </w:tr>
    </w:tbl>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де </w:t>
      </w:r>
      <w:proofErr w:type="spellStart"/>
      <w:r w:rsidRPr="00C206AD">
        <w:rPr>
          <w:rFonts w:ascii="Times New Roman" w:eastAsia="Times New Roman" w:hAnsi="Times New Roman" w:cs="Times New Roman"/>
          <w:color w:val="000000"/>
          <w:sz w:val="28"/>
          <w:szCs w:val="28"/>
          <w:lang w:eastAsia="ru-RU"/>
        </w:rPr>
        <w:t>Е</w:t>
      </w:r>
      <w:r w:rsidRPr="00C206AD">
        <w:rPr>
          <w:rFonts w:ascii="Times New Roman" w:eastAsia="Times New Roman" w:hAnsi="Times New Roman" w:cs="Times New Roman"/>
          <w:color w:val="000000"/>
          <w:sz w:val="28"/>
          <w:szCs w:val="28"/>
          <w:vertAlign w:val="subscript"/>
          <w:lang w:eastAsia="ru-RU"/>
        </w:rPr>
        <w:t>і</w:t>
      </w:r>
      <w:proofErr w:type="spellEnd"/>
      <w:r w:rsidRPr="00C206AD">
        <w:rPr>
          <w:rFonts w:ascii="Times New Roman" w:eastAsia="Times New Roman" w:hAnsi="Times New Roman" w:cs="Times New Roman"/>
          <w:color w:val="000000"/>
          <w:sz w:val="28"/>
          <w:szCs w:val="28"/>
          <w:vertAlign w:val="subscript"/>
          <w:lang w:eastAsia="ru-RU"/>
        </w:rPr>
        <w:t xml:space="preserve"> </w:t>
      </w:r>
      <w:r w:rsidRPr="00C206AD">
        <w:rPr>
          <w:rFonts w:ascii="Times New Roman" w:eastAsia="Times New Roman" w:hAnsi="Times New Roman" w:cs="Times New Roman"/>
          <w:color w:val="000000"/>
          <w:sz w:val="28"/>
          <w:szCs w:val="28"/>
          <w:lang w:eastAsia="ru-RU"/>
        </w:rPr>
        <w:t>– коефіцієнт еластичності;</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C206AD">
        <w:rPr>
          <w:rFonts w:ascii="Times New Roman" w:eastAsia="Times New Roman" w:hAnsi="Times New Roman" w:cs="Times New Roman"/>
          <w:color w:val="000000"/>
          <w:sz w:val="28"/>
          <w:szCs w:val="28"/>
          <w:lang w:eastAsia="ru-RU"/>
        </w:rPr>
        <w:t>b</w:t>
      </w:r>
      <w:r w:rsidRPr="00C206AD">
        <w:rPr>
          <w:rFonts w:ascii="Times New Roman" w:eastAsia="Times New Roman" w:hAnsi="Times New Roman" w:cs="Times New Roman"/>
          <w:color w:val="000000"/>
          <w:sz w:val="28"/>
          <w:szCs w:val="28"/>
          <w:vertAlign w:val="subscript"/>
          <w:lang w:eastAsia="ru-RU"/>
        </w:rPr>
        <w:t>i</w:t>
      </w:r>
      <w:proofErr w:type="spellEnd"/>
      <w:r w:rsidRPr="00C206AD">
        <w:rPr>
          <w:rFonts w:ascii="Times New Roman" w:eastAsia="Times New Roman" w:hAnsi="Times New Roman" w:cs="Times New Roman"/>
          <w:color w:val="000000"/>
          <w:sz w:val="28"/>
          <w:szCs w:val="28"/>
          <w:lang w:eastAsia="ru-RU"/>
        </w:rPr>
        <w:t xml:space="preserve"> – коефіцієнт регресії;</w:t>
      </w:r>
    </w:p>
    <w:p w:rsidR="00C206AD" w:rsidRPr="00C206AD" w:rsidRDefault="00FC39D1"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m:oMath>
        <m:acc>
          <m:accPr>
            <m:chr m:val="̅"/>
            <m:ctrlPr>
              <w:rPr>
                <w:rFonts w:ascii="Cambria Math" w:eastAsia="Times New Roman" w:hAnsi="Cambria Math" w:cs="Times New Roman"/>
                <w:color w:val="000000"/>
                <w:sz w:val="28"/>
                <w:szCs w:val="28"/>
                <w:lang w:eastAsia="ru-RU"/>
              </w:rPr>
            </m:ctrlPr>
          </m:accPr>
          <m:e>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X</m:t>
                </m:r>
              </m:e>
              <m:sub>
                <m:r>
                  <m:rPr>
                    <m:sty m:val="p"/>
                  </m:rPr>
                  <w:rPr>
                    <w:rFonts w:ascii="Cambria Math" w:eastAsia="Times New Roman" w:hAnsi="Cambria Math" w:cs="Times New Roman"/>
                    <w:color w:val="000000"/>
                    <w:sz w:val="28"/>
                    <w:szCs w:val="28"/>
                    <w:lang w:eastAsia="ru-RU"/>
                  </w:rPr>
                  <m:t>i</m:t>
                </m:r>
              </m:sub>
            </m:sSub>
          </m:e>
        </m:acc>
      </m:oMath>
      <w:r w:rsidR="00C206AD" w:rsidRPr="00C206AD">
        <w:rPr>
          <w:rFonts w:ascii="Times New Roman" w:eastAsia="Times New Roman" w:hAnsi="Times New Roman" w:cs="Times New Roman"/>
          <w:color w:val="000000"/>
          <w:sz w:val="28"/>
          <w:szCs w:val="28"/>
          <w:lang w:eastAsia="ru-RU"/>
        </w:rPr>
        <w:t>– середнє значення факторної ознаки;</w:t>
      </w:r>
    </w:p>
    <w:p w:rsidR="00C206AD" w:rsidRPr="00C206AD" w:rsidRDefault="00FC39D1" w:rsidP="00C206AD">
      <w:pPr>
        <w:spacing w:after="0" w:line="360" w:lineRule="auto"/>
        <w:ind w:firstLine="567"/>
        <w:jc w:val="both"/>
        <w:rPr>
          <w:rFonts w:ascii="Times New Roman" w:eastAsia="Times New Roman" w:hAnsi="Times New Roman" w:cs="Times New Roman"/>
          <w:color w:val="000000"/>
          <w:sz w:val="28"/>
          <w:szCs w:val="28"/>
          <w:lang w:eastAsia="ru-RU"/>
        </w:rPr>
      </w:pPr>
      <m:oMath>
        <m:acc>
          <m:accPr>
            <m:chr m:val="̅"/>
            <m:ctrlPr>
              <w:rPr>
                <w:rFonts w:ascii="Cambria Math" w:eastAsia="Times New Roman" w:hAnsi="Cambria Math" w:cs="Times New Roman"/>
                <w:color w:val="000000"/>
                <w:sz w:val="28"/>
                <w:szCs w:val="28"/>
                <w:lang w:eastAsia="ru-RU"/>
              </w:rPr>
            </m:ctrlPr>
          </m:accPr>
          <m:e>
            <m:r>
              <m:rPr>
                <m:sty m:val="p"/>
              </m:rPr>
              <w:rPr>
                <w:rFonts w:ascii="Cambria Math" w:eastAsia="Times New Roman" w:hAnsi="Cambria Math" w:cs="Times New Roman"/>
                <w:color w:val="000000"/>
                <w:sz w:val="28"/>
                <w:szCs w:val="28"/>
                <w:lang w:eastAsia="ru-RU"/>
              </w:rPr>
              <m:t>Y</m:t>
            </m:r>
          </m:e>
        </m:acc>
      </m:oMath>
      <w:r w:rsidR="00C206AD" w:rsidRPr="00C206AD">
        <w:rPr>
          <w:rFonts w:ascii="Times New Roman" w:eastAsia="Times New Roman" w:hAnsi="Times New Roman" w:cs="Times New Roman"/>
          <w:color w:val="000000"/>
          <w:sz w:val="28"/>
          <w:szCs w:val="28"/>
          <w:lang w:eastAsia="ru-RU"/>
        </w:rPr>
        <w:t xml:space="preserve"> – середнє значення результуючої ознаки.</w:t>
      </w:r>
      <w:r w:rsidR="00C206AD" w:rsidRPr="00C206AD">
        <w:rPr>
          <w:rFonts w:ascii="Times New Roman" w:eastAsia="Times New Roman" w:hAnsi="Times New Roman" w:cs="Times New Roman"/>
          <w:color w:val="000000"/>
          <w:sz w:val="28"/>
          <w:szCs w:val="28"/>
          <w:lang w:val="ru-RU" w:eastAsia="ru-RU"/>
        </w:rPr>
        <w:t xml:space="preserve"> </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FC39D1"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m:oMathPara>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E</m:t>
              </m:r>
            </m:e>
            <m:sub>
              <m:r>
                <w:rPr>
                  <w:rFonts w:ascii="Cambria Math" w:eastAsia="Times New Roman" w:hAnsi="Cambria Math" w:cs="Times New Roman"/>
                  <w:color w:val="000000"/>
                  <w:sz w:val="28"/>
                  <w:szCs w:val="28"/>
                  <w:lang w:eastAsia="ru-RU"/>
                </w:rPr>
                <m:t>2</m:t>
              </m:r>
            </m:sub>
          </m:sSub>
          <m:r>
            <m:rPr>
              <m:sty m:val="p"/>
            </m:rP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color w:val="000000"/>
                  <w:sz w:val="28"/>
                  <w:szCs w:val="28"/>
                  <w:lang w:eastAsia="ru-RU"/>
                </w:rPr>
              </m:ctrlPr>
            </m:fPr>
            <m:num>
              <m:r>
                <m:rPr>
                  <m:sty m:val="p"/>
                </m:rPr>
                <w:rPr>
                  <w:rFonts w:ascii="Cambria Math" w:eastAsia="Times New Roman" w:hAnsi="Cambria Math" w:cs="Times New Roman"/>
                  <w:color w:val="000000"/>
                  <w:sz w:val="28"/>
                  <w:szCs w:val="28"/>
                  <w:lang w:eastAsia="ru-RU"/>
                </w:rPr>
                <m:t>-324,42*7,83</m:t>
              </m:r>
            </m:num>
            <m:den>
              <m:r>
                <m:rPr>
                  <m:sty m:val="p"/>
                </m:rPr>
                <w:rPr>
                  <w:rFonts w:ascii="Cambria Math" w:eastAsia="Times New Roman" w:hAnsi="Cambria Math" w:cs="Times New Roman"/>
                  <w:color w:val="000000"/>
                  <w:sz w:val="28"/>
                  <w:szCs w:val="28"/>
                  <w:lang w:eastAsia="ru-RU"/>
                </w:rPr>
                <m:t>1426,7</m:t>
              </m:r>
            </m:den>
          </m:f>
          <m:r>
            <m:rPr>
              <m:sty m:val="p"/>
            </m:rPr>
            <w:rPr>
              <w:rFonts w:ascii="Cambria Math" w:eastAsia="Times New Roman" w:hAnsi="Cambria Math" w:cs="Times New Roman"/>
              <w:color w:val="000000"/>
              <w:sz w:val="28"/>
              <w:szCs w:val="28"/>
              <w:lang w:eastAsia="ru-RU"/>
            </w:rPr>
            <m:t>=-1,78 ;</m:t>
          </m:r>
        </m:oMath>
      </m:oMathPara>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FC39D1"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m:oMathPara>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E</m:t>
              </m:r>
            </m:e>
            <m:sub>
              <m:r>
                <w:rPr>
                  <w:rFonts w:ascii="Cambria Math" w:eastAsia="Times New Roman" w:hAnsi="Cambria Math" w:cs="Times New Roman"/>
                  <w:color w:val="000000"/>
                  <w:sz w:val="28"/>
                  <w:szCs w:val="28"/>
                  <w:lang w:eastAsia="ru-RU"/>
                </w:rPr>
                <m:t>3</m:t>
              </m:r>
            </m:sub>
          </m:sSub>
          <m:r>
            <m:rPr>
              <m:sty m:val="p"/>
            </m:rP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color w:val="000000"/>
                  <w:sz w:val="28"/>
                  <w:szCs w:val="28"/>
                  <w:lang w:eastAsia="ru-RU"/>
                </w:rPr>
              </m:ctrlPr>
            </m:fPr>
            <m:num>
              <m:r>
                <w:rPr>
                  <w:rFonts w:ascii="Cambria Math" w:eastAsia="Times New Roman" w:hAnsi="Cambria Math" w:cs="Times New Roman"/>
                  <w:color w:val="000000"/>
                  <w:sz w:val="28"/>
                  <w:szCs w:val="28"/>
                  <w:lang w:eastAsia="ru-RU"/>
                </w:rPr>
                <m:t>289,51*70,02</m:t>
              </m:r>
            </m:num>
            <m:den>
              <m:r>
                <w:rPr>
                  <w:rFonts w:ascii="Cambria Math" w:eastAsia="Times New Roman" w:hAnsi="Cambria Math" w:cs="Times New Roman"/>
                  <w:color w:val="000000"/>
                  <w:sz w:val="28"/>
                  <w:szCs w:val="28"/>
                  <w:lang w:eastAsia="ru-RU"/>
                </w:rPr>
                <m:t>1426,7</m:t>
              </m:r>
            </m:den>
          </m:f>
          <m:r>
            <m:rPr>
              <m:sty m:val="p"/>
            </m:rPr>
            <w:rPr>
              <w:rFonts w:ascii="Cambria Math" w:eastAsia="Times New Roman" w:hAnsi="Cambria Math" w:cs="Times New Roman"/>
              <w:color w:val="000000"/>
              <w:sz w:val="28"/>
              <w:szCs w:val="28"/>
              <w:lang w:eastAsia="ru-RU"/>
            </w:rPr>
            <m:t>=14,21;</m:t>
          </m:r>
        </m:oMath>
      </m:oMathPara>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FC39D1"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m:oMathPara>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E</m:t>
              </m:r>
            </m:e>
            <m:sub>
              <m:r>
                <m:rPr>
                  <m:sty m:val="p"/>
                </m:rPr>
                <w:rPr>
                  <w:rFonts w:ascii="Cambria Math" w:eastAsia="Times New Roman" w:hAnsi="Cambria Math" w:cs="Times New Roman"/>
                  <w:color w:val="000000"/>
                  <w:sz w:val="28"/>
                  <w:szCs w:val="28"/>
                  <w:lang w:eastAsia="ru-RU"/>
                </w:rPr>
                <m:t>4</m:t>
              </m:r>
            </m:sub>
          </m:sSub>
          <m:r>
            <m:rPr>
              <m:sty m:val="p"/>
            </m:rP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color w:val="000000"/>
                  <w:sz w:val="28"/>
                  <w:szCs w:val="28"/>
                  <w:lang w:eastAsia="ru-RU"/>
                </w:rPr>
              </m:ctrlPr>
            </m:fPr>
            <m:num>
              <m:r>
                <w:rPr>
                  <w:rFonts w:ascii="Cambria Math" w:eastAsia="Times New Roman" w:hAnsi="Cambria Math" w:cs="Times New Roman"/>
                  <w:color w:val="000000"/>
                  <w:sz w:val="28"/>
                  <w:szCs w:val="28"/>
                  <w:lang w:eastAsia="ru-RU"/>
                </w:rPr>
                <m:t>-91,17*98,44</m:t>
              </m:r>
            </m:num>
            <m:den>
              <m:r>
                <w:rPr>
                  <w:rFonts w:ascii="Cambria Math" w:eastAsia="Times New Roman" w:hAnsi="Cambria Math" w:cs="Times New Roman"/>
                  <w:color w:val="000000"/>
                  <w:sz w:val="28"/>
                  <w:szCs w:val="28"/>
                  <w:lang w:eastAsia="ru-RU"/>
                </w:rPr>
                <m:t>1426,7</m:t>
              </m:r>
            </m:den>
          </m:f>
          <m:r>
            <m:rPr>
              <m:sty m:val="p"/>
            </m:rPr>
            <w:rPr>
              <w:rFonts w:ascii="Cambria Math" w:eastAsia="Times New Roman" w:hAnsi="Cambria Math" w:cs="Times New Roman"/>
              <w:color w:val="000000"/>
              <w:sz w:val="28"/>
              <w:szCs w:val="28"/>
              <w:lang w:eastAsia="ru-RU"/>
            </w:rPr>
            <m:t>= -6,29.</m:t>
          </m:r>
        </m:oMath>
      </m:oMathPara>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C206AD" w:rsidP="00C206AD">
      <w:pPr>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Оскільки найбільше абсолютне значення приватного коефіцієнта еласти</w:t>
      </w:r>
      <w:r w:rsidR="00F02634">
        <w:rPr>
          <w:rFonts w:ascii="Times New Roman" w:eastAsia="Times New Roman" w:hAnsi="Times New Roman" w:cs="Times New Roman"/>
          <w:color w:val="000000"/>
          <w:sz w:val="28"/>
          <w:szCs w:val="28"/>
          <w:lang w:eastAsia="ru-RU"/>
        </w:rPr>
        <w:t>чності спостерігається у другого</w:t>
      </w:r>
      <w:r w:rsidRPr="00C206AD">
        <w:rPr>
          <w:rFonts w:ascii="Times New Roman" w:eastAsia="Times New Roman" w:hAnsi="Times New Roman" w:cs="Times New Roman"/>
          <w:color w:val="000000"/>
          <w:sz w:val="28"/>
          <w:szCs w:val="28"/>
          <w:lang w:eastAsia="ru-RU"/>
        </w:rPr>
        <w:t xml:space="preserve"> </w:t>
      </w:r>
      <w:proofErr w:type="spellStart"/>
      <w:r w:rsidRPr="00C206AD">
        <w:rPr>
          <w:rFonts w:ascii="Times New Roman" w:eastAsia="Times New Roman" w:hAnsi="Times New Roman" w:cs="Times New Roman"/>
          <w:color w:val="000000"/>
          <w:sz w:val="28"/>
          <w:szCs w:val="28"/>
          <w:lang w:eastAsia="ru-RU"/>
        </w:rPr>
        <w:t>фактора</w:t>
      </w:r>
      <w:proofErr w:type="spellEnd"/>
      <w:r w:rsidRPr="00C206AD">
        <w:rPr>
          <w:rFonts w:ascii="Times New Roman" w:eastAsia="Times New Roman" w:hAnsi="Times New Roman" w:cs="Times New Roman"/>
          <w:color w:val="000000"/>
          <w:sz w:val="28"/>
          <w:szCs w:val="28"/>
          <w:lang w:eastAsia="ru-RU"/>
        </w:rPr>
        <w:t xml:space="preserve"> (X</w:t>
      </w:r>
      <w:r w:rsidR="00F02634">
        <w:rPr>
          <w:rFonts w:ascii="Times New Roman" w:eastAsia="Times New Roman" w:hAnsi="Times New Roman" w:cs="Times New Roman"/>
          <w:color w:val="000000"/>
          <w:sz w:val="28"/>
          <w:szCs w:val="28"/>
          <w:vertAlign w:val="subscript"/>
          <w:lang w:eastAsia="ru-RU"/>
        </w:rPr>
        <w:t>3</w:t>
      </w:r>
      <w:r w:rsidRPr="00C206AD">
        <w:rPr>
          <w:rFonts w:ascii="Times New Roman" w:eastAsia="Times New Roman" w:hAnsi="Times New Roman" w:cs="Times New Roman"/>
          <w:color w:val="000000"/>
          <w:sz w:val="28"/>
          <w:szCs w:val="28"/>
          <w:lang w:eastAsia="ru-RU"/>
        </w:rPr>
        <w:t xml:space="preserve">), який характеризує </w:t>
      </w:r>
      <w:r w:rsidR="00F02634">
        <w:rPr>
          <w:rFonts w:ascii="Times New Roman" w:eastAsia="Times New Roman" w:hAnsi="Times New Roman" w:cs="Times New Roman"/>
          <w:color w:val="000000"/>
          <w:sz w:val="28"/>
          <w:szCs w:val="28"/>
          <w:lang w:eastAsia="ru-RU"/>
        </w:rPr>
        <w:t>середню очікувану тривалість життя при народженні</w:t>
      </w:r>
      <w:r w:rsidRPr="00C206AD">
        <w:rPr>
          <w:rFonts w:ascii="Times New Roman" w:eastAsia="Times New Roman" w:hAnsi="Times New Roman" w:cs="Times New Roman"/>
          <w:color w:val="000000"/>
          <w:sz w:val="28"/>
          <w:szCs w:val="28"/>
          <w:lang w:eastAsia="ru-RU"/>
        </w:rPr>
        <w:t xml:space="preserve">, то можна з певною </w:t>
      </w:r>
      <w:r w:rsidRPr="00C206AD">
        <w:rPr>
          <w:rFonts w:ascii="Times New Roman" w:eastAsia="Times New Roman" w:hAnsi="Times New Roman" w:cs="Times New Roman"/>
          <w:color w:val="000000"/>
          <w:sz w:val="28"/>
          <w:szCs w:val="28"/>
          <w:lang w:eastAsia="ru-RU"/>
        </w:rPr>
        <w:lastRenderedPageBreak/>
        <w:t xml:space="preserve">ймовірністю стверджувати, що саме він має найбільший вплив на обсяг </w:t>
      </w:r>
      <w:r w:rsidR="00C008F6">
        <w:rPr>
          <w:rFonts w:ascii="Times New Roman" w:eastAsia="Times New Roman" w:hAnsi="Times New Roman" w:cs="Times New Roman"/>
          <w:color w:val="000000"/>
          <w:sz w:val="28"/>
          <w:szCs w:val="28"/>
          <w:lang w:eastAsia="ru-RU"/>
        </w:rPr>
        <w:t xml:space="preserve">валових страхових премії із страхування життя </w:t>
      </w:r>
      <w:r w:rsidRPr="00C206AD">
        <w:rPr>
          <w:rFonts w:ascii="Times New Roman" w:eastAsia="Times New Roman" w:hAnsi="Times New Roman" w:cs="Times New Roman"/>
          <w:color w:val="000000"/>
          <w:sz w:val="28"/>
          <w:szCs w:val="28"/>
          <w:lang w:eastAsia="ru-RU"/>
        </w:rPr>
        <w:t>в Україні в період з 200</w:t>
      </w:r>
      <w:r w:rsidR="00C008F6">
        <w:rPr>
          <w:rFonts w:ascii="Times New Roman" w:eastAsia="Times New Roman" w:hAnsi="Times New Roman" w:cs="Times New Roman"/>
          <w:color w:val="000000"/>
          <w:sz w:val="28"/>
          <w:szCs w:val="28"/>
          <w:lang w:eastAsia="ru-RU"/>
        </w:rPr>
        <w:t>5</w:t>
      </w:r>
      <w:r w:rsidRPr="00C206AD">
        <w:rPr>
          <w:rFonts w:ascii="Times New Roman" w:eastAsia="Times New Roman" w:hAnsi="Times New Roman" w:cs="Times New Roman"/>
          <w:color w:val="000000"/>
          <w:sz w:val="28"/>
          <w:szCs w:val="28"/>
          <w:lang w:eastAsia="ru-RU"/>
        </w:rPr>
        <w:t>-201</w:t>
      </w:r>
      <w:r w:rsidR="00C008F6">
        <w:rPr>
          <w:rFonts w:ascii="Times New Roman" w:eastAsia="Times New Roman" w:hAnsi="Times New Roman" w:cs="Times New Roman"/>
          <w:color w:val="000000"/>
          <w:sz w:val="28"/>
          <w:szCs w:val="28"/>
          <w:lang w:eastAsia="ru-RU"/>
        </w:rPr>
        <w:t>6</w:t>
      </w:r>
      <w:r w:rsidRPr="00C206AD">
        <w:rPr>
          <w:rFonts w:ascii="Times New Roman" w:eastAsia="Times New Roman" w:hAnsi="Times New Roman" w:cs="Times New Roman"/>
          <w:color w:val="000000"/>
          <w:sz w:val="28"/>
          <w:szCs w:val="28"/>
          <w:lang w:eastAsia="ru-RU"/>
        </w:rPr>
        <w:t xml:space="preserve"> роки.</w:t>
      </w:r>
    </w:p>
    <w:p w:rsidR="00C206AD" w:rsidRPr="00C206AD" w:rsidRDefault="00C206AD" w:rsidP="00C206AD">
      <w:pPr>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Адекватність отриманої моделі може бути встановлена за допомогою середньої помилки апроксимації, яка розраховується за формулою.</w:t>
      </w:r>
    </w:p>
    <w:p w:rsidR="00C206AD" w:rsidRPr="00C206AD" w:rsidRDefault="00C206AD" w:rsidP="00C206AD">
      <w:pPr>
        <w:tabs>
          <w:tab w:val="left" w:pos="2580"/>
        </w:tabs>
        <w:spacing w:after="0" w:line="360" w:lineRule="auto"/>
        <w:ind w:firstLine="567"/>
        <w:jc w:val="both"/>
        <w:rPr>
          <w:rFonts w:ascii="Times New Roman" w:eastAsia="Times New Roman" w:hAnsi="Times New Roman" w:cs="Times New Roman"/>
          <w:color w:val="000000"/>
          <w:sz w:val="28"/>
          <w:szCs w:val="28"/>
          <w:lang w:eastAsia="ru-RU"/>
        </w:rPr>
      </w:pPr>
    </w:p>
    <w:tbl>
      <w:tblPr>
        <w:tblW w:w="0" w:type="auto"/>
        <w:jc w:val="center"/>
        <w:tblInd w:w="-2732" w:type="dxa"/>
        <w:tblLook w:val="04A0" w:firstRow="1" w:lastRow="0" w:firstColumn="1" w:lastColumn="0" w:noHBand="0" w:noVBand="1"/>
      </w:tblPr>
      <w:tblGrid>
        <w:gridCol w:w="8852"/>
        <w:gridCol w:w="1087"/>
      </w:tblGrid>
      <w:tr w:rsidR="00C206AD" w:rsidRPr="00C206AD" w:rsidTr="003A6AD7">
        <w:trPr>
          <w:jc w:val="center"/>
        </w:trPr>
        <w:tc>
          <w:tcPr>
            <w:tcW w:w="8852" w:type="dxa"/>
            <w:shd w:val="clear" w:color="auto" w:fill="auto"/>
            <w:vAlign w:val="center"/>
          </w:tcPr>
          <w:p w:rsidR="00C206AD" w:rsidRPr="00C206AD" w:rsidRDefault="00FC39D1" w:rsidP="00C206AD">
            <w:pPr>
              <w:spacing w:after="0" w:line="360" w:lineRule="auto"/>
              <w:ind w:firstLine="567"/>
              <w:jc w:val="both"/>
              <w:rPr>
                <w:rFonts w:ascii="Times New Roman" w:eastAsia="Times New Roman" w:hAnsi="Times New Roman" w:cs="Times New Roman"/>
                <w:color w:val="000000"/>
                <w:sz w:val="28"/>
                <w:szCs w:val="28"/>
                <w:lang w:eastAsia="ru-RU"/>
              </w:rPr>
            </w:pPr>
            <m:oMathPara>
              <m:oMath>
                <m:acc>
                  <m:accPr>
                    <m:chr m:val="̅"/>
                    <m:ctrlPr>
                      <w:rPr>
                        <w:rFonts w:ascii="Cambria Math" w:eastAsia="Times New Roman" w:hAnsi="Cambria Math" w:cs="Times New Roman"/>
                        <w:color w:val="000000"/>
                        <w:sz w:val="28"/>
                        <w:szCs w:val="28"/>
                        <w:lang w:eastAsia="ru-RU"/>
                      </w:rPr>
                    </m:ctrlPr>
                  </m:accPr>
                  <m:e>
                    <m:r>
                      <m:rPr>
                        <m:sty m:val="p"/>
                      </m:rPr>
                      <w:rPr>
                        <w:rFonts w:ascii="Cambria Math" w:eastAsia="Times New Roman" w:hAnsi="Cambria Math" w:cs="Times New Roman"/>
                        <w:color w:val="000000"/>
                        <w:sz w:val="28"/>
                        <w:szCs w:val="28"/>
                        <w:lang w:eastAsia="ru-RU"/>
                      </w:rPr>
                      <m:t>A</m:t>
                    </m:r>
                  </m:e>
                </m:acc>
                <m:r>
                  <m:rPr>
                    <m:sty m:val="p"/>
                  </m:rP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color w:val="000000"/>
                        <w:sz w:val="28"/>
                        <w:szCs w:val="28"/>
                        <w:lang w:eastAsia="ru-RU"/>
                      </w:rPr>
                    </m:ctrlPr>
                  </m:fPr>
                  <m:num>
                    <m:r>
                      <m:rPr>
                        <m:sty m:val="p"/>
                      </m:rPr>
                      <w:rPr>
                        <w:rFonts w:ascii="Cambria Math" w:eastAsia="Times New Roman" w:hAnsi="Cambria Math" w:cs="Times New Roman"/>
                        <w:color w:val="000000"/>
                        <w:sz w:val="28"/>
                        <w:szCs w:val="28"/>
                        <w:lang w:eastAsia="ru-RU"/>
                      </w:rPr>
                      <m:t>1</m:t>
                    </m:r>
                  </m:num>
                  <m:den>
                    <m:r>
                      <m:rPr>
                        <m:sty m:val="p"/>
                      </m:rPr>
                      <w:rPr>
                        <w:rFonts w:ascii="Cambria Math" w:eastAsia="Times New Roman" w:hAnsi="Cambria Math" w:cs="Times New Roman"/>
                        <w:color w:val="000000"/>
                        <w:sz w:val="28"/>
                        <w:szCs w:val="28"/>
                        <w:lang w:eastAsia="ru-RU"/>
                      </w:rPr>
                      <m:t>n</m:t>
                    </m:r>
                  </m:den>
                </m:f>
                <m:nary>
                  <m:naryPr>
                    <m:chr m:val="∑"/>
                    <m:limLoc m:val="undOvr"/>
                    <m:subHide m:val="1"/>
                    <m:supHide m:val="1"/>
                    <m:ctrlPr>
                      <w:rPr>
                        <w:rFonts w:ascii="Cambria Math" w:eastAsia="Times New Roman" w:hAnsi="Cambria Math" w:cs="Times New Roman"/>
                        <w:color w:val="000000"/>
                        <w:sz w:val="28"/>
                        <w:szCs w:val="28"/>
                        <w:lang w:eastAsia="ru-RU"/>
                      </w:rPr>
                    </m:ctrlPr>
                  </m:naryPr>
                  <m:sub/>
                  <m:sup/>
                  <m:e>
                    <m:d>
                      <m:dPr>
                        <m:begChr m:val="|"/>
                        <m:endChr m:val="|"/>
                        <m:ctrlPr>
                          <w:rPr>
                            <w:rFonts w:ascii="Cambria Math" w:eastAsia="Times New Roman" w:hAnsi="Cambria Math" w:cs="Times New Roman"/>
                            <w:color w:val="000000"/>
                            <w:sz w:val="28"/>
                            <w:szCs w:val="28"/>
                            <w:lang w:eastAsia="ru-RU"/>
                          </w:rPr>
                        </m:ctrlPr>
                      </m:dPr>
                      <m:e>
                        <m:f>
                          <m:fPr>
                            <m:ctrlPr>
                              <w:rPr>
                                <w:rFonts w:ascii="Cambria Math" w:eastAsia="Times New Roman" w:hAnsi="Cambria Math" w:cs="Times New Roman"/>
                                <w:color w:val="000000"/>
                                <w:sz w:val="28"/>
                                <w:szCs w:val="28"/>
                                <w:lang w:eastAsia="ru-RU"/>
                              </w:rPr>
                            </m:ctrlPr>
                          </m:fPr>
                          <m:num>
                            <m:r>
                              <m:rPr>
                                <m:sty m:val="p"/>
                              </m:rPr>
                              <w:rPr>
                                <w:rFonts w:ascii="Cambria Math" w:eastAsia="Times New Roman" w:hAnsi="Cambria Math" w:cs="Times New Roman"/>
                                <w:color w:val="000000"/>
                                <w:sz w:val="28"/>
                                <w:szCs w:val="28"/>
                                <w:lang w:eastAsia="ru-RU"/>
                              </w:rPr>
                              <m:t>y-</m:t>
                            </m:r>
                            <m:acc>
                              <m:accPr>
                                <m:ctrlPr>
                                  <w:rPr>
                                    <w:rFonts w:ascii="Cambria Math" w:eastAsia="Times New Roman" w:hAnsi="Cambria Math" w:cs="Times New Roman"/>
                                    <w:color w:val="000000"/>
                                    <w:sz w:val="28"/>
                                    <w:szCs w:val="28"/>
                                    <w:lang w:eastAsia="ru-RU"/>
                                  </w:rPr>
                                </m:ctrlPr>
                              </m:accPr>
                              <m:e>
                                <m:r>
                                  <m:rPr>
                                    <m:sty m:val="p"/>
                                  </m:rPr>
                                  <w:rPr>
                                    <w:rFonts w:ascii="Cambria Math" w:eastAsia="Times New Roman" w:hAnsi="Cambria Math" w:cs="Times New Roman"/>
                                    <w:color w:val="000000"/>
                                    <w:sz w:val="28"/>
                                    <w:szCs w:val="28"/>
                                    <w:lang w:eastAsia="ru-RU"/>
                                  </w:rPr>
                                  <m:t>y</m:t>
                                </m:r>
                              </m:e>
                            </m:acc>
                          </m:num>
                          <m:den>
                            <m:r>
                              <m:rPr>
                                <m:sty m:val="p"/>
                              </m:rPr>
                              <w:rPr>
                                <w:rFonts w:ascii="Cambria Math" w:eastAsia="Times New Roman" w:hAnsi="Cambria Math" w:cs="Times New Roman"/>
                                <w:color w:val="000000"/>
                                <w:sz w:val="28"/>
                                <w:szCs w:val="28"/>
                                <w:lang w:eastAsia="ru-RU"/>
                              </w:rPr>
                              <m:t>y</m:t>
                            </m:r>
                          </m:den>
                        </m:f>
                      </m:e>
                    </m:d>
                  </m:e>
                </m:nary>
                <m:r>
                  <m:rPr>
                    <m:sty m:val="p"/>
                  </m:rPr>
                  <w:rPr>
                    <w:rFonts w:ascii="Cambria Math" w:eastAsia="Times New Roman" w:hAnsi="Cambria Math" w:cs="Times New Roman"/>
                    <w:color w:val="000000"/>
                    <w:sz w:val="28"/>
                    <w:szCs w:val="28"/>
                    <w:lang w:eastAsia="ru-RU"/>
                  </w:rPr>
                  <m:t>*100%</m:t>
                </m:r>
              </m:oMath>
            </m:oMathPara>
          </w:p>
        </w:tc>
        <w:tc>
          <w:tcPr>
            <w:tcW w:w="1087" w:type="dxa"/>
            <w:shd w:val="clear" w:color="auto" w:fill="auto"/>
            <w:vAlign w:val="center"/>
          </w:tcPr>
          <w:p w:rsidR="00C206AD" w:rsidRPr="00C206AD" w:rsidRDefault="00C206AD" w:rsidP="003D20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w:t>
            </w:r>
            <w:r w:rsidR="003D20F3">
              <w:rPr>
                <w:rFonts w:ascii="Times New Roman" w:eastAsia="Times New Roman" w:hAnsi="Times New Roman" w:cs="Times New Roman"/>
                <w:color w:val="000000"/>
                <w:sz w:val="28"/>
                <w:szCs w:val="28"/>
                <w:lang w:eastAsia="ru-RU"/>
              </w:rPr>
              <w:t>3</w:t>
            </w:r>
            <w:r w:rsidR="00A362E8">
              <w:rPr>
                <w:rFonts w:ascii="Times New Roman" w:eastAsia="Times New Roman" w:hAnsi="Times New Roman" w:cs="Times New Roman"/>
                <w:color w:val="000000"/>
                <w:sz w:val="28"/>
                <w:szCs w:val="28"/>
                <w:lang w:eastAsia="ru-RU"/>
              </w:rPr>
              <w:t>.5</w:t>
            </w:r>
            <w:r w:rsidRPr="00C206AD">
              <w:rPr>
                <w:rFonts w:ascii="Times New Roman" w:eastAsia="Times New Roman" w:hAnsi="Times New Roman" w:cs="Times New Roman"/>
                <w:color w:val="000000"/>
                <w:sz w:val="28"/>
                <w:szCs w:val="28"/>
                <w:lang w:eastAsia="ru-RU"/>
              </w:rPr>
              <w:t>)</w:t>
            </w:r>
          </w:p>
        </w:tc>
      </w:tr>
    </w:tbl>
    <w:p w:rsidR="00C206AD" w:rsidRPr="00C206AD" w:rsidRDefault="00C206AD" w:rsidP="00C206AD">
      <w:pPr>
        <w:spacing w:after="0" w:line="360" w:lineRule="auto"/>
        <w:ind w:firstLine="567"/>
        <w:jc w:val="both"/>
        <w:rPr>
          <w:rFonts w:ascii="Times New Roman" w:eastAsia="Times New Roman" w:hAnsi="Times New Roman" w:cs="Times New Roman"/>
          <w:color w:val="000000"/>
          <w:sz w:val="28"/>
          <w:szCs w:val="28"/>
          <w:lang w:eastAsia="ru-RU"/>
        </w:rPr>
      </w:pPr>
    </w:p>
    <w:p w:rsidR="00C206AD" w:rsidRPr="00C206AD" w:rsidRDefault="00C206AD" w:rsidP="00C206AD">
      <w:pPr>
        <w:spacing w:after="0" w:line="360" w:lineRule="auto"/>
        <w:ind w:firstLine="567"/>
        <w:jc w:val="both"/>
        <w:rPr>
          <w:rFonts w:ascii="Times New Roman" w:eastAsia="Times New Roman" w:hAnsi="Times New Roman" w:cs="Times New Roman"/>
          <w:b/>
          <w:color w:val="000000"/>
          <w:sz w:val="28"/>
          <w:szCs w:val="28"/>
          <w:lang w:eastAsia="ru-RU"/>
        </w:rPr>
      </w:pPr>
      <w:r w:rsidRPr="00C206AD">
        <w:rPr>
          <w:rFonts w:ascii="Times New Roman" w:eastAsia="Times New Roman" w:hAnsi="Times New Roman" w:cs="Times New Roman"/>
          <w:color w:val="000000"/>
          <w:sz w:val="28"/>
          <w:szCs w:val="28"/>
          <w:lang w:eastAsia="ru-RU"/>
        </w:rPr>
        <w:t xml:space="preserve">де </w:t>
      </w:r>
      <m:oMath>
        <m:acc>
          <m:accPr>
            <m:chr m:val="̅"/>
            <m:ctrlPr>
              <w:rPr>
                <w:rFonts w:ascii="Cambria Math" w:eastAsia="Times New Roman" w:hAnsi="Cambria Math" w:cs="Times New Roman"/>
                <w:color w:val="000000"/>
                <w:sz w:val="28"/>
                <w:szCs w:val="28"/>
                <w:lang w:eastAsia="ru-RU"/>
              </w:rPr>
            </m:ctrlPr>
          </m:accPr>
          <m:e>
            <m:r>
              <m:rPr>
                <m:sty m:val="p"/>
              </m:rPr>
              <w:rPr>
                <w:rFonts w:ascii="Cambria Math" w:eastAsia="Times New Roman" w:hAnsi="Cambria Math" w:cs="Times New Roman"/>
                <w:color w:val="000000"/>
                <w:sz w:val="28"/>
                <w:szCs w:val="28"/>
                <w:lang w:eastAsia="ru-RU"/>
              </w:rPr>
              <m:t>A</m:t>
            </m:r>
          </m:e>
        </m:acc>
      </m:oMath>
      <w:r w:rsidRPr="00C206AD">
        <w:rPr>
          <w:rFonts w:ascii="Times New Roman" w:eastAsia="Times New Roman" w:hAnsi="Times New Roman" w:cs="Times New Roman"/>
          <w:color w:val="000000"/>
          <w:sz w:val="28"/>
          <w:szCs w:val="28"/>
          <w:lang w:eastAsia="ru-RU"/>
        </w:rPr>
        <w:t xml:space="preserve"> – середня помилка апроксимації;</w:t>
      </w:r>
    </w:p>
    <w:p w:rsidR="00C206AD" w:rsidRPr="00C206AD" w:rsidRDefault="00FC39D1" w:rsidP="00C206AD">
      <w:pPr>
        <w:spacing w:after="0" w:line="360" w:lineRule="auto"/>
        <w:ind w:firstLine="567"/>
        <w:jc w:val="both"/>
        <w:rPr>
          <w:rFonts w:ascii="Times New Roman" w:eastAsia="Times New Roman" w:hAnsi="Times New Roman" w:cs="Times New Roman"/>
          <w:color w:val="000000"/>
          <w:sz w:val="28"/>
          <w:szCs w:val="28"/>
          <w:lang w:eastAsia="ru-RU"/>
        </w:rPr>
      </w:pPr>
      <m:oMath>
        <m:acc>
          <m:accPr>
            <m:ctrlPr>
              <w:rPr>
                <w:rFonts w:ascii="Cambria Math" w:eastAsia="Times New Roman" w:hAnsi="Cambria Math" w:cs="Times New Roman"/>
                <w:color w:val="000000"/>
                <w:sz w:val="28"/>
                <w:szCs w:val="28"/>
                <w:lang w:eastAsia="ru-RU"/>
              </w:rPr>
            </m:ctrlPr>
          </m:accPr>
          <m:e>
            <m:r>
              <m:rPr>
                <m:sty m:val="p"/>
              </m:rPr>
              <w:rPr>
                <w:rFonts w:ascii="Cambria Math" w:eastAsia="Times New Roman" w:hAnsi="Cambria Math" w:cs="Times New Roman"/>
                <w:color w:val="000000"/>
                <w:sz w:val="28"/>
                <w:szCs w:val="28"/>
                <w:lang w:eastAsia="ru-RU"/>
              </w:rPr>
              <m:t>y</m:t>
            </m:r>
          </m:e>
        </m:acc>
      </m:oMath>
      <w:r w:rsidR="00C206AD" w:rsidRPr="00C206AD">
        <w:rPr>
          <w:rFonts w:ascii="Times New Roman" w:eastAsia="Times New Roman" w:hAnsi="Times New Roman" w:cs="Times New Roman"/>
          <w:color w:val="000000"/>
          <w:sz w:val="28"/>
          <w:szCs w:val="28"/>
          <w:lang w:eastAsia="ru-RU"/>
        </w:rPr>
        <w:t xml:space="preserve"> – рівняння множинної регресії.</w:t>
      </w:r>
    </w:p>
    <w:p w:rsidR="00C206AD" w:rsidRDefault="00C206AD" w:rsidP="00C206AD">
      <w:pPr>
        <w:spacing w:after="0" w:line="360" w:lineRule="auto"/>
        <w:ind w:firstLine="567"/>
        <w:jc w:val="both"/>
        <w:rPr>
          <w:rFonts w:ascii="Times New Roman" w:eastAsia="Times New Roman" w:hAnsi="Times New Roman" w:cs="Times New Roman"/>
          <w:color w:val="000000"/>
          <w:sz w:val="28"/>
          <w:szCs w:val="28"/>
          <w:lang w:eastAsia="ru-RU"/>
        </w:rPr>
      </w:pPr>
      <w:r w:rsidRPr="00C206AD">
        <w:rPr>
          <w:rFonts w:ascii="Times New Roman" w:eastAsia="Times New Roman" w:hAnsi="Times New Roman" w:cs="Times New Roman"/>
          <w:color w:val="000000"/>
          <w:sz w:val="28"/>
          <w:szCs w:val="28"/>
          <w:lang w:eastAsia="ru-RU"/>
        </w:rPr>
        <w:t>Для зручності проміжні ро</w:t>
      </w:r>
      <w:r w:rsidR="00A362E8">
        <w:rPr>
          <w:rFonts w:ascii="Times New Roman" w:eastAsia="Times New Roman" w:hAnsi="Times New Roman" w:cs="Times New Roman"/>
          <w:color w:val="000000"/>
          <w:sz w:val="28"/>
          <w:szCs w:val="28"/>
          <w:lang w:eastAsia="ru-RU"/>
        </w:rPr>
        <w:t>зрахунки знаходяться в таблиці 3</w:t>
      </w:r>
      <w:r w:rsidRPr="00C206AD">
        <w:rPr>
          <w:rFonts w:ascii="Times New Roman" w:eastAsia="Times New Roman" w:hAnsi="Times New Roman" w:cs="Times New Roman"/>
          <w:color w:val="000000"/>
          <w:sz w:val="28"/>
          <w:szCs w:val="28"/>
          <w:lang w:eastAsia="ru-RU"/>
        </w:rPr>
        <w:t>.3.</w:t>
      </w:r>
    </w:p>
    <w:p w:rsidR="00A362E8" w:rsidRDefault="00A362E8" w:rsidP="00A362E8">
      <w:pPr>
        <w:spacing w:after="0" w:line="36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Таблиця 3.3</w:t>
      </w:r>
    </w:p>
    <w:p w:rsidR="00A362E8" w:rsidRPr="00A362E8" w:rsidRDefault="00A362E8" w:rsidP="00A362E8">
      <w:pPr>
        <w:spacing w:line="360" w:lineRule="auto"/>
        <w:ind w:firstLine="567"/>
        <w:jc w:val="center"/>
        <w:rPr>
          <w:rFonts w:ascii="Times New Roman" w:eastAsia="Times New Roman" w:hAnsi="Times New Roman" w:cs="Times New Roman"/>
          <w:b/>
          <w:color w:val="000000"/>
          <w:sz w:val="28"/>
          <w:szCs w:val="28"/>
          <w:lang w:eastAsia="ru-RU"/>
        </w:rPr>
      </w:pPr>
      <w:r w:rsidRPr="00A362E8">
        <w:rPr>
          <w:rFonts w:ascii="Times New Roman" w:eastAsia="Times New Roman" w:hAnsi="Times New Roman" w:cs="Times New Roman"/>
          <w:b/>
          <w:color w:val="000000"/>
          <w:sz w:val="28"/>
          <w:szCs w:val="28"/>
          <w:lang w:eastAsia="ru-RU"/>
        </w:rPr>
        <w:t>Розрахунок прогнозованого значення</w:t>
      </w:r>
    </w:p>
    <w:tbl>
      <w:tblPr>
        <w:tblW w:w="9477" w:type="dxa"/>
        <w:tblInd w:w="93" w:type="dxa"/>
        <w:tblLook w:val="04A0" w:firstRow="1" w:lastRow="0" w:firstColumn="1" w:lastColumn="0" w:noHBand="0" w:noVBand="1"/>
      </w:tblPr>
      <w:tblGrid>
        <w:gridCol w:w="1294"/>
        <w:gridCol w:w="990"/>
        <w:gridCol w:w="845"/>
        <w:gridCol w:w="991"/>
        <w:gridCol w:w="993"/>
        <w:gridCol w:w="996"/>
        <w:gridCol w:w="1135"/>
        <w:gridCol w:w="1158"/>
        <w:gridCol w:w="1075"/>
      </w:tblGrid>
      <w:tr w:rsidR="002B19CE" w:rsidRPr="001B05E4" w:rsidTr="00A362E8">
        <w:trPr>
          <w:trHeight w:val="375"/>
        </w:trPr>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Рік</w:t>
            </w:r>
          </w:p>
        </w:tc>
        <w:tc>
          <w:tcPr>
            <w:tcW w:w="990" w:type="dxa"/>
            <w:tcBorders>
              <w:top w:val="single" w:sz="4" w:space="0" w:color="auto"/>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i/>
                <w:iCs/>
                <w:color w:val="000000"/>
                <w:sz w:val="28"/>
                <w:szCs w:val="28"/>
                <w:lang w:eastAsia="uk-UA"/>
              </w:rPr>
            </w:pPr>
            <w:r w:rsidRPr="001B05E4">
              <w:rPr>
                <w:rFonts w:ascii="Times New Roman" w:eastAsia="Times New Roman" w:hAnsi="Times New Roman" w:cs="Times New Roman"/>
                <w:i/>
                <w:iCs/>
                <w:color w:val="000000"/>
                <w:sz w:val="28"/>
                <w:szCs w:val="28"/>
                <w:lang w:eastAsia="uk-UA"/>
              </w:rPr>
              <w:t>Y</w:t>
            </w:r>
          </w:p>
        </w:tc>
        <w:tc>
          <w:tcPr>
            <w:tcW w:w="845" w:type="dxa"/>
            <w:tcBorders>
              <w:top w:val="single" w:sz="4" w:space="0" w:color="auto"/>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Х2</w:t>
            </w:r>
          </w:p>
        </w:tc>
        <w:tc>
          <w:tcPr>
            <w:tcW w:w="991" w:type="dxa"/>
            <w:tcBorders>
              <w:top w:val="single" w:sz="4" w:space="0" w:color="auto"/>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i/>
                <w:iCs/>
                <w:color w:val="000000"/>
                <w:sz w:val="28"/>
                <w:szCs w:val="28"/>
                <w:lang w:eastAsia="uk-UA"/>
              </w:rPr>
            </w:pPr>
            <w:r w:rsidRPr="001B05E4">
              <w:rPr>
                <w:rFonts w:ascii="Times New Roman" w:eastAsia="Times New Roman" w:hAnsi="Times New Roman" w:cs="Times New Roman"/>
                <w:i/>
                <w:iCs/>
                <w:color w:val="000000"/>
                <w:sz w:val="28"/>
                <w:szCs w:val="28"/>
                <w:lang w:eastAsia="uk-UA"/>
              </w:rPr>
              <w:t>Х3</w:t>
            </w:r>
          </w:p>
        </w:tc>
        <w:tc>
          <w:tcPr>
            <w:tcW w:w="993" w:type="dxa"/>
            <w:tcBorders>
              <w:top w:val="single" w:sz="4" w:space="0" w:color="auto"/>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Х4</w:t>
            </w:r>
          </w:p>
        </w:tc>
        <w:tc>
          <w:tcPr>
            <w:tcW w:w="996" w:type="dxa"/>
            <w:tcBorders>
              <w:top w:val="single" w:sz="4" w:space="0" w:color="auto"/>
              <w:left w:val="nil"/>
              <w:bottom w:val="single" w:sz="4" w:space="0" w:color="auto"/>
              <w:right w:val="single" w:sz="4" w:space="0" w:color="auto"/>
            </w:tcBorders>
            <w:shd w:val="clear" w:color="auto" w:fill="auto"/>
            <w:noWrap/>
            <w:hideMark/>
          </w:tcPr>
          <w:p w:rsidR="001B05E4" w:rsidRPr="001B05E4" w:rsidRDefault="00FC39D1" w:rsidP="001B05E4">
            <w:pPr>
              <w:spacing w:line="240" w:lineRule="auto"/>
              <w:jc w:val="center"/>
              <w:rPr>
                <w:rFonts w:ascii="Times New Roman" w:eastAsia="Times New Roman" w:hAnsi="Times New Roman" w:cs="Times New Roman"/>
                <w:color w:val="000000"/>
                <w:sz w:val="28"/>
                <w:szCs w:val="28"/>
                <w:lang w:eastAsia="uk-UA"/>
              </w:rPr>
            </w:pPr>
            <m:oMathPara>
              <m:oMath>
                <m:acc>
                  <m:accPr>
                    <m:ctrlPr>
                      <w:rPr>
                        <w:rFonts w:ascii="Cambria Math" w:eastAsia="Times New Roman" w:hAnsi="Cambria Math" w:cs="Times New Roman"/>
                        <w:i/>
                        <w:color w:val="000000"/>
                        <w:sz w:val="28"/>
                        <w:szCs w:val="28"/>
                        <w:lang w:eastAsia="uk-UA"/>
                      </w:rPr>
                    </m:ctrlPr>
                  </m:accPr>
                  <m:e>
                    <m:r>
                      <w:rPr>
                        <w:rFonts w:ascii="Cambria Math" w:eastAsia="Times New Roman" w:hAnsi="Cambria Math" w:cs="Times New Roman"/>
                        <w:color w:val="000000"/>
                        <w:sz w:val="28"/>
                        <w:szCs w:val="28"/>
                        <w:lang w:eastAsia="uk-UA"/>
                      </w:rPr>
                      <m:t>у</m:t>
                    </m:r>
                  </m:e>
                </m:acc>
              </m:oMath>
            </m:oMathPara>
          </w:p>
        </w:tc>
        <w:tc>
          <w:tcPr>
            <w:tcW w:w="1135" w:type="dxa"/>
            <w:tcBorders>
              <w:top w:val="single" w:sz="4" w:space="0" w:color="auto"/>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m:oMathPara>
              <m:oMath>
                <m:r>
                  <w:rPr>
                    <w:rFonts w:ascii="Cambria Math" w:eastAsia="Times New Roman" w:hAnsi="Cambria Math" w:cs="Times New Roman"/>
                    <w:color w:val="000000"/>
                    <w:sz w:val="28"/>
                    <w:szCs w:val="28"/>
                    <w:lang w:eastAsia="uk-UA"/>
                  </w:rPr>
                  <m:t>у-</m:t>
                </m:r>
                <m:acc>
                  <m:accPr>
                    <m:ctrlPr>
                      <w:rPr>
                        <w:rFonts w:ascii="Cambria Math" w:eastAsia="Times New Roman" w:hAnsi="Cambria Math" w:cs="Times New Roman"/>
                        <w:i/>
                        <w:color w:val="000000"/>
                        <w:sz w:val="28"/>
                        <w:szCs w:val="28"/>
                        <w:lang w:eastAsia="uk-UA"/>
                      </w:rPr>
                    </m:ctrlPr>
                  </m:accPr>
                  <m:e>
                    <m:r>
                      <w:rPr>
                        <w:rFonts w:ascii="Cambria Math" w:eastAsia="Times New Roman" w:hAnsi="Cambria Math" w:cs="Times New Roman"/>
                        <w:color w:val="000000"/>
                        <w:sz w:val="28"/>
                        <w:szCs w:val="28"/>
                        <w:lang w:eastAsia="uk-UA"/>
                      </w:rPr>
                      <m:t>у</m:t>
                    </m:r>
                  </m:e>
                </m:acc>
              </m:oMath>
            </m:oMathPara>
          </w:p>
        </w:tc>
        <w:tc>
          <w:tcPr>
            <w:tcW w:w="1158" w:type="dxa"/>
            <w:tcBorders>
              <w:top w:val="single" w:sz="4" w:space="0" w:color="auto"/>
              <w:left w:val="nil"/>
              <w:bottom w:val="single" w:sz="4" w:space="0" w:color="auto"/>
              <w:right w:val="single" w:sz="4" w:space="0" w:color="auto"/>
            </w:tcBorders>
            <w:shd w:val="clear" w:color="auto" w:fill="auto"/>
            <w:noWrap/>
            <w:hideMark/>
          </w:tcPr>
          <w:p w:rsidR="001B05E4" w:rsidRPr="001B05E4" w:rsidRDefault="00FC39D1" w:rsidP="001B05E4">
            <w:pPr>
              <w:spacing w:after="0" w:line="240" w:lineRule="auto"/>
              <w:jc w:val="center"/>
              <w:rPr>
                <w:rFonts w:ascii="Times New Roman" w:eastAsia="Times New Roman" w:hAnsi="Times New Roman" w:cs="Times New Roman"/>
                <w:color w:val="000000"/>
                <w:sz w:val="28"/>
                <w:szCs w:val="28"/>
                <w:lang w:eastAsia="uk-UA"/>
              </w:rPr>
            </w:pPr>
            <m:oMathPara>
              <m:oMath>
                <m:f>
                  <m:fPr>
                    <m:ctrlPr>
                      <w:rPr>
                        <w:rFonts w:ascii="Cambria Math" w:eastAsia="Times New Roman" w:hAnsi="Cambria Math" w:cs="Times New Roman"/>
                        <w:i/>
                        <w:color w:val="000000"/>
                        <w:sz w:val="28"/>
                        <w:szCs w:val="28"/>
                        <w:lang w:eastAsia="uk-UA"/>
                      </w:rPr>
                    </m:ctrlPr>
                  </m:fPr>
                  <m:num>
                    <m:r>
                      <m:rPr>
                        <m:sty m:val="p"/>
                      </m:rPr>
                      <w:rPr>
                        <w:rFonts w:ascii="Cambria Math" w:eastAsia="Times New Roman" w:hAnsi="Cambria Math" w:cs="Times New Roman"/>
                        <w:color w:val="000000"/>
                        <w:sz w:val="28"/>
                        <w:szCs w:val="28"/>
                        <w:lang w:eastAsia="uk-UA"/>
                      </w:rPr>
                      <m:t> </m:t>
                    </m:r>
                    <m:r>
                      <w:rPr>
                        <w:rFonts w:ascii="Cambria Math" w:eastAsia="Times New Roman" w:hAnsi="Cambria Math" w:cs="Times New Roman"/>
                        <w:color w:val="000000"/>
                        <w:sz w:val="28"/>
                        <w:szCs w:val="28"/>
                        <w:lang w:eastAsia="uk-UA"/>
                      </w:rPr>
                      <m:t>у-</m:t>
                    </m:r>
                    <m:acc>
                      <m:accPr>
                        <m:ctrlPr>
                          <w:rPr>
                            <w:rFonts w:ascii="Cambria Math" w:eastAsia="Times New Roman" w:hAnsi="Cambria Math" w:cs="Times New Roman"/>
                            <w:i/>
                            <w:color w:val="000000"/>
                            <w:sz w:val="28"/>
                            <w:szCs w:val="28"/>
                            <w:lang w:eastAsia="uk-UA"/>
                          </w:rPr>
                        </m:ctrlPr>
                      </m:accPr>
                      <m:e>
                        <m:r>
                          <w:rPr>
                            <w:rFonts w:ascii="Cambria Math" w:eastAsia="Times New Roman" w:hAnsi="Cambria Math" w:cs="Times New Roman"/>
                            <w:color w:val="000000"/>
                            <w:sz w:val="28"/>
                            <w:szCs w:val="28"/>
                            <w:lang w:eastAsia="uk-UA"/>
                          </w:rPr>
                          <m:t>у</m:t>
                        </m:r>
                      </m:e>
                    </m:acc>
                  </m:num>
                  <m:den>
                    <m:r>
                      <w:rPr>
                        <w:rFonts w:ascii="Cambria Math" w:eastAsia="Times New Roman" w:hAnsi="Cambria Math" w:cs="Times New Roman"/>
                        <w:color w:val="000000"/>
                        <w:sz w:val="28"/>
                        <w:szCs w:val="28"/>
                        <w:lang w:eastAsia="uk-UA"/>
                      </w:rPr>
                      <m:t>у</m:t>
                    </m:r>
                  </m:den>
                </m:f>
              </m:oMath>
            </m:oMathPara>
          </w:p>
        </w:tc>
        <w:tc>
          <w:tcPr>
            <w:tcW w:w="1075" w:type="dxa"/>
            <w:tcBorders>
              <w:top w:val="single" w:sz="4" w:space="0" w:color="auto"/>
              <w:left w:val="nil"/>
              <w:bottom w:val="single" w:sz="4" w:space="0" w:color="auto"/>
              <w:right w:val="single" w:sz="4" w:space="0" w:color="auto"/>
            </w:tcBorders>
            <w:shd w:val="clear" w:color="auto" w:fill="auto"/>
            <w:noWrap/>
            <w:hideMark/>
          </w:tcPr>
          <w:p w:rsidR="001B05E4" w:rsidRPr="001B05E4" w:rsidRDefault="00FC39D1" w:rsidP="001B05E4">
            <w:pPr>
              <w:spacing w:after="0" w:line="240" w:lineRule="auto"/>
              <w:jc w:val="center"/>
              <w:rPr>
                <w:rFonts w:ascii="Times New Roman" w:eastAsia="Times New Roman" w:hAnsi="Times New Roman" w:cs="Times New Roman"/>
                <w:color w:val="000000"/>
                <w:sz w:val="28"/>
                <w:szCs w:val="28"/>
                <w:lang w:eastAsia="uk-UA"/>
              </w:rPr>
            </w:pPr>
            <m:oMathPara>
              <m:oMath>
                <m:d>
                  <m:dPr>
                    <m:begChr m:val="|"/>
                    <m:endChr m:val="|"/>
                    <m:ctrlPr>
                      <w:rPr>
                        <w:rFonts w:ascii="Cambria Math" w:eastAsia="Times New Roman" w:hAnsi="Cambria Math" w:cs="Times New Roman"/>
                        <w:i/>
                        <w:color w:val="000000"/>
                        <w:sz w:val="28"/>
                        <w:szCs w:val="28"/>
                        <w:lang w:eastAsia="uk-UA"/>
                      </w:rPr>
                    </m:ctrlPr>
                  </m:dPr>
                  <m:e>
                    <m:f>
                      <m:fPr>
                        <m:ctrlPr>
                          <w:rPr>
                            <w:rFonts w:ascii="Cambria Math" w:eastAsia="Times New Roman" w:hAnsi="Cambria Math" w:cs="Times New Roman"/>
                            <w:i/>
                            <w:color w:val="000000"/>
                            <w:sz w:val="28"/>
                            <w:szCs w:val="28"/>
                            <w:lang w:eastAsia="uk-UA"/>
                          </w:rPr>
                        </m:ctrlPr>
                      </m:fPr>
                      <m:num>
                        <m:r>
                          <m:rPr>
                            <m:sty m:val="p"/>
                          </m:rPr>
                          <w:rPr>
                            <w:rFonts w:ascii="Cambria Math" w:eastAsia="Times New Roman" w:hAnsi="Cambria Math" w:cs="Times New Roman"/>
                            <w:color w:val="000000"/>
                            <w:sz w:val="28"/>
                            <w:szCs w:val="28"/>
                            <w:lang w:eastAsia="uk-UA"/>
                          </w:rPr>
                          <m:t> </m:t>
                        </m:r>
                        <m:r>
                          <w:rPr>
                            <w:rFonts w:ascii="Cambria Math" w:eastAsia="Times New Roman" w:hAnsi="Cambria Math" w:cs="Times New Roman"/>
                            <w:color w:val="000000"/>
                            <w:sz w:val="28"/>
                            <w:szCs w:val="28"/>
                            <w:lang w:eastAsia="uk-UA"/>
                          </w:rPr>
                          <m:t>у-</m:t>
                        </m:r>
                        <m:acc>
                          <m:accPr>
                            <m:ctrlPr>
                              <w:rPr>
                                <w:rFonts w:ascii="Cambria Math" w:eastAsia="Times New Roman" w:hAnsi="Cambria Math" w:cs="Times New Roman"/>
                                <w:i/>
                                <w:color w:val="000000"/>
                                <w:sz w:val="28"/>
                                <w:szCs w:val="28"/>
                                <w:lang w:eastAsia="uk-UA"/>
                              </w:rPr>
                            </m:ctrlPr>
                          </m:accPr>
                          <m:e>
                            <m:r>
                              <w:rPr>
                                <w:rFonts w:ascii="Cambria Math" w:eastAsia="Times New Roman" w:hAnsi="Cambria Math" w:cs="Times New Roman"/>
                                <w:color w:val="000000"/>
                                <w:sz w:val="28"/>
                                <w:szCs w:val="28"/>
                                <w:lang w:eastAsia="uk-UA"/>
                              </w:rPr>
                              <m:t>у</m:t>
                            </m:r>
                          </m:e>
                        </m:acc>
                      </m:num>
                      <m:den>
                        <m:r>
                          <w:rPr>
                            <w:rFonts w:ascii="Cambria Math" w:eastAsia="Times New Roman" w:hAnsi="Cambria Math" w:cs="Times New Roman"/>
                            <w:color w:val="000000"/>
                            <w:sz w:val="28"/>
                            <w:szCs w:val="28"/>
                            <w:lang w:eastAsia="uk-UA"/>
                          </w:rPr>
                          <m:t>у</m:t>
                        </m:r>
                      </m:den>
                    </m:f>
                  </m:e>
                </m:d>
              </m:oMath>
            </m:oMathPara>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2005</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321,3</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7,2</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67,96</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106,2</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326,96</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-5,662</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-0,018</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0,0176</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2006</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450,8</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6,8</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68,10</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106,1</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506,38</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-55,58</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-0,123</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0,1233</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2007</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783,9</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6,4</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68,25</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105,5</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734,27</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49,626</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0,0633</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0,0633</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2008</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1095,5</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6,4</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68,27</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101,1</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1141,2</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-45,71</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-0,042</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0,0417</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2009</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827,3</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8,8</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69,29</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102,0</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575,85</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251,45</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0,3039</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0,3039</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2010</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906,5</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8,1</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70,44</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102,4</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1099,4</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-192,9</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-0,213</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0,2128</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2011</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1346,4</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7,9</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71,02</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101,0</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1459,9</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-113,5</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-0,084</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0,0843</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2012</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1809,5</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7,5</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71,15</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97,2</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1973,7</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-164,2</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-0,091</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0,0907</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2013</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2476,7</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7,2</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71,37</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97,4</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2116,5</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360,21</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0,1454</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0,1454</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2014</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2159,8</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9,3</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71,37</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88,6</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2237,5</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-77,7</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-0,036</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0,036</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2015</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2186,6</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9,1</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71,38</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87,3</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2423,8</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-237,2</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-0,108</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0,1085</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2016</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2756,1</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9,3</w:t>
            </w:r>
          </w:p>
        </w:tc>
        <w:tc>
          <w:tcPr>
            <w:tcW w:w="991"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71,68</w:t>
            </w:r>
          </w:p>
        </w:tc>
        <w:tc>
          <w:tcPr>
            <w:tcW w:w="993" w:type="dxa"/>
            <w:tcBorders>
              <w:top w:val="nil"/>
              <w:left w:val="nil"/>
              <w:bottom w:val="single" w:sz="4" w:space="0" w:color="auto"/>
              <w:right w:val="single" w:sz="4" w:space="0" w:color="auto"/>
            </w:tcBorders>
            <w:shd w:val="clear" w:color="auto" w:fill="auto"/>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86,5</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2518,7</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237,39</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0,0861</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0,0861</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Разом</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17120</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94</w:t>
            </w:r>
          </w:p>
        </w:tc>
        <w:tc>
          <w:tcPr>
            <w:tcW w:w="991"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840,28</w:t>
            </w:r>
          </w:p>
        </w:tc>
        <w:tc>
          <w:tcPr>
            <w:tcW w:w="993"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1181,3</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17114</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1,3137</w:t>
            </w:r>
          </w:p>
        </w:tc>
      </w:tr>
      <w:tr w:rsidR="002B19CE" w:rsidRPr="001B05E4" w:rsidTr="00A362E8">
        <w:trPr>
          <w:trHeight w:val="375"/>
        </w:trPr>
        <w:tc>
          <w:tcPr>
            <w:tcW w:w="1294" w:type="dxa"/>
            <w:tcBorders>
              <w:top w:val="nil"/>
              <w:left w:val="single" w:sz="4" w:space="0" w:color="auto"/>
              <w:bottom w:val="single" w:sz="4" w:space="0" w:color="auto"/>
              <w:right w:val="single" w:sz="4" w:space="0" w:color="auto"/>
            </w:tcBorders>
            <w:shd w:val="clear" w:color="auto" w:fill="auto"/>
            <w:noWrap/>
            <w:hideMark/>
          </w:tcPr>
          <w:p w:rsid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Середнє</w:t>
            </w:r>
          </w:p>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значення</w:t>
            </w:r>
          </w:p>
        </w:tc>
        <w:tc>
          <w:tcPr>
            <w:tcW w:w="990"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1426,7</w:t>
            </w:r>
          </w:p>
        </w:tc>
        <w:tc>
          <w:tcPr>
            <w:tcW w:w="84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7,83</w:t>
            </w:r>
          </w:p>
        </w:tc>
        <w:tc>
          <w:tcPr>
            <w:tcW w:w="991"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70,02</w:t>
            </w:r>
          </w:p>
        </w:tc>
        <w:tc>
          <w:tcPr>
            <w:tcW w:w="993"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98,44</w:t>
            </w:r>
          </w:p>
        </w:tc>
        <w:tc>
          <w:tcPr>
            <w:tcW w:w="996"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1426,2</w:t>
            </w:r>
          </w:p>
        </w:tc>
        <w:tc>
          <w:tcPr>
            <w:tcW w:w="1135"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w:t>
            </w:r>
          </w:p>
        </w:tc>
        <w:tc>
          <w:tcPr>
            <w:tcW w:w="1158" w:type="dxa"/>
            <w:tcBorders>
              <w:top w:val="nil"/>
              <w:left w:val="nil"/>
              <w:bottom w:val="single" w:sz="4" w:space="0" w:color="auto"/>
              <w:right w:val="single" w:sz="4" w:space="0" w:color="auto"/>
            </w:tcBorders>
            <w:shd w:val="clear" w:color="auto" w:fill="auto"/>
            <w:noWrap/>
            <w:hideMark/>
          </w:tcPr>
          <w:p w:rsidR="001B05E4" w:rsidRPr="001B05E4" w:rsidRDefault="001B05E4" w:rsidP="001B05E4">
            <w:pPr>
              <w:spacing w:after="0" w:line="240" w:lineRule="auto"/>
              <w:jc w:val="center"/>
              <w:rPr>
                <w:rFonts w:ascii="Times New Roman" w:eastAsia="Times New Roman" w:hAnsi="Times New Roman" w:cs="Times New Roman"/>
                <w:color w:val="000000"/>
                <w:sz w:val="28"/>
                <w:szCs w:val="28"/>
                <w:lang w:eastAsia="uk-UA"/>
              </w:rPr>
            </w:pPr>
            <w:r w:rsidRPr="001B05E4">
              <w:rPr>
                <w:rFonts w:ascii="Times New Roman" w:eastAsia="Times New Roman" w:hAnsi="Times New Roman" w:cs="Times New Roman"/>
                <w:color w:val="000000"/>
                <w:sz w:val="28"/>
                <w:szCs w:val="28"/>
                <w:lang w:eastAsia="uk-UA"/>
              </w:rPr>
              <w:t>-</w:t>
            </w:r>
          </w:p>
        </w:tc>
        <w:tc>
          <w:tcPr>
            <w:tcW w:w="1075" w:type="dxa"/>
            <w:tcBorders>
              <w:top w:val="nil"/>
              <w:left w:val="nil"/>
              <w:bottom w:val="single" w:sz="4" w:space="0" w:color="auto"/>
              <w:right w:val="single" w:sz="4" w:space="0" w:color="auto"/>
            </w:tcBorders>
            <w:shd w:val="clear" w:color="auto" w:fill="auto"/>
            <w:noWrap/>
            <w:hideMark/>
          </w:tcPr>
          <w:p w:rsidR="001B05E4" w:rsidRPr="001B05E4" w:rsidRDefault="002B19CE" w:rsidP="001B05E4">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0,1095</w:t>
            </w:r>
          </w:p>
        </w:tc>
      </w:tr>
    </w:tbl>
    <w:p w:rsidR="001B05E4" w:rsidRDefault="001B05E4" w:rsidP="00C206AD">
      <w:pPr>
        <w:spacing w:after="0" w:line="360" w:lineRule="auto"/>
        <w:ind w:firstLine="567"/>
        <w:jc w:val="both"/>
        <w:rPr>
          <w:rFonts w:ascii="Times New Roman" w:eastAsia="Times New Roman" w:hAnsi="Times New Roman" w:cs="Times New Roman"/>
          <w:color w:val="000000"/>
          <w:sz w:val="28"/>
          <w:szCs w:val="28"/>
          <w:lang w:eastAsia="ru-RU"/>
        </w:rPr>
      </w:pPr>
    </w:p>
    <w:p w:rsidR="002B19CE" w:rsidRPr="002B19CE" w:rsidRDefault="002B19CE" w:rsidP="00A362E8">
      <w:pPr>
        <w:spacing w:after="0" w:line="360" w:lineRule="auto"/>
        <w:ind w:firstLine="567"/>
        <w:jc w:val="both"/>
        <w:rPr>
          <w:rFonts w:ascii="Times New Roman" w:hAnsi="Times New Roman" w:cs="Times New Roman"/>
          <w:color w:val="000000" w:themeColor="text1"/>
          <w:sz w:val="28"/>
          <w:szCs w:val="28"/>
        </w:rPr>
      </w:pPr>
      <w:r w:rsidRPr="002B19CE">
        <w:rPr>
          <w:rFonts w:ascii="Times New Roman" w:hAnsi="Times New Roman" w:cs="Times New Roman"/>
          <w:color w:val="000000" w:themeColor="text1"/>
          <w:sz w:val="28"/>
          <w:szCs w:val="28"/>
        </w:rPr>
        <w:lastRenderedPageBreak/>
        <w:t>Таким чином середня помилка апроксимації складатиме:</w:t>
      </w:r>
    </w:p>
    <w:p w:rsidR="002B19CE" w:rsidRPr="002B19CE" w:rsidRDefault="002B19CE" w:rsidP="00C206AD">
      <w:pPr>
        <w:spacing w:after="0" w:line="360" w:lineRule="auto"/>
        <w:ind w:firstLine="567"/>
        <w:jc w:val="both"/>
        <w:rPr>
          <w:rFonts w:ascii="Times New Roman" w:eastAsia="Times New Roman" w:hAnsi="Times New Roman" w:cs="Times New Roman"/>
          <w:color w:val="000000"/>
          <w:sz w:val="28"/>
          <w:szCs w:val="28"/>
          <w:lang w:eastAsia="ru-RU"/>
        </w:rPr>
      </w:pPr>
    </w:p>
    <w:p w:rsidR="00C206AD" w:rsidRPr="00A362E8" w:rsidRDefault="00FC39D1" w:rsidP="00A77BF9">
      <w:pPr>
        <w:rPr>
          <w:rFonts w:ascii="Times New Roman" w:eastAsiaTheme="minorEastAsia" w:hAnsi="Times New Roman" w:cs="Times New Roman"/>
          <w:color w:val="000000"/>
          <w:sz w:val="28"/>
          <w:szCs w:val="28"/>
          <w:lang w:eastAsia="ru-RU"/>
        </w:rPr>
      </w:pPr>
      <m:oMathPara>
        <m:oMath>
          <m:acc>
            <m:accPr>
              <m:chr m:val="̅"/>
              <m:ctrlPr>
                <w:rPr>
                  <w:rFonts w:ascii="Cambria Math" w:eastAsia="Times New Roman" w:hAnsi="Cambria Math" w:cs="Times New Roman"/>
                  <w:color w:val="000000"/>
                  <w:sz w:val="28"/>
                  <w:szCs w:val="28"/>
                  <w:lang w:eastAsia="ru-RU"/>
                </w:rPr>
              </m:ctrlPr>
            </m:accPr>
            <m:e>
              <m:r>
                <m:rPr>
                  <m:sty m:val="p"/>
                </m:rPr>
                <w:rPr>
                  <w:rFonts w:ascii="Cambria Math" w:eastAsia="Times New Roman" w:hAnsi="Cambria Math" w:cs="Times New Roman"/>
                  <w:color w:val="000000"/>
                  <w:sz w:val="28"/>
                  <w:szCs w:val="28"/>
                  <w:lang w:eastAsia="ru-RU"/>
                </w:rPr>
                <m:t>A</m:t>
              </m:r>
            </m:e>
          </m:acc>
          <m:r>
            <m:rPr>
              <m:sty m:val="p"/>
            </m:rP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color w:val="000000"/>
                  <w:sz w:val="28"/>
                  <w:szCs w:val="28"/>
                  <w:lang w:eastAsia="ru-RU"/>
                </w:rPr>
              </m:ctrlPr>
            </m:fPr>
            <m:num>
              <m:r>
                <w:rPr>
                  <w:rFonts w:ascii="Cambria Math" w:eastAsia="Times New Roman" w:hAnsi="Cambria Math" w:cs="Times New Roman"/>
                  <w:color w:val="000000"/>
                  <w:sz w:val="28"/>
                  <w:szCs w:val="28"/>
                  <w:lang w:eastAsia="ru-RU"/>
                </w:rPr>
                <m:t>1,3137</m:t>
              </m:r>
            </m:num>
            <m:den>
              <m:r>
                <w:rPr>
                  <w:rFonts w:ascii="Cambria Math" w:eastAsia="Times New Roman" w:hAnsi="Cambria Math" w:cs="Times New Roman"/>
                  <w:color w:val="000000"/>
                  <w:sz w:val="28"/>
                  <w:szCs w:val="28"/>
                  <w:lang w:eastAsia="ru-RU"/>
                </w:rPr>
                <m:t>12</m:t>
              </m:r>
            </m:den>
          </m:f>
          <m:r>
            <m:rPr>
              <m:sty m:val="p"/>
            </m:rPr>
            <w:rPr>
              <w:rFonts w:ascii="Cambria Math" w:eastAsia="Times New Roman" w:hAnsi="Cambria Math" w:cs="Times New Roman"/>
              <w:color w:val="000000"/>
              <w:sz w:val="28"/>
              <w:szCs w:val="28"/>
              <w:lang w:eastAsia="ru-RU"/>
            </w:rPr>
            <m:t>*100%=10,95 %</m:t>
          </m:r>
        </m:oMath>
      </m:oMathPara>
    </w:p>
    <w:p w:rsidR="00A362E8" w:rsidRPr="002B19CE" w:rsidRDefault="00A362E8" w:rsidP="00A362E8">
      <w:pPr>
        <w:spacing w:after="0"/>
        <w:rPr>
          <w:rFonts w:ascii="Times New Roman" w:eastAsiaTheme="minorEastAsia" w:hAnsi="Times New Roman" w:cs="Times New Roman"/>
          <w:color w:val="000000"/>
          <w:sz w:val="28"/>
          <w:szCs w:val="28"/>
          <w:lang w:eastAsia="ru-RU"/>
        </w:rPr>
      </w:pPr>
    </w:p>
    <w:p w:rsidR="002B19CE" w:rsidRPr="002B19CE" w:rsidRDefault="002B19CE" w:rsidP="00A362E8">
      <w:pPr>
        <w:spacing w:line="360" w:lineRule="auto"/>
        <w:ind w:firstLine="567"/>
        <w:jc w:val="both"/>
        <w:rPr>
          <w:rFonts w:ascii="Times New Roman" w:hAnsi="Times New Roman" w:cs="Times New Roman"/>
          <w:color w:val="000000" w:themeColor="text1"/>
          <w:sz w:val="28"/>
          <w:szCs w:val="28"/>
        </w:rPr>
      </w:pPr>
      <w:r w:rsidRPr="002B19CE">
        <w:rPr>
          <w:rFonts w:ascii="Times New Roman" w:hAnsi="Times New Roman" w:cs="Times New Roman"/>
          <w:color w:val="000000" w:themeColor="text1"/>
          <w:sz w:val="28"/>
          <w:szCs w:val="28"/>
        </w:rPr>
        <w:t>Якість моделі, виходячи з відносних відхилень по кожному спостереженню, визнається</w:t>
      </w:r>
      <w:r w:rsidR="005F43EC">
        <w:rPr>
          <w:rFonts w:ascii="Times New Roman" w:hAnsi="Times New Roman" w:cs="Times New Roman"/>
          <w:color w:val="000000" w:themeColor="text1"/>
          <w:sz w:val="28"/>
          <w:szCs w:val="28"/>
        </w:rPr>
        <w:t xml:space="preserve"> доброю</w:t>
      </w:r>
      <w:r w:rsidRPr="002B19CE">
        <w:rPr>
          <w:rFonts w:ascii="Times New Roman" w:hAnsi="Times New Roman" w:cs="Times New Roman"/>
          <w:color w:val="000000" w:themeColor="text1"/>
          <w:sz w:val="28"/>
          <w:szCs w:val="28"/>
        </w:rPr>
        <w:t>, тому що середня поми</w:t>
      </w:r>
      <w:r>
        <w:rPr>
          <w:rFonts w:ascii="Times New Roman" w:hAnsi="Times New Roman" w:cs="Times New Roman"/>
          <w:color w:val="000000" w:themeColor="text1"/>
          <w:sz w:val="28"/>
          <w:szCs w:val="28"/>
        </w:rPr>
        <w:t>лка апроксимації складає 10,95%, т</w:t>
      </w:r>
      <w:r w:rsidRPr="002B19CE">
        <w:rPr>
          <w:rFonts w:ascii="Times New Roman" w:hAnsi="Times New Roman" w:cs="Times New Roman"/>
          <w:color w:val="000000" w:themeColor="text1"/>
          <w:sz w:val="28"/>
          <w:szCs w:val="28"/>
        </w:rPr>
        <w:t>акий результат може бути зумовлений малою вибіркою.</w:t>
      </w:r>
    </w:p>
    <w:p w:rsidR="002B19CE" w:rsidRPr="00C206AD" w:rsidRDefault="002B19CE" w:rsidP="00A77BF9"/>
    <w:p w:rsidR="00F607A8" w:rsidRDefault="00F607A8" w:rsidP="002B3567">
      <w:pPr>
        <w:pStyle w:val="2"/>
        <w:numPr>
          <w:ilvl w:val="1"/>
          <w:numId w:val="7"/>
        </w:numPr>
        <w:spacing w:after="240" w:line="360" w:lineRule="auto"/>
        <w:ind w:left="0" w:firstLine="567"/>
        <w:jc w:val="both"/>
        <w:rPr>
          <w:rFonts w:ascii="Times New Roman" w:hAnsi="Times New Roman" w:cs="Times New Roman"/>
          <w:color w:val="auto"/>
        </w:rPr>
      </w:pPr>
      <w:bookmarkStart w:id="25" w:name="_Toc503938093"/>
      <w:r w:rsidRPr="00F607A8">
        <w:rPr>
          <w:rFonts w:ascii="Times New Roman" w:hAnsi="Times New Roman" w:cs="Times New Roman"/>
          <w:color w:val="auto"/>
        </w:rPr>
        <w:t xml:space="preserve">Прогнозування </w:t>
      </w:r>
      <w:r w:rsidR="00EF5DC6">
        <w:rPr>
          <w:rFonts w:ascii="Times New Roman" w:hAnsi="Times New Roman" w:cs="Times New Roman"/>
          <w:color w:val="auto"/>
        </w:rPr>
        <w:t xml:space="preserve">обсягу </w:t>
      </w:r>
      <w:r w:rsidRPr="00F607A8">
        <w:rPr>
          <w:rFonts w:ascii="Times New Roman" w:hAnsi="Times New Roman" w:cs="Times New Roman"/>
          <w:color w:val="auto"/>
        </w:rPr>
        <w:t>страхових премії зі страхування життя</w:t>
      </w:r>
      <w:bookmarkEnd w:id="25"/>
    </w:p>
    <w:p w:rsidR="00D40160" w:rsidRDefault="00D40160" w:rsidP="00815E7B">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Розрахунок </w:t>
      </w:r>
      <w:r w:rsidR="005F43EC">
        <w:rPr>
          <w:rFonts w:ascii="Times New Roman" w:hAnsi="Times New Roman" w:cs="Times New Roman"/>
          <w:color w:val="000000" w:themeColor="text1"/>
          <w:sz w:val="28"/>
          <w:szCs w:val="28"/>
        </w:rPr>
        <w:t>прогнозованого значення валових страхових премії із страхування життя на 2017 рік, при умовних значеннях</w:t>
      </w:r>
      <w:r w:rsidR="00815E7B">
        <w:rPr>
          <w:rFonts w:ascii="Times New Roman" w:hAnsi="Times New Roman" w:cs="Times New Roman"/>
          <w:color w:val="000000" w:themeColor="text1"/>
          <w:sz w:val="28"/>
          <w:szCs w:val="28"/>
        </w:rPr>
        <w:t>:</w:t>
      </w:r>
    </w:p>
    <w:p w:rsidR="005F43EC" w:rsidRDefault="005F43EC" w:rsidP="005F43EC">
      <w:pPr>
        <w:spacing w:after="0" w:line="360" w:lineRule="auto"/>
        <w:ind w:firstLine="567"/>
        <w:jc w:val="both"/>
        <w:rPr>
          <w:rFonts w:ascii="Times New Roman" w:eastAsia="Times New Roman" w:hAnsi="Times New Roman" w:cs="Times New Roman"/>
          <w:sz w:val="28"/>
          <w:szCs w:val="28"/>
          <w:lang w:eastAsia="ru-RU"/>
        </w:rPr>
      </w:pPr>
      <w:r w:rsidRPr="00BA4A07">
        <w:rPr>
          <w:rFonts w:ascii="Times New Roman" w:eastAsia="Times New Roman" w:hAnsi="Times New Roman" w:cs="Times New Roman"/>
          <w:sz w:val="28"/>
          <w:szCs w:val="28"/>
          <w:lang w:eastAsia="ru-RU"/>
        </w:rPr>
        <w:t>Х</w:t>
      </w:r>
      <w:r w:rsidRPr="00BA4A07">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9,4 %</w:t>
      </w:r>
      <w:r w:rsidR="00672F07">
        <w:rPr>
          <w:rFonts w:ascii="Times New Roman" w:eastAsia="Times New Roman" w:hAnsi="Times New Roman" w:cs="Times New Roman"/>
          <w:sz w:val="28"/>
          <w:szCs w:val="28"/>
          <w:lang w:eastAsia="ru-RU"/>
        </w:rPr>
        <w:t>;</w:t>
      </w:r>
    </w:p>
    <w:p w:rsidR="005F43EC" w:rsidRDefault="005F43EC" w:rsidP="005F43EC">
      <w:pPr>
        <w:spacing w:after="0" w:line="360" w:lineRule="auto"/>
        <w:ind w:firstLine="567"/>
        <w:jc w:val="both"/>
        <w:rPr>
          <w:rFonts w:ascii="Times New Roman" w:eastAsia="Times New Roman" w:hAnsi="Times New Roman" w:cs="Times New Roman"/>
          <w:sz w:val="28"/>
          <w:szCs w:val="28"/>
          <w:lang w:eastAsia="ru-RU"/>
        </w:rPr>
      </w:pPr>
      <w:r w:rsidRPr="00BA4A07">
        <w:rPr>
          <w:rFonts w:ascii="Times New Roman" w:eastAsia="Times New Roman" w:hAnsi="Times New Roman" w:cs="Times New Roman"/>
          <w:sz w:val="28"/>
          <w:szCs w:val="28"/>
          <w:lang w:eastAsia="ru-RU"/>
        </w:rPr>
        <w:t>Х</w:t>
      </w:r>
      <w:r w:rsidRPr="00BA4A07">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71,68 років;</w:t>
      </w:r>
    </w:p>
    <w:p w:rsidR="005F43EC" w:rsidRDefault="005F43EC" w:rsidP="005F43EC">
      <w:pPr>
        <w:spacing w:after="0" w:line="360" w:lineRule="auto"/>
        <w:ind w:firstLine="567"/>
        <w:jc w:val="both"/>
        <w:rPr>
          <w:rFonts w:ascii="Times New Roman" w:eastAsia="Times New Roman" w:hAnsi="Times New Roman" w:cs="Times New Roman"/>
          <w:sz w:val="28"/>
          <w:szCs w:val="28"/>
          <w:lang w:eastAsia="ru-RU"/>
        </w:rPr>
      </w:pPr>
      <w:r w:rsidRPr="00BA4A07">
        <w:rPr>
          <w:rFonts w:ascii="Times New Roman" w:eastAsia="Times New Roman" w:hAnsi="Times New Roman" w:cs="Times New Roman"/>
          <w:sz w:val="28"/>
          <w:szCs w:val="28"/>
          <w:lang w:eastAsia="ru-RU"/>
        </w:rPr>
        <w:t>Х</w:t>
      </w:r>
      <w:r w:rsidRPr="00BA4A07">
        <w:rPr>
          <w:rFonts w:ascii="Times New Roman" w:eastAsia="Times New Roman" w:hAnsi="Times New Roman" w:cs="Times New Roman"/>
          <w:sz w:val="28"/>
          <w:szCs w:val="28"/>
          <w:vertAlign w:val="subscript"/>
          <w:lang w:eastAsia="ru-RU"/>
        </w:rPr>
        <w:t>4</w:t>
      </w:r>
      <w:r w:rsidR="002D773E">
        <w:rPr>
          <w:rFonts w:ascii="Times New Roman" w:eastAsia="Times New Roman" w:hAnsi="Times New Roman" w:cs="Times New Roman"/>
          <w:sz w:val="28"/>
          <w:szCs w:val="28"/>
          <w:vertAlign w:val="subscript"/>
          <w:lang w:eastAsia="ru-RU"/>
        </w:rPr>
        <w:t xml:space="preserve"> </w:t>
      </w:r>
      <w:r w:rsidR="002D773E">
        <w:rPr>
          <w:rFonts w:ascii="Times New Roman" w:eastAsia="Times New Roman" w:hAnsi="Times New Roman" w:cs="Times New Roman"/>
          <w:sz w:val="28"/>
          <w:szCs w:val="28"/>
          <w:lang w:eastAsia="ru-RU"/>
        </w:rPr>
        <w:t>= 87,4 на 10000 населення.</w:t>
      </w:r>
    </w:p>
    <w:p w:rsidR="00815E7B" w:rsidRDefault="00815E7B" w:rsidP="005F43E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Розраховуємо прогнозований показник валових страхових премії із страхування життя на 2017 рік:</w:t>
      </w:r>
    </w:p>
    <w:p w:rsidR="00815E7B" w:rsidRDefault="00815E7B" w:rsidP="005F43EC">
      <w:pPr>
        <w:spacing w:after="0" w:line="360" w:lineRule="auto"/>
        <w:ind w:firstLine="567"/>
        <w:jc w:val="both"/>
        <w:rPr>
          <w:rFonts w:ascii="Times New Roman" w:eastAsia="Times New Roman" w:hAnsi="Times New Roman" w:cs="Times New Roman"/>
          <w:sz w:val="28"/>
          <w:szCs w:val="28"/>
          <w:lang w:eastAsia="ru-RU"/>
        </w:rPr>
      </w:pPr>
    </w:p>
    <w:p w:rsidR="002D773E" w:rsidRPr="00672F07" w:rsidRDefault="00FC39D1" w:rsidP="005F43EC">
      <w:pPr>
        <w:spacing w:after="0" w:line="360" w:lineRule="auto"/>
        <w:ind w:firstLine="567"/>
        <w:jc w:val="both"/>
        <w:rPr>
          <w:rFonts w:ascii="Times New Roman" w:eastAsia="Times New Roman" w:hAnsi="Times New Roman" w:cs="Times New Roman"/>
          <w:sz w:val="28"/>
          <w:szCs w:val="28"/>
          <w:lang w:eastAsia="ru-RU"/>
        </w:rPr>
      </w:pPr>
      <m:oMathPara>
        <m:oMath>
          <m:acc>
            <m:accPr>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у</m:t>
              </m:r>
            </m:e>
          </m:acc>
          <m:r>
            <w:rPr>
              <w:rFonts w:ascii="Cambria Math" w:eastAsia="Times New Roman" w:hAnsi="Cambria Math" w:cs="Times New Roman"/>
              <w:sz w:val="28"/>
              <w:szCs w:val="28"/>
              <w:lang w:eastAsia="ru-RU"/>
            </w:rPr>
            <m:t>= -7330,06-324,42*9,4+289,51*71,68-91,17*87,4=2403,67 (млн.грн)</m:t>
          </m:r>
        </m:oMath>
      </m:oMathPara>
    </w:p>
    <w:p w:rsidR="00672F07" w:rsidRPr="00815E7B" w:rsidRDefault="00672F07" w:rsidP="005F43EC">
      <w:pPr>
        <w:spacing w:after="0" w:line="360" w:lineRule="auto"/>
        <w:ind w:firstLine="567"/>
        <w:jc w:val="both"/>
        <w:rPr>
          <w:rFonts w:ascii="Times New Roman" w:eastAsia="Times New Roman" w:hAnsi="Times New Roman" w:cs="Times New Roman"/>
          <w:sz w:val="28"/>
          <w:szCs w:val="28"/>
          <w:lang w:eastAsia="ru-RU"/>
        </w:rPr>
      </w:pPr>
    </w:p>
    <w:p w:rsidR="00D40160" w:rsidRDefault="00672F07" w:rsidP="00672F07">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заданих значеннях рівня безробіття – 9,4%, середньої очікуваної тривалості життя при народженні рівної 71,68 років та кількості середнього медичного персоналу (у розрахунку на 10 000 населення) рівне 87,4, тоді валові страхові премії із страхування життя будуть дорівнювати 2403,67 млн. грн за 2017 рік.</w:t>
      </w:r>
    </w:p>
    <w:p w:rsidR="003D20F3" w:rsidRPr="003D20F3" w:rsidRDefault="00815E7B" w:rsidP="00815E7B">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Зробимо також р</w:t>
      </w:r>
      <w:r w:rsidR="003D20F3" w:rsidRPr="003D20F3">
        <w:rPr>
          <w:rFonts w:ascii="Times New Roman" w:hAnsi="Times New Roman" w:cs="Times New Roman"/>
          <w:color w:val="000000" w:themeColor="text1"/>
          <w:sz w:val="28"/>
          <w:szCs w:val="28"/>
        </w:rPr>
        <w:t>озрахунок прогнозованого значення на основі середнього абсолютного прирос</w:t>
      </w:r>
      <w:r w:rsidR="002D773E">
        <w:rPr>
          <w:rFonts w:ascii="Times New Roman" w:hAnsi="Times New Roman" w:cs="Times New Roman"/>
          <w:color w:val="000000" w:themeColor="text1"/>
          <w:sz w:val="28"/>
          <w:szCs w:val="28"/>
        </w:rPr>
        <w:t>ту розраховується за формулою (3</w:t>
      </w:r>
      <w:r w:rsidR="003D20F3" w:rsidRPr="003D20F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3D20F3" w:rsidRPr="003D20F3">
        <w:rPr>
          <w:rFonts w:ascii="Times New Roman" w:hAnsi="Times New Roman" w:cs="Times New Roman"/>
          <w:color w:val="000000" w:themeColor="text1"/>
          <w:sz w:val="28"/>
          <w:szCs w:val="28"/>
        </w:rPr>
        <w:t>).</w:t>
      </w:r>
    </w:p>
    <w:p w:rsidR="003D20F3" w:rsidRPr="003D20F3" w:rsidRDefault="003D20F3" w:rsidP="003D20F3">
      <w:pPr>
        <w:spacing w:line="360" w:lineRule="auto"/>
        <w:ind w:firstLine="567"/>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861"/>
      </w:tblGrid>
      <w:tr w:rsidR="003D20F3" w:rsidRPr="003D20F3" w:rsidTr="003D20F3">
        <w:tc>
          <w:tcPr>
            <w:tcW w:w="9039" w:type="dxa"/>
          </w:tcPr>
          <w:p w:rsidR="003D20F3" w:rsidRPr="003D20F3" w:rsidRDefault="00FC39D1" w:rsidP="003D20F3">
            <w:pPr>
              <w:tabs>
                <w:tab w:val="left" w:pos="8931"/>
              </w:tabs>
              <w:spacing w:line="360" w:lineRule="auto"/>
              <w:ind w:firstLine="567"/>
              <w:rPr>
                <w:rFonts w:ascii="Times New Roman" w:hAnsi="Times New Roman" w:cs="Times New Roman"/>
                <w:color w:val="000000" w:themeColor="text1"/>
                <w:sz w:val="28"/>
                <w:szCs w:val="28"/>
              </w:rPr>
            </w:pPr>
            <m:oMathPara>
              <m:oMathParaPr>
                <m:jc m:val="center"/>
              </m:oMathParaPr>
              <m:oMath>
                <m:sSub>
                  <m:sSubPr>
                    <m:ctrlPr>
                      <w:rPr>
                        <w:rFonts w:ascii="Cambria Math" w:hAnsi="Cambria Math" w:cs="Times New Roman"/>
                        <w:i/>
                        <w:color w:val="000000" w:themeColor="text1"/>
                        <w:sz w:val="28"/>
                        <w:szCs w:val="28"/>
                      </w:rPr>
                    </m:ctrlPr>
                  </m:sSubPr>
                  <m:e>
                    <m:acc>
                      <m:accPr>
                        <m:ctrlPr>
                          <w:rPr>
                            <w:rFonts w:ascii="Cambria Math" w:hAnsi="Cambria Math" w:cs="Times New Roman"/>
                            <w:i/>
                            <w:color w:val="000000" w:themeColor="text1"/>
                            <w:sz w:val="28"/>
                            <w:szCs w:val="28"/>
                            <w:lang w:val="en-US"/>
                          </w:rPr>
                        </m:ctrlPr>
                      </m:accPr>
                      <m:e>
                        <m:r>
                          <w:rPr>
                            <w:rFonts w:ascii="Cambria Math" w:hAnsi="Cambria Math" w:cs="Times New Roman"/>
                            <w:color w:val="000000" w:themeColor="text1"/>
                            <w:sz w:val="28"/>
                            <w:szCs w:val="28"/>
                            <w:lang w:val="en-US"/>
                          </w:rPr>
                          <m:t>y</m:t>
                        </m:r>
                      </m:e>
                    </m:acc>
                  </m:e>
                  <m:sub>
                    <m:r>
                      <w:rPr>
                        <w:rFonts w:ascii="Cambria Math" w:hAnsi="Cambria Math" w:cs="Times New Roman"/>
                        <w:color w:val="000000" w:themeColor="text1"/>
                        <w:sz w:val="28"/>
                        <w:szCs w:val="28"/>
                      </w:rPr>
                      <m:t>n+L</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y</m:t>
                    </m:r>
                  </m:e>
                  <m:sub>
                    <m:r>
                      <w:rPr>
                        <w:rFonts w:ascii="Cambria Math" w:hAnsi="Cambria Math" w:cs="Times New Roman"/>
                        <w:color w:val="000000" w:themeColor="text1"/>
                        <w:sz w:val="28"/>
                        <w:szCs w:val="28"/>
                      </w:rPr>
                      <m:t>n</m:t>
                    </m:r>
                  </m:sub>
                </m:sSub>
                <m:r>
                  <w:rPr>
                    <w:rFonts w:ascii="Cambria Math" w:hAnsi="Cambria Math" w:cs="Times New Roman"/>
                    <w:color w:val="000000" w:themeColor="text1"/>
                    <w:sz w:val="28"/>
                    <w:szCs w:val="28"/>
                  </w:rPr>
                  <m:t>+L*∆y</m:t>
                </m:r>
              </m:oMath>
            </m:oMathPara>
          </w:p>
        </w:tc>
        <w:tc>
          <w:tcPr>
            <w:tcW w:w="866" w:type="dxa"/>
          </w:tcPr>
          <w:p w:rsidR="003D20F3" w:rsidRPr="003D20F3" w:rsidRDefault="003D20F3" w:rsidP="00815E7B">
            <w:pPr>
              <w:spacing w:line="360" w:lineRule="auto"/>
              <w:rPr>
                <w:rFonts w:ascii="Times New Roman" w:hAnsi="Times New Roman" w:cs="Times New Roman"/>
                <w:color w:val="000000" w:themeColor="text1"/>
                <w:sz w:val="28"/>
                <w:szCs w:val="28"/>
              </w:rPr>
            </w:pPr>
            <w:r w:rsidRPr="003D20F3">
              <w:rPr>
                <w:rFonts w:ascii="Times New Roman" w:hAnsi="Times New Roman" w:cs="Times New Roman"/>
                <w:color w:val="000000" w:themeColor="text1"/>
                <w:sz w:val="28"/>
                <w:szCs w:val="28"/>
              </w:rPr>
              <w:t>(</w:t>
            </w:r>
            <w:r w:rsidR="00815E7B">
              <w:rPr>
                <w:rFonts w:ascii="Times New Roman" w:hAnsi="Times New Roman" w:cs="Times New Roman"/>
                <w:color w:val="000000" w:themeColor="text1"/>
                <w:sz w:val="28"/>
                <w:szCs w:val="28"/>
              </w:rPr>
              <w:t>3.6)</w:t>
            </w:r>
          </w:p>
        </w:tc>
      </w:tr>
    </w:tbl>
    <w:p w:rsidR="003D20F3" w:rsidRPr="003D20F3" w:rsidRDefault="003D20F3" w:rsidP="003D20F3">
      <w:pPr>
        <w:spacing w:line="360" w:lineRule="auto"/>
        <w:ind w:firstLine="567"/>
        <w:rPr>
          <w:rFonts w:ascii="Times New Roman" w:hAnsi="Times New Roman" w:cs="Times New Roman"/>
          <w:color w:val="000000" w:themeColor="text1"/>
          <w:sz w:val="28"/>
          <w:szCs w:val="28"/>
        </w:rPr>
      </w:pPr>
    </w:p>
    <w:p w:rsidR="003D20F3" w:rsidRPr="003D20F3" w:rsidRDefault="003D20F3" w:rsidP="00815E7B">
      <w:pPr>
        <w:tabs>
          <w:tab w:val="left" w:pos="8931"/>
        </w:tabs>
        <w:spacing w:after="0" w:line="360" w:lineRule="auto"/>
        <w:ind w:firstLine="567"/>
        <w:rPr>
          <w:rFonts w:ascii="Times New Roman" w:hAnsi="Times New Roman" w:cs="Times New Roman"/>
          <w:color w:val="000000" w:themeColor="text1"/>
          <w:sz w:val="28"/>
          <w:szCs w:val="28"/>
        </w:rPr>
      </w:pPr>
      <w:r w:rsidRPr="003D20F3">
        <w:rPr>
          <w:rFonts w:ascii="Times New Roman" w:hAnsi="Times New Roman" w:cs="Times New Roman"/>
          <w:color w:val="000000" w:themeColor="text1"/>
          <w:sz w:val="28"/>
          <w:szCs w:val="28"/>
        </w:rPr>
        <w:t xml:space="preserve">де </w:t>
      </w:r>
      <w:proofErr w:type="spellStart"/>
      <w:r w:rsidRPr="003D20F3">
        <w:rPr>
          <w:rFonts w:ascii="Times New Roman" w:hAnsi="Times New Roman" w:cs="Times New Roman"/>
          <w:color w:val="000000" w:themeColor="text1"/>
          <w:sz w:val="28"/>
          <w:szCs w:val="28"/>
        </w:rPr>
        <w:t>y</w:t>
      </w:r>
      <w:r w:rsidRPr="003D20F3">
        <w:rPr>
          <w:rFonts w:ascii="Times New Roman" w:hAnsi="Times New Roman" w:cs="Times New Roman"/>
          <w:color w:val="000000" w:themeColor="text1"/>
          <w:sz w:val="28"/>
          <w:szCs w:val="28"/>
          <w:vertAlign w:val="subscript"/>
        </w:rPr>
        <w:t>n</w:t>
      </w:r>
      <w:proofErr w:type="spellEnd"/>
      <w:r w:rsidRPr="003D20F3">
        <w:rPr>
          <w:rFonts w:ascii="Times New Roman" w:hAnsi="Times New Roman" w:cs="Times New Roman"/>
          <w:color w:val="000000" w:themeColor="text1"/>
          <w:sz w:val="28"/>
          <w:szCs w:val="28"/>
        </w:rPr>
        <w:t>- останнє значення вихідного ряду динаміки;</w:t>
      </w:r>
    </w:p>
    <w:p w:rsidR="003D20F3" w:rsidRPr="003D20F3" w:rsidRDefault="003D20F3" w:rsidP="00815E7B">
      <w:pPr>
        <w:tabs>
          <w:tab w:val="left" w:pos="8931"/>
        </w:tabs>
        <w:spacing w:after="0" w:line="360" w:lineRule="auto"/>
        <w:ind w:firstLine="567"/>
        <w:rPr>
          <w:rFonts w:ascii="Times New Roman" w:hAnsi="Times New Roman" w:cs="Times New Roman"/>
          <w:color w:val="000000" w:themeColor="text1"/>
          <w:sz w:val="28"/>
          <w:szCs w:val="28"/>
        </w:rPr>
      </w:pPr>
      <w:r w:rsidRPr="003D20F3">
        <w:rPr>
          <w:rFonts w:ascii="Times New Roman" w:hAnsi="Times New Roman" w:cs="Times New Roman"/>
          <w:color w:val="000000" w:themeColor="text1"/>
          <w:sz w:val="28"/>
          <w:szCs w:val="28"/>
        </w:rPr>
        <w:t>L - період попередження (1);</w:t>
      </w:r>
    </w:p>
    <w:p w:rsidR="003D20F3" w:rsidRPr="003D20F3" w:rsidRDefault="003D20F3" w:rsidP="00815E7B">
      <w:pPr>
        <w:spacing w:after="0" w:line="360" w:lineRule="auto"/>
        <w:ind w:firstLine="567"/>
        <w:rPr>
          <w:rFonts w:ascii="Times New Roman" w:hAnsi="Times New Roman" w:cs="Times New Roman"/>
          <w:color w:val="000000" w:themeColor="text1"/>
          <w:sz w:val="28"/>
          <w:szCs w:val="28"/>
        </w:rPr>
      </w:pPr>
      <w:proofErr w:type="spellStart"/>
      <w:r w:rsidRPr="003D20F3">
        <w:rPr>
          <w:rFonts w:ascii="Times New Roman" w:hAnsi="Times New Roman" w:cs="Times New Roman"/>
          <w:color w:val="000000" w:themeColor="text1"/>
          <w:sz w:val="28"/>
          <w:szCs w:val="28"/>
        </w:rPr>
        <w:t>Δy</w:t>
      </w:r>
      <w:proofErr w:type="spellEnd"/>
      <w:r w:rsidRPr="003D20F3">
        <w:rPr>
          <w:rFonts w:ascii="Times New Roman" w:hAnsi="Times New Roman" w:cs="Times New Roman"/>
          <w:color w:val="000000" w:themeColor="text1"/>
          <w:sz w:val="28"/>
          <w:szCs w:val="28"/>
        </w:rPr>
        <w:t xml:space="preserve"> - середній абсолютний приріст.</w:t>
      </w:r>
    </w:p>
    <w:p w:rsidR="003D20F3" w:rsidRDefault="003D20F3" w:rsidP="00815E7B">
      <w:pPr>
        <w:spacing w:after="0" w:line="360" w:lineRule="auto"/>
        <w:ind w:firstLine="567"/>
        <w:rPr>
          <w:rFonts w:ascii="Times New Roman" w:hAnsi="Times New Roman" w:cs="Times New Roman"/>
          <w:color w:val="000000" w:themeColor="text1"/>
          <w:sz w:val="28"/>
          <w:szCs w:val="28"/>
        </w:rPr>
      </w:pPr>
      <w:r w:rsidRPr="003D20F3">
        <w:rPr>
          <w:rFonts w:ascii="Times New Roman" w:hAnsi="Times New Roman" w:cs="Times New Roman"/>
          <w:color w:val="000000" w:themeColor="text1"/>
          <w:sz w:val="28"/>
          <w:szCs w:val="28"/>
        </w:rPr>
        <w:t>Значення на один рік вперед становить:</w:t>
      </w:r>
    </w:p>
    <w:p w:rsidR="00815E7B" w:rsidRPr="003D20F3" w:rsidRDefault="00815E7B" w:rsidP="00815E7B">
      <w:pPr>
        <w:spacing w:after="0" w:line="360" w:lineRule="auto"/>
        <w:ind w:firstLine="567"/>
        <w:rPr>
          <w:rFonts w:ascii="Times New Roman" w:hAnsi="Times New Roman" w:cs="Times New Roman"/>
          <w:color w:val="000000" w:themeColor="text1"/>
          <w:sz w:val="28"/>
          <w:szCs w:val="28"/>
        </w:rPr>
      </w:pPr>
    </w:p>
    <w:p w:rsidR="003D20F3" w:rsidRPr="00815E7B" w:rsidRDefault="00FC39D1" w:rsidP="003D20F3">
      <w:pPr>
        <w:spacing w:line="360" w:lineRule="auto"/>
        <w:ind w:firstLine="567"/>
        <w:rPr>
          <w:rFonts w:ascii="Times New Roman" w:eastAsiaTheme="minorEastAsia"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acc>
                <m:accPr>
                  <m:ctrlPr>
                    <w:rPr>
                      <w:rFonts w:ascii="Cambria Math" w:hAnsi="Cambria Math" w:cs="Times New Roman"/>
                      <w:i/>
                      <w:color w:val="000000" w:themeColor="text1"/>
                      <w:sz w:val="28"/>
                      <w:szCs w:val="28"/>
                      <w:lang w:val="en-US"/>
                    </w:rPr>
                  </m:ctrlPr>
                </m:accPr>
                <m:e>
                  <m:r>
                    <w:rPr>
                      <w:rFonts w:ascii="Cambria Math" w:hAnsi="Cambria Math" w:cs="Times New Roman"/>
                      <w:color w:val="000000" w:themeColor="text1"/>
                      <w:sz w:val="28"/>
                      <w:szCs w:val="28"/>
                      <w:lang w:val="en-US"/>
                    </w:rPr>
                    <m:t>y</m:t>
                  </m:r>
                </m:e>
              </m:acc>
            </m:e>
            <m:sub>
              <m:r>
                <w:rPr>
                  <w:rFonts w:ascii="Cambria Math" w:hAnsi="Cambria Math" w:cs="Times New Roman"/>
                  <w:color w:val="000000" w:themeColor="text1"/>
                  <w:sz w:val="28"/>
                  <w:szCs w:val="28"/>
                </w:rPr>
                <m:t>17</m:t>
              </m:r>
            </m:sub>
          </m:sSub>
          <m:r>
            <w:rPr>
              <w:rFonts w:ascii="Cambria Math" w:hAnsi="Cambria Math" w:cs="Times New Roman"/>
              <w:color w:val="000000" w:themeColor="text1"/>
              <w:sz w:val="28"/>
              <w:szCs w:val="28"/>
            </w:rPr>
            <m:t xml:space="preserve">=2756,10+202,9=2925 </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млн.грн</m:t>
              </m:r>
            </m:e>
          </m:d>
          <m:r>
            <w:rPr>
              <w:rFonts w:ascii="Cambria Math" w:hAnsi="Cambria Math" w:cs="Times New Roman"/>
              <w:color w:val="000000" w:themeColor="text1"/>
              <w:sz w:val="28"/>
              <w:szCs w:val="28"/>
            </w:rPr>
            <m:t>.</m:t>
          </m:r>
        </m:oMath>
      </m:oMathPara>
    </w:p>
    <w:p w:rsidR="00815E7B" w:rsidRPr="003D20F3" w:rsidRDefault="00815E7B" w:rsidP="00815E7B">
      <w:pPr>
        <w:spacing w:after="0" w:line="360" w:lineRule="auto"/>
        <w:ind w:firstLine="567"/>
        <w:rPr>
          <w:rFonts w:ascii="Times New Roman" w:hAnsi="Times New Roman" w:cs="Times New Roman"/>
          <w:color w:val="000000" w:themeColor="text1"/>
          <w:sz w:val="28"/>
          <w:szCs w:val="28"/>
        </w:rPr>
      </w:pPr>
    </w:p>
    <w:p w:rsidR="003D20F3" w:rsidRPr="003D20F3" w:rsidRDefault="00815E7B" w:rsidP="00815E7B">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чином, прогнозоване значення</w:t>
      </w:r>
      <w:r w:rsidR="003D20F3" w:rsidRPr="003D20F3">
        <w:rPr>
          <w:rFonts w:ascii="Times New Roman" w:hAnsi="Times New Roman" w:cs="Times New Roman"/>
          <w:color w:val="000000" w:themeColor="text1"/>
          <w:sz w:val="28"/>
          <w:szCs w:val="28"/>
        </w:rPr>
        <w:t xml:space="preserve"> </w:t>
      </w:r>
      <w:r w:rsidR="003D20F3">
        <w:rPr>
          <w:rFonts w:ascii="Times New Roman" w:hAnsi="Times New Roman" w:cs="Times New Roman"/>
          <w:color w:val="000000" w:themeColor="text1"/>
          <w:sz w:val="28"/>
          <w:szCs w:val="28"/>
        </w:rPr>
        <w:t xml:space="preserve">валових страхових премії із страхування життя </w:t>
      </w:r>
      <w:r w:rsidR="003D20F3" w:rsidRPr="003D20F3">
        <w:rPr>
          <w:rFonts w:ascii="Times New Roman" w:hAnsi="Times New Roman" w:cs="Times New Roman"/>
          <w:color w:val="000000" w:themeColor="text1"/>
          <w:sz w:val="28"/>
          <w:szCs w:val="28"/>
        </w:rPr>
        <w:t>на 201</w:t>
      </w:r>
      <w:r w:rsidR="003D20F3">
        <w:rPr>
          <w:rFonts w:ascii="Times New Roman" w:hAnsi="Times New Roman" w:cs="Times New Roman"/>
          <w:color w:val="000000" w:themeColor="text1"/>
          <w:sz w:val="28"/>
          <w:szCs w:val="28"/>
        </w:rPr>
        <w:t>7</w:t>
      </w:r>
      <w:r w:rsidR="003D20F3" w:rsidRPr="003D20F3">
        <w:rPr>
          <w:rFonts w:ascii="Times New Roman" w:hAnsi="Times New Roman" w:cs="Times New Roman"/>
          <w:color w:val="000000" w:themeColor="text1"/>
          <w:sz w:val="28"/>
          <w:szCs w:val="28"/>
        </w:rPr>
        <w:t xml:space="preserve"> рік складе </w:t>
      </w:r>
      <w:r w:rsidR="002D773E">
        <w:rPr>
          <w:rFonts w:ascii="Times New Roman" w:hAnsi="Times New Roman" w:cs="Times New Roman"/>
          <w:color w:val="000000" w:themeColor="text1"/>
          <w:sz w:val="28"/>
          <w:szCs w:val="28"/>
        </w:rPr>
        <w:t>2925</w:t>
      </w:r>
      <w:r w:rsidR="003D20F3">
        <w:rPr>
          <w:rFonts w:ascii="Times New Roman" w:hAnsi="Times New Roman" w:cs="Times New Roman"/>
          <w:color w:val="000000" w:themeColor="text1"/>
          <w:sz w:val="28"/>
          <w:szCs w:val="28"/>
        </w:rPr>
        <w:t xml:space="preserve"> млн</w:t>
      </w:r>
      <w:r w:rsidR="003D20F3" w:rsidRPr="003D20F3">
        <w:rPr>
          <w:rFonts w:ascii="Times New Roman" w:hAnsi="Times New Roman" w:cs="Times New Roman"/>
          <w:color w:val="000000" w:themeColor="text1"/>
          <w:sz w:val="28"/>
          <w:szCs w:val="28"/>
        </w:rPr>
        <w:t>. грн.</w:t>
      </w:r>
    </w:p>
    <w:p w:rsidR="003D20F3" w:rsidRPr="003D20F3" w:rsidRDefault="003D20F3" w:rsidP="00815E7B">
      <w:pPr>
        <w:spacing w:line="360" w:lineRule="auto"/>
        <w:ind w:firstLine="567"/>
        <w:jc w:val="both"/>
        <w:rPr>
          <w:rFonts w:ascii="Times New Roman" w:hAnsi="Times New Roman" w:cs="Times New Roman"/>
          <w:color w:val="000000" w:themeColor="text1"/>
          <w:sz w:val="28"/>
          <w:szCs w:val="28"/>
        </w:rPr>
      </w:pPr>
      <w:r w:rsidRPr="003D20F3">
        <w:rPr>
          <w:rFonts w:ascii="Times New Roman" w:hAnsi="Times New Roman" w:cs="Times New Roman"/>
          <w:color w:val="000000" w:themeColor="text1"/>
          <w:sz w:val="28"/>
          <w:szCs w:val="28"/>
        </w:rPr>
        <w:t>Розрахунок прогнозного значення на основі середнього темпу зростання здійснюється за формулою (</w:t>
      </w:r>
      <w:r>
        <w:rPr>
          <w:rFonts w:ascii="Times New Roman" w:hAnsi="Times New Roman" w:cs="Times New Roman"/>
          <w:color w:val="000000" w:themeColor="text1"/>
          <w:sz w:val="28"/>
          <w:szCs w:val="28"/>
        </w:rPr>
        <w:t>3</w:t>
      </w:r>
      <w:r w:rsidR="00815E7B">
        <w:rPr>
          <w:rFonts w:ascii="Times New Roman" w:hAnsi="Times New Roman" w:cs="Times New Roman"/>
          <w:color w:val="000000" w:themeColor="text1"/>
          <w:sz w:val="28"/>
          <w:szCs w:val="28"/>
        </w:rPr>
        <w:t>.7</w:t>
      </w:r>
      <w:r w:rsidRPr="003D20F3">
        <w:rPr>
          <w:rFonts w:ascii="Times New Roman" w:hAnsi="Times New Roman" w:cs="Times New Roman"/>
          <w:color w:val="000000" w:themeColor="text1"/>
          <w:sz w:val="28"/>
          <w:szCs w:val="28"/>
        </w:rPr>
        <w:t>).</w:t>
      </w:r>
    </w:p>
    <w:p w:rsidR="003D20F3" w:rsidRPr="003D20F3" w:rsidRDefault="003D20F3" w:rsidP="003D20F3">
      <w:pPr>
        <w:spacing w:line="360" w:lineRule="auto"/>
        <w:ind w:firstLine="567"/>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861"/>
      </w:tblGrid>
      <w:tr w:rsidR="003D20F3" w:rsidRPr="003D20F3" w:rsidTr="003D20F3">
        <w:tc>
          <w:tcPr>
            <w:tcW w:w="9039" w:type="dxa"/>
          </w:tcPr>
          <w:p w:rsidR="003D20F3" w:rsidRPr="003D20F3" w:rsidRDefault="00FC39D1" w:rsidP="003D20F3">
            <w:pPr>
              <w:tabs>
                <w:tab w:val="left" w:pos="8931"/>
              </w:tabs>
              <w:spacing w:line="360" w:lineRule="auto"/>
              <w:ind w:firstLine="567"/>
              <w:rPr>
                <w:rFonts w:ascii="Times New Roman" w:hAnsi="Times New Roman" w:cs="Times New Roman"/>
                <w:color w:val="000000" w:themeColor="text1"/>
                <w:sz w:val="28"/>
                <w:szCs w:val="28"/>
              </w:rPr>
            </w:pPr>
            <m:oMathPara>
              <m:oMathParaPr>
                <m:jc m:val="center"/>
              </m:oMathParaPr>
              <m:oMath>
                <m:sSub>
                  <m:sSubPr>
                    <m:ctrlPr>
                      <w:rPr>
                        <w:rFonts w:ascii="Cambria Math" w:hAnsi="Cambria Math" w:cs="Times New Roman"/>
                        <w:i/>
                        <w:color w:val="000000" w:themeColor="text1"/>
                        <w:sz w:val="28"/>
                        <w:szCs w:val="28"/>
                      </w:rPr>
                    </m:ctrlPr>
                  </m:sSubPr>
                  <m:e>
                    <m:acc>
                      <m:accPr>
                        <m:ctrlPr>
                          <w:rPr>
                            <w:rFonts w:ascii="Cambria Math" w:hAnsi="Cambria Math" w:cs="Times New Roman"/>
                            <w:i/>
                            <w:color w:val="000000" w:themeColor="text1"/>
                            <w:sz w:val="28"/>
                            <w:szCs w:val="28"/>
                            <w:lang w:val="en-US"/>
                          </w:rPr>
                        </m:ctrlPr>
                      </m:accPr>
                      <m:e>
                        <m:r>
                          <w:rPr>
                            <w:rFonts w:ascii="Cambria Math" w:hAnsi="Cambria Math" w:cs="Times New Roman"/>
                            <w:color w:val="000000" w:themeColor="text1"/>
                            <w:sz w:val="28"/>
                            <w:szCs w:val="28"/>
                            <w:lang w:val="en-US"/>
                          </w:rPr>
                          <m:t>y</m:t>
                        </m:r>
                      </m:e>
                    </m:acc>
                  </m:e>
                  <m:sub>
                    <m:r>
                      <w:rPr>
                        <w:rFonts w:ascii="Cambria Math" w:hAnsi="Cambria Math" w:cs="Times New Roman"/>
                        <w:color w:val="000000" w:themeColor="text1"/>
                        <w:sz w:val="28"/>
                        <w:szCs w:val="28"/>
                      </w:rPr>
                      <m:t>n+L</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y</m:t>
                    </m:r>
                  </m:e>
                  <m:sub>
                    <m:r>
                      <w:rPr>
                        <w:rFonts w:ascii="Cambria Math" w:hAnsi="Cambria Math" w:cs="Times New Roman"/>
                        <w:color w:val="000000" w:themeColor="text1"/>
                        <w:sz w:val="28"/>
                        <w:szCs w:val="28"/>
                      </w:rPr>
                      <m:t>n</m:t>
                    </m:r>
                  </m:sub>
                </m:sSub>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T</m:t>
                        </m:r>
                      </m:e>
                    </m:acc>
                  </m:e>
                  <m:sup>
                    <m:r>
                      <w:rPr>
                        <w:rFonts w:ascii="Cambria Math" w:hAnsi="Cambria Math" w:cs="Times New Roman"/>
                        <w:color w:val="000000" w:themeColor="text1"/>
                        <w:sz w:val="28"/>
                        <w:szCs w:val="28"/>
                      </w:rPr>
                      <m:t>L</m:t>
                    </m:r>
                  </m:sup>
                </m:sSup>
              </m:oMath>
            </m:oMathPara>
          </w:p>
        </w:tc>
        <w:tc>
          <w:tcPr>
            <w:tcW w:w="866" w:type="dxa"/>
          </w:tcPr>
          <w:p w:rsidR="003D20F3" w:rsidRPr="003D20F3" w:rsidRDefault="003D20F3" w:rsidP="003D20F3">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15E7B">
              <w:rPr>
                <w:rFonts w:ascii="Times New Roman" w:hAnsi="Times New Roman" w:cs="Times New Roman"/>
                <w:color w:val="000000" w:themeColor="text1"/>
                <w:sz w:val="28"/>
                <w:szCs w:val="28"/>
              </w:rPr>
              <w:t>.7</w:t>
            </w:r>
            <w:r w:rsidRPr="003D20F3">
              <w:rPr>
                <w:rFonts w:ascii="Times New Roman" w:hAnsi="Times New Roman" w:cs="Times New Roman"/>
                <w:color w:val="000000" w:themeColor="text1"/>
                <w:sz w:val="28"/>
                <w:szCs w:val="28"/>
              </w:rPr>
              <w:t>)</w:t>
            </w:r>
          </w:p>
        </w:tc>
      </w:tr>
    </w:tbl>
    <w:p w:rsidR="003D20F3" w:rsidRPr="003D20F3" w:rsidRDefault="003D20F3" w:rsidP="003D20F3">
      <w:pPr>
        <w:spacing w:line="360" w:lineRule="auto"/>
        <w:ind w:firstLine="567"/>
        <w:rPr>
          <w:rFonts w:ascii="Times New Roman" w:hAnsi="Times New Roman" w:cs="Times New Roman"/>
          <w:color w:val="000000" w:themeColor="text1"/>
          <w:sz w:val="28"/>
          <w:szCs w:val="28"/>
        </w:rPr>
      </w:pPr>
    </w:p>
    <w:p w:rsidR="003D20F3" w:rsidRPr="003D20F3" w:rsidRDefault="003D20F3" w:rsidP="00815E7B">
      <w:pPr>
        <w:spacing w:after="0" w:line="360" w:lineRule="auto"/>
        <w:ind w:firstLine="567"/>
        <w:rPr>
          <w:rFonts w:ascii="Times New Roman" w:hAnsi="Times New Roman" w:cs="Times New Roman"/>
          <w:color w:val="000000" w:themeColor="text1"/>
          <w:sz w:val="28"/>
          <w:szCs w:val="28"/>
        </w:rPr>
      </w:pPr>
      <w:r w:rsidRPr="003D20F3">
        <w:rPr>
          <w:rFonts w:ascii="Times New Roman" w:hAnsi="Times New Roman" w:cs="Times New Roman"/>
          <w:color w:val="000000" w:themeColor="text1"/>
          <w:sz w:val="28"/>
          <w:szCs w:val="28"/>
        </w:rPr>
        <w:t xml:space="preserve">де  </w:t>
      </w:r>
      <m:oMath>
        <m:sSup>
          <m:sSupPr>
            <m:ctrlPr>
              <w:rPr>
                <w:rFonts w:ascii="Cambria Math" w:hAnsi="Cambria Math" w:cs="Times New Roman"/>
                <w:i/>
                <w:color w:val="000000" w:themeColor="text1"/>
                <w:sz w:val="28"/>
                <w:szCs w:val="28"/>
              </w:rPr>
            </m:ctrlPr>
          </m:sSupPr>
          <m:e>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T</m:t>
                </m:r>
              </m:e>
            </m:acc>
          </m:e>
          <m:sup>
            <m:r>
              <w:rPr>
                <w:rFonts w:ascii="Cambria Math" w:hAnsi="Cambria Math" w:cs="Times New Roman"/>
                <w:color w:val="000000" w:themeColor="text1"/>
                <w:sz w:val="28"/>
                <w:szCs w:val="28"/>
              </w:rPr>
              <m:t>L</m:t>
            </m:r>
          </m:sup>
        </m:sSup>
      </m:oMath>
      <w:r w:rsidRPr="003D20F3">
        <w:rPr>
          <w:rFonts w:ascii="Times New Roman" w:hAnsi="Times New Roman" w:cs="Times New Roman"/>
          <w:color w:val="000000" w:themeColor="text1"/>
          <w:sz w:val="28"/>
          <w:szCs w:val="28"/>
        </w:rPr>
        <w:t xml:space="preserve"> - середній темп зростання.</w:t>
      </w:r>
    </w:p>
    <w:p w:rsidR="003D20F3" w:rsidRDefault="003D20F3" w:rsidP="00815E7B">
      <w:pPr>
        <w:spacing w:after="0" w:line="360" w:lineRule="auto"/>
        <w:ind w:firstLine="567"/>
        <w:rPr>
          <w:rFonts w:ascii="Times New Roman" w:hAnsi="Times New Roman" w:cs="Times New Roman"/>
          <w:color w:val="000000" w:themeColor="text1"/>
          <w:sz w:val="28"/>
          <w:szCs w:val="28"/>
        </w:rPr>
      </w:pPr>
      <w:r w:rsidRPr="003D20F3">
        <w:rPr>
          <w:rFonts w:ascii="Times New Roman" w:hAnsi="Times New Roman" w:cs="Times New Roman"/>
          <w:color w:val="000000" w:themeColor="text1"/>
          <w:sz w:val="28"/>
          <w:szCs w:val="28"/>
        </w:rPr>
        <w:t>Прогно</w:t>
      </w:r>
      <w:r w:rsidR="00815E7B">
        <w:rPr>
          <w:rFonts w:ascii="Times New Roman" w:hAnsi="Times New Roman" w:cs="Times New Roman"/>
          <w:color w:val="000000" w:themeColor="text1"/>
          <w:sz w:val="28"/>
          <w:szCs w:val="28"/>
        </w:rPr>
        <w:t>зоване значення за формулою (3.7</w:t>
      </w:r>
      <w:r w:rsidRPr="003D20F3">
        <w:rPr>
          <w:rFonts w:ascii="Times New Roman" w:hAnsi="Times New Roman" w:cs="Times New Roman"/>
          <w:color w:val="000000" w:themeColor="text1"/>
          <w:sz w:val="28"/>
          <w:szCs w:val="28"/>
        </w:rPr>
        <w:t>) становить:</w:t>
      </w:r>
    </w:p>
    <w:p w:rsidR="00815E7B" w:rsidRPr="003D20F3" w:rsidRDefault="00815E7B" w:rsidP="00815E7B">
      <w:pPr>
        <w:spacing w:after="0" w:line="360" w:lineRule="auto"/>
        <w:ind w:firstLine="567"/>
        <w:rPr>
          <w:rFonts w:ascii="Times New Roman" w:hAnsi="Times New Roman" w:cs="Times New Roman"/>
          <w:color w:val="000000" w:themeColor="text1"/>
          <w:sz w:val="28"/>
          <w:szCs w:val="28"/>
        </w:rPr>
      </w:pPr>
    </w:p>
    <w:p w:rsidR="003D20F3" w:rsidRPr="00815E7B" w:rsidRDefault="00FC39D1" w:rsidP="003D20F3">
      <w:pPr>
        <w:spacing w:line="360" w:lineRule="auto"/>
        <w:ind w:firstLine="567"/>
        <w:rPr>
          <w:rFonts w:ascii="Times New Roman" w:eastAsiaTheme="minorEastAsia"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acc>
                <m:accPr>
                  <m:ctrlPr>
                    <w:rPr>
                      <w:rFonts w:ascii="Cambria Math" w:hAnsi="Cambria Math" w:cs="Times New Roman"/>
                      <w:i/>
                      <w:color w:val="000000" w:themeColor="text1"/>
                      <w:sz w:val="28"/>
                      <w:szCs w:val="28"/>
                      <w:lang w:val="en-US"/>
                    </w:rPr>
                  </m:ctrlPr>
                </m:accPr>
                <m:e>
                  <m:r>
                    <w:rPr>
                      <w:rFonts w:ascii="Cambria Math" w:hAnsi="Cambria Math" w:cs="Times New Roman"/>
                      <w:color w:val="000000" w:themeColor="text1"/>
                      <w:sz w:val="28"/>
                      <w:szCs w:val="28"/>
                      <w:lang w:val="en-US"/>
                    </w:rPr>
                    <m:t>y</m:t>
                  </m:r>
                </m:e>
              </m:acc>
            </m:e>
            <m:sub>
              <m:r>
                <w:rPr>
                  <w:rFonts w:ascii="Cambria Math" w:hAnsi="Cambria Math" w:cs="Times New Roman"/>
                  <w:color w:val="000000" w:themeColor="text1"/>
                  <w:sz w:val="28"/>
                  <w:szCs w:val="28"/>
                </w:rPr>
                <m:t>17</m:t>
              </m:r>
            </m:sub>
          </m:sSub>
          <m:r>
            <w:rPr>
              <w:rFonts w:ascii="Cambria Math" w:hAnsi="Cambria Math" w:cs="Times New Roman"/>
              <w:color w:val="000000" w:themeColor="text1"/>
              <w:sz w:val="28"/>
              <w:szCs w:val="28"/>
            </w:rPr>
            <m:t xml:space="preserve">=2756,10*1,826=5032,64 </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млн.грн</m:t>
              </m:r>
            </m:e>
          </m:d>
          <m:r>
            <w:rPr>
              <w:rFonts w:ascii="Cambria Math" w:hAnsi="Cambria Math" w:cs="Times New Roman"/>
              <w:color w:val="000000" w:themeColor="text1"/>
              <w:sz w:val="28"/>
              <w:szCs w:val="28"/>
            </w:rPr>
            <m:t>.</m:t>
          </m:r>
        </m:oMath>
      </m:oMathPara>
    </w:p>
    <w:p w:rsidR="00815E7B" w:rsidRPr="00815E7B" w:rsidRDefault="00815E7B" w:rsidP="00815E7B">
      <w:pPr>
        <w:spacing w:after="0" w:line="360" w:lineRule="auto"/>
        <w:ind w:firstLine="567"/>
        <w:rPr>
          <w:rFonts w:ascii="Times New Roman" w:eastAsiaTheme="minorEastAsia" w:hAnsi="Times New Roman" w:cs="Times New Roman"/>
          <w:color w:val="000000" w:themeColor="text1"/>
          <w:sz w:val="28"/>
          <w:szCs w:val="28"/>
        </w:rPr>
      </w:pPr>
    </w:p>
    <w:p w:rsidR="00D40160" w:rsidRDefault="003D20F3" w:rsidP="00815E7B">
      <w:pPr>
        <w:spacing w:after="0"/>
        <w:ind w:firstLine="567"/>
        <w:rPr>
          <w:rFonts w:ascii="Times New Roman" w:hAnsi="Times New Roman" w:cs="Times New Roman"/>
          <w:sz w:val="28"/>
          <w:szCs w:val="28"/>
        </w:rPr>
      </w:pPr>
      <w:r w:rsidRPr="00D40160">
        <w:rPr>
          <w:rFonts w:ascii="Times New Roman" w:hAnsi="Times New Roman" w:cs="Times New Roman"/>
          <w:color w:val="000000" w:themeColor="text1"/>
          <w:sz w:val="28"/>
          <w:szCs w:val="28"/>
        </w:rPr>
        <w:t xml:space="preserve">Отже, можливе значення </w:t>
      </w:r>
      <w:bookmarkStart w:id="26" w:name="_Toc500096367"/>
      <w:r w:rsidR="00D40160" w:rsidRPr="00D40160">
        <w:rPr>
          <w:rFonts w:ascii="Times New Roman" w:hAnsi="Times New Roman" w:cs="Times New Roman"/>
          <w:color w:val="000000" w:themeColor="text1"/>
          <w:sz w:val="28"/>
          <w:szCs w:val="28"/>
        </w:rPr>
        <w:t>валових страхових премії із страхування життя на 2017 рік</w:t>
      </w:r>
      <w:r w:rsidR="00D40160" w:rsidRPr="00D40160">
        <w:rPr>
          <w:rFonts w:ascii="Times New Roman" w:hAnsi="Times New Roman" w:cs="Times New Roman"/>
          <w:sz w:val="28"/>
          <w:szCs w:val="28"/>
        </w:rPr>
        <w:t xml:space="preserve"> складе 5032,64 млн. грн.</w:t>
      </w:r>
    </w:p>
    <w:p w:rsidR="00EA06BD" w:rsidRDefault="00EA06BD" w:rsidP="00EA06B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Велика різниця між прогнозованими значеннями обумовлена різними підходами до прогнозування, великим проміжком часу та нестабільністю економіки протягом досліджуваного періоду з 2005 року по 2016 рік. </w:t>
      </w:r>
    </w:p>
    <w:p w:rsidR="00EA06BD" w:rsidRDefault="00EA06BD" w:rsidP="00EA06BD">
      <w:pPr>
        <w:spacing w:line="360" w:lineRule="auto"/>
        <w:ind w:firstLine="567"/>
        <w:jc w:val="both"/>
        <w:rPr>
          <w:rFonts w:ascii="Times New Roman" w:hAnsi="Times New Roman" w:cs="Times New Roman"/>
          <w:sz w:val="28"/>
          <w:szCs w:val="28"/>
        </w:rPr>
      </w:pPr>
    </w:p>
    <w:p w:rsidR="003C042E" w:rsidRDefault="003C042E" w:rsidP="002B3567">
      <w:pPr>
        <w:pStyle w:val="2"/>
        <w:numPr>
          <w:ilvl w:val="1"/>
          <w:numId w:val="7"/>
        </w:numPr>
        <w:spacing w:before="0" w:after="240" w:line="360" w:lineRule="auto"/>
        <w:ind w:left="0" w:firstLine="567"/>
        <w:jc w:val="both"/>
        <w:rPr>
          <w:rFonts w:ascii="Times New Roman" w:hAnsi="Times New Roman" w:cs="Times New Roman"/>
          <w:color w:val="auto"/>
        </w:rPr>
      </w:pPr>
      <w:bookmarkStart w:id="27" w:name="_Toc503938094"/>
      <w:r w:rsidRPr="00D40160">
        <w:rPr>
          <w:rFonts w:ascii="Times New Roman" w:hAnsi="Times New Roman" w:cs="Times New Roman"/>
          <w:color w:val="auto"/>
        </w:rPr>
        <w:t xml:space="preserve">Оцінка перспектив розвитку </w:t>
      </w:r>
      <w:r w:rsidR="00815E7B">
        <w:rPr>
          <w:rFonts w:ascii="Times New Roman" w:hAnsi="Times New Roman" w:cs="Times New Roman"/>
          <w:color w:val="auto"/>
        </w:rPr>
        <w:t xml:space="preserve">ринку </w:t>
      </w:r>
      <w:r w:rsidRPr="00D40160">
        <w:rPr>
          <w:rFonts w:ascii="Times New Roman" w:hAnsi="Times New Roman" w:cs="Times New Roman"/>
          <w:color w:val="auto"/>
        </w:rPr>
        <w:t>страхування життя в Україні</w:t>
      </w:r>
      <w:bookmarkEnd w:id="26"/>
      <w:bookmarkEnd w:id="27"/>
    </w:p>
    <w:p w:rsidR="003C042E" w:rsidRDefault="003C042E" w:rsidP="00815E7B">
      <w:pPr>
        <w:spacing w:after="0" w:line="360" w:lineRule="auto"/>
        <w:ind w:firstLine="567"/>
        <w:jc w:val="both"/>
        <w:rPr>
          <w:rFonts w:ascii="Times New Roman" w:hAnsi="Times New Roman" w:cs="Times New Roman"/>
          <w:sz w:val="28"/>
          <w:szCs w:val="28"/>
        </w:rPr>
      </w:pPr>
      <w:r w:rsidRPr="002B6D1B">
        <w:rPr>
          <w:rFonts w:ascii="Times New Roman" w:hAnsi="Times New Roman" w:cs="Times New Roman"/>
          <w:sz w:val="28"/>
          <w:szCs w:val="28"/>
        </w:rPr>
        <w:t>Наразі страхування розвивається за рахунок фактичної відсутності конкуренції, яке багато в чому пояснюється побоюваннями потенційних конкурентів перед неврегульованістю законодавства і необхідністю дуже великих стартових вкладень при тому, що віддача починається через 5 - 10 років. Україна стоїть на порозі реформування галузей страхування, де не останню роль відіграє страхування життя.</w:t>
      </w:r>
    </w:p>
    <w:p w:rsidR="003C042E" w:rsidRDefault="003C042E" w:rsidP="00815E7B">
      <w:pPr>
        <w:spacing w:after="0" w:line="360" w:lineRule="auto"/>
        <w:ind w:firstLine="567"/>
        <w:jc w:val="both"/>
        <w:rPr>
          <w:rFonts w:ascii="Times New Roman" w:hAnsi="Times New Roman" w:cs="Times New Roman"/>
          <w:sz w:val="28"/>
          <w:szCs w:val="20"/>
          <w:shd w:val="clear" w:color="auto" w:fill="FFFFFF"/>
        </w:rPr>
      </w:pPr>
      <w:r w:rsidRPr="002A14B5">
        <w:rPr>
          <w:rFonts w:ascii="Times New Roman" w:hAnsi="Times New Roman" w:cs="Times New Roman"/>
          <w:sz w:val="28"/>
          <w:szCs w:val="20"/>
          <w:shd w:val="clear" w:color="auto" w:fill="FFFFFF"/>
        </w:rPr>
        <w:t xml:space="preserve">Сучасними науковцями відображено широкий спектр проблем і факторів, які стримують розвиток ринку страхування життя в Україні. </w:t>
      </w:r>
      <w:r w:rsidR="0000468C">
        <w:rPr>
          <w:rFonts w:ascii="Times New Roman" w:hAnsi="Times New Roman" w:cs="Times New Roman"/>
          <w:sz w:val="28"/>
          <w:szCs w:val="20"/>
          <w:shd w:val="clear" w:color="auto" w:fill="FFFFFF"/>
        </w:rPr>
        <w:t>Наразі д</w:t>
      </w:r>
      <w:r w:rsidRPr="002A14B5">
        <w:rPr>
          <w:rFonts w:ascii="Times New Roman" w:hAnsi="Times New Roman" w:cs="Times New Roman"/>
          <w:sz w:val="28"/>
          <w:szCs w:val="20"/>
          <w:shd w:val="clear" w:color="auto" w:fill="FFFFFF"/>
        </w:rPr>
        <w:t>о таких проблем слід віднести</w:t>
      </w:r>
      <w:r>
        <w:rPr>
          <w:rFonts w:ascii="Times New Roman" w:hAnsi="Times New Roman" w:cs="Times New Roman"/>
          <w:sz w:val="28"/>
          <w:szCs w:val="20"/>
          <w:shd w:val="clear" w:color="auto" w:fill="FFFFFF"/>
        </w:rPr>
        <w:t>:</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00468C">
        <w:rPr>
          <w:rFonts w:ascii="Times New Roman" w:hAnsi="Times New Roman" w:cs="Times New Roman"/>
          <w:sz w:val="28"/>
          <w:szCs w:val="28"/>
          <w:shd w:val="clear" w:color="auto" w:fill="FFFFFF"/>
        </w:rPr>
        <w:t>нестабільність політичної ситуації;</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00468C">
        <w:rPr>
          <w:rFonts w:ascii="Times New Roman" w:hAnsi="Times New Roman" w:cs="Times New Roman"/>
          <w:sz w:val="28"/>
          <w:szCs w:val="28"/>
          <w:shd w:val="clear" w:color="auto" w:fill="FFFFFF"/>
        </w:rPr>
        <w:t>відсутність надійних інвестиційних інструментів, а також відсутність гарантій збереження вкладених коштів;</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00468C">
        <w:rPr>
          <w:rFonts w:ascii="Times New Roman" w:hAnsi="Times New Roman" w:cs="Times New Roman"/>
          <w:sz w:val="28"/>
          <w:szCs w:val="28"/>
          <w:shd w:val="clear" w:color="auto" w:fill="FFFFFF"/>
        </w:rPr>
        <w:t>низькі доходи громадян, відсутність комплексного підходу під час розроблення страхових продуктів;</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00468C">
        <w:rPr>
          <w:rFonts w:ascii="Times New Roman" w:hAnsi="Times New Roman" w:cs="Times New Roman"/>
          <w:sz w:val="28"/>
          <w:szCs w:val="28"/>
          <w:shd w:val="clear" w:color="auto" w:fill="FFFFFF"/>
        </w:rPr>
        <w:t>зміни в соціальній сфері, що через свою невизначеність нині стримують розвиток страхування життя;</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00468C">
        <w:rPr>
          <w:rFonts w:ascii="Times New Roman" w:hAnsi="Times New Roman" w:cs="Times New Roman"/>
          <w:sz w:val="28"/>
          <w:szCs w:val="28"/>
          <w:shd w:val="clear" w:color="auto" w:fill="FFFFFF"/>
        </w:rPr>
        <w:t>недовіру населення до страхових компаній;</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00468C">
        <w:rPr>
          <w:rFonts w:ascii="Times New Roman" w:hAnsi="Times New Roman" w:cs="Times New Roman"/>
          <w:sz w:val="28"/>
          <w:szCs w:val="28"/>
          <w:shd w:val="clear" w:color="auto" w:fill="FFFFFF"/>
        </w:rPr>
        <w:t>низький рівень економічного розвитку країни;</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rPr>
      </w:pPr>
      <w:r w:rsidRPr="0000468C">
        <w:rPr>
          <w:rFonts w:ascii="Times New Roman" w:hAnsi="Times New Roman" w:cs="Times New Roman"/>
          <w:sz w:val="28"/>
          <w:szCs w:val="28"/>
          <w:shd w:val="clear" w:color="auto" w:fill="FFFFFF"/>
        </w:rPr>
        <w:t>інфляцію, нестійкість національної валюти;</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rPr>
      </w:pPr>
      <w:r w:rsidRPr="0000468C">
        <w:rPr>
          <w:rFonts w:ascii="Times New Roman" w:hAnsi="Times New Roman" w:cs="Times New Roman"/>
          <w:sz w:val="28"/>
          <w:szCs w:val="28"/>
          <w:shd w:val="clear" w:color="auto" w:fill="FFFFFF"/>
        </w:rPr>
        <w:t>відсутність вільних коштів у підприємств і населення; </w:t>
      </w:r>
    </w:p>
    <w:p w:rsidR="003C042E"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8"/>
        </w:rPr>
      </w:pPr>
      <w:r w:rsidRPr="0000468C">
        <w:rPr>
          <w:rFonts w:ascii="Times New Roman" w:hAnsi="Times New Roman" w:cs="Times New Roman"/>
          <w:sz w:val="28"/>
          <w:szCs w:val="28"/>
          <w:shd w:val="clear" w:color="auto" w:fill="FFFFFF"/>
        </w:rPr>
        <w:t>недосконале законодавство;</w:t>
      </w:r>
    </w:p>
    <w:p w:rsidR="0000468C" w:rsidRPr="0000468C" w:rsidRDefault="003C042E" w:rsidP="002B3567">
      <w:pPr>
        <w:pStyle w:val="a6"/>
        <w:numPr>
          <w:ilvl w:val="0"/>
          <w:numId w:val="15"/>
        </w:numPr>
        <w:spacing w:after="0" w:line="360" w:lineRule="auto"/>
        <w:ind w:left="0" w:firstLine="709"/>
        <w:jc w:val="both"/>
        <w:rPr>
          <w:rFonts w:ascii="Times New Roman" w:hAnsi="Times New Roman" w:cs="Times New Roman"/>
          <w:sz w:val="28"/>
          <w:szCs w:val="20"/>
          <w:shd w:val="clear" w:color="auto" w:fill="FFFFFF"/>
        </w:rPr>
      </w:pPr>
      <w:r w:rsidRPr="0000468C">
        <w:rPr>
          <w:rFonts w:ascii="Times New Roman" w:hAnsi="Times New Roman" w:cs="Times New Roman"/>
          <w:sz w:val="28"/>
          <w:szCs w:val="28"/>
          <w:shd w:val="clear" w:color="auto" w:fill="FFFFFF"/>
        </w:rPr>
        <w:t>низьку страхову культуру населення, страхових по</w:t>
      </w:r>
      <w:r w:rsidR="0000468C">
        <w:rPr>
          <w:rFonts w:ascii="Times New Roman" w:hAnsi="Times New Roman" w:cs="Times New Roman"/>
          <w:sz w:val="28"/>
          <w:szCs w:val="28"/>
          <w:shd w:val="clear" w:color="auto" w:fill="FFFFFF"/>
        </w:rPr>
        <w:t>середників і деяких страховиків.</w:t>
      </w:r>
    </w:p>
    <w:p w:rsidR="003C042E" w:rsidRPr="0000468C" w:rsidRDefault="003C042E" w:rsidP="0000468C">
      <w:pPr>
        <w:pStyle w:val="a6"/>
        <w:spacing w:after="0" w:line="360" w:lineRule="auto"/>
        <w:ind w:left="0" w:firstLine="567"/>
        <w:jc w:val="both"/>
        <w:rPr>
          <w:rFonts w:ascii="Times New Roman" w:hAnsi="Times New Roman" w:cs="Times New Roman"/>
          <w:sz w:val="28"/>
          <w:szCs w:val="20"/>
          <w:shd w:val="clear" w:color="auto" w:fill="FFFFFF"/>
        </w:rPr>
      </w:pPr>
      <w:r w:rsidRPr="0000468C">
        <w:rPr>
          <w:rFonts w:ascii="Times New Roman" w:hAnsi="Times New Roman" w:cs="Times New Roman"/>
          <w:sz w:val="28"/>
          <w:szCs w:val="20"/>
          <w:shd w:val="clear" w:color="auto" w:fill="FFFFFF"/>
        </w:rPr>
        <w:lastRenderedPageBreak/>
        <w:t xml:space="preserve">Наявність зазначених проблем викликає об'єктивну необхідність у розробці системи заходів для нормалізації відносин на ринку страхування життя та покращення показників діяльності страхових компаній, що працюють в цьому напрямі. </w:t>
      </w:r>
      <w:r w:rsidR="0000468C">
        <w:rPr>
          <w:rFonts w:ascii="Times New Roman" w:hAnsi="Times New Roman" w:cs="Times New Roman"/>
          <w:sz w:val="28"/>
          <w:szCs w:val="20"/>
          <w:shd w:val="clear" w:color="auto" w:fill="FFFFFF"/>
        </w:rPr>
        <w:t>П</w:t>
      </w:r>
      <w:r w:rsidRPr="0000468C">
        <w:rPr>
          <w:rFonts w:ascii="Times New Roman" w:hAnsi="Times New Roman" w:cs="Times New Roman"/>
          <w:sz w:val="28"/>
          <w:szCs w:val="20"/>
          <w:shd w:val="clear" w:color="auto" w:fill="FFFFFF"/>
        </w:rPr>
        <w:t>ровідну роль у поширенні страхування життя в Україні повинна відігравати держава. Уряд повинен проводити державну політику, спрямовану на стимулювання страхової сфери загалом та ринку страхування життя зокрема:</w:t>
      </w:r>
    </w:p>
    <w:p w:rsidR="003C042E" w:rsidRPr="001D7BBD" w:rsidRDefault="003C042E" w:rsidP="002B3567">
      <w:pPr>
        <w:pStyle w:val="a6"/>
        <w:numPr>
          <w:ilvl w:val="0"/>
          <w:numId w:val="4"/>
        </w:numPr>
        <w:tabs>
          <w:tab w:val="left" w:pos="0"/>
        </w:tabs>
        <w:spacing w:after="0" w:line="360" w:lineRule="auto"/>
        <w:ind w:left="0" w:firstLine="709"/>
        <w:jc w:val="both"/>
        <w:rPr>
          <w:rFonts w:ascii="Times New Roman" w:hAnsi="Times New Roman" w:cs="Times New Roman"/>
          <w:sz w:val="28"/>
          <w:szCs w:val="20"/>
          <w:shd w:val="clear" w:color="auto" w:fill="FFFFFF"/>
        </w:rPr>
      </w:pPr>
      <w:r w:rsidRPr="001D7BBD">
        <w:rPr>
          <w:rFonts w:ascii="Times New Roman" w:hAnsi="Times New Roman" w:cs="Times New Roman"/>
          <w:sz w:val="28"/>
          <w:szCs w:val="20"/>
          <w:shd w:val="clear" w:color="auto" w:fill="FFFFFF"/>
        </w:rPr>
        <w:t>формування сучасного та динамічного страхового ринку з високорозвиненою інфраструктурою та широким асортиментом страхових послуг;</w:t>
      </w:r>
    </w:p>
    <w:p w:rsidR="003C042E" w:rsidRPr="001D7BBD" w:rsidRDefault="003C042E" w:rsidP="002B3567">
      <w:pPr>
        <w:pStyle w:val="a6"/>
        <w:numPr>
          <w:ilvl w:val="0"/>
          <w:numId w:val="4"/>
        </w:numPr>
        <w:tabs>
          <w:tab w:val="left" w:pos="0"/>
        </w:tabs>
        <w:spacing w:after="0" w:line="360" w:lineRule="auto"/>
        <w:ind w:left="0" w:firstLine="709"/>
        <w:jc w:val="both"/>
        <w:rPr>
          <w:rFonts w:ascii="Times New Roman" w:hAnsi="Times New Roman" w:cs="Times New Roman"/>
          <w:sz w:val="28"/>
          <w:szCs w:val="20"/>
          <w:shd w:val="clear" w:color="auto" w:fill="FFFFFF"/>
        </w:rPr>
      </w:pPr>
      <w:r w:rsidRPr="001D7BBD">
        <w:rPr>
          <w:rFonts w:ascii="Times New Roman" w:hAnsi="Times New Roman" w:cs="Times New Roman"/>
          <w:sz w:val="28"/>
          <w:szCs w:val="20"/>
          <w:shd w:val="clear" w:color="auto" w:fill="FFFFFF"/>
        </w:rPr>
        <w:t>створення страхового нагляду, гармонізованого з міжнародними стандартами та орієнтованого на захист прав споживачів фінансових послуг;</w:t>
      </w:r>
    </w:p>
    <w:p w:rsidR="003C042E" w:rsidRPr="001D7BBD" w:rsidRDefault="003C042E" w:rsidP="002B3567">
      <w:pPr>
        <w:pStyle w:val="a6"/>
        <w:numPr>
          <w:ilvl w:val="0"/>
          <w:numId w:val="4"/>
        </w:numPr>
        <w:tabs>
          <w:tab w:val="left" w:pos="0"/>
        </w:tabs>
        <w:spacing w:after="0" w:line="360" w:lineRule="auto"/>
        <w:ind w:left="0" w:firstLine="709"/>
        <w:jc w:val="both"/>
        <w:rPr>
          <w:rFonts w:ascii="Times New Roman" w:hAnsi="Times New Roman" w:cs="Times New Roman"/>
          <w:sz w:val="28"/>
          <w:szCs w:val="20"/>
          <w:shd w:val="clear" w:color="auto" w:fill="FFFFFF"/>
        </w:rPr>
      </w:pPr>
      <w:r w:rsidRPr="001D7BBD">
        <w:rPr>
          <w:rFonts w:ascii="Times New Roman" w:hAnsi="Times New Roman" w:cs="Times New Roman"/>
          <w:sz w:val="28"/>
          <w:szCs w:val="20"/>
          <w:shd w:val="clear" w:color="auto" w:fill="FFFFFF"/>
        </w:rPr>
        <w:t>розвиток страхового посередництва та посилення контролю за посередниками (брокерами, агентами і консультантами);</w:t>
      </w:r>
    </w:p>
    <w:p w:rsidR="003C042E" w:rsidRPr="001D7BBD" w:rsidRDefault="003C042E" w:rsidP="002B3567">
      <w:pPr>
        <w:pStyle w:val="a6"/>
        <w:numPr>
          <w:ilvl w:val="0"/>
          <w:numId w:val="4"/>
        </w:numPr>
        <w:tabs>
          <w:tab w:val="left" w:pos="0"/>
        </w:tabs>
        <w:spacing w:after="0" w:line="360" w:lineRule="auto"/>
        <w:ind w:left="0" w:firstLine="709"/>
        <w:jc w:val="both"/>
        <w:rPr>
          <w:rFonts w:ascii="Times New Roman" w:hAnsi="Times New Roman" w:cs="Times New Roman"/>
          <w:sz w:val="28"/>
          <w:szCs w:val="20"/>
          <w:shd w:val="clear" w:color="auto" w:fill="FFFFFF"/>
        </w:rPr>
      </w:pPr>
      <w:r w:rsidRPr="001D7BBD">
        <w:rPr>
          <w:rFonts w:ascii="Times New Roman" w:hAnsi="Times New Roman" w:cs="Times New Roman"/>
          <w:sz w:val="28"/>
          <w:szCs w:val="20"/>
          <w:shd w:val="clear" w:color="auto" w:fill="FFFFFF"/>
        </w:rPr>
        <w:t>формування страхової культури громадян;</w:t>
      </w:r>
    </w:p>
    <w:p w:rsidR="003C042E" w:rsidRPr="001D7BBD" w:rsidRDefault="003C042E" w:rsidP="002B3567">
      <w:pPr>
        <w:pStyle w:val="a6"/>
        <w:numPr>
          <w:ilvl w:val="0"/>
          <w:numId w:val="4"/>
        </w:numPr>
        <w:tabs>
          <w:tab w:val="left" w:pos="0"/>
        </w:tabs>
        <w:spacing w:after="0" w:line="360" w:lineRule="auto"/>
        <w:ind w:left="0" w:firstLine="709"/>
        <w:jc w:val="both"/>
        <w:rPr>
          <w:rFonts w:ascii="Times New Roman" w:hAnsi="Times New Roman" w:cs="Times New Roman"/>
          <w:sz w:val="28"/>
          <w:szCs w:val="20"/>
          <w:shd w:val="clear" w:color="auto" w:fill="FFFFFF"/>
        </w:rPr>
      </w:pPr>
      <w:r w:rsidRPr="001D7BBD">
        <w:rPr>
          <w:rFonts w:ascii="Times New Roman" w:hAnsi="Times New Roman" w:cs="Times New Roman"/>
          <w:sz w:val="28"/>
          <w:szCs w:val="20"/>
          <w:shd w:val="clear" w:color="auto" w:fill="FFFFFF"/>
        </w:rPr>
        <w:t>своєчасна та широка адаптація українського страхового ринку до світових вимог фінансового регулювання та нагляду, активна співпраця з європейськими та міжнародними організаціями;</w:t>
      </w:r>
    </w:p>
    <w:p w:rsidR="003C042E" w:rsidRPr="001D7BBD" w:rsidRDefault="003C042E" w:rsidP="002B3567">
      <w:pPr>
        <w:pStyle w:val="a6"/>
        <w:numPr>
          <w:ilvl w:val="0"/>
          <w:numId w:val="4"/>
        </w:numPr>
        <w:tabs>
          <w:tab w:val="left" w:pos="0"/>
        </w:tabs>
        <w:spacing w:after="0" w:line="360" w:lineRule="auto"/>
        <w:ind w:left="0" w:firstLine="709"/>
        <w:jc w:val="both"/>
        <w:rPr>
          <w:rFonts w:ascii="Times New Roman" w:hAnsi="Times New Roman" w:cs="Times New Roman"/>
          <w:sz w:val="28"/>
          <w:szCs w:val="20"/>
          <w:shd w:val="clear" w:color="auto" w:fill="FFFFFF"/>
        </w:rPr>
      </w:pPr>
      <w:r w:rsidRPr="001D7BBD">
        <w:rPr>
          <w:rFonts w:ascii="Times New Roman" w:hAnsi="Times New Roman" w:cs="Times New Roman"/>
          <w:sz w:val="28"/>
          <w:szCs w:val="20"/>
          <w:shd w:val="clear" w:color="auto" w:fill="FFFFFF"/>
        </w:rPr>
        <w:t xml:space="preserve">впровадження системи </w:t>
      </w:r>
      <w:proofErr w:type="spellStart"/>
      <w:r w:rsidRPr="001D7BBD">
        <w:rPr>
          <w:rFonts w:ascii="Times New Roman" w:hAnsi="Times New Roman" w:cs="Times New Roman"/>
          <w:sz w:val="28"/>
          <w:szCs w:val="20"/>
          <w:shd w:val="clear" w:color="auto" w:fill="FFFFFF"/>
        </w:rPr>
        <w:t>мікрострахування</w:t>
      </w:r>
      <w:proofErr w:type="spellEnd"/>
      <w:r w:rsidRPr="001D7BBD">
        <w:rPr>
          <w:rFonts w:ascii="Times New Roman" w:hAnsi="Times New Roman" w:cs="Times New Roman"/>
          <w:sz w:val="28"/>
          <w:szCs w:val="20"/>
          <w:shd w:val="clear" w:color="auto" w:fill="FFFFFF"/>
        </w:rPr>
        <w:t xml:space="preserve"> для </w:t>
      </w:r>
      <w:proofErr w:type="spellStart"/>
      <w:r w:rsidRPr="001D7BBD">
        <w:rPr>
          <w:rFonts w:ascii="Times New Roman" w:hAnsi="Times New Roman" w:cs="Times New Roman"/>
          <w:sz w:val="28"/>
          <w:szCs w:val="20"/>
          <w:shd w:val="clear" w:color="auto" w:fill="FFFFFF"/>
        </w:rPr>
        <w:t>малозаможних</w:t>
      </w:r>
      <w:proofErr w:type="spellEnd"/>
      <w:r w:rsidRPr="001D7BBD">
        <w:rPr>
          <w:rFonts w:ascii="Times New Roman" w:hAnsi="Times New Roman" w:cs="Times New Roman"/>
          <w:sz w:val="28"/>
          <w:szCs w:val="20"/>
          <w:shd w:val="clear" w:color="auto" w:fill="FFFFFF"/>
        </w:rPr>
        <w:t xml:space="preserve"> верств населення, державна підтримка соціально значущих видів страхування;</w:t>
      </w:r>
    </w:p>
    <w:p w:rsidR="003C042E" w:rsidRPr="000B5816" w:rsidRDefault="003C042E" w:rsidP="002B3567">
      <w:pPr>
        <w:pStyle w:val="a6"/>
        <w:numPr>
          <w:ilvl w:val="0"/>
          <w:numId w:val="4"/>
        </w:numPr>
        <w:tabs>
          <w:tab w:val="left" w:pos="0"/>
        </w:tabs>
        <w:spacing w:after="0" w:line="360" w:lineRule="auto"/>
        <w:ind w:left="0" w:firstLine="709"/>
        <w:jc w:val="both"/>
        <w:rPr>
          <w:rFonts w:ascii="Times New Roman" w:hAnsi="Times New Roman" w:cs="Times New Roman"/>
          <w:sz w:val="40"/>
          <w:szCs w:val="28"/>
        </w:rPr>
      </w:pPr>
      <w:r w:rsidRPr="001D7BBD">
        <w:rPr>
          <w:rFonts w:ascii="Times New Roman" w:hAnsi="Times New Roman" w:cs="Times New Roman"/>
          <w:sz w:val="28"/>
          <w:szCs w:val="20"/>
          <w:shd w:val="clear" w:color="auto" w:fill="FFFFFF"/>
        </w:rPr>
        <w:t>підвищення фінансової грамотності учасників страхового ринку</w:t>
      </w:r>
      <w:r w:rsidRPr="001D7BBD">
        <w:rPr>
          <w:rFonts w:ascii="Times New Roman" w:hAnsi="Times New Roman" w:cs="Times New Roman"/>
          <w:color w:val="1B1F21"/>
          <w:sz w:val="28"/>
          <w:szCs w:val="20"/>
          <w:shd w:val="clear" w:color="auto" w:fill="FFFFFF"/>
        </w:rPr>
        <w:t>.</w:t>
      </w:r>
    </w:p>
    <w:p w:rsidR="00A875FF" w:rsidRDefault="0000468C" w:rsidP="0000468C">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даний час ринок страхування життя, як і ринок страхування в цілому має багато проблем, які стримують його розвиток.</w:t>
      </w:r>
    </w:p>
    <w:p w:rsidR="0099318F" w:rsidRDefault="0099318F" w:rsidP="0000468C">
      <w:pPr>
        <w:tabs>
          <w:tab w:val="left" w:pos="1134"/>
        </w:tabs>
        <w:spacing w:after="0" w:line="360" w:lineRule="auto"/>
        <w:ind w:firstLine="567"/>
        <w:jc w:val="both"/>
        <w:rPr>
          <w:rFonts w:ascii="Times New Roman" w:hAnsi="Times New Roman" w:cs="Times New Roman"/>
          <w:sz w:val="28"/>
          <w:szCs w:val="28"/>
        </w:rPr>
        <w:sectPr w:rsidR="0099318F" w:rsidSect="006B06B5">
          <w:pgSz w:w="11906" w:h="16838" w:code="9"/>
          <w:pgMar w:top="1418" w:right="851" w:bottom="1418" w:left="1701" w:header="709" w:footer="709" w:gutter="0"/>
          <w:cols w:space="708"/>
          <w:docGrid w:linePitch="360"/>
        </w:sectPr>
      </w:pPr>
    </w:p>
    <w:p w:rsidR="000B5816" w:rsidRDefault="00A875FF" w:rsidP="006B06B5">
      <w:pPr>
        <w:pStyle w:val="1"/>
        <w:spacing w:before="0" w:line="360" w:lineRule="auto"/>
        <w:jc w:val="center"/>
        <w:rPr>
          <w:rFonts w:ascii="Times New Roman" w:hAnsi="Times New Roman" w:cs="Times New Roman"/>
          <w:color w:val="auto"/>
        </w:rPr>
      </w:pPr>
      <w:bookmarkStart w:id="28" w:name="_Toc503938095"/>
      <w:r w:rsidRPr="00A875FF">
        <w:rPr>
          <w:rFonts w:ascii="Times New Roman" w:hAnsi="Times New Roman" w:cs="Times New Roman"/>
          <w:color w:val="auto"/>
        </w:rPr>
        <w:lastRenderedPageBreak/>
        <w:t>ВИСНОВКИ</w:t>
      </w:r>
      <w:bookmarkEnd w:id="28"/>
    </w:p>
    <w:p w:rsidR="00A875FF" w:rsidRDefault="00A875FF" w:rsidP="00A875FF"/>
    <w:p w:rsidR="00A875FF" w:rsidRPr="0099318F" w:rsidRDefault="00A875FF" w:rsidP="0099318F">
      <w:pPr>
        <w:tabs>
          <w:tab w:val="left" w:pos="567"/>
          <w:tab w:val="left" w:pos="2850"/>
          <w:tab w:val="center" w:pos="4677"/>
        </w:tabs>
        <w:spacing w:after="0" w:line="360" w:lineRule="auto"/>
        <w:ind w:firstLine="567"/>
        <w:jc w:val="both"/>
        <w:rPr>
          <w:rFonts w:ascii="Times New Roman" w:hAnsi="Times New Roman" w:cs="Times New Roman"/>
          <w:sz w:val="28"/>
          <w:szCs w:val="28"/>
        </w:rPr>
      </w:pPr>
      <w:r w:rsidRPr="0099318F">
        <w:rPr>
          <w:rFonts w:ascii="Times New Roman" w:hAnsi="Times New Roman" w:cs="Times New Roman"/>
          <w:sz w:val="28"/>
          <w:szCs w:val="28"/>
        </w:rPr>
        <w:t>В дипломній роботі були вирішені поставленні завдання. У теоретичній частині було розглянуто поняття «страхування життя» як економічну категорію, нормативно-правове забезпечення ринку страхування в Україні та систему статистичних показників, які описують ринок страхування</w:t>
      </w:r>
      <w:r w:rsidR="00BD6694" w:rsidRPr="0099318F">
        <w:rPr>
          <w:rFonts w:ascii="Times New Roman" w:hAnsi="Times New Roman" w:cs="Times New Roman"/>
          <w:sz w:val="28"/>
          <w:szCs w:val="28"/>
        </w:rPr>
        <w:t xml:space="preserve"> життя.</w:t>
      </w:r>
      <w:r w:rsidRPr="0099318F">
        <w:rPr>
          <w:rFonts w:ascii="Times New Roman" w:hAnsi="Times New Roman" w:cs="Times New Roman"/>
          <w:sz w:val="28"/>
          <w:szCs w:val="28"/>
        </w:rPr>
        <w:t xml:space="preserve">  </w:t>
      </w:r>
    </w:p>
    <w:p w:rsidR="0099318F" w:rsidRPr="0099318F" w:rsidRDefault="00BD6694" w:rsidP="0099318F">
      <w:pPr>
        <w:tabs>
          <w:tab w:val="left" w:pos="567"/>
          <w:tab w:val="left" w:pos="2850"/>
          <w:tab w:val="center" w:pos="4677"/>
        </w:tabs>
        <w:spacing w:after="0" w:line="360" w:lineRule="auto"/>
        <w:ind w:firstLine="567"/>
        <w:jc w:val="both"/>
        <w:rPr>
          <w:rFonts w:ascii="Times New Roman" w:hAnsi="Times New Roman" w:cs="Times New Roman"/>
          <w:sz w:val="28"/>
          <w:szCs w:val="28"/>
        </w:rPr>
      </w:pPr>
      <w:r w:rsidRPr="0099318F">
        <w:rPr>
          <w:rFonts w:ascii="Times New Roman" w:hAnsi="Times New Roman" w:cs="Times New Roman"/>
          <w:sz w:val="28"/>
          <w:szCs w:val="28"/>
        </w:rPr>
        <w:t>В другому розділі було зроблено аналіз основних показників страхового ринку України, а саме дані о кількісті страхових компанії, обсягах страхових премії та виплат за період з 2005 року по 2016 рік.</w:t>
      </w:r>
      <w:r w:rsidR="0099318F" w:rsidRPr="0099318F">
        <w:rPr>
          <w:rFonts w:ascii="Times New Roman" w:hAnsi="Times New Roman" w:cs="Times New Roman"/>
          <w:sz w:val="28"/>
          <w:szCs w:val="28"/>
        </w:rPr>
        <w:t xml:space="preserve"> </w:t>
      </w:r>
    </w:p>
    <w:p w:rsidR="0099318F" w:rsidRPr="0099318F" w:rsidRDefault="00BD6694" w:rsidP="0099318F">
      <w:pPr>
        <w:tabs>
          <w:tab w:val="left" w:pos="567"/>
          <w:tab w:val="left" w:pos="2850"/>
          <w:tab w:val="center" w:pos="4677"/>
        </w:tabs>
        <w:spacing w:after="0" w:line="360" w:lineRule="auto"/>
        <w:ind w:firstLine="567"/>
        <w:jc w:val="both"/>
        <w:rPr>
          <w:rFonts w:ascii="Times New Roman" w:hAnsi="Times New Roman" w:cs="Times New Roman"/>
          <w:sz w:val="28"/>
          <w:szCs w:val="28"/>
        </w:rPr>
      </w:pPr>
      <w:r w:rsidRPr="0099318F">
        <w:rPr>
          <w:rFonts w:ascii="Times New Roman" w:hAnsi="Times New Roman" w:cs="Times New Roman"/>
          <w:sz w:val="28"/>
          <w:szCs w:val="28"/>
        </w:rPr>
        <w:t xml:space="preserve">Було проведено аналіз динаміки та структури показника валових страхових премії із страхування життя, доведено однорідність сукупності на підставі вибіркового дослідження. </w:t>
      </w:r>
      <w:r w:rsidR="0099318F" w:rsidRPr="0099318F">
        <w:rPr>
          <w:rFonts w:ascii="Times New Roman" w:hAnsi="Times New Roman" w:cs="Times New Roman"/>
          <w:sz w:val="28"/>
          <w:szCs w:val="28"/>
        </w:rPr>
        <w:t>Базисні абсолютні прирости показали, що за 201</w:t>
      </w:r>
      <w:r w:rsidR="0099318F" w:rsidRPr="0099318F">
        <w:rPr>
          <w:rFonts w:ascii="Times New Roman" w:hAnsi="Times New Roman" w:cs="Times New Roman"/>
          <w:sz w:val="28"/>
          <w:szCs w:val="28"/>
          <w:lang w:val="ru-RU"/>
        </w:rPr>
        <w:t>6</w:t>
      </w:r>
      <w:r w:rsidR="0099318F" w:rsidRPr="0099318F">
        <w:rPr>
          <w:rFonts w:ascii="Times New Roman" w:hAnsi="Times New Roman" w:cs="Times New Roman"/>
          <w:sz w:val="28"/>
          <w:szCs w:val="28"/>
        </w:rPr>
        <w:t xml:space="preserve"> рік в порівняні з 2005 роком в Україні </w:t>
      </w:r>
      <w:r w:rsidR="0099318F" w:rsidRPr="0099318F">
        <w:rPr>
          <w:rFonts w:ascii="Times New Roman" w:eastAsia="Times New Roman" w:hAnsi="Times New Roman" w:cs="Times New Roman"/>
          <w:sz w:val="28"/>
          <w:szCs w:val="28"/>
          <w:lang w:eastAsia="ru-RU"/>
        </w:rPr>
        <w:t xml:space="preserve">обсяг валових </w:t>
      </w:r>
      <w:r w:rsidR="0099318F" w:rsidRPr="0099318F">
        <w:rPr>
          <w:rFonts w:ascii="Times New Roman" w:eastAsia="Times New Roman" w:hAnsi="Times New Roman" w:cs="Times New Roman"/>
          <w:color w:val="000000"/>
          <w:sz w:val="28"/>
          <w:szCs w:val="28"/>
          <w:lang w:eastAsia="uk-UA"/>
        </w:rPr>
        <w:t>страхових премії зі страхування життя</w:t>
      </w:r>
      <w:r w:rsidR="0099318F" w:rsidRPr="0099318F">
        <w:rPr>
          <w:rFonts w:ascii="Times New Roman" w:hAnsi="Times New Roman" w:cs="Times New Roman"/>
          <w:sz w:val="28"/>
          <w:szCs w:val="28"/>
        </w:rPr>
        <w:t xml:space="preserve"> виросли на 2434,80 млн. гривень. Ланцюгові абсолютні прирости показали зниження обсягів валових страхових премії із страхування життя у 2009 році та у 2014 році. У 2008 році в Україні відбулася глобальна економічна криза, саме це стало причиною спаду у 2009 році обсягу валових страхових премії із страхування життя. Потім з 2010 – 2013 роки обсяг валових страхових премії почав поступово зростати разом з відновленням економіки країни. Проте у 2014 році на сході країни почалася антитерористична операція</w:t>
      </w:r>
      <w:r w:rsidR="0099318F" w:rsidRPr="0099318F">
        <w:rPr>
          <w:rFonts w:ascii="Times New Roman" w:hAnsi="Times New Roman" w:cs="Times New Roman"/>
          <w:sz w:val="28"/>
          <w:szCs w:val="28"/>
          <w:lang w:val="ru-RU"/>
        </w:rPr>
        <w:t xml:space="preserve">, яка пошатнула </w:t>
      </w:r>
      <w:r w:rsidR="0099318F" w:rsidRPr="0099318F">
        <w:rPr>
          <w:rFonts w:ascii="Times New Roman" w:hAnsi="Times New Roman" w:cs="Times New Roman"/>
          <w:sz w:val="28"/>
          <w:szCs w:val="28"/>
        </w:rPr>
        <w:t>економічний стан країни та вплинула на обсяг страхових премії.</w:t>
      </w:r>
    </w:p>
    <w:p w:rsidR="00EA06BD" w:rsidRPr="0099318F" w:rsidRDefault="00BD6694" w:rsidP="0099318F">
      <w:pPr>
        <w:tabs>
          <w:tab w:val="left" w:pos="567"/>
          <w:tab w:val="left" w:pos="2850"/>
          <w:tab w:val="center" w:pos="4677"/>
        </w:tabs>
        <w:spacing w:after="0" w:line="360" w:lineRule="auto"/>
        <w:ind w:firstLine="567"/>
        <w:jc w:val="both"/>
        <w:rPr>
          <w:rFonts w:ascii="Times New Roman" w:hAnsi="Times New Roman" w:cs="Times New Roman"/>
          <w:sz w:val="28"/>
          <w:szCs w:val="28"/>
        </w:rPr>
      </w:pPr>
      <w:r w:rsidRPr="0099318F">
        <w:rPr>
          <w:rFonts w:ascii="Times New Roman" w:hAnsi="Times New Roman" w:cs="Times New Roman"/>
          <w:sz w:val="28"/>
          <w:szCs w:val="28"/>
        </w:rPr>
        <w:t xml:space="preserve">В третьому розділі були обрані фактори </w:t>
      </w:r>
      <w:r w:rsidR="00672F07" w:rsidRPr="0099318F">
        <w:rPr>
          <w:rFonts w:ascii="Times New Roman" w:hAnsi="Times New Roman" w:cs="Times New Roman"/>
          <w:sz w:val="28"/>
          <w:szCs w:val="28"/>
        </w:rPr>
        <w:t xml:space="preserve">для прогнозування показника валових страхових премії із страхування життя та на підставі них була створена трьох факторна регресійна модель. Побудовано рівняння регресії : </w:t>
      </w:r>
    </w:p>
    <w:p w:rsidR="00672F07" w:rsidRPr="0099318F" w:rsidRDefault="00672F07" w:rsidP="0099318F">
      <w:pPr>
        <w:tabs>
          <w:tab w:val="left" w:pos="567"/>
          <w:tab w:val="left" w:pos="2850"/>
          <w:tab w:val="center" w:pos="4677"/>
        </w:tabs>
        <w:spacing w:after="0" w:line="360" w:lineRule="auto"/>
        <w:ind w:firstLine="567"/>
        <w:jc w:val="both"/>
        <w:rPr>
          <w:rFonts w:ascii="Times New Roman" w:eastAsia="Times New Roman" w:hAnsi="Times New Roman" w:cs="Times New Roman"/>
          <w:color w:val="000000"/>
          <w:sz w:val="28"/>
          <w:szCs w:val="28"/>
          <w:lang w:eastAsia="ru-RU"/>
        </w:rPr>
      </w:pPr>
      <m:oMathPara>
        <m:oMath>
          <m:r>
            <m:rPr>
              <m:sty m:val="p"/>
            </m:rPr>
            <w:rPr>
              <w:rFonts w:ascii="Cambria Math" w:eastAsia="Times New Roman" w:hAnsi="Cambria Math" w:cs="Times New Roman"/>
              <w:color w:val="000000"/>
              <w:sz w:val="28"/>
              <w:szCs w:val="28"/>
              <w:lang w:eastAsia="ru-RU"/>
            </w:rPr>
            <w:br/>
          </m:r>
        </m:oMath>
        <m:oMath>
          <m:acc>
            <m:accPr>
              <m:ctrlPr>
                <w:rPr>
                  <w:rFonts w:ascii="Cambria Math" w:eastAsia="Times New Roman" w:hAnsi="Cambria Math" w:cs="Times New Roman"/>
                  <w:i/>
                  <w:color w:val="000000"/>
                  <w:sz w:val="28"/>
                  <w:szCs w:val="28"/>
                  <w:lang w:eastAsia="ru-RU"/>
                </w:rPr>
              </m:ctrlPr>
            </m:accPr>
            <m:e>
              <m:r>
                <w:rPr>
                  <w:rFonts w:ascii="Cambria Math" w:eastAsia="Times New Roman" w:hAnsi="Cambria Math" w:cs="Times New Roman"/>
                  <w:color w:val="000000"/>
                  <w:sz w:val="28"/>
                  <w:szCs w:val="28"/>
                  <w:lang w:eastAsia="ru-RU"/>
                </w:rPr>
                <m:t>У</m:t>
              </m:r>
            </m:e>
          </m:acc>
          <m:r>
            <w:rPr>
              <w:rFonts w:ascii="Cambria Math" w:eastAsia="Times New Roman" w:hAnsi="Cambria Math" w:cs="Times New Roman"/>
              <w:color w:val="000000"/>
              <w:sz w:val="28"/>
              <w:szCs w:val="28"/>
              <w:lang w:eastAsia="ru-RU"/>
            </w:rPr>
            <m:t>= -7330,06-324,42*</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Х</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+289,51*</m:t>
          </m:r>
          <m:sSub>
            <m:sSubPr>
              <m:ctrlPr>
                <w:rPr>
                  <w:rFonts w:ascii="Cambria Math" w:eastAsia="Times New Roman" w:hAnsi="Cambria Math" w:cs="Times New Roman"/>
                  <w:i/>
                  <w:color w:val="000000"/>
                  <w:sz w:val="28"/>
                  <w:szCs w:val="28"/>
                  <w:lang w:eastAsia="ru-RU"/>
                </w:rPr>
              </m:ctrlPr>
            </m:sSubPr>
            <m:e>
              <m:r>
                <m:rPr>
                  <m:sty m:val="p"/>
                </m:rPr>
                <w:rPr>
                  <w:rFonts w:ascii="Cambria Math" w:eastAsia="Times New Roman" w:hAnsi="Cambria Math" w:cs="Times New Roman"/>
                  <w:color w:val="000000"/>
                  <w:sz w:val="28"/>
                  <w:szCs w:val="28"/>
                  <w:lang w:eastAsia="ru-RU"/>
                </w:rPr>
                <m:t>Х</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-91,17*</m:t>
          </m:r>
          <m:sSub>
            <m:sSubPr>
              <m:ctrlPr>
                <w:rPr>
                  <w:rFonts w:ascii="Cambria Math" w:eastAsia="Times New Roman" w:hAnsi="Cambria Math" w:cs="Times New Roman"/>
                  <w:i/>
                  <w:color w:val="000000"/>
                  <w:sz w:val="28"/>
                  <w:szCs w:val="28"/>
                  <w:lang w:eastAsia="ru-RU"/>
                </w:rPr>
              </m:ctrlPr>
            </m:sSubPr>
            <m:e>
              <m:r>
                <m:rPr>
                  <m:sty m:val="p"/>
                </m:rPr>
                <w:rPr>
                  <w:rFonts w:ascii="Cambria Math" w:eastAsia="Times New Roman" w:hAnsi="Cambria Math" w:cs="Times New Roman"/>
                  <w:color w:val="000000"/>
                  <w:sz w:val="28"/>
                  <w:szCs w:val="28"/>
                  <w:lang w:eastAsia="ru-RU"/>
                </w:rPr>
                <m:t>Х</m:t>
              </m:r>
            </m:e>
            <m:sub>
              <m:r>
                <w:rPr>
                  <w:rFonts w:ascii="Cambria Math" w:eastAsia="Times New Roman" w:hAnsi="Cambria Math" w:cs="Times New Roman"/>
                  <w:color w:val="000000"/>
                  <w:sz w:val="28"/>
                  <w:szCs w:val="28"/>
                  <w:lang w:eastAsia="ru-RU"/>
                </w:rPr>
                <m:t>4</m:t>
              </m:r>
            </m:sub>
          </m:sSub>
        </m:oMath>
      </m:oMathPara>
    </w:p>
    <w:p w:rsidR="00672F07" w:rsidRPr="0099318F" w:rsidRDefault="00672F07" w:rsidP="0099318F">
      <w:pPr>
        <w:tabs>
          <w:tab w:val="left" w:pos="567"/>
        </w:tabs>
        <w:spacing w:after="0" w:line="360" w:lineRule="auto"/>
        <w:ind w:firstLine="567"/>
        <w:jc w:val="both"/>
        <w:rPr>
          <w:rFonts w:ascii="Times New Roman" w:eastAsia="Times New Roman" w:hAnsi="Times New Roman" w:cs="Times New Roman"/>
          <w:sz w:val="28"/>
          <w:szCs w:val="28"/>
          <w:lang w:eastAsia="ru-RU"/>
        </w:rPr>
      </w:pPr>
    </w:p>
    <w:p w:rsidR="00672F07" w:rsidRPr="0099318F" w:rsidRDefault="00672F07" w:rsidP="0099318F">
      <w:pPr>
        <w:tabs>
          <w:tab w:val="left" w:pos="567"/>
        </w:tabs>
        <w:spacing w:after="0" w:line="360" w:lineRule="auto"/>
        <w:ind w:firstLine="567"/>
        <w:jc w:val="both"/>
        <w:rPr>
          <w:rFonts w:ascii="Times New Roman" w:hAnsi="Times New Roman" w:cs="Times New Roman"/>
          <w:color w:val="000000" w:themeColor="text1"/>
          <w:sz w:val="28"/>
          <w:szCs w:val="28"/>
        </w:rPr>
      </w:pPr>
      <w:r w:rsidRPr="0099318F">
        <w:rPr>
          <w:rFonts w:ascii="Times New Roman" w:hAnsi="Times New Roman" w:cs="Times New Roman"/>
          <w:color w:val="000000" w:themeColor="text1"/>
          <w:sz w:val="28"/>
          <w:szCs w:val="28"/>
        </w:rPr>
        <w:lastRenderedPageBreak/>
        <w:t>При заданих значеннях рівня безробіття – 9,4%, середньої очікуваної тривалості життя при народженні рівної 71,68 років та кількості середнього медичного персоналу (у розрахунку на 10 000 населення) рівне 87,4, тоді валові страхові премії із страхування життя будуть дорівнювати 2403,67 млн. грн за 2017 рік.</w:t>
      </w:r>
    </w:p>
    <w:p w:rsidR="00EA06BD" w:rsidRPr="0099318F" w:rsidRDefault="00EA06BD" w:rsidP="0099318F">
      <w:pPr>
        <w:tabs>
          <w:tab w:val="left" w:pos="567"/>
        </w:tabs>
        <w:spacing w:after="0" w:line="360" w:lineRule="auto"/>
        <w:ind w:firstLine="567"/>
        <w:jc w:val="both"/>
        <w:rPr>
          <w:rFonts w:ascii="Times New Roman" w:hAnsi="Times New Roman" w:cs="Times New Roman"/>
          <w:color w:val="000000" w:themeColor="text1"/>
          <w:sz w:val="28"/>
          <w:szCs w:val="28"/>
        </w:rPr>
      </w:pPr>
      <w:r w:rsidRPr="0099318F">
        <w:rPr>
          <w:rFonts w:ascii="Times New Roman" w:hAnsi="Times New Roman" w:cs="Times New Roman"/>
          <w:color w:val="000000" w:themeColor="text1"/>
          <w:sz w:val="28"/>
          <w:szCs w:val="28"/>
        </w:rPr>
        <w:t>Також, було зроблено прогнозування валових страхових премії із страхування життя на 2017 рік здійснювалося на основі:</w:t>
      </w:r>
    </w:p>
    <w:p w:rsidR="00EA06BD" w:rsidRPr="0099318F" w:rsidRDefault="00EA06BD" w:rsidP="002B3567">
      <w:pPr>
        <w:pStyle w:val="a6"/>
        <w:numPr>
          <w:ilvl w:val="0"/>
          <w:numId w:val="16"/>
        </w:numPr>
        <w:tabs>
          <w:tab w:val="left" w:pos="567"/>
        </w:tabs>
        <w:spacing w:after="0" w:line="360" w:lineRule="auto"/>
        <w:ind w:left="0" w:firstLine="567"/>
        <w:jc w:val="both"/>
        <w:rPr>
          <w:rFonts w:ascii="Times New Roman" w:hAnsi="Times New Roman" w:cs="Times New Roman"/>
          <w:color w:val="000000" w:themeColor="text1"/>
          <w:sz w:val="28"/>
          <w:szCs w:val="28"/>
        </w:rPr>
      </w:pPr>
      <w:r w:rsidRPr="0099318F">
        <w:rPr>
          <w:rFonts w:ascii="Times New Roman" w:hAnsi="Times New Roman" w:cs="Times New Roman"/>
          <w:color w:val="000000" w:themeColor="text1"/>
          <w:sz w:val="28"/>
          <w:szCs w:val="28"/>
        </w:rPr>
        <w:t>Середнього абсолютного приросту – 2925 млн. гривень.</w:t>
      </w:r>
    </w:p>
    <w:p w:rsidR="00EA06BD" w:rsidRPr="0099318F" w:rsidRDefault="00EA06BD" w:rsidP="002B3567">
      <w:pPr>
        <w:pStyle w:val="a6"/>
        <w:numPr>
          <w:ilvl w:val="0"/>
          <w:numId w:val="16"/>
        </w:numPr>
        <w:tabs>
          <w:tab w:val="left" w:pos="567"/>
        </w:tabs>
        <w:spacing w:after="0" w:line="360" w:lineRule="auto"/>
        <w:ind w:left="0" w:firstLine="567"/>
        <w:jc w:val="both"/>
        <w:rPr>
          <w:rFonts w:ascii="Times New Roman" w:hAnsi="Times New Roman" w:cs="Times New Roman"/>
          <w:color w:val="000000" w:themeColor="text1"/>
          <w:sz w:val="28"/>
          <w:szCs w:val="28"/>
        </w:rPr>
      </w:pPr>
      <w:r w:rsidRPr="0099318F">
        <w:rPr>
          <w:rFonts w:ascii="Times New Roman" w:hAnsi="Times New Roman" w:cs="Times New Roman"/>
          <w:color w:val="000000" w:themeColor="text1"/>
          <w:sz w:val="28"/>
          <w:szCs w:val="28"/>
        </w:rPr>
        <w:t>Середнього темпу росту – 5032,64 млн. гривень.</w:t>
      </w:r>
    </w:p>
    <w:p w:rsidR="00EA06BD" w:rsidRPr="0099318F" w:rsidRDefault="00EA06BD" w:rsidP="0099318F">
      <w:pPr>
        <w:tabs>
          <w:tab w:val="left" w:pos="567"/>
        </w:tabs>
        <w:spacing w:after="0" w:line="360" w:lineRule="auto"/>
        <w:ind w:firstLine="567"/>
        <w:jc w:val="both"/>
        <w:rPr>
          <w:rFonts w:ascii="Times New Roman" w:hAnsi="Times New Roman" w:cs="Times New Roman"/>
          <w:sz w:val="28"/>
          <w:szCs w:val="28"/>
        </w:rPr>
      </w:pPr>
      <w:r w:rsidRPr="0099318F">
        <w:rPr>
          <w:rFonts w:ascii="Times New Roman" w:hAnsi="Times New Roman" w:cs="Times New Roman"/>
          <w:sz w:val="28"/>
          <w:szCs w:val="28"/>
        </w:rPr>
        <w:t xml:space="preserve">Велика різниця між прогнозованими значеннями обумовлена різними підходами до прогнозування, великим проміжком часу та нестабільністю економіки протягом досліджуваного періоду з 2005 року по 2016 рік. </w:t>
      </w:r>
    </w:p>
    <w:p w:rsidR="00EA06BD" w:rsidRPr="0099318F" w:rsidRDefault="0099318F" w:rsidP="0099318F">
      <w:pPr>
        <w:tabs>
          <w:tab w:val="left" w:pos="567"/>
          <w:tab w:val="left" w:pos="1134"/>
        </w:tabs>
        <w:spacing w:after="0" w:line="360" w:lineRule="auto"/>
        <w:ind w:firstLine="567"/>
        <w:jc w:val="both"/>
        <w:rPr>
          <w:rFonts w:ascii="Times New Roman" w:hAnsi="Times New Roman" w:cs="Times New Roman"/>
          <w:sz w:val="28"/>
          <w:szCs w:val="28"/>
        </w:rPr>
      </w:pPr>
      <w:r w:rsidRPr="0099318F">
        <w:rPr>
          <w:rFonts w:ascii="Times New Roman" w:hAnsi="Times New Roman" w:cs="Times New Roman"/>
          <w:sz w:val="28"/>
          <w:szCs w:val="28"/>
        </w:rPr>
        <w:t>Були виявлені основні проблеми, як</w:t>
      </w:r>
      <w:r>
        <w:rPr>
          <w:rFonts w:ascii="Times New Roman" w:hAnsi="Times New Roman" w:cs="Times New Roman"/>
          <w:sz w:val="28"/>
          <w:szCs w:val="28"/>
        </w:rPr>
        <w:t>і гальмують розвиток рин</w:t>
      </w:r>
      <w:r w:rsidRPr="0099318F">
        <w:rPr>
          <w:rFonts w:ascii="Times New Roman" w:hAnsi="Times New Roman" w:cs="Times New Roman"/>
          <w:sz w:val="28"/>
          <w:szCs w:val="28"/>
        </w:rPr>
        <w:t>ку страхування життя та розроблені рекомендації, щодо розвитку страхової галузі в Україні.</w:t>
      </w:r>
    </w:p>
    <w:p w:rsidR="0099318F" w:rsidRDefault="0099318F" w:rsidP="0099318F">
      <w:pPr>
        <w:tabs>
          <w:tab w:val="left" w:pos="1134"/>
        </w:tabs>
        <w:spacing w:after="0" w:line="360" w:lineRule="auto"/>
        <w:ind w:firstLine="567"/>
        <w:jc w:val="both"/>
        <w:rPr>
          <w:rFonts w:ascii="Times New Roman" w:hAnsi="Times New Roman" w:cs="Times New Roman"/>
          <w:sz w:val="28"/>
          <w:szCs w:val="28"/>
        </w:rPr>
        <w:sectPr w:rsidR="0099318F" w:rsidSect="006B06B5">
          <w:pgSz w:w="11906" w:h="16838" w:code="9"/>
          <w:pgMar w:top="1418" w:right="851" w:bottom="1418" w:left="1701" w:header="709" w:footer="709" w:gutter="0"/>
          <w:cols w:space="708"/>
          <w:docGrid w:linePitch="360"/>
        </w:sectPr>
      </w:pPr>
    </w:p>
    <w:p w:rsidR="0099318F" w:rsidRDefault="0099318F" w:rsidP="006B06B5">
      <w:pPr>
        <w:pStyle w:val="1"/>
        <w:spacing w:before="0" w:line="360" w:lineRule="auto"/>
        <w:jc w:val="center"/>
        <w:rPr>
          <w:rFonts w:ascii="Times New Roman" w:hAnsi="Times New Roman" w:cs="Times New Roman"/>
          <w:color w:val="auto"/>
        </w:rPr>
      </w:pPr>
      <w:bookmarkStart w:id="29" w:name="_Toc503938096"/>
      <w:r w:rsidRPr="0099318F">
        <w:rPr>
          <w:rFonts w:ascii="Times New Roman" w:hAnsi="Times New Roman" w:cs="Times New Roman"/>
          <w:color w:val="auto"/>
        </w:rPr>
        <w:lastRenderedPageBreak/>
        <w:t>С</w:t>
      </w:r>
      <w:r>
        <w:rPr>
          <w:rFonts w:ascii="Times New Roman" w:hAnsi="Times New Roman" w:cs="Times New Roman"/>
          <w:color w:val="auto"/>
        </w:rPr>
        <w:t xml:space="preserve">ПИСОК </w:t>
      </w:r>
      <w:r w:rsidR="002710F3">
        <w:rPr>
          <w:rFonts w:ascii="Times New Roman" w:hAnsi="Times New Roman" w:cs="Times New Roman"/>
          <w:color w:val="auto"/>
        </w:rPr>
        <w:t>ВИКОРАСТАНИХ ДЖЕРЕЛ</w:t>
      </w:r>
      <w:bookmarkEnd w:id="29"/>
    </w:p>
    <w:p w:rsidR="002911C9" w:rsidRDefault="002911C9" w:rsidP="002911C9"/>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Fonts w:ascii="Times New Roman" w:hAnsi="Times New Roman" w:cs="Times New Roman"/>
          <w:sz w:val="28"/>
          <w:szCs w:val="28"/>
        </w:rPr>
        <w:t xml:space="preserve">Адамович В. В. </w:t>
      </w:r>
      <w:proofErr w:type="spellStart"/>
      <w:r w:rsidRPr="00F25A26">
        <w:rPr>
          <w:rFonts w:ascii="Times New Roman" w:hAnsi="Times New Roman" w:cs="Times New Roman"/>
          <w:sz w:val="28"/>
          <w:szCs w:val="28"/>
        </w:rPr>
        <w:t>Новый</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приоритет</w:t>
      </w:r>
      <w:proofErr w:type="spellEnd"/>
      <w:r w:rsidRPr="00F25A26">
        <w:rPr>
          <w:rFonts w:ascii="Times New Roman" w:hAnsi="Times New Roman" w:cs="Times New Roman"/>
          <w:sz w:val="28"/>
          <w:szCs w:val="28"/>
        </w:rPr>
        <w:t xml:space="preserve"> // </w:t>
      </w:r>
      <w:proofErr w:type="spellStart"/>
      <w:r w:rsidRPr="00F25A26">
        <w:rPr>
          <w:rFonts w:ascii="Times New Roman" w:hAnsi="Times New Roman" w:cs="Times New Roman"/>
          <w:sz w:val="28"/>
          <w:szCs w:val="28"/>
        </w:rPr>
        <w:t>Компоньон</w:t>
      </w:r>
      <w:proofErr w:type="spellEnd"/>
      <w:r w:rsidRPr="00F25A26">
        <w:rPr>
          <w:rFonts w:ascii="Times New Roman" w:hAnsi="Times New Roman" w:cs="Times New Roman"/>
          <w:sz w:val="28"/>
          <w:szCs w:val="28"/>
        </w:rPr>
        <w:t>. - 2001. - № 48(252).</w:t>
      </w:r>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Fonts w:ascii="Times New Roman" w:hAnsi="Times New Roman" w:cs="Times New Roman"/>
          <w:sz w:val="28"/>
          <w:szCs w:val="28"/>
        </w:rPr>
        <w:t>Адамович В.В. Реформування галузі страхування життя в Україні: вимога часу, потреба суспільства, завдання влади // Страхова справа. - 2002. - № 3(7).</w:t>
      </w:r>
    </w:p>
    <w:p w:rsidR="002911C9"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Fonts w:ascii="Times New Roman" w:hAnsi="Times New Roman" w:cs="Times New Roman"/>
          <w:sz w:val="28"/>
          <w:szCs w:val="28"/>
        </w:rPr>
        <w:t xml:space="preserve">Адамович В.В. </w:t>
      </w:r>
      <w:proofErr w:type="spellStart"/>
      <w:r w:rsidRPr="00F25A26">
        <w:rPr>
          <w:rFonts w:ascii="Times New Roman" w:hAnsi="Times New Roman" w:cs="Times New Roman"/>
          <w:sz w:val="28"/>
          <w:szCs w:val="28"/>
        </w:rPr>
        <w:t>Рынок</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страхования</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жизни</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Украины</w:t>
      </w:r>
      <w:proofErr w:type="spellEnd"/>
      <w:r w:rsidRPr="00F25A26">
        <w:rPr>
          <w:rFonts w:ascii="Times New Roman" w:hAnsi="Times New Roman" w:cs="Times New Roman"/>
          <w:sz w:val="28"/>
          <w:szCs w:val="28"/>
        </w:rPr>
        <w:t xml:space="preserve"> 2001 </w:t>
      </w:r>
      <w:proofErr w:type="spellStart"/>
      <w:r w:rsidRPr="00F25A26">
        <w:rPr>
          <w:rFonts w:ascii="Times New Roman" w:hAnsi="Times New Roman" w:cs="Times New Roman"/>
          <w:sz w:val="28"/>
          <w:szCs w:val="28"/>
        </w:rPr>
        <w:t>года</w:t>
      </w:r>
      <w:proofErr w:type="spellEnd"/>
      <w:r w:rsidRPr="00F25A26">
        <w:rPr>
          <w:rFonts w:ascii="Times New Roman" w:hAnsi="Times New Roman" w:cs="Times New Roman"/>
          <w:sz w:val="28"/>
          <w:szCs w:val="28"/>
        </w:rPr>
        <w:t xml:space="preserve"> - </w:t>
      </w:r>
      <w:proofErr w:type="spellStart"/>
      <w:r w:rsidRPr="00F25A26">
        <w:rPr>
          <w:rFonts w:ascii="Times New Roman" w:hAnsi="Times New Roman" w:cs="Times New Roman"/>
          <w:sz w:val="28"/>
          <w:szCs w:val="28"/>
        </w:rPr>
        <w:t>медленный</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рост</w:t>
      </w:r>
      <w:proofErr w:type="spellEnd"/>
      <w:r w:rsidRPr="00F25A26">
        <w:rPr>
          <w:rFonts w:ascii="Times New Roman" w:hAnsi="Times New Roman" w:cs="Times New Roman"/>
          <w:sz w:val="28"/>
          <w:szCs w:val="28"/>
        </w:rPr>
        <w:t xml:space="preserve"> и </w:t>
      </w:r>
      <w:proofErr w:type="spellStart"/>
      <w:r w:rsidRPr="00F25A26">
        <w:rPr>
          <w:rFonts w:ascii="Times New Roman" w:hAnsi="Times New Roman" w:cs="Times New Roman"/>
          <w:sz w:val="28"/>
          <w:szCs w:val="28"/>
        </w:rPr>
        <w:t>неясные</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перспективы</w:t>
      </w:r>
      <w:proofErr w:type="spellEnd"/>
      <w:r w:rsidRPr="00F25A26">
        <w:rPr>
          <w:rFonts w:ascii="Times New Roman" w:hAnsi="Times New Roman" w:cs="Times New Roman"/>
          <w:sz w:val="28"/>
          <w:szCs w:val="28"/>
        </w:rPr>
        <w:t xml:space="preserve"> // </w:t>
      </w:r>
      <w:proofErr w:type="spellStart"/>
      <w:r w:rsidRPr="00F25A26">
        <w:rPr>
          <w:rFonts w:ascii="Times New Roman" w:hAnsi="Times New Roman" w:cs="Times New Roman"/>
          <w:sz w:val="28"/>
          <w:szCs w:val="28"/>
        </w:rPr>
        <w:t>Деловая</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Украина</w:t>
      </w:r>
      <w:proofErr w:type="spellEnd"/>
      <w:r w:rsidRPr="00F25A26">
        <w:rPr>
          <w:rFonts w:ascii="Times New Roman" w:hAnsi="Times New Roman" w:cs="Times New Roman"/>
          <w:sz w:val="28"/>
          <w:szCs w:val="28"/>
        </w:rPr>
        <w:t>. - 2002. - № 18(930).</w:t>
      </w:r>
    </w:p>
    <w:p w:rsidR="00F25A26" w:rsidRPr="00C45B62" w:rsidRDefault="00F25A26" w:rsidP="002B3567">
      <w:pPr>
        <w:pStyle w:val="a6"/>
        <w:numPr>
          <w:ilvl w:val="0"/>
          <w:numId w:val="17"/>
        </w:numPr>
        <w:spacing w:after="0" w:line="360" w:lineRule="auto"/>
        <w:ind w:left="0" w:firstLine="567"/>
        <w:jc w:val="both"/>
        <w:rPr>
          <w:rFonts w:ascii="Times New Roman" w:hAnsi="Times New Roman" w:cs="Times New Roman"/>
          <w:sz w:val="32"/>
          <w:szCs w:val="28"/>
        </w:rPr>
      </w:pPr>
      <w:r w:rsidRPr="00C45B62">
        <w:rPr>
          <w:rFonts w:ascii="Times New Roman" w:hAnsi="Times New Roman" w:cs="Times New Roman"/>
          <w:sz w:val="28"/>
          <w:szCs w:val="24"/>
        </w:rPr>
        <w:t xml:space="preserve">Внукова Н.М., </w:t>
      </w:r>
      <w:proofErr w:type="spellStart"/>
      <w:r w:rsidRPr="00C45B62">
        <w:rPr>
          <w:rFonts w:ascii="Times New Roman" w:hAnsi="Times New Roman" w:cs="Times New Roman"/>
          <w:sz w:val="28"/>
          <w:szCs w:val="24"/>
        </w:rPr>
        <w:t>Успаленко</w:t>
      </w:r>
      <w:proofErr w:type="spellEnd"/>
      <w:r w:rsidRPr="00C45B62">
        <w:rPr>
          <w:rFonts w:ascii="Times New Roman" w:hAnsi="Times New Roman" w:cs="Times New Roman"/>
          <w:sz w:val="28"/>
          <w:szCs w:val="24"/>
        </w:rPr>
        <w:t xml:space="preserve"> В.І., </w:t>
      </w:r>
      <w:proofErr w:type="spellStart"/>
      <w:r w:rsidRPr="00C45B62">
        <w:rPr>
          <w:rFonts w:ascii="Times New Roman" w:hAnsi="Times New Roman" w:cs="Times New Roman"/>
          <w:sz w:val="28"/>
          <w:szCs w:val="24"/>
        </w:rPr>
        <w:t>Временко</w:t>
      </w:r>
      <w:proofErr w:type="spellEnd"/>
      <w:r w:rsidRPr="00C45B62">
        <w:rPr>
          <w:rFonts w:ascii="Times New Roman" w:hAnsi="Times New Roman" w:cs="Times New Roman"/>
          <w:sz w:val="28"/>
          <w:szCs w:val="24"/>
        </w:rPr>
        <w:t xml:space="preserve"> Л.В. «Страхування: теорія та практика»//</w:t>
      </w:r>
      <w:proofErr w:type="spellStart"/>
      <w:r w:rsidRPr="00C45B62">
        <w:rPr>
          <w:rFonts w:ascii="Times New Roman" w:hAnsi="Times New Roman" w:cs="Times New Roman"/>
          <w:sz w:val="28"/>
          <w:szCs w:val="24"/>
        </w:rPr>
        <w:t>Брун</w:t>
      </w:r>
      <w:proofErr w:type="spellEnd"/>
      <w:r w:rsidRPr="00C45B62">
        <w:rPr>
          <w:rFonts w:ascii="Times New Roman" w:hAnsi="Times New Roman" w:cs="Times New Roman"/>
          <w:sz w:val="28"/>
          <w:szCs w:val="24"/>
        </w:rPr>
        <w:t xml:space="preserve"> книга.- 2004.</w:t>
      </w:r>
      <w:r w:rsidR="00C45B62" w:rsidRPr="00C45B62">
        <w:rPr>
          <w:rFonts w:ascii="Times New Roman" w:hAnsi="Times New Roman" w:cs="Times New Roman"/>
          <w:sz w:val="28"/>
          <w:szCs w:val="24"/>
        </w:rPr>
        <w:t>-с.367.</w:t>
      </w:r>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Гаманкова</w:t>
      </w:r>
      <w:proofErr w:type="spellEnd"/>
      <w:r w:rsidRPr="00F25A26">
        <w:rPr>
          <w:rFonts w:ascii="Times New Roman" w:hAnsi="Times New Roman" w:cs="Times New Roman"/>
          <w:sz w:val="28"/>
          <w:szCs w:val="28"/>
        </w:rPr>
        <w:t xml:space="preserve"> О.О. Інформаційні вади дослідження ступеня монополізації ринку страхових послуг України// Актуальні проблеми економіки №10(100), 2009</w:t>
      </w:r>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Fonts w:ascii="Times New Roman" w:hAnsi="Times New Roman" w:cs="Times New Roman"/>
          <w:sz w:val="28"/>
          <w:szCs w:val="28"/>
        </w:rPr>
        <w:t>Закон України «Про страхування» (в редакції Закону № 1792-  VІІІ ( 1792-19) від 20.12.2016)</w:t>
      </w:r>
      <w:r w:rsidRPr="00F25A26">
        <w:rPr>
          <w:rFonts w:ascii="Times New Roman" w:hAnsi="Times New Roman" w:cs="Times New Roman"/>
          <w:bCs/>
          <w:sz w:val="28"/>
          <w:szCs w:val="28"/>
          <w:bdr w:val="none" w:sz="0" w:space="0" w:color="auto" w:frame="1"/>
        </w:rPr>
        <w:t xml:space="preserve"> [Електронний ресурс].-</w:t>
      </w:r>
      <w:r w:rsidRPr="00F25A26">
        <w:rPr>
          <w:rFonts w:ascii="Times New Roman" w:hAnsi="Times New Roman" w:cs="Times New Roman"/>
          <w:sz w:val="28"/>
          <w:szCs w:val="28"/>
        </w:rPr>
        <w:t xml:space="preserve"> Режим доступу: http://zakon3.rada.gov.ua/laws/show/85/96-вр</w:t>
      </w:r>
    </w:p>
    <w:p w:rsidR="002911C9" w:rsidRPr="00F25A26" w:rsidRDefault="002911C9" w:rsidP="002B3567">
      <w:pPr>
        <w:pStyle w:val="a6"/>
        <w:numPr>
          <w:ilvl w:val="0"/>
          <w:numId w:val="17"/>
        </w:numPr>
        <w:spacing w:after="0" w:line="360" w:lineRule="auto"/>
        <w:ind w:left="0" w:firstLine="567"/>
        <w:jc w:val="both"/>
        <w:rPr>
          <w:rStyle w:val="a7"/>
          <w:rFonts w:ascii="Times New Roman" w:hAnsi="Times New Roman" w:cs="Times New Roman"/>
          <w:color w:val="auto"/>
          <w:sz w:val="28"/>
          <w:szCs w:val="28"/>
          <w:u w:val="none"/>
        </w:rPr>
      </w:pPr>
      <w:r w:rsidRPr="00F25A26">
        <w:rPr>
          <w:rFonts w:ascii="Times New Roman" w:hAnsi="Times New Roman" w:cs="Times New Roman"/>
          <w:sz w:val="28"/>
          <w:szCs w:val="28"/>
        </w:rPr>
        <w:t xml:space="preserve">Золотарьова О. В. Актуальні проблеми та перспективи розвитку страхування життя в Україні [Електронний ресурс] / О. В. Золотарьова, В. О. </w:t>
      </w:r>
      <w:proofErr w:type="spellStart"/>
      <w:r w:rsidRPr="00F25A26">
        <w:rPr>
          <w:rFonts w:ascii="Times New Roman" w:hAnsi="Times New Roman" w:cs="Times New Roman"/>
          <w:sz w:val="28"/>
          <w:szCs w:val="28"/>
        </w:rPr>
        <w:t>Галаганов</w:t>
      </w:r>
      <w:proofErr w:type="spellEnd"/>
      <w:r w:rsidRPr="00F25A26">
        <w:rPr>
          <w:rFonts w:ascii="Times New Roman" w:hAnsi="Times New Roman" w:cs="Times New Roman"/>
          <w:sz w:val="28"/>
          <w:szCs w:val="28"/>
        </w:rPr>
        <w:t xml:space="preserve"> // ЕКОНОМІКА І СУСПІЛЬСТВО. – 2017. – Режим доступу до ресурсу: </w:t>
      </w:r>
      <w:hyperlink r:id="rId31" w:history="1">
        <w:r w:rsidRPr="00F25A26">
          <w:rPr>
            <w:rStyle w:val="a7"/>
            <w:rFonts w:ascii="Times New Roman" w:hAnsi="Times New Roman" w:cs="Times New Roman"/>
            <w:color w:val="auto"/>
            <w:sz w:val="28"/>
            <w:szCs w:val="28"/>
            <w:u w:val="none"/>
          </w:rPr>
          <w:t>http://www.economyandsociety.in.ua/journal/10_ukr/102.pdf</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Криклій</w:t>
      </w:r>
      <w:proofErr w:type="spellEnd"/>
      <w:r w:rsidRPr="00F25A26">
        <w:rPr>
          <w:rFonts w:ascii="Times New Roman" w:hAnsi="Times New Roman" w:cs="Times New Roman"/>
          <w:sz w:val="28"/>
          <w:szCs w:val="28"/>
        </w:rPr>
        <w:t xml:space="preserve"> А.С. Ринок страхування життя в Україні // Економіка та держава. – 2009. - №4. – С. 32-42.</w:t>
      </w:r>
    </w:p>
    <w:p w:rsidR="002911C9" w:rsidRPr="00F25A26" w:rsidRDefault="002911C9" w:rsidP="002B3567">
      <w:pPr>
        <w:pStyle w:val="a6"/>
        <w:numPr>
          <w:ilvl w:val="0"/>
          <w:numId w:val="17"/>
        </w:numPr>
        <w:spacing w:after="0" w:line="360" w:lineRule="auto"/>
        <w:ind w:left="0" w:firstLine="567"/>
        <w:jc w:val="both"/>
        <w:rPr>
          <w:rStyle w:val="a7"/>
          <w:rFonts w:ascii="Times New Roman" w:hAnsi="Times New Roman" w:cs="Times New Roman"/>
          <w:color w:val="auto"/>
          <w:sz w:val="28"/>
          <w:szCs w:val="28"/>
          <w:u w:val="none"/>
        </w:rPr>
      </w:pPr>
      <w:r w:rsidRPr="00F25A26">
        <w:rPr>
          <w:rFonts w:ascii="Times New Roman" w:hAnsi="Times New Roman" w:cs="Times New Roman"/>
          <w:sz w:val="28"/>
          <w:szCs w:val="28"/>
        </w:rPr>
        <w:t xml:space="preserve">Ліга страхових організації[Електронний ресурс] / Страхування життя - Режим доступу: </w:t>
      </w:r>
      <w:hyperlink r:id="rId32" w:history="1">
        <w:r w:rsidRPr="00F25A26">
          <w:rPr>
            <w:rStyle w:val="a7"/>
            <w:rFonts w:ascii="Times New Roman" w:hAnsi="Times New Roman" w:cs="Times New Roman"/>
            <w:color w:val="auto"/>
            <w:sz w:val="28"/>
            <w:szCs w:val="28"/>
            <w:u w:val="none"/>
          </w:rPr>
          <w:t>http://uainsur.com/stats/life/</w:t>
        </w:r>
      </w:hyperlink>
    </w:p>
    <w:p w:rsidR="00730C44" w:rsidRPr="00F25A26" w:rsidRDefault="00730C44"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Style w:val="a7"/>
          <w:rFonts w:ascii="Times New Roman" w:hAnsi="Times New Roman" w:cs="Times New Roman"/>
          <w:color w:val="auto"/>
          <w:sz w:val="28"/>
          <w:szCs w:val="28"/>
          <w:u w:val="none"/>
        </w:rPr>
        <w:t>Офіційний сайт «Державна служба статистики»</w:t>
      </w:r>
      <w:r w:rsidRPr="00F25A26">
        <w:rPr>
          <w:rFonts w:ascii="Times New Roman" w:hAnsi="Times New Roman" w:cs="Times New Roman"/>
          <w:sz w:val="28"/>
          <w:szCs w:val="28"/>
        </w:rPr>
        <w:t xml:space="preserve"> [Електронний ресурс] / «Міграційний рух населення»</w:t>
      </w:r>
      <w:r w:rsidR="00F25A26" w:rsidRPr="00F25A26">
        <w:rPr>
          <w:rFonts w:ascii="Times New Roman" w:hAnsi="Times New Roman" w:cs="Times New Roman"/>
          <w:sz w:val="28"/>
          <w:szCs w:val="28"/>
        </w:rPr>
        <w:t>(вкладка «Населення та міграція»)</w:t>
      </w:r>
      <w:r w:rsidRPr="00F25A26">
        <w:rPr>
          <w:rFonts w:ascii="Times New Roman" w:hAnsi="Times New Roman" w:cs="Times New Roman"/>
          <w:sz w:val="28"/>
          <w:szCs w:val="28"/>
        </w:rPr>
        <w:t xml:space="preserve"> - Режим доступу:</w:t>
      </w:r>
      <w:r w:rsidRPr="00F25A26">
        <w:t xml:space="preserve"> </w:t>
      </w:r>
      <w:hyperlink r:id="rId33" w:history="1">
        <w:r w:rsidR="00F25A26" w:rsidRPr="00F25A26">
          <w:rPr>
            <w:rStyle w:val="a7"/>
            <w:rFonts w:ascii="Times New Roman" w:hAnsi="Times New Roman" w:cs="Times New Roman"/>
            <w:color w:val="auto"/>
            <w:sz w:val="28"/>
            <w:szCs w:val="28"/>
            <w:u w:val="none"/>
          </w:rPr>
          <w:t>http://www.ukrstat.gov.ua</w:t>
        </w:r>
      </w:hyperlink>
    </w:p>
    <w:p w:rsidR="00F25A26" w:rsidRPr="00F25A26" w:rsidRDefault="00F25A26"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Style w:val="a7"/>
          <w:rFonts w:ascii="Times New Roman" w:hAnsi="Times New Roman" w:cs="Times New Roman"/>
          <w:color w:val="auto"/>
          <w:sz w:val="28"/>
          <w:szCs w:val="28"/>
          <w:u w:val="none"/>
        </w:rPr>
        <w:lastRenderedPageBreak/>
        <w:t>Офіційний сайт «Державна служба статистики»</w:t>
      </w:r>
      <w:r w:rsidRPr="00F25A26">
        <w:rPr>
          <w:rFonts w:ascii="Times New Roman" w:hAnsi="Times New Roman" w:cs="Times New Roman"/>
          <w:sz w:val="28"/>
          <w:szCs w:val="28"/>
        </w:rPr>
        <w:t xml:space="preserve"> [Електронний ресурс] / «Рівень безробіття населення (за методологією МОП) за статтю, віковими групами та місцем проживання»(вкладка «Ринок праці») - Режим доступу:</w:t>
      </w:r>
      <w:r w:rsidRPr="00F25A26">
        <w:t xml:space="preserve"> </w:t>
      </w:r>
      <w:r w:rsidRPr="00F25A26">
        <w:rPr>
          <w:rFonts w:ascii="Times New Roman" w:hAnsi="Times New Roman" w:cs="Times New Roman"/>
          <w:sz w:val="28"/>
          <w:szCs w:val="28"/>
        </w:rPr>
        <w:t>http://www.ukrstat.gov.ua</w:t>
      </w:r>
    </w:p>
    <w:p w:rsidR="00F25A26" w:rsidRPr="00F25A26" w:rsidRDefault="00F25A26"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Style w:val="a7"/>
          <w:rFonts w:ascii="Times New Roman" w:hAnsi="Times New Roman" w:cs="Times New Roman"/>
          <w:color w:val="auto"/>
          <w:sz w:val="28"/>
          <w:szCs w:val="28"/>
          <w:u w:val="none"/>
        </w:rPr>
        <w:t>Офіційний сайт «Державна служба статистики»</w:t>
      </w:r>
      <w:r w:rsidRPr="00F25A26">
        <w:rPr>
          <w:rFonts w:ascii="Times New Roman" w:hAnsi="Times New Roman" w:cs="Times New Roman"/>
          <w:sz w:val="28"/>
          <w:szCs w:val="28"/>
        </w:rPr>
        <w:t xml:space="preserve"> [Електронний ресурс] / «Населення»(вкладка «Населення та міграція») - Режим доступу:</w:t>
      </w:r>
      <w:r w:rsidRPr="00F25A26">
        <w:t xml:space="preserve"> </w:t>
      </w:r>
      <w:hyperlink r:id="rId34" w:history="1">
        <w:r w:rsidRPr="00F25A26">
          <w:rPr>
            <w:rStyle w:val="a7"/>
            <w:rFonts w:ascii="Times New Roman" w:hAnsi="Times New Roman" w:cs="Times New Roman"/>
            <w:color w:val="auto"/>
            <w:sz w:val="28"/>
            <w:szCs w:val="28"/>
            <w:u w:val="none"/>
          </w:rPr>
          <w:t>http://www.ukrstat.gov.ua</w:t>
        </w:r>
      </w:hyperlink>
    </w:p>
    <w:p w:rsidR="00F25A26" w:rsidRPr="00F25A26" w:rsidRDefault="00F25A26"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Style w:val="a7"/>
          <w:rFonts w:ascii="Times New Roman" w:hAnsi="Times New Roman" w:cs="Times New Roman"/>
          <w:color w:val="auto"/>
          <w:sz w:val="28"/>
          <w:szCs w:val="28"/>
          <w:u w:val="none"/>
        </w:rPr>
        <w:t>Офіційний сайт «Державна служба статистики»</w:t>
      </w:r>
      <w:r w:rsidRPr="00F25A26">
        <w:rPr>
          <w:rFonts w:ascii="Times New Roman" w:hAnsi="Times New Roman" w:cs="Times New Roman"/>
          <w:sz w:val="28"/>
          <w:szCs w:val="28"/>
        </w:rPr>
        <w:t xml:space="preserve"> [Електронний ресурс] / «Медичні кадри»(вкладка «Охорона здоров’я») - Режим доступу:</w:t>
      </w:r>
      <w:r w:rsidRPr="00F25A26">
        <w:t xml:space="preserve"> </w:t>
      </w:r>
      <w:r w:rsidRPr="00F25A26">
        <w:rPr>
          <w:rFonts w:ascii="Times New Roman" w:hAnsi="Times New Roman" w:cs="Times New Roman"/>
          <w:sz w:val="28"/>
          <w:szCs w:val="28"/>
        </w:rPr>
        <w:t>http://www.ukrstat.gov.ua</w:t>
      </w:r>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Fonts w:ascii="Times New Roman" w:hAnsi="Times New Roman" w:cs="Times New Roman"/>
          <w:bCs/>
          <w:sz w:val="28"/>
          <w:szCs w:val="28"/>
          <w:bdr w:val="none" w:sz="0" w:space="0" w:color="auto" w:frame="1"/>
        </w:rPr>
        <w:t>Податковий кодекс України (редакції № 2755-17 від 10.09.2017 року) [Електронний ресурс].-</w:t>
      </w:r>
      <w:r w:rsidRPr="00F25A26">
        <w:rPr>
          <w:rFonts w:ascii="Times New Roman" w:hAnsi="Times New Roman" w:cs="Times New Roman"/>
          <w:sz w:val="28"/>
          <w:szCs w:val="28"/>
        </w:rPr>
        <w:t xml:space="preserve"> Режим доступу: </w:t>
      </w:r>
      <w:hyperlink r:id="rId35" w:anchor="n10610" w:history="1">
        <w:r w:rsidRPr="00F25A26">
          <w:rPr>
            <w:rStyle w:val="a7"/>
            <w:rFonts w:ascii="Times New Roman" w:hAnsi="Times New Roman" w:cs="Times New Roman"/>
            <w:color w:val="auto"/>
            <w:sz w:val="28"/>
            <w:szCs w:val="28"/>
            <w:u w:val="none"/>
          </w:rPr>
          <w:t>http://zakon3.rada.gov.ua/laws/show/2755-17/paran10610#n10610</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Приказюк</w:t>
      </w:r>
      <w:proofErr w:type="spellEnd"/>
      <w:r w:rsidRPr="00F25A26">
        <w:rPr>
          <w:rFonts w:ascii="Times New Roman" w:hAnsi="Times New Roman" w:cs="Times New Roman"/>
          <w:sz w:val="28"/>
          <w:szCs w:val="28"/>
        </w:rPr>
        <w:t xml:space="preserve"> Н.В. Державне регулювання страхового ринку України: тенденції та перспективи розвитку//Фінанси України,7/2010. </w:t>
      </w:r>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Радецька</w:t>
      </w:r>
      <w:proofErr w:type="spellEnd"/>
      <w:r w:rsidRPr="00F25A26">
        <w:rPr>
          <w:rFonts w:ascii="Times New Roman" w:hAnsi="Times New Roman" w:cs="Times New Roman"/>
          <w:sz w:val="28"/>
          <w:szCs w:val="28"/>
        </w:rPr>
        <w:t xml:space="preserve"> О.О. Ринок страхування життя в Україні: проблеми та перспективи розвитку / О.О. </w:t>
      </w:r>
      <w:proofErr w:type="spellStart"/>
      <w:r w:rsidRPr="00F25A26">
        <w:rPr>
          <w:rFonts w:ascii="Times New Roman" w:hAnsi="Times New Roman" w:cs="Times New Roman"/>
          <w:sz w:val="28"/>
          <w:szCs w:val="28"/>
        </w:rPr>
        <w:t>Радецька</w:t>
      </w:r>
      <w:proofErr w:type="spellEnd"/>
      <w:r w:rsidRPr="00F25A26">
        <w:rPr>
          <w:rFonts w:ascii="Times New Roman" w:hAnsi="Times New Roman" w:cs="Times New Roman"/>
          <w:sz w:val="28"/>
          <w:szCs w:val="28"/>
        </w:rPr>
        <w:t>. – Х. : ХНУ. – 2009. – № 6. – С. 222–224.</w:t>
      </w:r>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Fonts w:ascii="Times New Roman" w:hAnsi="Times New Roman" w:cs="Times New Roman"/>
          <w:sz w:val="28"/>
          <w:szCs w:val="28"/>
        </w:rPr>
        <w:t xml:space="preserve">Ринок страхування життя в Україні: тенденції та європейський досвід Н.В. Ляшенко, </w:t>
      </w:r>
      <w:proofErr w:type="spellStart"/>
      <w:r w:rsidRPr="00F25A26">
        <w:rPr>
          <w:rFonts w:ascii="Times New Roman" w:hAnsi="Times New Roman" w:cs="Times New Roman"/>
          <w:sz w:val="28"/>
          <w:szCs w:val="28"/>
        </w:rPr>
        <w:t>викл</w:t>
      </w:r>
      <w:proofErr w:type="spellEnd"/>
      <w:r w:rsidRPr="00F25A26">
        <w:rPr>
          <w:rFonts w:ascii="Times New Roman" w:hAnsi="Times New Roman" w:cs="Times New Roman"/>
          <w:sz w:val="28"/>
          <w:szCs w:val="28"/>
        </w:rPr>
        <w:t>.</w:t>
      </w:r>
      <w:r w:rsidRPr="00F25A26">
        <w:rPr>
          <w:rFonts w:ascii="Times New Roman" w:hAnsi="Times New Roman" w:cs="Times New Roman"/>
          <w:bCs/>
          <w:sz w:val="28"/>
          <w:szCs w:val="28"/>
          <w:bdr w:val="none" w:sz="0" w:space="0" w:color="auto" w:frame="1"/>
        </w:rPr>
        <w:t xml:space="preserve"> [Електронний ресурс].-</w:t>
      </w:r>
      <w:r w:rsidRPr="00F25A26">
        <w:rPr>
          <w:rFonts w:ascii="Times New Roman" w:hAnsi="Times New Roman" w:cs="Times New Roman"/>
          <w:sz w:val="28"/>
          <w:szCs w:val="28"/>
        </w:rPr>
        <w:t xml:space="preserve">Режим доступу: </w:t>
      </w:r>
      <w:hyperlink r:id="rId36" w:history="1">
        <w:r w:rsidRPr="00F25A26">
          <w:rPr>
            <w:rStyle w:val="a7"/>
            <w:rFonts w:ascii="Times New Roman" w:hAnsi="Times New Roman" w:cs="Times New Roman"/>
            <w:color w:val="auto"/>
            <w:sz w:val="28"/>
            <w:szCs w:val="28"/>
            <w:u w:val="none"/>
          </w:rPr>
          <w:t>http://dspace.kntu.kr.ua/jspui/bitstream/123456789/383/1/25.pdf</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r w:rsidRPr="00F25A26">
        <w:rPr>
          <w:rFonts w:ascii="Times New Roman" w:hAnsi="Times New Roman" w:cs="Times New Roman"/>
          <w:sz w:val="28"/>
          <w:szCs w:val="28"/>
        </w:rPr>
        <w:t>Статистика</w:t>
      </w:r>
      <w:r w:rsidRPr="00F25A26">
        <w:rPr>
          <w:rFonts w:ascii="Times New Roman" w:hAnsi="Times New Roman" w:cs="Times New Roman"/>
          <w:sz w:val="28"/>
          <w:szCs w:val="28"/>
        </w:rPr>
        <w:tab/>
        <w:t xml:space="preserve">[Електронний ресурс] / Статистика - Герасименко С. С., Головач А. В., </w:t>
      </w:r>
      <w:proofErr w:type="spellStart"/>
      <w:r w:rsidRPr="00F25A26">
        <w:rPr>
          <w:rFonts w:ascii="Times New Roman" w:hAnsi="Times New Roman" w:cs="Times New Roman"/>
          <w:sz w:val="28"/>
          <w:szCs w:val="28"/>
        </w:rPr>
        <w:t>Єріна</w:t>
      </w:r>
      <w:proofErr w:type="spellEnd"/>
      <w:r w:rsidRPr="00F25A26">
        <w:rPr>
          <w:rFonts w:ascii="Times New Roman" w:hAnsi="Times New Roman" w:cs="Times New Roman"/>
          <w:sz w:val="28"/>
          <w:szCs w:val="28"/>
        </w:rPr>
        <w:t xml:space="preserve"> А. М.-Режим доступу: </w:t>
      </w:r>
      <w:hyperlink r:id="rId37" w:history="1">
        <w:r w:rsidRPr="00F25A26">
          <w:rPr>
            <w:rStyle w:val="a7"/>
            <w:rFonts w:ascii="Times New Roman" w:hAnsi="Times New Roman" w:cs="Times New Roman"/>
            <w:color w:val="auto"/>
            <w:sz w:val="28"/>
            <w:szCs w:val="28"/>
            <w:u w:val="none"/>
          </w:rPr>
          <w:t>http://www.lection.com.ua/statistics/stat/statistika-strahovoyi-diyalnosti-statistika/</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Статистика страхового ринку України - Режим доступу: </w:t>
      </w:r>
      <w:hyperlink r:id="rId38" w:history="1">
        <w:r w:rsidRPr="00F25A26">
          <w:rPr>
            <w:rStyle w:val="a7"/>
            <w:rFonts w:ascii="Times New Roman" w:hAnsi="Times New Roman" w:cs="Times New Roman"/>
            <w:color w:val="auto"/>
            <w:sz w:val="28"/>
            <w:szCs w:val="28"/>
            <w:u w:val="none"/>
          </w:rPr>
          <w:t>http://forinsurer.com/stat</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«Інформація про стан та розвиток страхового ринку України за 12 місяців 2005 року» - Режим доступу: </w:t>
      </w:r>
      <w:hyperlink r:id="rId39" w:history="1">
        <w:r w:rsidRPr="00F25A26">
          <w:rPr>
            <w:rStyle w:val="a7"/>
            <w:rFonts w:ascii="Times New Roman" w:hAnsi="Times New Roman" w:cs="Times New Roman"/>
            <w:color w:val="auto"/>
            <w:sz w:val="28"/>
            <w:szCs w:val="28"/>
            <w:u w:val="none"/>
          </w:rPr>
          <w:t>https://forinsurer.com/files/file00054.pdf</w:t>
        </w:r>
      </w:hyperlink>
      <w:r w:rsidRPr="00F25A26">
        <w:rPr>
          <w:rFonts w:ascii="Times New Roman" w:hAnsi="Times New Roman" w:cs="Times New Roman"/>
          <w:sz w:val="28"/>
          <w:szCs w:val="28"/>
        </w:rPr>
        <w:t xml:space="preserve"> </w:t>
      </w:r>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lastRenderedPageBreak/>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«Інформація про стан та розвиток страхового ринку України за 12 місяців 2006 року» - Режим доступу: </w:t>
      </w:r>
      <w:hyperlink r:id="rId40" w:history="1">
        <w:r w:rsidRPr="00F25A26">
          <w:rPr>
            <w:rStyle w:val="a7"/>
            <w:rFonts w:ascii="Times New Roman" w:hAnsi="Times New Roman" w:cs="Times New Roman"/>
            <w:color w:val="auto"/>
            <w:sz w:val="28"/>
            <w:szCs w:val="28"/>
            <w:u w:val="none"/>
          </w:rPr>
          <w:t>https://forinsurer.com/files/file00244.pdf</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«Інформація про стан та розвиток страхового ринку України за 2007 рік» - Режим доступу: </w:t>
      </w:r>
      <w:hyperlink r:id="rId41" w:history="1">
        <w:r w:rsidRPr="00F25A26">
          <w:rPr>
            <w:rStyle w:val="a7"/>
            <w:rFonts w:ascii="Times New Roman" w:hAnsi="Times New Roman" w:cs="Times New Roman"/>
            <w:color w:val="auto"/>
            <w:sz w:val="28"/>
            <w:szCs w:val="28"/>
            <w:u w:val="none"/>
          </w:rPr>
          <w:t>https://forinsurer.com/files/file00296.pdf</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«Підсумки діяльності страхових компанії за 2008 рік» - Режим доступу: </w:t>
      </w:r>
      <w:hyperlink r:id="rId42" w:history="1">
        <w:r w:rsidRPr="00F25A26">
          <w:rPr>
            <w:rStyle w:val="a7"/>
            <w:rFonts w:ascii="Times New Roman" w:hAnsi="Times New Roman" w:cs="Times New Roman"/>
            <w:color w:val="auto"/>
            <w:sz w:val="28"/>
            <w:szCs w:val="28"/>
            <w:u w:val="none"/>
          </w:rPr>
          <w:t>https://forinsurer.com/files/file00313.pdf</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«Підсумки діяльності страхових компанії у 2009 році» - Режим доступу: </w:t>
      </w:r>
      <w:hyperlink r:id="rId43" w:history="1">
        <w:r w:rsidRPr="00F25A26">
          <w:rPr>
            <w:rStyle w:val="a7"/>
            <w:rFonts w:ascii="Times New Roman" w:hAnsi="Times New Roman" w:cs="Times New Roman"/>
            <w:color w:val="auto"/>
            <w:sz w:val="28"/>
            <w:szCs w:val="28"/>
            <w:u w:val="none"/>
          </w:rPr>
          <w:t>https://forinsurer.com/files/file00334.pdf</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«Підсумки діяльності страхових компанії за 2010 рік» - Режим доступу: </w:t>
      </w:r>
      <w:hyperlink r:id="rId44" w:history="1">
        <w:r w:rsidRPr="00F25A26">
          <w:rPr>
            <w:rStyle w:val="a7"/>
            <w:rFonts w:ascii="Times New Roman" w:hAnsi="Times New Roman" w:cs="Times New Roman"/>
            <w:color w:val="auto"/>
            <w:sz w:val="28"/>
            <w:szCs w:val="28"/>
            <w:u w:val="none"/>
          </w:rPr>
          <w:t>https://forinsurer.com/files/file00365.pdf</w:t>
        </w:r>
      </w:hyperlink>
    </w:p>
    <w:p w:rsidR="002911C9" w:rsidRPr="00F25A26"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«Огляд ринків фінансових послуг та підсумки діяльності небанківських фінансових установ за 2011 рік» - Режим доступу: </w:t>
      </w:r>
      <w:hyperlink r:id="rId45" w:history="1">
        <w:r w:rsidRPr="00F25A26">
          <w:rPr>
            <w:rStyle w:val="a7"/>
            <w:rFonts w:ascii="Times New Roman" w:hAnsi="Times New Roman" w:cs="Times New Roman"/>
            <w:color w:val="auto"/>
            <w:sz w:val="28"/>
            <w:szCs w:val="28"/>
            <w:u w:val="none"/>
          </w:rPr>
          <w:t>https://forinsurer.com/files/file00425.pdf</w:t>
        </w:r>
      </w:hyperlink>
    </w:p>
    <w:p w:rsidR="00C45B62" w:rsidRDefault="002911C9"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«Страховий ринок України</w:t>
      </w:r>
      <w:r w:rsidR="00730C44" w:rsidRPr="00F25A26">
        <w:rPr>
          <w:rFonts w:ascii="Times New Roman" w:hAnsi="Times New Roman" w:cs="Times New Roman"/>
          <w:sz w:val="28"/>
          <w:szCs w:val="28"/>
        </w:rPr>
        <w:t>: 2012 рік</w:t>
      </w:r>
      <w:r w:rsidRPr="00F25A26">
        <w:rPr>
          <w:rFonts w:ascii="Times New Roman" w:hAnsi="Times New Roman" w:cs="Times New Roman"/>
          <w:sz w:val="28"/>
          <w:szCs w:val="28"/>
        </w:rPr>
        <w:t xml:space="preserve">» - Режим доступу: </w:t>
      </w:r>
      <w:r w:rsidR="00730C44" w:rsidRPr="00F25A26">
        <w:rPr>
          <w:rFonts w:ascii="Times New Roman" w:hAnsi="Times New Roman" w:cs="Times New Roman"/>
          <w:sz w:val="28"/>
          <w:szCs w:val="28"/>
        </w:rPr>
        <w:t>https://forinsurer.com/files/file00462.rar</w:t>
      </w:r>
    </w:p>
    <w:p w:rsidR="00F25A26" w:rsidRDefault="00730C44"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«Страховий ринок України: 2013 рік» - Режим доступу: </w:t>
      </w:r>
      <w:hyperlink r:id="rId46" w:history="1">
        <w:r w:rsidR="00F25A26" w:rsidRPr="00F25A26">
          <w:rPr>
            <w:rStyle w:val="a7"/>
            <w:rFonts w:ascii="Times New Roman" w:hAnsi="Times New Roman" w:cs="Times New Roman"/>
            <w:color w:val="auto"/>
            <w:sz w:val="28"/>
            <w:szCs w:val="28"/>
            <w:u w:val="none"/>
          </w:rPr>
          <w:t>https://forinsurer.com/files/file00512.rar</w:t>
        </w:r>
      </w:hyperlink>
    </w:p>
    <w:p w:rsidR="002911C9" w:rsidRPr="00F25A26" w:rsidRDefault="00730C44"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«Підсумки діяльності страхових компанії за 2014 рік» - Режим доступу: </w:t>
      </w:r>
      <w:hyperlink r:id="rId47" w:history="1">
        <w:r w:rsidRPr="00F25A26">
          <w:rPr>
            <w:rStyle w:val="a7"/>
            <w:rFonts w:ascii="Times New Roman" w:hAnsi="Times New Roman" w:cs="Times New Roman"/>
            <w:color w:val="auto"/>
            <w:sz w:val="28"/>
            <w:szCs w:val="28"/>
            <w:u w:val="none"/>
          </w:rPr>
          <w:t>https://forinsurer.com/files/file00552.pdf</w:t>
        </w:r>
      </w:hyperlink>
    </w:p>
    <w:p w:rsidR="00730C44" w:rsidRPr="00F25A26" w:rsidRDefault="00730C44"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lastRenderedPageBreak/>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«Підсумки діяльності страхових компанії за 2015 рік» - Режим доступу: https://forinsurer.com/files/file00565.pdf</w:t>
      </w:r>
    </w:p>
    <w:p w:rsidR="002911C9" w:rsidRPr="00F25A26" w:rsidRDefault="00730C44" w:rsidP="002B3567">
      <w:pPr>
        <w:pStyle w:val="a6"/>
        <w:numPr>
          <w:ilvl w:val="0"/>
          <w:numId w:val="17"/>
        </w:numPr>
        <w:spacing w:after="0" w:line="360" w:lineRule="auto"/>
        <w:ind w:left="0" w:firstLine="567"/>
        <w:jc w:val="both"/>
        <w:rPr>
          <w:rFonts w:ascii="Times New Roman" w:hAnsi="Times New Roman" w:cs="Times New Roman"/>
          <w:sz w:val="28"/>
          <w:szCs w:val="28"/>
        </w:rPr>
      </w:pPr>
      <w:proofErr w:type="spellStart"/>
      <w:r w:rsidRPr="00F25A26">
        <w:rPr>
          <w:rFonts w:ascii="Times New Roman" w:hAnsi="Times New Roman" w:cs="Times New Roman"/>
          <w:sz w:val="28"/>
          <w:szCs w:val="28"/>
        </w:rPr>
        <w:t>Фориншурер</w:t>
      </w:r>
      <w:proofErr w:type="spellEnd"/>
      <w:r w:rsidRPr="00F25A26">
        <w:rPr>
          <w:rFonts w:ascii="Times New Roman" w:hAnsi="Times New Roman" w:cs="Times New Roman"/>
          <w:sz w:val="28"/>
          <w:szCs w:val="28"/>
        </w:rPr>
        <w:t xml:space="preserve"> </w:t>
      </w:r>
      <w:proofErr w:type="spellStart"/>
      <w:r w:rsidRPr="00F25A26">
        <w:rPr>
          <w:rFonts w:ascii="Times New Roman" w:hAnsi="Times New Roman" w:cs="Times New Roman"/>
          <w:sz w:val="28"/>
          <w:szCs w:val="28"/>
        </w:rPr>
        <w:t>страхование</w:t>
      </w:r>
      <w:proofErr w:type="spellEnd"/>
      <w:r w:rsidRPr="00F25A26">
        <w:rPr>
          <w:rFonts w:ascii="Times New Roman" w:hAnsi="Times New Roman" w:cs="Times New Roman"/>
          <w:sz w:val="28"/>
          <w:szCs w:val="28"/>
        </w:rPr>
        <w:t xml:space="preserve"> [Електронний ресурс] / «Підсумки діяльності страхових компанії за 2016 рік» - Режим доступу: https://forinsurer.com/files/file00602.pdf</w:t>
      </w:r>
    </w:p>
    <w:p w:rsidR="002911C9" w:rsidRPr="00730C44" w:rsidRDefault="002911C9" w:rsidP="00730C44">
      <w:pPr>
        <w:spacing w:line="360" w:lineRule="auto"/>
        <w:ind w:firstLine="567"/>
        <w:jc w:val="both"/>
        <w:rPr>
          <w:rFonts w:ascii="Times New Roman" w:hAnsi="Times New Roman" w:cs="Times New Roman"/>
          <w:sz w:val="28"/>
          <w:szCs w:val="28"/>
        </w:rPr>
      </w:pPr>
    </w:p>
    <w:p w:rsidR="00C45B62" w:rsidRDefault="00C45B62" w:rsidP="00C45B62">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br w:type="page"/>
      </w:r>
    </w:p>
    <w:p w:rsidR="00E4713A" w:rsidRDefault="00E4713A" w:rsidP="00C45B62">
      <w:pPr>
        <w:spacing w:line="360" w:lineRule="auto"/>
        <w:ind w:firstLine="567"/>
        <w:jc w:val="right"/>
        <w:rPr>
          <w:rFonts w:ascii="Times New Roman" w:hAnsi="Times New Roman" w:cs="Times New Roman"/>
          <w:sz w:val="28"/>
          <w:szCs w:val="28"/>
        </w:rPr>
        <w:sectPr w:rsidR="00E4713A" w:rsidSect="006B06B5">
          <w:pgSz w:w="11906" w:h="16838" w:code="9"/>
          <w:pgMar w:top="1418" w:right="851" w:bottom="1418" w:left="1701" w:header="709" w:footer="709" w:gutter="0"/>
          <w:cols w:space="708"/>
          <w:docGrid w:linePitch="360"/>
        </w:sectPr>
      </w:pPr>
    </w:p>
    <w:p w:rsidR="002911C9" w:rsidRDefault="00C45B62" w:rsidP="00C45B62">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Додаток А</w:t>
      </w:r>
    </w:p>
    <w:p w:rsidR="00C45B62" w:rsidRDefault="00C45B62" w:rsidP="00C45B62">
      <w:pPr>
        <w:spacing w:after="0" w:line="360" w:lineRule="auto"/>
        <w:ind w:firstLine="567"/>
        <w:jc w:val="center"/>
        <w:rPr>
          <w:rFonts w:ascii="Times New Roman" w:hAnsi="Times New Roman" w:cs="Times New Roman"/>
          <w:b/>
          <w:sz w:val="28"/>
          <w:szCs w:val="28"/>
        </w:rPr>
      </w:pPr>
      <w:r w:rsidRPr="00C45B62">
        <w:rPr>
          <w:rFonts w:ascii="Times New Roman" w:hAnsi="Times New Roman" w:cs="Times New Roman"/>
          <w:b/>
          <w:sz w:val="28"/>
          <w:szCs w:val="28"/>
        </w:rPr>
        <w:t>Валові страхові премії із страхування життя за 2014-2016 роки за видами договорів</w:t>
      </w:r>
    </w:p>
    <w:p w:rsidR="00C45B62" w:rsidRDefault="00C45B62" w:rsidP="00C45B62">
      <w:pPr>
        <w:spacing w:after="0" w:line="360" w:lineRule="auto"/>
        <w:ind w:firstLine="567"/>
        <w:jc w:val="center"/>
        <w:rPr>
          <w:rFonts w:ascii="Times New Roman" w:hAnsi="Times New Roman" w:cs="Times New Roman"/>
          <w:b/>
          <w:sz w:val="28"/>
          <w:szCs w:val="28"/>
        </w:rPr>
      </w:pPr>
    </w:p>
    <w:tbl>
      <w:tblPr>
        <w:tblW w:w="8540" w:type="dxa"/>
        <w:jc w:val="center"/>
        <w:tblInd w:w="93" w:type="dxa"/>
        <w:tblLook w:val="04A0" w:firstRow="1" w:lastRow="0" w:firstColumn="1" w:lastColumn="0" w:noHBand="0" w:noVBand="1"/>
      </w:tblPr>
      <w:tblGrid>
        <w:gridCol w:w="4280"/>
        <w:gridCol w:w="1480"/>
        <w:gridCol w:w="1300"/>
        <w:gridCol w:w="1480"/>
      </w:tblGrid>
      <w:tr w:rsidR="00C45B62" w:rsidRPr="00C45B62" w:rsidTr="00C45B62">
        <w:trPr>
          <w:trHeight w:val="375"/>
          <w:jc w:val="cent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Рік</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2015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2016</w:t>
            </w:r>
          </w:p>
        </w:tc>
      </w:tr>
      <w:tr w:rsidR="00C45B62" w:rsidRPr="00C45B62" w:rsidTr="00C45B62">
        <w:trPr>
          <w:trHeight w:val="915"/>
          <w:jc w:val="center"/>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45B62" w:rsidRPr="00C45B62" w:rsidRDefault="00C45B62" w:rsidP="00C45B62">
            <w:pPr>
              <w:spacing w:after="0" w:line="240" w:lineRule="auto"/>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Валові страхові премії із страхування життя (млн.</w:t>
            </w:r>
            <w:r>
              <w:rPr>
                <w:rFonts w:ascii="Times New Roman" w:eastAsia="Times New Roman" w:hAnsi="Times New Roman" w:cs="Times New Roman"/>
                <w:color w:val="000000"/>
                <w:sz w:val="28"/>
                <w:szCs w:val="28"/>
                <w:lang w:eastAsia="uk-UA"/>
              </w:rPr>
              <w:t xml:space="preserve"> </w:t>
            </w:r>
            <w:r w:rsidRPr="00C45B62">
              <w:rPr>
                <w:rFonts w:ascii="Times New Roman" w:eastAsia="Times New Roman" w:hAnsi="Times New Roman" w:cs="Times New Roman"/>
                <w:color w:val="000000"/>
                <w:sz w:val="28"/>
                <w:szCs w:val="28"/>
                <w:lang w:eastAsia="uk-UA"/>
              </w:rPr>
              <w:t>грн.)</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2159,80</w:t>
            </w:r>
          </w:p>
        </w:tc>
        <w:tc>
          <w:tcPr>
            <w:tcW w:w="130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2186,60</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2756,10</w:t>
            </w:r>
          </w:p>
        </w:tc>
      </w:tr>
      <w:tr w:rsidR="00C45B62" w:rsidRPr="00C45B62" w:rsidTr="00C45B62">
        <w:trPr>
          <w:trHeight w:val="1200"/>
          <w:jc w:val="center"/>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45B62" w:rsidRPr="00C45B62" w:rsidRDefault="00C45B62" w:rsidP="00C45B62">
            <w:pPr>
              <w:spacing w:after="0" w:line="240" w:lineRule="auto"/>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За договорами страхування життя лише на випадок смерті</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160,60</w:t>
            </w:r>
          </w:p>
        </w:tc>
        <w:tc>
          <w:tcPr>
            <w:tcW w:w="130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140,40</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329,60</w:t>
            </w:r>
          </w:p>
        </w:tc>
      </w:tr>
      <w:tr w:rsidR="00C45B62" w:rsidRPr="00C45B62" w:rsidTr="00C45B62">
        <w:trPr>
          <w:trHeight w:val="2010"/>
          <w:jc w:val="center"/>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45B62" w:rsidRPr="00C45B62" w:rsidRDefault="00C45B62" w:rsidP="00C45B62">
            <w:pPr>
              <w:spacing w:after="0" w:line="240" w:lineRule="auto"/>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 xml:space="preserve">За договорами страхування, якими передбачено досягнення застрахованої особою </w:t>
            </w:r>
            <w:proofErr w:type="spellStart"/>
            <w:r w:rsidRPr="00C45B62">
              <w:rPr>
                <w:rFonts w:ascii="Times New Roman" w:eastAsia="Times New Roman" w:hAnsi="Times New Roman" w:cs="Times New Roman"/>
                <w:color w:val="000000"/>
                <w:sz w:val="28"/>
                <w:szCs w:val="28"/>
                <w:lang w:eastAsia="uk-UA"/>
              </w:rPr>
              <w:t>визначенного</w:t>
            </w:r>
            <w:proofErr w:type="spellEnd"/>
            <w:r w:rsidRPr="00C45B62">
              <w:rPr>
                <w:rFonts w:ascii="Times New Roman" w:eastAsia="Times New Roman" w:hAnsi="Times New Roman" w:cs="Times New Roman"/>
                <w:color w:val="000000"/>
                <w:sz w:val="28"/>
                <w:szCs w:val="28"/>
                <w:lang w:eastAsia="uk-UA"/>
              </w:rPr>
              <w:t xml:space="preserve"> досягнення пенсійного віку</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24,40</w:t>
            </w:r>
          </w:p>
        </w:tc>
        <w:tc>
          <w:tcPr>
            <w:tcW w:w="130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19,30</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19,50</w:t>
            </w:r>
          </w:p>
        </w:tc>
      </w:tr>
      <w:tr w:rsidR="00C45B62" w:rsidRPr="00C45B62" w:rsidTr="00C45B62">
        <w:trPr>
          <w:trHeight w:val="885"/>
          <w:jc w:val="center"/>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45B62" w:rsidRPr="00C45B62" w:rsidRDefault="00C45B62" w:rsidP="00C45B62">
            <w:pPr>
              <w:spacing w:after="0" w:line="240" w:lineRule="auto"/>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За іншими договорами страхування життя</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901,50</w:t>
            </w:r>
          </w:p>
        </w:tc>
        <w:tc>
          <w:tcPr>
            <w:tcW w:w="130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662,60</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741,00</w:t>
            </w:r>
          </w:p>
        </w:tc>
      </w:tr>
      <w:tr w:rsidR="00C45B62" w:rsidRPr="00C45B62" w:rsidTr="00C45B62">
        <w:trPr>
          <w:trHeight w:val="1260"/>
          <w:jc w:val="center"/>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45B62" w:rsidRPr="00C45B62" w:rsidRDefault="00C45B62" w:rsidP="00C45B62">
            <w:pPr>
              <w:spacing w:after="0" w:line="240" w:lineRule="auto"/>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За іншими договорами накопичувального страхування</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1072,50</w:t>
            </w:r>
          </w:p>
        </w:tc>
        <w:tc>
          <w:tcPr>
            <w:tcW w:w="130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1363,90</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center"/>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1665,60</w:t>
            </w:r>
          </w:p>
        </w:tc>
      </w:tr>
      <w:tr w:rsidR="00C45B62" w:rsidRPr="00C45B62" w:rsidTr="00C45B62">
        <w:trPr>
          <w:trHeight w:val="2040"/>
          <w:jc w:val="center"/>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45B62" w:rsidRPr="00C45B62" w:rsidRDefault="00C45B62" w:rsidP="00C45B62">
            <w:pPr>
              <w:spacing w:after="0" w:line="240" w:lineRule="auto"/>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Страхування довічної пенсії, страхування ризику настання інвалідності або смерті учасника недержавного пенсійного фонду</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right"/>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0,80</w:t>
            </w:r>
          </w:p>
        </w:tc>
        <w:tc>
          <w:tcPr>
            <w:tcW w:w="130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right"/>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0,40</w:t>
            </w:r>
          </w:p>
        </w:tc>
        <w:tc>
          <w:tcPr>
            <w:tcW w:w="1480" w:type="dxa"/>
            <w:tcBorders>
              <w:top w:val="nil"/>
              <w:left w:val="nil"/>
              <w:bottom w:val="single" w:sz="4" w:space="0" w:color="auto"/>
              <w:right w:val="single" w:sz="4" w:space="0" w:color="auto"/>
            </w:tcBorders>
            <w:shd w:val="clear" w:color="auto" w:fill="auto"/>
            <w:noWrap/>
            <w:vAlign w:val="bottom"/>
            <w:hideMark/>
          </w:tcPr>
          <w:p w:rsidR="00C45B62" w:rsidRPr="00C45B62" w:rsidRDefault="00C45B62" w:rsidP="00C45B62">
            <w:pPr>
              <w:spacing w:after="0" w:line="240" w:lineRule="auto"/>
              <w:jc w:val="right"/>
              <w:rPr>
                <w:rFonts w:ascii="Times New Roman" w:eastAsia="Times New Roman" w:hAnsi="Times New Roman" w:cs="Times New Roman"/>
                <w:color w:val="000000"/>
                <w:sz w:val="28"/>
                <w:szCs w:val="28"/>
                <w:lang w:eastAsia="uk-UA"/>
              </w:rPr>
            </w:pPr>
            <w:r w:rsidRPr="00C45B62">
              <w:rPr>
                <w:rFonts w:ascii="Times New Roman" w:eastAsia="Times New Roman" w:hAnsi="Times New Roman" w:cs="Times New Roman"/>
                <w:color w:val="000000"/>
                <w:sz w:val="28"/>
                <w:szCs w:val="28"/>
                <w:lang w:eastAsia="uk-UA"/>
              </w:rPr>
              <w:t>0,40</w:t>
            </w:r>
          </w:p>
        </w:tc>
      </w:tr>
    </w:tbl>
    <w:p w:rsidR="002911C9" w:rsidRPr="002911C9" w:rsidRDefault="002911C9" w:rsidP="002911C9">
      <w:pPr>
        <w:rPr>
          <w:rFonts w:ascii="Times New Roman" w:hAnsi="Times New Roman" w:cs="Times New Roman"/>
          <w:sz w:val="28"/>
          <w:szCs w:val="28"/>
        </w:rPr>
        <w:sectPr w:rsidR="002911C9" w:rsidRPr="002911C9" w:rsidSect="006B06B5">
          <w:pgSz w:w="11906" w:h="16838" w:code="9"/>
          <w:pgMar w:top="1418" w:right="851" w:bottom="1418" w:left="1701" w:header="709" w:footer="709" w:gutter="0"/>
          <w:cols w:space="708"/>
          <w:titlePg/>
          <w:docGrid w:linePitch="360"/>
        </w:sectPr>
      </w:pPr>
    </w:p>
    <w:p w:rsidR="000B5816" w:rsidRDefault="00A875FF" w:rsidP="00E4713A">
      <w:pPr>
        <w:tabs>
          <w:tab w:val="left" w:pos="1134"/>
        </w:tabs>
        <w:spacing w:after="0" w:line="360" w:lineRule="auto"/>
        <w:jc w:val="right"/>
        <w:rPr>
          <w:rFonts w:ascii="Times New Roman" w:hAnsi="Times New Roman" w:cs="Times New Roman"/>
          <w:sz w:val="28"/>
          <w:szCs w:val="28"/>
        </w:rPr>
      </w:pPr>
      <w:r w:rsidRPr="00A875FF">
        <w:rPr>
          <w:rFonts w:ascii="Times New Roman" w:hAnsi="Times New Roman" w:cs="Times New Roman"/>
          <w:sz w:val="28"/>
          <w:szCs w:val="28"/>
        </w:rPr>
        <w:lastRenderedPageBreak/>
        <w:t>Додаток Б</w:t>
      </w:r>
    </w:p>
    <w:p w:rsidR="00A875FF" w:rsidRPr="00A875FF" w:rsidRDefault="00A875FF" w:rsidP="00A875FF">
      <w:pPr>
        <w:tabs>
          <w:tab w:val="left" w:pos="1134"/>
        </w:tabs>
        <w:spacing w:line="360" w:lineRule="auto"/>
        <w:jc w:val="center"/>
        <w:rPr>
          <w:rFonts w:ascii="Times New Roman" w:hAnsi="Times New Roman" w:cs="Times New Roman"/>
          <w:b/>
          <w:sz w:val="28"/>
          <w:szCs w:val="28"/>
        </w:rPr>
      </w:pPr>
      <w:r w:rsidRPr="00A875FF">
        <w:rPr>
          <w:rFonts w:ascii="Times New Roman" w:hAnsi="Times New Roman" w:cs="Times New Roman"/>
          <w:b/>
          <w:sz w:val="28"/>
          <w:szCs w:val="28"/>
        </w:rPr>
        <w:t>Результати регресійного аналізу</w:t>
      </w:r>
    </w:p>
    <w:tbl>
      <w:tblPr>
        <w:tblW w:w="13760" w:type="dxa"/>
        <w:tblInd w:w="93" w:type="dxa"/>
        <w:tblLook w:val="04A0" w:firstRow="1" w:lastRow="0" w:firstColumn="1" w:lastColumn="0" w:noHBand="0" w:noVBand="1"/>
      </w:tblPr>
      <w:tblGrid>
        <w:gridCol w:w="3701"/>
        <w:gridCol w:w="2138"/>
        <w:gridCol w:w="1368"/>
        <w:gridCol w:w="549"/>
        <w:gridCol w:w="1215"/>
        <w:gridCol w:w="548"/>
        <w:gridCol w:w="753"/>
        <w:gridCol w:w="542"/>
        <w:gridCol w:w="1133"/>
        <w:gridCol w:w="547"/>
        <w:gridCol w:w="725"/>
        <w:gridCol w:w="541"/>
      </w:tblGrid>
      <w:tr w:rsidR="00A875FF" w:rsidRPr="00A875FF" w:rsidTr="008331D5">
        <w:trPr>
          <w:trHeight w:val="300"/>
        </w:trPr>
        <w:tc>
          <w:tcPr>
            <w:tcW w:w="5839"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ВЫВОД ИТОГОВ</w:t>
            </w:r>
          </w:p>
        </w:tc>
        <w:tc>
          <w:tcPr>
            <w:tcW w:w="1917"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2138" w:type="dxa"/>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917"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Регрессионная статистика</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 </w:t>
            </w:r>
          </w:p>
        </w:tc>
        <w:tc>
          <w:tcPr>
            <w:tcW w:w="1917"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Множественный R</w:t>
            </w:r>
          </w:p>
        </w:tc>
        <w:tc>
          <w:tcPr>
            <w:tcW w:w="2138" w:type="dxa"/>
            <w:tcBorders>
              <w:top w:val="nil"/>
              <w:left w:val="nil"/>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0,9731</w:t>
            </w:r>
          </w:p>
        </w:tc>
        <w:tc>
          <w:tcPr>
            <w:tcW w:w="1917"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R-квадрат</w:t>
            </w:r>
          </w:p>
        </w:tc>
        <w:tc>
          <w:tcPr>
            <w:tcW w:w="2138" w:type="dxa"/>
            <w:tcBorders>
              <w:top w:val="nil"/>
              <w:left w:val="nil"/>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0,9469</w:t>
            </w:r>
          </w:p>
        </w:tc>
        <w:tc>
          <w:tcPr>
            <w:tcW w:w="1917"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gridAfter w:val="1"/>
          <w:wAfter w:w="541" w:type="dxa"/>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Нормированный R-квадрат</w:t>
            </w:r>
          </w:p>
        </w:tc>
        <w:tc>
          <w:tcPr>
            <w:tcW w:w="2138" w:type="dxa"/>
            <w:tcBorders>
              <w:top w:val="nil"/>
              <w:left w:val="nil"/>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0,9270</w:t>
            </w:r>
          </w:p>
        </w:tc>
        <w:tc>
          <w:tcPr>
            <w:tcW w:w="1368" w:type="dxa"/>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4"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301"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7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72"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Стандартная ошибка</w:t>
            </w:r>
          </w:p>
        </w:tc>
        <w:tc>
          <w:tcPr>
            <w:tcW w:w="2138" w:type="dxa"/>
            <w:tcBorders>
              <w:top w:val="nil"/>
              <w:left w:val="nil"/>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222,5863</w:t>
            </w:r>
          </w:p>
        </w:tc>
        <w:tc>
          <w:tcPr>
            <w:tcW w:w="1917"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Наблюдения</w:t>
            </w:r>
          </w:p>
        </w:tc>
        <w:tc>
          <w:tcPr>
            <w:tcW w:w="2138" w:type="dxa"/>
            <w:tcBorders>
              <w:top w:val="nil"/>
              <w:left w:val="nil"/>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12</w:t>
            </w:r>
          </w:p>
        </w:tc>
        <w:tc>
          <w:tcPr>
            <w:tcW w:w="1917"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2138" w:type="dxa"/>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917"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15"/>
        </w:trPr>
        <w:tc>
          <w:tcPr>
            <w:tcW w:w="5839" w:type="dxa"/>
            <w:gridSpan w:val="2"/>
            <w:tcBorders>
              <w:top w:val="nil"/>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Дисперсионный анализ</w:t>
            </w:r>
          </w:p>
        </w:tc>
        <w:tc>
          <w:tcPr>
            <w:tcW w:w="1917" w:type="dxa"/>
            <w:gridSpan w:val="2"/>
            <w:tcBorders>
              <w:top w:val="nil"/>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nil"/>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nil"/>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nil"/>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 </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proofErr w:type="spellStart"/>
            <w:r w:rsidRPr="00A875FF">
              <w:rPr>
                <w:rFonts w:ascii="Times New Roman" w:eastAsia="Times New Roman" w:hAnsi="Times New Roman" w:cs="Times New Roman"/>
                <w:i/>
                <w:iCs/>
                <w:color w:val="000000"/>
                <w:sz w:val="24"/>
                <w:szCs w:val="24"/>
                <w:lang w:val="ru-RU" w:eastAsia="uk-UA"/>
              </w:rPr>
              <w:t>df</w:t>
            </w:r>
            <w:proofErr w:type="spellEnd"/>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SS</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MS</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F</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Значимость F</w:t>
            </w:r>
          </w:p>
        </w:tc>
        <w:tc>
          <w:tcPr>
            <w:tcW w:w="1266" w:type="dxa"/>
            <w:gridSpan w:val="2"/>
            <w:tcBorders>
              <w:top w:val="nil"/>
              <w:left w:val="single" w:sz="4" w:space="0" w:color="auto"/>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Регрессия</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3</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7068378</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2356126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47,5556</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1,91E-05</w:t>
            </w:r>
          </w:p>
        </w:tc>
        <w:tc>
          <w:tcPr>
            <w:tcW w:w="1266" w:type="dxa"/>
            <w:gridSpan w:val="2"/>
            <w:tcBorders>
              <w:top w:val="nil"/>
              <w:left w:val="single" w:sz="4" w:space="0" w:color="auto"/>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Остаток</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8</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396357,3</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49544,66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single" w:sz="4" w:space="0" w:color="auto"/>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Итого</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11</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7464736</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 </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 </w:t>
            </w:r>
          </w:p>
        </w:tc>
        <w:tc>
          <w:tcPr>
            <w:tcW w:w="1266" w:type="dxa"/>
            <w:gridSpan w:val="2"/>
            <w:tcBorders>
              <w:top w:val="nil"/>
              <w:left w:val="single" w:sz="4" w:space="0" w:color="auto"/>
              <w:bottom w:val="nil"/>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15"/>
        </w:trPr>
        <w:tc>
          <w:tcPr>
            <w:tcW w:w="3701" w:type="dxa"/>
            <w:tcBorders>
              <w:top w:val="single" w:sz="4" w:space="0" w:color="auto"/>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2138" w:type="dxa"/>
            <w:tcBorders>
              <w:top w:val="single" w:sz="4" w:space="0" w:color="auto"/>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917" w:type="dxa"/>
            <w:gridSpan w:val="2"/>
            <w:tcBorders>
              <w:top w:val="single" w:sz="4" w:space="0" w:color="auto"/>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763" w:type="dxa"/>
            <w:gridSpan w:val="2"/>
            <w:tcBorders>
              <w:top w:val="single" w:sz="4" w:space="0" w:color="auto"/>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95" w:type="dxa"/>
            <w:gridSpan w:val="2"/>
            <w:tcBorders>
              <w:top w:val="single" w:sz="4" w:space="0" w:color="auto"/>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680" w:type="dxa"/>
            <w:gridSpan w:val="2"/>
            <w:tcBorders>
              <w:top w:val="single" w:sz="4" w:space="0" w:color="auto"/>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c>
          <w:tcPr>
            <w:tcW w:w="1266" w:type="dxa"/>
            <w:gridSpan w:val="2"/>
            <w:tcBorders>
              <w:top w:val="nil"/>
              <w:left w:val="nil"/>
              <w:bottom w:val="single" w:sz="4" w:space="0" w:color="auto"/>
              <w:right w:val="nil"/>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p>
        </w:tc>
      </w:tr>
      <w:tr w:rsidR="00A875FF" w:rsidRPr="00A875FF" w:rsidTr="008331D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 </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Коэффициенты</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Стандартная ошибка</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t-статистика</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P-Значение</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Нижние 95%</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center"/>
              <w:rPr>
                <w:rFonts w:ascii="Times New Roman" w:eastAsia="Times New Roman" w:hAnsi="Times New Roman" w:cs="Times New Roman"/>
                <w:i/>
                <w:iCs/>
                <w:color w:val="000000"/>
                <w:sz w:val="24"/>
                <w:szCs w:val="24"/>
                <w:lang w:val="ru-RU" w:eastAsia="uk-UA"/>
              </w:rPr>
            </w:pPr>
            <w:r w:rsidRPr="00A875FF">
              <w:rPr>
                <w:rFonts w:ascii="Times New Roman" w:eastAsia="Times New Roman" w:hAnsi="Times New Roman" w:cs="Times New Roman"/>
                <w:i/>
                <w:iCs/>
                <w:color w:val="000000"/>
                <w:sz w:val="24"/>
                <w:szCs w:val="24"/>
                <w:lang w:val="ru-RU" w:eastAsia="uk-UA"/>
              </w:rPr>
              <w:t>Верхние 95%</w:t>
            </w:r>
          </w:p>
        </w:tc>
      </w:tr>
      <w:tr w:rsidR="00A875FF" w:rsidRPr="00A875FF" w:rsidTr="008331D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Y-пересечение</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-7330,061389</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6532,636</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-1,12207</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0,29438</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-22394,3</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7734,225</w:t>
            </w:r>
          </w:p>
        </w:tc>
      </w:tr>
      <w:tr w:rsidR="00A875FF" w:rsidRPr="00A875FF" w:rsidTr="008331D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 xml:space="preserve">Х2: </w:t>
            </w:r>
            <w:proofErr w:type="spellStart"/>
            <w:r w:rsidRPr="00A875FF">
              <w:rPr>
                <w:rFonts w:ascii="Times New Roman" w:eastAsia="Times New Roman" w:hAnsi="Times New Roman" w:cs="Times New Roman"/>
                <w:color w:val="000000"/>
                <w:sz w:val="24"/>
                <w:szCs w:val="24"/>
                <w:lang w:val="ru-RU" w:eastAsia="uk-UA"/>
              </w:rPr>
              <w:t>Рівень</w:t>
            </w:r>
            <w:proofErr w:type="spellEnd"/>
            <w:r w:rsidRPr="00A875FF">
              <w:rPr>
                <w:rFonts w:ascii="Times New Roman" w:eastAsia="Times New Roman" w:hAnsi="Times New Roman" w:cs="Times New Roman"/>
                <w:color w:val="000000"/>
                <w:sz w:val="24"/>
                <w:szCs w:val="24"/>
                <w:lang w:val="ru-RU" w:eastAsia="uk-UA"/>
              </w:rPr>
              <w:t xml:space="preserve"> </w:t>
            </w:r>
            <w:proofErr w:type="spellStart"/>
            <w:r w:rsidRPr="00A875FF">
              <w:rPr>
                <w:rFonts w:ascii="Times New Roman" w:eastAsia="Times New Roman" w:hAnsi="Times New Roman" w:cs="Times New Roman"/>
                <w:color w:val="000000"/>
                <w:sz w:val="24"/>
                <w:szCs w:val="24"/>
                <w:lang w:val="ru-RU" w:eastAsia="uk-UA"/>
              </w:rPr>
              <w:t>безробіття</w:t>
            </w:r>
            <w:proofErr w:type="spellEnd"/>
            <w:r w:rsidRPr="00A875FF">
              <w:rPr>
                <w:rFonts w:ascii="Times New Roman" w:eastAsia="Times New Roman" w:hAnsi="Times New Roman" w:cs="Times New Roman"/>
                <w:color w:val="000000"/>
                <w:sz w:val="24"/>
                <w:szCs w:val="24"/>
                <w:lang w:val="ru-RU" w:eastAsia="uk-UA"/>
              </w:rPr>
              <w:t>, %</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-324,4236105</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99,66684</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-3,25508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0,011612</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-554,256</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-94,5915</w:t>
            </w:r>
          </w:p>
        </w:tc>
      </w:tr>
      <w:tr w:rsidR="00A875FF" w:rsidRPr="00A875FF" w:rsidTr="008331D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 xml:space="preserve">Х3: </w:t>
            </w:r>
            <w:proofErr w:type="spellStart"/>
            <w:r w:rsidRPr="00A875FF">
              <w:rPr>
                <w:rFonts w:ascii="Times New Roman" w:eastAsia="Times New Roman" w:hAnsi="Times New Roman" w:cs="Times New Roman"/>
                <w:color w:val="000000"/>
                <w:sz w:val="24"/>
                <w:szCs w:val="24"/>
                <w:lang w:val="ru-RU" w:eastAsia="uk-UA"/>
              </w:rPr>
              <w:t>Середня</w:t>
            </w:r>
            <w:proofErr w:type="spellEnd"/>
            <w:r w:rsidRPr="00A875FF">
              <w:rPr>
                <w:rFonts w:ascii="Times New Roman" w:eastAsia="Times New Roman" w:hAnsi="Times New Roman" w:cs="Times New Roman"/>
                <w:color w:val="000000"/>
                <w:sz w:val="24"/>
                <w:szCs w:val="24"/>
                <w:lang w:val="ru-RU" w:eastAsia="uk-UA"/>
              </w:rPr>
              <w:t xml:space="preserve"> </w:t>
            </w:r>
            <w:proofErr w:type="spellStart"/>
            <w:r w:rsidRPr="00A875FF">
              <w:rPr>
                <w:rFonts w:ascii="Times New Roman" w:eastAsia="Times New Roman" w:hAnsi="Times New Roman" w:cs="Times New Roman"/>
                <w:color w:val="000000"/>
                <w:sz w:val="24"/>
                <w:szCs w:val="24"/>
                <w:lang w:val="ru-RU" w:eastAsia="uk-UA"/>
              </w:rPr>
              <w:t>очікувана</w:t>
            </w:r>
            <w:proofErr w:type="spellEnd"/>
            <w:r w:rsidRPr="00A875FF">
              <w:rPr>
                <w:rFonts w:ascii="Times New Roman" w:eastAsia="Times New Roman" w:hAnsi="Times New Roman" w:cs="Times New Roman"/>
                <w:color w:val="000000"/>
                <w:sz w:val="24"/>
                <w:szCs w:val="24"/>
                <w:lang w:val="ru-RU" w:eastAsia="uk-UA"/>
              </w:rPr>
              <w:t xml:space="preserve"> </w:t>
            </w:r>
            <w:proofErr w:type="spellStart"/>
            <w:r w:rsidRPr="00A875FF">
              <w:rPr>
                <w:rFonts w:ascii="Times New Roman" w:eastAsia="Times New Roman" w:hAnsi="Times New Roman" w:cs="Times New Roman"/>
                <w:color w:val="000000"/>
                <w:sz w:val="24"/>
                <w:szCs w:val="24"/>
                <w:lang w:val="ru-RU" w:eastAsia="uk-UA"/>
              </w:rPr>
              <w:t>тривалість</w:t>
            </w:r>
            <w:proofErr w:type="spellEnd"/>
            <w:r w:rsidRPr="00A875FF">
              <w:rPr>
                <w:rFonts w:ascii="Times New Roman" w:eastAsia="Times New Roman" w:hAnsi="Times New Roman" w:cs="Times New Roman"/>
                <w:color w:val="000000"/>
                <w:sz w:val="24"/>
                <w:szCs w:val="24"/>
                <w:lang w:val="ru-RU" w:eastAsia="uk-UA"/>
              </w:rPr>
              <w:t xml:space="preserve"> </w:t>
            </w:r>
            <w:proofErr w:type="spellStart"/>
            <w:r w:rsidRPr="00A875FF">
              <w:rPr>
                <w:rFonts w:ascii="Times New Roman" w:eastAsia="Times New Roman" w:hAnsi="Times New Roman" w:cs="Times New Roman"/>
                <w:color w:val="000000"/>
                <w:sz w:val="24"/>
                <w:szCs w:val="24"/>
                <w:lang w:val="ru-RU" w:eastAsia="uk-UA"/>
              </w:rPr>
              <w:t>життя</w:t>
            </w:r>
            <w:proofErr w:type="spellEnd"/>
            <w:r w:rsidRPr="00A875FF">
              <w:rPr>
                <w:rFonts w:ascii="Times New Roman" w:eastAsia="Times New Roman" w:hAnsi="Times New Roman" w:cs="Times New Roman"/>
                <w:color w:val="000000"/>
                <w:sz w:val="24"/>
                <w:szCs w:val="24"/>
                <w:lang w:val="ru-RU" w:eastAsia="uk-UA"/>
              </w:rPr>
              <w:t xml:space="preserve"> при </w:t>
            </w:r>
            <w:proofErr w:type="spellStart"/>
            <w:r w:rsidRPr="00A875FF">
              <w:rPr>
                <w:rFonts w:ascii="Times New Roman" w:eastAsia="Times New Roman" w:hAnsi="Times New Roman" w:cs="Times New Roman"/>
                <w:color w:val="000000"/>
                <w:sz w:val="24"/>
                <w:szCs w:val="24"/>
                <w:lang w:val="ru-RU" w:eastAsia="uk-UA"/>
              </w:rPr>
              <w:t>народженні</w:t>
            </w:r>
            <w:proofErr w:type="spellEnd"/>
            <w:r w:rsidRPr="00A875FF">
              <w:rPr>
                <w:rFonts w:ascii="Times New Roman" w:eastAsia="Times New Roman" w:hAnsi="Times New Roman" w:cs="Times New Roman"/>
                <w:color w:val="000000"/>
                <w:sz w:val="24"/>
                <w:szCs w:val="24"/>
                <w:lang w:val="ru-RU" w:eastAsia="uk-UA"/>
              </w:rPr>
              <w:t xml:space="preserve">, </w:t>
            </w:r>
            <w:proofErr w:type="spellStart"/>
            <w:r w:rsidRPr="00A875FF">
              <w:rPr>
                <w:rFonts w:ascii="Times New Roman" w:eastAsia="Times New Roman" w:hAnsi="Times New Roman" w:cs="Times New Roman"/>
                <w:color w:val="000000"/>
                <w:sz w:val="24"/>
                <w:szCs w:val="24"/>
                <w:lang w:val="ru-RU" w:eastAsia="uk-UA"/>
              </w:rPr>
              <w:t>років</w:t>
            </w:r>
            <w:proofErr w:type="spellEnd"/>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289,5141622</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75,99333</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3,809731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0,005165</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114,2732</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464,7551</w:t>
            </w:r>
          </w:p>
        </w:tc>
      </w:tr>
      <w:tr w:rsidR="00A875FF" w:rsidRPr="00A875FF" w:rsidTr="008331D5">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 xml:space="preserve">Х4: </w:t>
            </w:r>
            <w:proofErr w:type="spellStart"/>
            <w:r w:rsidRPr="00A875FF">
              <w:rPr>
                <w:rFonts w:ascii="Times New Roman" w:eastAsia="Times New Roman" w:hAnsi="Times New Roman" w:cs="Times New Roman"/>
                <w:color w:val="000000"/>
                <w:sz w:val="24"/>
                <w:szCs w:val="24"/>
                <w:lang w:val="ru-RU" w:eastAsia="uk-UA"/>
              </w:rPr>
              <w:t>Кількість</w:t>
            </w:r>
            <w:proofErr w:type="spellEnd"/>
            <w:r w:rsidRPr="00A875FF">
              <w:rPr>
                <w:rFonts w:ascii="Times New Roman" w:eastAsia="Times New Roman" w:hAnsi="Times New Roman" w:cs="Times New Roman"/>
                <w:color w:val="000000"/>
                <w:sz w:val="24"/>
                <w:szCs w:val="24"/>
                <w:lang w:val="ru-RU" w:eastAsia="uk-UA"/>
              </w:rPr>
              <w:t xml:space="preserve"> </w:t>
            </w:r>
            <w:proofErr w:type="spellStart"/>
            <w:r w:rsidRPr="00A875FF">
              <w:rPr>
                <w:rFonts w:ascii="Times New Roman" w:eastAsia="Times New Roman" w:hAnsi="Times New Roman" w:cs="Times New Roman"/>
                <w:color w:val="000000"/>
                <w:sz w:val="24"/>
                <w:szCs w:val="24"/>
                <w:lang w:val="ru-RU" w:eastAsia="uk-UA"/>
              </w:rPr>
              <w:t>середнього</w:t>
            </w:r>
            <w:proofErr w:type="spellEnd"/>
            <w:r w:rsidRPr="00A875FF">
              <w:rPr>
                <w:rFonts w:ascii="Times New Roman" w:eastAsia="Times New Roman" w:hAnsi="Times New Roman" w:cs="Times New Roman"/>
                <w:color w:val="000000"/>
                <w:sz w:val="24"/>
                <w:szCs w:val="24"/>
                <w:lang w:val="ru-RU" w:eastAsia="uk-UA"/>
              </w:rPr>
              <w:t xml:space="preserve"> </w:t>
            </w:r>
            <w:proofErr w:type="spellStart"/>
            <w:r w:rsidRPr="00A875FF">
              <w:rPr>
                <w:rFonts w:ascii="Times New Roman" w:eastAsia="Times New Roman" w:hAnsi="Times New Roman" w:cs="Times New Roman"/>
                <w:color w:val="000000"/>
                <w:sz w:val="24"/>
                <w:szCs w:val="24"/>
                <w:lang w:val="ru-RU" w:eastAsia="uk-UA"/>
              </w:rPr>
              <w:t>медичного</w:t>
            </w:r>
            <w:proofErr w:type="spellEnd"/>
            <w:r w:rsidRPr="00A875FF">
              <w:rPr>
                <w:rFonts w:ascii="Times New Roman" w:eastAsia="Times New Roman" w:hAnsi="Times New Roman" w:cs="Times New Roman"/>
                <w:color w:val="000000"/>
                <w:sz w:val="24"/>
                <w:szCs w:val="24"/>
                <w:lang w:val="ru-RU" w:eastAsia="uk-UA"/>
              </w:rPr>
              <w:t xml:space="preserve"> персоналу на 10000 </w:t>
            </w:r>
            <w:proofErr w:type="spellStart"/>
            <w:r w:rsidRPr="00A875FF">
              <w:rPr>
                <w:rFonts w:ascii="Times New Roman" w:eastAsia="Times New Roman" w:hAnsi="Times New Roman" w:cs="Times New Roman"/>
                <w:color w:val="000000"/>
                <w:sz w:val="24"/>
                <w:szCs w:val="24"/>
                <w:lang w:val="ru-RU" w:eastAsia="uk-UA"/>
              </w:rPr>
              <w:t>населення</w:t>
            </w:r>
            <w:proofErr w:type="spellEnd"/>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-91,16736154</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17,98713</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-5,06848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b/>
                <w:color w:val="000000"/>
                <w:sz w:val="24"/>
                <w:szCs w:val="24"/>
                <w:lang w:val="ru-RU" w:eastAsia="uk-UA"/>
              </w:rPr>
            </w:pPr>
            <w:r w:rsidRPr="00A875FF">
              <w:rPr>
                <w:rFonts w:ascii="Times New Roman" w:eastAsia="Times New Roman" w:hAnsi="Times New Roman" w:cs="Times New Roman"/>
                <w:b/>
                <w:color w:val="000000"/>
                <w:sz w:val="24"/>
                <w:szCs w:val="24"/>
                <w:lang w:val="ru-RU" w:eastAsia="uk-UA"/>
              </w:rPr>
              <w:t>0,000967</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-132,646</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5FF" w:rsidRPr="00A875FF" w:rsidRDefault="00A875FF" w:rsidP="008331D5">
            <w:pPr>
              <w:spacing w:after="0" w:line="240" w:lineRule="auto"/>
              <w:jc w:val="right"/>
              <w:rPr>
                <w:rFonts w:ascii="Times New Roman" w:eastAsia="Times New Roman" w:hAnsi="Times New Roman" w:cs="Times New Roman"/>
                <w:color w:val="000000"/>
                <w:sz w:val="24"/>
                <w:szCs w:val="24"/>
                <w:lang w:val="ru-RU" w:eastAsia="uk-UA"/>
              </w:rPr>
            </w:pPr>
            <w:r w:rsidRPr="00A875FF">
              <w:rPr>
                <w:rFonts w:ascii="Times New Roman" w:eastAsia="Times New Roman" w:hAnsi="Times New Roman" w:cs="Times New Roman"/>
                <w:color w:val="000000"/>
                <w:sz w:val="24"/>
                <w:szCs w:val="24"/>
                <w:lang w:val="ru-RU" w:eastAsia="uk-UA"/>
              </w:rPr>
              <w:t>-49,689</w:t>
            </w:r>
          </w:p>
        </w:tc>
      </w:tr>
    </w:tbl>
    <w:p w:rsidR="00746313" w:rsidRPr="003C042E" w:rsidRDefault="00746313" w:rsidP="003C042E">
      <w:pPr>
        <w:pStyle w:val="a6"/>
        <w:tabs>
          <w:tab w:val="left" w:pos="1134"/>
        </w:tabs>
        <w:spacing w:after="0" w:line="360" w:lineRule="auto"/>
        <w:ind w:left="578"/>
        <w:jc w:val="both"/>
        <w:rPr>
          <w:rFonts w:ascii="Times New Roman" w:hAnsi="Times New Roman" w:cs="Times New Roman"/>
          <w:sz w:val="40"/>
          <w:szCs w:val="28"/>
        </w:rPr>
      </w:pPr>
    </w:p>
    <w:sectPr w:rsidR="00746313" w:rsidRPr="003C042E" w:rsidSect="006B06B5">
      <w:pgSz w:w="16838" w:h="11906" w:orient="landscape" w:code="9"/>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D1" w:rsidRDefault="00FC39D1">
      <w:pPr>
        <w:spacing w:after="0" w:line="240" w:lineRule="auto"/>
      </w:pPr>
      <w:r>
        <w:separator/>
      </w:r>
    </w:p>
  </w:endnote>
  <w:endnote w:type="continuationSeparator" w:id="0">
    <w:p w:rsidR="00FC39D1" w:rsidRDefault="00FC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D1" w:rsidRDefault="00FC39D1">
      <w:pPr>
        <w:spacing w:after="0" w:line="240" w:lineRule="auto"/>
      </w:pPr>
      <w:r>
        <w:separator/>
      </w:r>
    </w:p>
  </w:footnote>
  <w:footnote w:type="continuationSeparator" w:id="0">
    <w:p w:rsidR="00FC39D1" w:rsidRDefault="00FC3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618253"/>
      <w:docPartObj>
        <w:docPartGallery w:val="Page Numbers (Top of Page)"/>
        <w:docPartUnique/>
      </w:docPartObj>
    </w:sdtPr>
    <w:sdtEndPr>
      <w:rPr>
        <w:rFonts w:ascii="Times New Roman" w:hAnsi="Times New Roman" w:cs="Times New Roman"/>
        <w:sz w:val="28"/>
        <w:szCs w:val="28"/>
      </w:rPr>
    </w:sdtEndPr>
    <w:sdtContent>
      <w:p w:rsidR="008331D5" w:rsidRPr="002710F3" w:rsidRDefault="008331D5">
        <w:pPr>
          <w:pStyle w:val="aa"/>
          <w:jc w:val="right"/>
          <w:rPr>
            <w:rFonts w:ascii="Times New Roman" w:hAnsi="Times New Roman" w:cs="Times New Roman"/>
            <w:sz w:val="28"/>
            <w:szCs w:val="28"/>
          </w:rPr>
        </w:pPr>
        <w:r w:rsidRPr="002710F3">
          <w:rPr>
            <w:rFonts w:ascii="Times New Roman" w:hAnsi="Times New Roman" w:cs="Times New Roman"/>
            <w:sz w:val="28"/>
            <w:szCs w:val="28"/>
          </w:rPr>
          <w:fldChar w:fldCharType="begin"/>
        </w:r>
        <w:r w:rsidRPr="002710F3">
          <w:rPr>
            <w:rFonts w:ascii="Times New Roman" w:hAnsi="Times New Roman" w:cs="Times New Roman"/>
            <w:sz w:val="28"/>
            <w:szCs w:val="28"/>
          </w:rPr>
          <w:instrText>PAGE   \* MERGEFORMAT</w:instrText>
        </w:r>
        <w:r w:rsidRPr="002710F3">
          <w:rPr>
            <w:rFonts w:ascii="Times New Roman" w:hAnsi="Times New Roman" w:cs="Times New Roman"/>
            <w:sz w:val="28"/>
            <w:szCs w:val="28"/>
          </w:rPr>
          <w:fldChar w:fldCharType="separate"/>
        </w:r>
        <w:r w:rsidR="00C91512" w:rsidRPr="00C91512">
          <w:rPr>
            <w:rFonts w:ascii="Times New Roman" w:hAnsi="Times New Roman" w:cs="Times New Roman"/>
            <w:noProof/>
            <w:sz w:val="28"/>
            <w:szCs w:val="28"/>
            <w:lang w:val="ru-RU"/>
          </w:rPr>
          <w:t>6</w:t>
        </w:r>
        <w:r w:rsidRPr="002710F3">
          <w:rPr>
            <w:rFonts w:ascii="Times New Roman" w:hAnsi="Times New Roman" w:cs="Times New Roman"/>
            <w:sz w:val="28"/>
            <w:szCs w:val="28"/>
          </w:rPr>
          <w:fldChar w:fldCharType="end"/>
        </w:r>
      </w:p>
    </w:sdtContent>
  </w:sdt>
  <w:p w:rsidR="008331D5" w:rsidRDefault="008331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9C0"/>
    <w:multiLevelType w:val="hybridMultilevel"/>
    <w:tmpl w:val="9670B34E"/>
    <w:lvl w:ilvl="0" w:tplc="7AA6B5B2">
      <w:start w:val="5"/>
      <w:numFmt w:val="bullet"/>
      <w:lvlText w:val="–"/>
      <w:lvlJc w:val="left"/>
      <w:pPr>
        <w:ind w:left="1571" w:hanging="360"/>
      </w:pPr>
      <w:rPr>
        <w:rFonts w:ascii="Times New Roman" w:eastAsiaTheme="minorHAnsi" w:hAnsi="Times New Roman" w:cs="Times New Roman" w:hint="default"/>
      </w:rPr>
    </w:lvl>
    <w:lvl w:ilvl="1" w:tplc="57C0EB4E">
      <w:numFmt w:val="bullet"/>
      <w:lvlText w:val="•"/>
      <w:lvlJc w:val="left"/>
      <w:pPr>
        <w:ind w:left="2291" w:hanging="360"/>
      </w:pPr>
      <w:rPr>
        <w:rFonts w:ascii="Times New Roman" w:eastAsiaTheme="minorHAnsi"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77D7B03"/>
    <w:multiLevelType w:val="hybridMultilevel"/>
    <w:tmpl w:val="10EEC2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9878CC"/>
    <w:multiLevelType w:val="multilevel"/>
    <w:tmpl w:val="053C45D2"/>
    <w:lvl w:ilvl="0">
      <w:start w:val="1"/>
      <w:numFmt w:val="decimal"/>
      <w:lvlText w:val="%1."/>
      <w:lvlJc w:val="left"/>
      <w:pPr>
        <w:ind w:left="644" w:hanging="360"/>
      </w:pPr>
      <w:rPr>
        <w:rFonts w:hint="default"/>
        <w:lang w:val="uk-UA"/>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516" w:hanging="144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2236" w:hanging="2160"/>
      </w:pPr>
      <w:rPr>
        <w:rFonts w:hint="default"/>
      </w:rPr>
    </w:lvl>
    <w:lvl w:ilvl="8">
      <w:start w:val="1"/>
      <w:numFmt w:val="decimal"/>
      <w:isLgl/>
      <w:lvlText w:val="%1.%2.%3.%4.%5.%6.%7.%8.%9."/>
      <w:lvlJc w:val="left"/>
      <w:pPr>
        <w:ind w:left="2236" w:hanging="2160"/>
      </w:pPr>
      <w:rPr>
        <w:rFonts w:hint="default"/>
      </w:rPr>
    </w:lvl>
  </w:abstractNum>
  <w:abstractNum w:abstractNumId="3">
    <w:nsid w:val="1B1A79C6"/>
    <w:multiLevelType w:val="hybridMultilevel"/>
    <w:tmpl w:val="053C3D7A"/>
    <w:lvl w:ilvl="0" w:tplc="7AA6B5B2">
      <w:start w:val="5"/>
      <w:numFmt w:val="bullet"/>
      <w:lvlText w:val="–"/>
      <w:lvlJc w:val="left"/>
      <w:pPr>
        <w:ind w:left="1571" w:hanging="360"/>
      </w:pPr>
      <w:rPr>
        <w:rFonts w:ascii="Times New Roman" w:eastAsiaTheme="minorHAnsi" w:hAnsi="Times New Roman" w:cs="Times New Roman" w:hint="default"/>
      </w:rPr>
    </w:lvl>
    <w:lvl w:ilvl="1" w:tplc="7AA6B5B2">
      <w:start w:val="5"/>
      <w:numFmt w:val="bullet"/>
      <w:lvlText w:val="–"/>
      <w:lvlJc w:val="left"/>
      <w:pPr>
        <w:ind w:left="2291" w:hanging="360"/>
      </w:pPr>
      <w:rPr>
        <w:rFonts w:ascii="Times New Roman" w:eastAsiaTheme="minorHAnsi"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210A311B"/>
    <w:multiLevelType w:val="hybridMultilevel"/>
    <w:tmpl w:val="618A7BCA"/>
    <w:lvl w:ilvl="0" w:tplc="457289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35041672"/>
    <w:multiLevelType w:val="hybridMultilevel"/>
    <w:tmpl w:val="6BECBC40"/>
    <w:lvl w:ilvl="0" w:tplc="7AA6B5B2">
      <w:start w:val="5"/>
      <w:numFmt w:val="bullet"/>
      <w:lvlText w:val="–"/>
      <w:lvlJc w:val="left"/>
      <w:pPr>
        <w:ind w:left="1582" w:hanging="360"/>
      </w:pPr>
      <w:rPr>
        <w:rFonts w:ascii="Times New Roman" w:eastAsiaTheme="minorHAnsi" w:hAnsi="Times New Roman" w:cs="Times New Roman"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6">
    <w:nsid w:val="35286D05"/>
    <w:multiLevelType w:val="multilevel"/>
    <w:tmpl w:val="37065AE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707590"/>
    <w:multiLevelType w:val="hybridMultilevel"/>
    <w:tmpl w:val="152ED84C"/>
    <w:lvl w:ilvl="0" w:tplc="86EEF7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605131"/>
    <w:multiLevelType w:val="hybridMultilevel"/>
    <w:tmpl w:val="33AC9FC4"/>
    <w:lvl w:ilvl="0" w:tplc="7AA6B5B2">
      <w:start w:val="5"/>
      <w:numFmt w:val="bullet"/>
      <w:lvlText w:val="–"/>
      <w:lvlJc w:val="left"/>
      <w:pPr>
        <w:ind w:left="1571" w:hanging="360"/>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3C193AE3"/>
    <w:multiLevelType w:val="hybridMultilevel"/>
    <w:tmpl w:val="9B2A312C"/>
    <w:lvl w:ilvl="0" w:tplc="7AA6B5B2">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42270D2E"/>
    <w:multiLevelType w:val="hybridMultilevel"/>
    <w:tmpl w:val="038C740C"/>
    <w:lvl w:ilvl="0" w:tplc="1EC8459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42991E6D"/>
    <w:multiLevelType w:val="hybridMultilevel"/>
    <w:tmpl w:val="FECEF056"/>
    <w:lvl w:ilvl="0" w:tplc="7AA6B5B2">
      <w:start w:val="5"/>
      <w:numFmt w:val="bullet"/>
      <w:lvlText w:val="–"/>
      <w:lvlJc w:val="left"/>
      <w:pPr>
        <w:ind w:left="1571" w:hanging="360"/>
      </w:pPr>
      <w:rPr>
        <w:rFonts w:ascii="Times New Roman" w:eastAsiaTheme="minorHAnsi" w:hAnsi="Times New Roman" w:cs="Times New Roman" w:hint="default"/>
      </w:rPr>
    </w:lvl>
    <w:lvl w:ilvl="1" w:tplc="7AA6B5B2">
      <w:start w:val="5"/>
      <w:numFmt w:val="bullet"/>
      <w:lvlText w:val="–"/>
      <w:lvlJc w:val="left"/>
      <w:pPr>
        <w:ind w:left="2291" w:hanging="360"/>
      </w:pPr>
      <w:rPr>
        <w:rFonts w:ascii="Times New Roman" w:eastAsiaTheme="minorHAnsi"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543F448F"/>
    <w:multiLevelType w:val="hybridMultilevel"/>
    <w:tmpl w:val="EC88A268"/>
    <w:lvl w:ilvl="0" w:tplc="7AA6B5B2">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591D00A3"/>
    <w:multiLevelType w:val="hybridMultilevel"/>
    <w:tmpl w:val="24785F14"/>
    <w:lvl w:ilvl="0" w:tplc="67D81F9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B134303"/>
    <w:multiLevelType w:val="multilevel"/>
    <w:tmpl w:val="60A8A7BC"/>
    <w:lvl w:ilvl="0">
      <w:start w:val="1"/>
      <w:numFmt w:val="decimal"/>
      <w:lvlText w:val="%1."/>
      <w:lvlJc w:val="left"/>
      <w:pPr>
        <w:ind w:left="720" w:hanging="360"/>
      </w:pPr>
      <w:rPr>
        <w:rFonts w:hint="default"/>
        <w:sz w:val="28"/>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E32B6A"/>
    <w:multiLevelType w:val="multilevel"/>
    <w:tmpl w:val="6F62A43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641512"/>
    <w:multiLevelType w:val="hybridMultilevel"/>
    <w:tmpl w:val="11AA2BD8"/>
    <w:lvl w:ilvl="0" w:tplc="7AA6B5B2">
      <w:start w:val="5"/>
      <w:numFmt w:val="bullet"/>
      <w:lvlText w:val="–"/>
      <w:lvlJc w:val="left"/>
      <w:pPr>
        <w:ind w:left="720" w:hanging="360"/>
      </w:pPr>
      <w:rPr>
        <w:rFonts w:ascii="Times New Roman" w:eastAsiaTheme="minorHAnsi" w:hAnsi="Times New Roman" w:cs="Times New Roman" w:hint="default"/>
      </w:rPr>
    </w:lvl>
    <w:lvl w:ilvl="1" w:tplc="6E0E7034">
      <w:numFmt w:val="bullet"/>
      <w:lvlText w:val="-"/>
      <w:lvlJc w:val="left"/>
      <w:pPr>
        <w:ind w:left="2100" w:hanging="102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0B7B67"/>
    <w:multiLevelType w:val="multilevel"/>
    <w:tmpl w:val="053C45D2"/>
    <w:lvl w:ilvl="0">
      <w:start w:val="1"/>
      <w:numFmt w:val="decimal"/>
      <w:lvlText w:val="%1."/>
      <w:lvlJc w:val="left"/>
      <w:pPr>
        <w:ind w:left="644" w:hanging="360"/>
      </w:pPr>
      <w:rPr>
        <w:rFonts w:hint="default"/>
        <w:lang w:val="uk-UA"/>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516" w:hanging="144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2236" w:hanging="2160"/>
      </w:pPr>
      <w:rPr>
        <w:rFonts w:hint="default"/>
      </w:rPr>
    </w:lvl>
    <w:lvl w:ilvl="8">
      <w:start w:val="1"/>
      <w:numFmt w:val="decimal"/>
      <w:isLgl/>
      <w:lvlText w:val="%1.%2.%3.%4.%5.%6.%7.%8.%9."/>
      <w:lvlJc w:val="left"/>
      <w:pPr>
        <w:ind w:left="2236" w:hanging="2160"/>
      </w:pPr>
      <w:rPr>
        <w:rFonts w:hint="default"/>
      </w:rPr>
    </w:lvl>
  </w:abstractNum>
  <w:abstractNum w:abstractNumId="18">
    <w:nsid w:val="76462231"/>
    <w:multiLevelType w:val="hybridMultilevel"/>
    <w:tmpl w:val="B8BA32E4"/>
    <w:lvl w:ilvl="0" w:tplc="7AA6B5B2">
      <w:start w:val="5"/>
      <w:numFmt w:val="bullet"/>
      <w:lvlText w:val="–"/>
      <w:lvlJc w:val="left"/>
      <w:pPr>
        <w:ind w:left="1287" w:hanging="360"/>
      </w:pPr>
      <w:rPr>
        <w:rFonts w:ascii="Times New Roman" w:eastAsiaTheme="minorHAnsi" w:hAnsi="Times New Roman" w:cs="Times New Roman" w:hint="default"/>
      </w:rPr>
    </w:lvl>
    <w:lvl w:ilvl="1" w:tplc="7AA6B5B2">
      <w:start w:val="5"/>
      <w:numFmt w:val="bullet"/>
      <w:lvlText w:val="–"/>
      <w:lvlJc w:val="left"/>
      <w:pPr>
        <w:ind w:left="2007" w:hanging="360"/>
      </w:pPr>
      <w:rPr>
        <w:rFonts w:ascii="Times New Roman" w:eastAsiaTheme="minorHAns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7B111F95"/>
    <w:multiLevelType w:val="hybridMultilevel"/>
    <w:tmpl w:val="8FD8E1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D4170AA"/>
    <w:multiLevelType w:val="hybridMultilevel"/>
    <w:tmpl w:val="D728BE58"/>
    <w:lvl w:ilvl="0" w:tplc="7AA6B5B2">
      <w:start w:val="5"/>
      <w:numFmt w:val="bullet"/>
      <w:lvlText w:val="–"/>
      <w:lvlJc w:val="left"/>
      <w:pPr>
        <w:ind w:left="1287" w:hanging="360"/>
      </w:pPr>
      <w:rPr>
        <w:rFonts w:ascii="Times New Roman" w:eastAsiaTheme="minorHAnsi" w:hAnsi="Times New Roman" w:cs="Times New Roman" w:hint="default"/>
      </w:rPr>
    </w:lvl>
    <w:lvl w:ilvl="1" w:tplc="7AA6B5B2">
      <w:start w:val="5"/>
      <w:numFmt w:val="bullet"/>
      <w:lvlText w:val="–"/>
      <w:lvlJc w:val="left"/>
      <w:pPr>
        <w:ind w:left="2007" w:hanging="360"/>
      </w:pPr>
      <w:rPr>
        <w:rFonts w:ascii="Times New Roman" w:eastAsiaTheme="minorHAns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3"/>
  </w:num>
  <w:num w:numId="2">
    <w:abstractNumId w:val="2"/>
  </w:num>
  <w:num w:numId="3">
    <w:abstractNumId w:val="14"/>
  </w:num>
  <w:num w:numId="4">
    <w:abstractNumId w:val="8"/>
  </w:num>
  <w:num w:numId="5">
    <w:abstractNumId w:val="1"/>
  </w:num>
  <w:num w:numId="6">
    <w:abstractNumId w:val="7"/>
  </w:num>
  <w:num w:numId="7">
    <w:abstractNumId w:val="6"/>
  </w:num>
  <w:num w:numId="8">
    <w:abstractNumId w:val="0"/>
  </w:num>
  <w:num w:numId="9">
    <w:abstractNumId w:val="5"/>
  </w:num>
  <w:num w:numId="10">
    <w:abstractNumId w:val="11"/>
  </w:num>
  <w:num w:numId="11">
    <w:abstractNumId w:val="3"/>
  </w:num>
  <w:num w:numId="12">
    <w:abstractNumId w:val="18"/>
  </w:num>
  <w:num w:numId="13">
    <w:abstractNumId w:val="20"/>
  </w:num>
  <w:num w:numId="14">
    <w:abstractNumId w:val="10"/>
  </w:num>
  <w:num w:numId="15">
    <w:abstractNumId w:val="12"/>
  </w:num>
  <w:num w:numId="16">
    <w:abstractNumId w:val="4"/>
  </w:num>
  <w:num w:numId="17">
    <w:abstractNumId w:val="19"/>
  </w:num>
  <w:num w:numId="18">
    <w:abstractNumId w:val="16"/>
  </w:num>
  <w:num w:numId="19">
    <w:abstractNumId w:val="9"/>
  </w:num>
  <w:num w:numId="20">
    <w:abstractNumId w:val="17"/>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D1"/>
    <w:rsid w:val="0000263C"/>
    <w:rsid w:val="0000468C"/>
    <w:rsid w:val="00014229"/>
    <w:rsid w:val="00015F16"/>
    <w:rsid w:val="00034AA4"/>
    <w:rsid w:val="00050CA3"/>
    <w:rsid w:val="00072218"/>
    <w:rsid w:val="000A1FE1"/>
    <w:rsid w:val="000A31D6"/>
    <w:rsid w:val="000A3699"/>
    <w:rsid w:val="000B5816"/>
    <w:rsid w:val="000C58EF"/>
    <w:rsid w:val="000E4D1A"/>
    <w:rsid w:val="001238A4"/>
    <w:rsid w:val="00177AA1"/>
    <w:rsid w:val="00195FAE"/>
    <w:rsid w:val="001B05E4"/>
    <w:rsid w:val="00200ED1"/>
    <w:rsid w:val="00224B58"/>
    <w:rsid w:val="00225B0B"/>
    <w:rsid w:val="0023440A"/>
    <w:rsid w:val="0025332E"/>
    <w:rsid w:val="002543C5"/>
    <w:rsid w:val="00267CB9"/>
    <w:rsid w:val="002710F3"/>
    <w:rsid w:val="002911C9"/>
    <w:rsid w:val="002A2F8D"/>
    <w:rsid w:val="002A6771"/>
    <w:rsid w:val="002B19CE"/>
    <w:rsid w:val="002B3567"/>
    <w:rsid w:val="002C52F4"/>
    <w:rsid w:val="002D773E"/>
    <w:rsid w:val="002D7ADB"/>
    <w:rsid w:val="00324F43"/>
    <w:rsid w:val="003376A7"/>
    <w:rsid w:val="0036196F"/>
    <w:rsid w:val="0038070A"/>
    <w:rsid w:val="00390988"/>
    <w:rsid w:val="00390DDD"/>
    <w:rsid w:val="00396B2A"/>
    <w:rsid w:val="003A6AD7"/>
    <w:rsid w:val="003C042E"/>
    <w:rsid w:val="003C5274"/>
    <w:rsid w:val="003D20F3"/>
    <w:rsid w:val="003E44CC"/>
    <w:rsid w:val="003E7629"/>
    <w:rsid w:val="003F576D"/>
    <w:rsid w:val="00431889"/>
    <w:rsid w:val="00454355"/>
    <w:rsid w:val="00463106"/>
    <w:rsid w:val="004A2351"/>
    <w:rsid w:val="004B29F3"/>
    <w:rsid w:val="004C7961"/>
    <w:rsid w:val="004D0868"/>
    <w:rsid w:val="004E08B4"/>
    <w:rsid w:val="004E51A3"/>
    <w:rsid w:val="005408CF"/>
    <w:rsid w:val="005455D6"/>
    <w:rsid w:val="00562C1D"/>
    <w:rsid w:val="00581716"/>
    <w:rsid w:val="005E1BE1"/>
    <w:rsid w:val="005F43EC"/>
    <w:rsid w:val="0060062E"/>
    <w:rsid w:val="00606250"/>
    <w:rsid w:val="006116C2"/>
    <w:rsid w:val="006642AA"/>
    <w:rsid w:val="00670131"/>
    <w:rsid w:val="00672F07"/>
    <w:rsid w:val="00675DFD"/>
    <w:rsid w:val="006944BA"/>
    <w:rsid w:val="006A5581"/>
    <w:rsid w:val="006A7A60"/>
    <w:rsid w:val="006B06B5"/>
    <w:rsid w:val="006B1246"/>
    <w:rsid w:val="006E130B"/>
    <w:rsid w:val="00730C44"/>
    <w:rsid w:val="00734ED3"/>
    <w:rsid w:val="00744708"/>
    <w:rsid w:val="00746313"/>
    <w:rsid w:val="00764EED"/>
    <w:rsid w:val="0077677F"/>
    <w:rsid w:val="0079270F"/>
    <w:rsid w:val="00795A84"/>
    <w:rsid w:val="007D165F"/>
    <w:rsid w:val="008015C8"/>
    <w:rsid w:val="00815E7B"/>
    <w:rsid w:val="00823827"/>
    <w:rsid w:val="008331D5"/>
    <w:rsid w:val="00851C9B"/>
    <w:rsid w:val="008527AA"/>
    <w:rsid w:val="00852809"/>
    <w:rsid w:val="0086760C"/>
    <w:rsid w:val="008B2DE2"/>
    <w:rsid w:val="00900A4A"/>
    <w:rsid w:val="00905F5D"/>
    <w:rsid w:val="009311B9"/>
    <w:rsid w:val="00941CA3"/>
    <w:rsid w:val="00952A04"/>
    <w:rsid w:val="00971E75"/>
    <w:rsid w:val="0099318F"/>
    <w:rsid w:val="009A4CB8"/>
    <w:rsid w:val="009B5275"/>
    <w:rsid w:val="009E1D82"/>
    <w:rsid w:val="009E234A"/>
    <w:rsid w:val="009F4114"/>
    <w:rsid w:val="00A0423F"/>
    <w:rsid w:val="00A14894"/>
    <w:rsid w:val="00A20F3C"/>
    <w:rsid w:val="00A23160"/>
    <w:rsid w:val="00A362E8"/>
    <w:rsid w:val="00A46F2F"/>
    <w:rsid w:val="00A5705F"/>
    <w:rsid w:val="00A77BF9"/>
    <w:rsid w:val="00A828D4"/>
    <w:rsid w:val="00A875FF"/>
    <w:rsid w:val="00AB262B"/>
    <w:rsid w:val="00AF4210"/>
    <w:rsid w:val="00B24077"/>
    <w:rsid w:val="00B97D23"/>
    <w:rsid w:val="00BA4A07"/>
    <w:rsid w:val="00BA4C42"/>
    <w:rsid w:val="00BA4FD2"/>
    <w:rsid w:val="00BA6279"/>
    <w:rsid w:val="00BC2B86"/>
    <w:rsid w:val="00BD6694"/>
    <w:rsid w:val="00BE4DAC"/>
    <w:rsid w:val="00BF453B"/>
    <w:rsid w:val="00C008F6"/>
    <w:rsid w:val="00C206AD"/>
    <w:rsid w:val="00C21D85"/>
    <w:rsid w:val="00C268A3"/>
    <w:rsid w:val="00C45B62"/>
    <w:rsid w:val="00C66BE3"/>
    <w:rsid w:val="00C724F7"/>
    <w:rsid w:val="00C91512"/>
    <w:rsid w:val="00CA4C72"/>
    <w:rsid w:val="00CA7FB3"/>
    <w:rsid w:val="00CD3928"/>
    <w:rsid w:val="00D205A5"/>
    <w:rsid w:val="00D27433"/>
    <w:rsid w:val="00D40160"/>
    <w:rsid w:val="00D4121F"/>
    <w:rsid w:val="00D453A6"/>
    <w:rsid w:val="00D95C4D"/>
    <w:rsid w:val="00DA0973"/>
    <w:rsid w:val="00DA27AD"/>
    <w:rsid w:val="00DB1735"/>
    <w:rsid w:val="00E06537"/>
    <w:rsid w:val="00E25A9A"/>
    <w:rsid w:val="00E4130C"/>
    <w:rsid w:val="00E44A65"/>
    <w:rsid w:val="00E4713A"/>
    <w:rsid w:val="00E7270A"/>
    <w:rsid w:val="00E76C73"/>
    <w:rsid w:val="00E81DD3"/>
    <w:rsid w:val="00E826E5"/>
    <w:rsid w:val="00E947A0"/>
    <w:rsid w:val="00EA06BD"/>
    <w:rsid w:val="00EA3F9A"/>
    <w:rsid w:val="00ED2D3B"/>
    <w:rsid w:val="00EE1760"/>
    <w:rsid w:val="00EE39E6"/>
    <w:rsid w:val="00EF5DC6"/>
    <w:rsid w:val="00F02634"/>
    <w:rsid w:val="00F05923"/>
    <w:rsid w:val="00F05B98"/>
    <w:rsid w:val="00F1178F"/>
    <w:rsid w:val="00F25A26"/>
    <w:rsid w:val="00F2724F"/>
    <w:rsid w:val="00F4487F"/>
    <w:rsid w:val="00F4492F"/>
    <w:rsid w:val="00F457C6"/>
    <w:rsid w:val="00F45E3D"/>
    <w:rsid w:val="00F607A8"/>
    <w:rsid w:val="00F640B4"/>
    <w:rsid w:val="00F65320"/>
    <w:rsid w:val="00F656F2"/>
    <w:rsid w:val="00F6723F"/>
    <w:rsid w:val="00F72FE0"/>
    <w:rsid w:val="00F86ED3"/>
    <w:rsid w:val="00FA3D71"/>
    <w:rsid w:val="00FC39D1"/>
    <w:rsid w:val="00FD0749"/>
    <w:rsid w:val="00FF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F60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4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7A8"/>
    <w:rPr>
      <w:rFonts w:asciiTheme="majorHAnsi" w:eastAsiaTheme="majorEastAsia" w:hAnsiTheme="majorHAnsi" w:cstheme="majorBidi"/>
      <w:b/>
      <w:bCs/>
      <w:color w:val="365F91" w:themeColor="accent1" w:themeShade="BF"/>
      <w:sz w:val="28"/>
      <w:szCs w:val="28"/>
      <w:lang w:val="uk-UA"/>
    </w:rPr>
  </w:style>
  <w:style w:type="table" w:styleId="a3">
    <w:name w:val="Table Grid"/>
    <w:basedOn w:val="a1"/>
    <w:uiPriority w:val="59"/>
    <w:rsid w:val="0085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2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7AD"/>
    <w:rPr>
      <w:rFonts w:ascii="Tahoma" w:hAnsi="Tahoma" w:cs="Tahoma"/>
      <w:sz w:val="16"/>
      <w:szCs w:val="16"/>
      <w:lang w:val="uk-UA"/>
    </w:rPr>
  </w:style>
  <w:style w:type="paragraph" w:styleId="a6">
    <w:name w:val="List Paragraph"/>
    <w:basedOn w:val="a"/>
    <w:uiPriority w:val="34"/>
    <w:qFormat/>
    <w:rsid w:val="004E51A3"/>
    <w:pPr>
      <w:ind w:left="720"/>
      <w:contextualSpacing/>
    </w:pPr>
  </w:style>
  <w:style w:type="character" w:customStyle="1" w:styleId="20">
    <w:name w:val="Заголовок 2 Знак"/>
    <w:basedOn w:val="a0"/>
    <w:link w:val="2"/>
    <w:uiPriority w:val="9"/>
    <w:rsid w:val="003C042E"/>
    <w:rPr>
      <w:rFonts w:asciiTheme="majorHAnsi" w:eastAsiaTheme="majorEastAsia" w:hAnsiTheme="majorHAnsi" w:cstheme="majorBidi"/>
      <w:b/>
      <w:bCs/>
      <w:color w:val="4F81BD" w:themeColor="accent1"/>
      <w:sz w:val="26"/>
      <w:szCs w:val="26"/>
      <w:lang w:val="uk-UA"/>
    </w:rPr>
  </w:style>
  <w:style w:type="character" w:styleId="a7">
    <w:name w:val="Hyperlink"/>
    <w:basedOn w:val="a0"/>
    <w:uiPriority w:val="99"/>
    <w:unhideWhenUsed/>
    <w:rsid w:val="003C042E"/>
    <w:rPr>
      <w:color w:val="0000FF" w:themeColor="hyperlink"/>
      <w:u w:val="single"/>
    </w:rPr>
  </w:style>
  <w:style w:type="paragraph" w:customStyle="1" w:styleId="rvps2">
    <w:name w:val="rvps2"/>
    <w:basedOn w:val="a"/>
    <w:rsid w:val="003C04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Placeholder Text"/>
    <w:basedOn w:val="a0"/>
    <w:uiPriority w:val="99"/>
    <w:semiHidden/>
    <w:rsid w:val="006944BA"/>
    <w:rPr>
      <w:color w:val="808080"/>
    </w:rPr>
  </w:style>
  <w:style w:type="table" w:customStyle="1" w:styleId="11">
    <w:name w:val="Сетка таблицы1"/>
    <w:basedOn w:val="a1"/>
    <w:next w:val="a3"/>
    <w:uiPriority w:val="59"/>
    <w:rsid w:val="00A1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A1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44708"/>
    <w:rPr>
      <w:rFonts w:asciiTheme="majorHAnsi" w:eastAsiaTheme="majorEastAsia" w:hAnsiTheme="majorHAnsi" w:cstheme="majorBidi"/>
      <w:b/>
      <w:bCs/>
      <w:color w:val="4F81BD" w:themeColor="accent1"/>
      <w:lang w:val="uk-UA"/>
    </w:rPr>
  </w:style>
  <w:style w:type="paragraph" w:styleId="a9">
    <w:name w:val="No Spacing"/>
    <w:uiPriority w:val="1"/>
    <w:qFormat/>
    <w:rsid w:val="00050CA3"/>
    <w:pPr>
      <w:spacing w:after="0" w:line="240" w:lineRule="auto"/>
    </w:pPr>
    <w:rPr>
      <w:lang w:val="uk-UA"/>
    </w:rPr>
  </w:style>
  <w:style w:type="paragraph" w:styleId="aa">
    <w:name w:val="header"/>
    <w:basedOn w:val="a"/>
    <w:link w:val="ab"/>
    <w:uiPriority w:val="99"/>
    <w:unhideWhenUsed/>
    <w:rsid w:val="008676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760C"/>
    <w:rPr>
      <w:lang w:val="uk-UA"/>
    </w:rPr>
  </w:style>
  <w:style w:type="paragraph" w:styleId="ac">
    <w:name w:val="footer"/>
    <w:basedOn w:val="a"/>
    <w:link w:val="ad"/>
    <w:uiPriority w:val="99"/>
    <w:unhideWhenUsed/>
    <w:rsid w:val="008676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760C"/>
    <w:rPr>
      <w:lang w:val="uk-UA"/>
    </w:rPr>
  </w:style>
  <w:style w:type="paragraph" w:styleId="ae">
    <w:name w:val="TOC Heading"/>
    <w:basedOn w:val="1"/>
    <w:next w:val="a"/>
    <w:uiPriority w:val="39"/>
    <w:semiHidden/>
    <w:unhideWhenUsed/>
    <w:qFormat/>
    <w:rsid w:val="002710F3"/>
    <w:pPr>
      <w:outlineLvl w:val="9"/>
    </w:pPr>
    <w:rPr>
      <w:lang w:eastAsia="uk-UA"/>
    </w:rPr>
  </w:style>
  <w:style w:type="paragraph" w:styleId="22">
    <w:name w:val="toc 2"/>
    <w:basedOn w:val="a"/>
    <w:next w:val="a"/>
    <w:autoRedefine/>
    <w:uiPriority w:val="39"/>
    <w:unhideWhenUsed/>
    <w:rsid w:val="002710F3"/>
    <w:pPr>
      <w:spacing w:after="100"/>
      <w:ind w:left="220"/>
    </w:pPr>
  </w:style>
  <w:style w:type="paragraph" w:styleId="12">
    <w:name w:val="toc 1"/>
    <w:basedOn w:val="a"/>
    <w:next w:val="a"/>
    <w:autoRedefine/>
    <w:uiPriority w:val="39"/>
    <w:unhideWhenUsed/>
    <w:rsid w:val="002710F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F60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4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7A8"/>
    <w:rPr>
      <w:rFonts w:asciiTheme="majorHAnsi" w:eastAsiaTheme="majorEastAsia" w:hAnsiTheme="majorHAnsi" w:cstheme="majorBidi"/>
      <w:b/>
      <w:bCs/>
      <w:color w:val="365F91" w:themeColor="accent1" w:themeShade="BF"/>
      <w:sz w:val="28"/>
      <w:szCs w:val="28"/>
      <w:lang w:val="uk-UA"/>
    </w:rPr>
  </w:style>
  <w:style w:type="table" w:styleId="a3">
    <w:name w:val="Table Grid"/>
    <w:basedOn w:val="a1"/>
    <w:uiPriority w:val="59"/>
    <w:rsid w:val="0085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2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7AD"/>
    <w:rPr>
      <w:rFonts w:ascii="Tahoma" w:hAnsi="Tahoma" w:cs="Tahoma"/>
      <w:sz w:val="16"/>
      <w:szCs w:val="16"/>
      <w:lang w:val="uk-UA"/>
    </w:rPr>
  </w:style>
  <w:style w:type="paragraph" w:styleId="a6">
    <w:name w:val="List Paragraph"/>
    <w:basedOn w:val="a"/>
    <w:uiPriority w:val="34"/>
    <w:qFormat/>
    <w:rsid w:val="004E51A3"/>
    <w:pPr>
      <w:ind w:left="720"/>
      <w:contextualSpacing/>
    </w:pPr>
  </w:style>
  <w:style w:type="character" w:customStyle="1" w:styleId="20">
    <w:name w:val="Заголовок 2 Знак"/>
    <w:basedOn w:val="a0"/>
    <w:link w:val="2"/>
    <w:uiPriority w:val="9"/>
    <w:rsid w:val="003C042E"/>
    <w:rPr>
      <w:rFonts w:asciiTheme="majorHAnsi" w:eastAsiaTheme="majorEastAsia" w:hAnsiTheme="majorHAnsi" w:cstheme="majorBidi"/>
      <w:b/>
      <w:bCs/>
      <w:color w:val="4F81BD" w:themeColor="accent1"/>
      <w:sz w:val="26"/>
      <w:szCs w:val="26"/>
      <w:lang w:val="uk-UA"/>
    </w:rPr>
  </w:style>
  <w:style w:type="character" w:styleId="a7">
    <w:name w:val="Hyperlink"/>
    <w:basedOn w:val="a0"/>
    <w:uiPriority w:val="99"/>
    <w:unhideWhenUsed/>
    <w:rsid w:val="003C042E"/>
    <w:rPr>
      <w:color w:val="0000FF" w:themeColor="hyperlink"/>
      <w:u w:val="single"/>
    </w:rPr>
  </w:style>
  <w:style w:type="paragraph" w:customStyle="1" w:styleId="rvps2">
    <w:name w:val="rvps2"/>
    <w:basedOn w:val="a"/>
    <w:rsid w:val="003C04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Placeholder Text"/>
    <w:basedOn w:val="a0"/>
    <w:uiPriority w:val="99"/>
    <w:semiHidden/>
    <w:rsid w:val="006944BA"/>
    <w:rPr>
      <w:color w:val="808080"/>
    </w:rPr>
  </w:style>
  <w:style w:type="table" w:customStyle="1" w:styleId="11">
    <w:name w:val="Сетка таблицы1"/>
    <w:basedOn w:val="a1"/>
    <w:next w:val="a3"/>
    <w:uiPriority w:val="59"/>
    <w:rsid w:val="00A1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A1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44708"/>
    <w:rPr>
      <w:rFonts w:asciiTheme="majorHAnsi" w:eastAsiaTheme="majorEastAsia" w:hAnsiTheme="majorHAnsi" w:cstheme="majorBidi"/>
      <w:b/>
      <w:bCs/>
      <w:color w:val="4F81BD" w:themeColor="accent1"/>
      <w:lang w:val="uk-UA"/>
    </w:rPr>
  </w:style>
  <w:style w:type="paragraph" w:styleId="a9">
    <w:name w:val="No Spacing"/>
    <w:uiPriority w:val="1"/>
    <w:qFormat/>
    <w:rsid w:val="00050CA3"/>
    <w:pPr>
      <w:spacing w:after="0" w:line="240" w:lineRule="auto"/>
    </w:pPr>
    <w:rPr>
      <w:lang w:val="uk-UA"/>
    </w:rPr>
  </w:style>
  <w:style w:type="paragraph" w:styleId="aa">
    <w:name w:val="header"/>
    <w:basedOn w:val="a"/>
    <w:link w:val="ab"/>
    <w:uiPriority w:val="99"/>
    <w:unhideWhenUsed/>
    <w:rsid w:val="008676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760C"/>
    <w:rPr>
      <w:lang w:val="uk-UA"/>
    </w:rPr>
  </w:style>
  <w:style w:type="paragraph" w:styleId="ac">
    <w:name w:val="footer"/>
    <w:basedOn w:val="a"/>
    <w:link w:val="ad"/>
    <w:uiPriority w:val="99"/>
    <w:unhideWhenUsed/>
    <w:rsid w:val="008676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760C"/>
    <w:rPr>
      <w:lang w:val="uk-UA"/>
    </w:rPr>
  </w:style>
  <w:style w:type="paragraph" w:styleId="ae">
    <w:name w:val="TOC Heading"/>
    <w:basedOn w:val="1"/>
    <w:next w:val="a"/>
    <w:uiPriority w:val="39"/>
    <w:semiHidden/>
    <w:unhideWhenUsed/>
    <w:qFormat/>
    <w:rsid w:val="002710F3"/>
    <w:pPr>
      <w:outlineLvl w:val="9"/>
    </w:pPr>
    <w:rPr>
      <w:lang w:eastAsia="uk-UA"/>
    </w:rPr>
  </w:style>
  <w:style w:type="paragraph" w:styleId="22">
    <w:name w:val="toc 2"/>
    <w:basedOn w:val="a"/>
    <w:next w:val="a"/>
    <w:autoRedefine/>
    <w:uiPriority w:val="39"/>
    <w:unhideWhenUsed/>
    <w:rsid w:val="002710F3"/>
    <w:pPr>
      <w:spacing w:after="100"/>
      <w:ind w:left="220"/>
    </w:pPr>
  </w:style>
  <w:style w:type="paragraph" w:styleId="12">
    <w:name w:val="toc 1"/>
    <w:basedOn w:val="a"/>
    <w:next w:val="a"/>
    <w:autoRedefine/>
    <w:uiPriority w:val="39"/>
    <w:unhideWhenUsed/>
    <w:rsid w:val="002710F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968">
      <w:bodyDiv w:val="1"/>
      <w:marLeft w:val="0"/>
      <w:marRight w:val="0"/>
      <w:marTop w:val="0"/>
      <w:marBottom w:val="0"/>
      <w:divBdr>
        <w:top w:val="none" w:sz="0" w:space="0" w:color="auto"/>
        <w:left w:val="none" w:sz="0" w:space="0" w:color="auto"/>
        <w:bottom w:val="none" w:sz="0" w:space="0" w:color="auto"/>
        <w:right w:val="none" w:sz="0" w:space="0" w:color="auto"/>
      </w:divBdr>
    </w:div>
    <w:div w:id="128328223">
      <w:bodyDiv w:val="1"/>
      <w:marLeft w:val="0"/>
      <w:marRight w:val="0"/>
      <w:marTop w:val="0"/>
      <w:marBottom w:val="0"/>
      <w:divBdr>
        <w:top w:val="none" w:sz="0" w:space="0" w:color="auto"/>
        <w:left w:val="none" w:sz="0" w:space="0" w:color="auto"/>
        <w:bottom w:val="none" w:sz="0" w:space="0" w:color="auto"/>
        <w:right w:val="none" w:sz="0" w:space="0" w:color="auto"/>
      </w:divBdr>
    </w:div>
    <w:div w:id="201600770">
      <w:bodyDiv w:val="1"/>
      <w:marLeft w:val="0"/>
      <w:marRight w:val="0"/>
      <w:marTop w:val="0"/>
      <w:marBottom w:val="0"/>
      <w:divBdr>
        <w:top w:val="none" w:sz="0" w:space="0" w:color="auto"/>
        <w:left w:val="none" w:sz="0" w:space="0" w:color="auto"/>
        <w:bottom w:val="none" w:sz="0" w:space="0" w:color="auto"/>
        <w:right w:val="none" w:sz="0" w:space="0" w:color="auto"/>
      </w:divBdr>
    </w:div>
    <w:div w:id="217742336">
      <w:bodyDiv w:val="1"/>
      <w:marLeft w:val="0"/>
      <w:marRight w:val="0"/>
      <w:marTop w:val="0"/>
      <w:marBottom w:val="0"/>
      <w:divBdr>
        <w:top w:val="none" w:sz="0" w:space="0" w:color="auto"/>
        <w:left w:val="none" w:sz="0" w:space="0" w:color="auto"/>
        <w:bottom w:val="none" w:sz="0" w:space="0" w:color="auto"/>
        <w:right w:val="none" w:sz="0" w:space="0" w:color="auto"/>
      </w:divBdr>
    </w:div>
    <w:div w:id="238097366">
      <w:bodyDiv w:val="1"/>
      <w:marLeft w:val="0"/>
      <w:marRight w:val="0"/>
      <w:marTop w:val="0"/>
      <w:marBottom w:val="0"/>
      <w:divBdr>
        <w:top w:val="none" w:sz="0" w:space="0" w:color="auto"/>
        <w:left w:val="none" w:sz="0" w:space="0" w:color="auto"/>
        <w:bottom w:val="none" w:sz="0" w:space="0" w:color="auto"/>
        <w:right w:val="none" w:sz="0" w:space="0" w:color="auto"/>
      </w:divBdr>
    </w:div>
    <w:div w:id="327447133">
      <w:bodyDiv w:val="1"/>
      <w:marLeft w:val="0"/>
      <w:marRight w:val="0"/>
      <w:marTop w:val="0"/>
      <w:marBottom w:val="0"/>
      <w:divBdr>
        <w:top w:val="none" w:sz="0" w:space="0" w:color="auto"/>
        <w:left w:val="none" w:sz="0" w:space="0" w:color="auto"/>
        <w:bottom w:val="none" w:sz="0" w:space="0" w:color="auto"/>
        <w:right w:val="none" w:sz="0" w:space="0" w:color="auto"/>
      </w:divBdr>
    </w:div>
    <w:div w:id="437139360">
      <w:bodyDiv w:val="1"/>
      <w:marLeft w:val="0"/>
      <w:marRight w:val="0"/>
      <w:marTop w:val="0"/>
      <w:marBottom w:val="0"/>
      <w:divBdr>
        <w:top w:val="none" w:sz="0" w:space="0" w:color="auto"/>
        <w:left w:val="none" w:sz="0" w:space="0" w:color="auto"/>
        <w:bottom w:val="none" w:sz="0" w:space="0" w:color="auto"/>
        <w:right w:val="none" w:sz="0" w:space="0" w:color="auto"/>
      </w:divBdr>
    </w:div>
    <w:div w:id="511918026">
      <w:bodyDiv w:val="1"/>
      <w:marLeft w:val="0"/>
      <w:marRight w:val="0"/>
      <w:marTop w:val="0"/>
      <w:marBottom w:val="0"/>
      <w:divBdr>
        <w:top w:val="none" w:sz="0" w:space="0" w:color="auto"/>
        <w:left w:val="none" w:sz="0" w:space="0" w:color="auto"/>
        <w:bottom w:val="none" w:sz="0" w:space="0" w:color="auto"/>
        <w:right w:val="none" w:sz="0" w:space="0" w:color="auto"/>
      </w:divBdr>
    </w:div>
    <w:div w:id="586768487">
      <w:bodyDiv w:val="1"/>
      <w:marLeft w:val="0"/>
      <w:marRight w:val="0"/>
      <w:marTop w:val="0"/>
      <w:marBottom w:val="0"/>
      <w:divBdr>
        <w:top w:val="none" w:sz="0" w:space="0" w:color="auto"/>
        <w:left w:val="none" w:sz="0" w:space="0" w:color="auto"/>
        <w:bottom w:val="none" w:sz="0" w:space="0" w:color="auto"/>
        <w:right w:val="none" w:sz="0" w:space="0" w:color="auto"/>
      </w:divBdr>
    </w:div>
    <w:div w:id="614366530">
      <w:bodyDiv w:val="1"/>
      <w:marLeft w:val="0"/>
      <w:marRight w:val="0"/>
      <w:marTop w:val="0"/>
      <w:marBottom w:val="0"/>
      <w:divBdr>
        <w:top w:val="none" w:sz="0" w:space="0" w:color="auto"/>
        <w:left w:val="none" w:sz="0" w:space="0" w:color="auto"/>
        <w:bottom w:val="none" w:sz="0" w:space="0" w:color="auto"/>
        <w:right w:val="none" w:sz="0" w:space="0" w:color="auto"/>
      </w:divBdr>
    </w:div>
    <w:div w:id="618756439">
      <w:bodyDiv w:val="1"/>
      <w:marLeft w:val="0"/>
      <w:marRight w:val="0"/>
      <w:marTop w:val="0"/>
      <w:marBottom w:val="0"/>
      <w:divBdr>
        <w:top w:val="none" w:sz="0" w:space="0" w:color="auto"/>
        <w:left w:val="none" w:sz="0" w:space="0" w:color="auto"/>
        <w:bottom w:val="none" w:sz="0" w:space="0" w:color="auto"/>
        <w:right w:val="none" w:sz="0" w:space="0" w:color="auto"/>
      </w:divBdr>
    </w:div>
    <w:div w:id="654652595">
      <w:bodyDiv w:val="1"/>
      <w:marLeft w:val="0"/>
      <w:marRight w:val="0"/>
      <w:marTop w:val="0"/>
      <w:marBottom w:val="0"/>
      <w:divBdr>
        <w:top w:val="none" w:sz="0" w:space="0" w:color="auto"/>
        <w:left w:val="none" w:sz="0" w:space="0" w:color="auto"/>
        <w:bottom w:val="none" w:sz="0" w:space="0" w:color="auto"/>
        <w:right w:val="none" w:sz="0" w:space="0" w:color="auto"/>
      </w:divBdr>
    </w:div>
    <w:div w:id="872690671">
      <w:bodyDiv w:val="1"/>
      <w:marLeft w:val="0"/>
      <w:marRight w:val="0"/>
      <w:marTop w:val="0"/>
      <w:marBottom w:val="0"/>
      <w:divBdr>
        <w:top w:val="none" w:sz="0" w:space="0" w:color="auto"/>
        <w:left w:val="none" w:sz="0" w:space="0" w:color="auto"/>
        <w:bottom w:val="none" w:sz="0" w:space="0" w:color="auto"/>
        <w:right w:val="none" w:sz="0" w:space="0" w:color="auto"/>
      </w:divBdr>
    </w:div>
    <w:div w:id="875890704">
      <w:bodyDiv w:val="1"/>
      <w:marLeft w:val="0"/>
      <w:marRight w:val="0"/>
      <w:marTop w:val="0"/>
      <w:marBottom w:val="0"/>
      <w:divBdr>
        <w:top w:val="none" w:sz="0" w:space="0" w:color="auto"/>
        <w:left w:val="none" w:sz="0" w:space="0" w:color="auto"/>
        <w:bottom w:val="none" w:sz="0" w:space="0" w:color="auto"/>
        <w:right w:val="none" w:sz="0" w:space="0" w:color="auto"/>
      </w:divBdr>
    </w:div>
    <w:div w:id="939490137">
      <w:bodyDiv w:val="1"/>
      <w:marLeft w:val="0"/>
      <w:marRight w:val="0"/>
      <w:marTop w:val="0"/>
      <w:marBottom w:val="0"/>
      <w:divBdr>
        <w:top w:val="none" w:sz="0" w:space="0" w:color="auto"/>
        <w:left w:val="none" w:sz="0" w:space="0" w:color="auto"/>
        <w:bottom w:val="none" w:sz="0" w:space="0" w:color="auto"/>
        <w:right w:val="none" w:sz="0" w:space="0" w:color="auto"/>
      </w:divBdr>
    </w:div>
    <w:div w:id="1152454256">
      <w:bodyDiv w:val="1"/>
      <w:marLeft w:val="0"/>
      <w:marRight w:val="0"/>
      <w:marTop w:val="0"/>
      <w:marBottom w:val="0"/>
      <w:divBdr>
        <w:top w:val="none" w:sz="0" w:space="0" w:color="auto"/>
        <w:left w:val="none" w:sz="0" w:space="0" w:color="auto"/>
        <w:bottom w:val="none" w:sz="0" w:space="0" w:color="auto"/>
        <w:right w:val="none" w:sz="0" w:space="0" w:color="auto"/>
      </w:divBdr>
    </w:div>
    <w:div w:id="130804656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503550830">
      <w:bodyDiv w:val="1"/>
      <w:marLeft w:val="0"/>
      <w:marRight w:val="0"/>
      <w:marTop w:val="0"/>
      <w:marBottom w:val="0"/>
      <w:divBdr>
        <w:top w:val="none" w:sz="0" w:space="0" w:color="auto"/>
        <w:left w:val="none" w:sz="0" w:space="0" w:color="auto"/>
        <w:bottom w:val="none" w:sz="0" w:space="0" w:color="auto"/>
        <w:right w:val="none" w:sz="0" w:space="0" w:color="auto"/>
      </w:divBdr>
    </w:div>
    <w:div w:id="1526091573">
      <w:bodyDiv w:val="1"/>
      <w:marLeft w:val="0"/>
      <w:marRight w:val="0"/>
      <w:marTop w:val="0"/>
      <w:marBottom w:val="0"/>
      <w:divBdr>
        <w:top w:val="none" w:sz="0" w:space="0" w:color="auto"/>
        <w:left w:val="none" w:sz="0" w:space="0" w:color="auto"/>
        <w:bottom w:val="none" w:sz="0" w:space="0" w:color="auto"/>
        <w:right w:val="none" w:sz="0" w:space="0" w:color="auto"/>
      </w:divBdr>
    </w:div>
    <w:div w:id="1599290301">
      <w:bodyDiv w:val="1"/>
      <w:marLeft w:val="0"/>
      <w:marRight w:val="0"/>
      <w:marTop w:val="0"/>
      <w:marBottom w:val="0"/>
      <w:divBdr>
        <w:top w:val="none" w:sz="0" w:space="0" w:color="auto"/>
        <w:left w:val="none" w:sz="0" w:space="0" w:color="auto"/>
        <w:bottom w:val="none" w:sz="0" w:space="0" w:color="auto"/>
        <w:right w:val="none" w:sz="0" w:space="0" w:color="auto"/>
      </w:divBdr>
    </w:div>
    <w:div w:id="1670713602">
      <w:bodyDiv w:val="1"/>
      <w:marLeft w:val="0"/>
      <w:marRight w:val="0"/>
      <w:marTop w:val="0"/>
      <w:marBottom w:val="0"/>
      <w:divBdr>
        <w:top w:val="none" w:sz="0" w:space="0" w:color="auto"/>
        <w:left w:val="none" w:sz="0" w:space="0" w:color="auto"/>
        <w:bottom w:val="none" w:sz="0" w:space="0" w:color="auto"/>
        <w:right w:val="none" w:sz="0" w:space="0" w:color="auto"/>
      </w:divBdr>
    </w:div>
    <w:div w:id="1716545456">
      <w:bodyDiv w:val="1"/>
      <w:marLeft w:val="0"/>
      <w:marRight w:val="0"/>
      <w:marTop w:val="0"/>
      <w:marBottom w:val="0"/>
      <w:divBdr>
        <w:top w:val="none" w:sz="0" w:space="0" w:color="auto"/>
        <w:left w:val="none" w:sz="0" w:space="0" w:color="auto"/>
        <w:bottom w:val="none" w:sz="0" w:space="0" w:color="auto"/>
        <w:right w:val="none" w:sz="0" w:space="0" w:color="auto"/>
      </w:divBdr>
    </w:div>
    <w:div w:id="1867593253">
      <w:bodyDiv w:val="1"/>
      <w:marLeft w:val="0"/>
      <w:marRight w:val="0"/>
      <w:marTop w:val="0"/>
      <w:marBottom w:val="0"/>
      <w:divBdr>
        <w:top w:val="none" w:sz="0" w:space="0" w:color="auto"/>
        <w:left w:val="none" w:sz="0" w:space="0" w:color="auto"/>
        <w:bottom w:val="none" w:sz="0" w:space="0" w:color="auto"/>
        <w:right w:val="none" w:sz="0" w:space="0" w:color="auto"/>
      </w:divBdr>
    </w:div>
    <w:div w:id="1938830113">
      <w:bodyDiv w:val="1"/>
      <w:marLeft w:val="0"/>
      <w:marRight w:val="0"/>
      <w:marTop w:val="0"/>
      <w:marBottom w:val="0"/>
      <w:divBdr>
        <w:top w:val="none" w:sz="0" w:space="0" w:color="auto"/>
        <w:left w:val="none" w:sz="0" w:space="0" w:color="auto"/>
        <w:bottom w:val="none" w:sz="0" w:space="0" w:color="auto"/>
        <w:right w:val="none" w:sz="0" w:space="0" w:color="auto"/>
      </w:divBdr>
    </w:div>
    <w:div w:id="1949000479">
      <w:bodyDiv w:val="1"/>
      <w:marLeft w:val="0"/>
      <w:marRight w:val="0"/>
      <w:marTop w:val="0"/>
      <w:marBottom w:val="0"/>
      <w:divBdr>
        <w:top w:val="none" w:sz="0" w:space="0" w:color="auto"/>
        <w:left w:val="none" w:sz="0" w:space="0" w:color="auto"/>
        <w:bottom w:val="none" w:sz="0" w:space="0" w:color="auto"/>
        <w:right w:val="none" w:sz="0" w:space="0" w:color="auto"/>
      </w:divBdr>
    </w:div>
    <w:div w:id="1964190397">
      <w:bodyDiv w:val="1"/>
      <w:marLeft w:val="0"/>
      <w:marRight w:val="0"/>
      <w:marTop w:val="0"/>
      <w:marBottom w:val="0"/>
      <w:divBdr>
        <w:top w:val="none" w:sz="0" w:space="0" w:color="auto"/>
        <w:left w:val="none" w:sz="0" w:space="0" w:color="auto"/>
        <w:bottom w:val="none" w:sz="0" w:space="0" w:color="auto"/>
        <w:right w:val="none" w:sz="0" w:space="0" w:color="auto"/>
      </w:divBdr>
    </w:div>
    <w:div w:id="19709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2755-17/paran10448"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hyperlink" Target="https://forinsurer.com/files/file00054.pdf"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www.ukrstat.gov.ua" TargetMode="External"/><Relationship Id="rId42" Type="http://schemas.openxmlformats.org/officeDocument/2006/relationships/hyperlink" Target="https://forinsurer.com/files/file00313.pdf" TargetMode="External"/><Relationship Id="rId47" Type="http://schemas.openxmlformats.org/officeDocument/2006/relationships/hyperlink" Target="https://forinsurer.com/files/file00552.pdf" TargetMode="External"/><Relationship Id="rId7" Type="http://schemas.openxmlformats.org/officeDocument/2006/relationships/footnotes" Target="footnotes.xml"/><Relationship Id="rId12" Type="http://schemas.openxmlformats.org/officeDocument/2006/relationships/hyperlink" Target="http://zakon5.rada.gov.ua/laws/show/2755-17/paran344" TargetMode="External"/><Relationship Id="rId17" Type="http://schemas.openxmlformats.org/officeDocument/2006/relationships/hyperlink" Target="http://zakon5.rada.gov.ua/laws/show/2755-17/paran470" TargetMode="External"/><Relationship Id="rId25" Type="http://schemas.openxmlformats.org/officeDocument/2006/relationships/chart" Target="charts/chart8.xml"/><Relationship Id="rId33" Type="http://schemas.openxmlformats.org/officeDocument/2006/relationships/hyperlink" Target="http://www.ukrstat.gov.ua" TargetMode="External"/><Relationship Id="rId38" Type="http://schemas.openxmlformats.org/officeDocument/2006/relationships/hyperlink" Target="http://forinsurer.com/stat" TargetMode="External"/><Relationship Id="rId46" Type="http://schemas.openxmlformats.org/officeDocument/2006/relationships/hyperlink" Target="https://forinsurer.com/files/file00512.rar" TargetMode="External"/><Relationship Id="rId2" Type="http://schemas.openxmlformats.org/officeDocument/2006/relationships/numbering" Target="numbering.xml"/><Relationship Id="rId16" Type="http://schemas.openxmlformats.org/officeDocument/2006/relationships/hyperlink" Target="http://zakon5.rada.gov.ua/laws/show/2755-17/paran10449" TargetMode="Externa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hyperlink" Target="https://forinsurer.com/files/file0029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2755-17/paran10756" TargetMode="External"/><Relationship Id="rId24" Type="http://schemas.openxmlformats.org/officeDocument/2006/relationships/chart" Target="charts/chart7.xml"/><Relationship Id="rId32" Type="http://schemas.openxmlformats.org/officeDocument/2006/relationships/hyperlink" Target="http://uainsur.com/stats/life/" TargetMode="External"/><Relationship Id="rId37" Type="http://schemas.openxmlformats.org/officeDocument/2006/relationships/hyperlink" Target="http://www.lection.com.ua/statistics/stat/statistika-strahovoyi-diyalnosti-statistika/" TargetMode="External"/><Relationship Id="rId40" Type="http://schemas.openxmlformats.org/officeDocument/2006/relationships/hyperlink" Target="https://forinsurer.com/files/file00244.pdf" TargetMode="External"/><Relationship Id="rId45" Type="http://schemas.openxmlformats.org/officeDocument/2006/relationships/hyperlink" Target="https://forinsurer.com/files/file00425.pdf" TargetMode="External"/><Relationship Id="rId5" Type="http://schemas.openxmlformats.org/officeDocument/2006/relationships/settings" Target="settings.xml"/><Relationship Id="rId15" Type="http://schemas.openxmlformats.org/officeDocument/2006/relationships/hyperlink" Target="http://zakon5.rada.gov.ua/laws/show/2755-17/paran10449"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dspace.kntu.kr.ua/jspui/bitstream/123456789/383/1/25.pdf" TargetMode="External"/><Relationship Id="rId49" Type="http://schemas.openxmlformats.org/officeDocument/2006/relationships/theme" Target="theme/theme1.xml"/><Relationship Id="rId10" Type="http://schemas.openxmlformats.org/officeDocument/2006/relationships/hyperlink" Target="http://zakon3.rada.gov.ua/laws/show/85/96-%D0%B2%D1%80?find=1&amp;text=%E6%E8%F2%F2%FF" TargetMode="External"/><Relationship Id="rId19" Type="http://schemas.openxmlformats.org/officeDocument/2006/relationships/chart" Target="charts/chart2.xml"/><Relationship Id="rId31" Type="http://schemas.openxmlformats.org/officeDocument/2006/relationships/hyperlink" Target="http://www.economyandsociety.in.ua/journal/10_ukr/102.pdf" TargetMode="External"/><Relationship Id="rId44" Type="http://schemas.openxmlformats.org/officeDocument/2006/relationships/hyperlink" Target="https://forinsurer.com/files/file0036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on5.rada.gov.ua/laws/show/2755-17/paran10448"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zakon3.rada.gov.ua/laws/show/2755-17/paran10610" TargetMode="External"/><Relationship Id="rId43" Type="http://schemas.openxmlformats.org/officeDocument/2006/relationships/hyperlink" Target="https://forinsurer.com/files/file00334.pdf"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Валові страхові премії зі страхування життя, млн. грн.</c:v>
                </c:pt>
              </c:strCache>
            </c:strRef>
          </c:tx>
          <c:invertIfNegative val="0"/>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Лист1!$B$2:$B$13</c:f>
              <c:numCache>
                <c:formatCode>General</c:formatCode>
                <c:ptCount val="12"/>
                <c:pt idx="0">
                  <c:v>321.3</c:v>
                </c:pt>
                <c:pt idx="1">
                  <c:v>450.8</c:v>
                </c:pt>
                <c:pt idx="2">
                  <c:v>783.9</c:v>
                </c:pt>
                <c:pt idx="3">
                  <c:v>1095.5</c:v>
                </c:pt>
                <c:pt idx="4">
                  <c:v>827.3</c:v>
                </c:pt>
                <c:pt idx="5">
                  <c:v>906.5</c:v>
                </c:pt>
                <c:pt idx="6">
                  <c:v>1346.4</c:v>
                </c:pt>
                <c:pt idx="7">
                  <c:v>1809.5</c:v>
                </c:pt>
                <c:pt idx="8">
                  <c:v>2476.6999999999998</c:v>
                </c:pt>
                <c:pt idx="9">
                  <c:v>2159.8000000000002</c:v>
                </c:pt>
                <c:pt idx="10">
                  <c:v>2186.6</c:v>
                </c:pt>
                <c:pt idx="11">
                  <c:v>2756.1</c:v>
                </c:pt>
              </c:numCache>
            </c:numRef>
          </c:val>
        </c:ser>
        <c:ser>
          <c:idx val="1"/>
          <c:order val="1"/>
          <c:tx>
            <c:strRef>
              <c:f>Лист1!$C$1</c:f>
              <c:strCache>
                <c:ptCount val="1"/>
                <c:pt idx="0">
                  <c:v>Страхові виплати зі страхування життя, млн. грн.</c:v>
                </c:pt>
              </c:strCache>
            </c:strRef>
          </c:tx>
          <c:invertIfNegative val="0"/>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Лист1!$C$2:$C$13</c:f>
              <c:numCache>
                <c:formatCode>General</c:formatCode>
                <c:ptCount val="12"/>
                <c:pt idx="0">
                  <c:v>9.6999999999999993</c:v>
                </c:pt>
                <c:pt idx="1">
                  <c:v>16</c:v>
                </c:pt>
                <c:pt idx="2">
                  <c:v>23.9</c:v>
                </c:pt>
                <c:pt idx="3">
                  <c:v>37.700000000000003</c:v>
                </c:pt>
                <c:pt idx="4">
                  <c:v>62.7</c:v>
                </c:pt>
                <c:pt idx="5">
                  <c:v>52.6</c:v>
                </c:pt>
                <c:pt idx="6">
                  <c:v>70.599999999999994</c:v>
                </c:pt>
                <c:pt idx="7">
                  <c:v>82.1</c:v>
                </c:pt>
                <c:pt idx="8">
                  <c:v>149.19999999999999</c:v>
                </c:pt>
                <c:pt idx="9">
                  <c:v>239.2</c:v>
                </c:pt>
                <c:pt idx="10">
                  <c:v>491.6</c:v>
                </c:pt>
                <c:pt idx="11">
                  <c:v>418.3</c:v>
                </c:pt>
              </c:numCache>
            </c:numRef>
          </c:val>
        </c:ser>
        <c:dLbls>
          <c:showLegendKey val="0"/>
          <c:showVal val="0"/>
          <c:showCatName val="0"/>
          <c:showSerName val="0"/>
          <c:showPercent val="0"/>
          <c:showBubbleSize val="0"/>
        </c:dLbls>
        <c:gapWidth val="150"/>
        <c:axId val="288536064"/>
        <c:axId val="288537600"/>
      </c:barChart>
      <c:catAx>
        <c:axId val="288536064"/>
        <c:scaling>
          <c:orientation val="minMax"/>
        </c:scaling>
        <c:delete val="0"/>
        <c:axPos val="b"/>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288537600"/>
        <c:crosses val="autoZero"/>
        <c:auto val="1"/>
        <c:lblAlgn val="ctr"/>
        <c:lblOffset val="100"/>
        <c:noMultiLvlLbl val="0"/>
      </c:catAx>
      <c:valAx>
        <c:axId val="288537600"/>
        <c:scaling>
          <c:orientation val="minMax"/>
        </c:scaling>
        <c:delete val="0"/>
        <c:axPos val="l"/>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288536064"/>
        <c:crosses val="autoZero"/>
        <c:crossBetween val="between"/>
      </c:valAx>
    </c:plotArea>
    <c:legend>
      <c:legendPos val="b"/>
      <c:overlay val="0"/>
      <c:txPr>
        <a:bodyPr/>
        <a:lstStyle/>
        <a:p>
          <a:pPr>
            <a:defRPr sz="14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Х4: Кількість середнього медичного персоналу на 10000 населення</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4583</c:v>
                </c:pt>
                <c:pt idx="1">
                  <c:v>14245</c:v>
                </c:pt>
                <c:pt idx="2">
                  <c:v>16838</c:v>
                </c:pt>
                <c:pt idx="3">
                  <c:v>14879</c:v>
                </c:pt>
                <c:pt idx="4">
                  <c:v>13447</c:v>
                </c:pt>
                <c:pt idx="5">
                  <c:v>16133</c:v>
                </c:pt>
                <c:pt idx="6">
                  <c:v>17096</c:v>
                </c:pt>
                <c:pt idx="7">
                  <c:v>61844</c:v>
                </c:pt>
                <c:pt idx="8">
                  <c:v>31913</c:v>
                </c:pt>
                <c:pt idx="9">
                  <c:v>22592</c:v>
                </c:pt>
                <c:pt idx="10">
                  <c:v>14233</c:v>
                </c:pt>
                <c:pt idx="11">
                  <c:v>10620</c:v>
                </c:pt>
              </c:numCache>
            </c:numRef>
          </c:cat>
          <c:val>
            <c:numRef>
              <c:f>Лист1!$B$2:$B$13</c:f>
              <c:numCache>
                <c:formatCode>General</c:formatCode>
                <c:ptCount val="12"/>
                <c:pt idx="0">
                  <c:v>106.2</c:v>
                </c:pt>
                <c:pt idx="1">
                  <c:v>106.1</c:v>
                </c:pt>
                <c:pt idx="2">
                  <c:v>105.5</c:v>
                </c:pt>
                <c:pt idx="3">
                  <c:v>101.1</c:v>
                </c:pt>
                <c:pt idx="4">
                  <c:v>102</c:v>
                </c:pt>
                <c:pt idx="5">
                  <c:v>102.4</c:v>
                </c:pt>
                <c:pt idx="6">
                  <c:v>101</c:v>
                </c:pt>
                <c:pt idx="7">
                  <c:v>97.2</c:v>
                </c:pt>
                <c:pt idx="8">
                  <c:v>97.4</c:v>
                </c:pt>
                <c:pt idx="9">
                  <c:v>88.6</c:v>
                </c:pt>
                <c:pt idx="10">
                  <c:v>87.3</c:v>
                </c:pt>
                <c:pt idx="11">
                  <c:v>86.5</c:v>
                </c:pt>
              </c:numCache>
            </c:numRef>
          </c:val>
          <c:smooth val="0"/>
        </c:ser>
        <c:dLbls>
          <c:showLegendKey val="0"/>
          <c:showVal val="0"/>
          <c:showCatName val="0"/>
          <c:showSerName val="0"/>
          <c:showPercent val="0"/>
          <c:showBubbleSize val="0"/>
        </c:dLbls>
        <c:marker val="1"/>
        <c:smooth val="0"/>
        <c:axId val="341187200"/>
        <c:axId val="341250816"/>
      </c:lineChart>
      <c:catAx>
        <c:axId val="341187200"/>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1</a:t>
                </a:r>
                <a:r>
                  <a:rPr lang="uk-UA" sz="1400" baseline="0">
                    <a:latin typeface="Times New Roman" panose="02020603050405020304" pitchFamily="18" charset="0"/>
                    <a:cs typeface="Times New Roman" panose="02020603050405020304" pitchFamily="18" charset="0"/>
                  </a:rPr>
                  <a:t>: Міграційний приріст, осіб</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41250816"/>
        <c:crosses val="autoZero"/>
        <c:auto val="1"/>
        <c:lblAlgn val="ctr"/>
        <c:lblOffset val="100"/>
        <c:noMultiLvlLbl val="0"/>
      </c:catAx>
      <c:valAx>
        <c:axId val="341250816"/>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Х</a:t>
                </a:r>
                <a:r>
                  <a:rPr lang="uk-UA" sz="1400" b="1" i="0" u="none" strike="noStrike" baseline="-25000">
                    <a:effectLst/>
                    <a:latin typeface="Times New Roman" panose="02020603050405020304" pitchFamily="18" charset="0"/>
                    <a:cs typeface="Times New Roman" panose="02020603050405020304" pitchFamily="18" charset="0"/>
                  </a:rPr>
                  <a:t>4</a:t>
                </a:r>
                <a:r>
                  <a:rPr lang="uk-UA" sz="1400" b="1" i="0" u="none" strike="noStrike" baseline="0">
                    <a:effectLst/>
                    <a:latin typeface="Times New Roman" panose="02020603050405020304" pitchFamily="18" charset="0"/>
                    <a:cs typeface="Times New Roman" panose="02020603050405020304" pitchFamily="18" charset="0"/>
                  </a:rPr>
                  <a:t> </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 Кількість середнього медичного персоналу на 10000 населення</a:t>
                </a:r>
                <a:endParaRPr lang="uk-UA" sz="1400">
                  <a:latin typeface="Times New Roman" panose="02020603050405020304" pitchFamily="18" charset="0"/>
                  <a:cs typeface="Times New Roman" panose="02020603050405020304" pitchFamily="18" charset="0"/>
                </a:endParaRPr>
              </a:p>
            </c:rich>
          </c:tx>
          <c:layout>
            <c:manualLayout>
              <c:xMode val="edge"/>
              <c:yMode val="edge"/>
              <c:x val="8.5891813174485323E-3"/>
              <c:y val="0.16768552180430402"/>
            </c:manualLayout>
          </c:layout>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41187200"/>
        <c:crosses val="autoZero"/>
        <c:crossBetween val="between"/>
      </c:valAx>
      <c:spPr>
        <a:noFill/>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Х3: Середня очікувана тривалість життя при народженні, років</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7.2</c:v>
                </c:pt>
                <c:pt idx="1">
                  <c:v>6.8</c:v>
                </c:pt>
                <c:pt idx="2">
                  <c:v>6.4</c:v>
                </c:pt>
                <c:pt idx="3">
                  <c:v>6.4</c:v>
                </c:pt>
                <c:pt idx="4">
                  <c:v>8.8000000000000007</c:v>
                </c:pt>
                <c:pt idx="5">
                  <c:v>8.1</c:v>
                </c:pt>
                <c:pt idx="6">
                  <c:v>7.9</c:v>
                </c:pt>
                <c:pt idx="7">
                  <c:v>7.5</c:v>
                </c:pt>
                <c:pt idx="8">
                  <c:v>7.2</c:v>
                </c:pt>
                <c:pt idx="9">
                  <c:v>9.3000000000000007</c:v>
                </c:pt>
                <c:pt idx="10">
                  <c:v>9.1</c:v>
                </c:pt>
                <c:pt idx="11">
                  <c:v>9.3000000000000007</c:v>
                </c:pt>
              </c:numCache>
            </c:numRef>
          </c:cat>
          <c:val>
            <c:numRef>
              <c:f>Лист1!$B$2:$B$13</c:f>
              <c:numCache>
                <c:formatCode>General</c:formatCode>
                <c:ptCount val="12"/>
                <c:pt idx="0">
                  <c:v>67.959999999999994</c:v>
                </c:pt>
                <c:pt idx="1">
                  <c:v>68.099999999999994</c:v>
                </c:pt>
                <c:pt idx="2">
                  <c:v>68.25</c:v>
                </c:pt>
                <c:pt idx="3">
                  <c:v>68.27</c:v>
                </c:pt>
                <c:pt idx="4">
                  <c:v>69.290000000000006</c:v>
                </c:pt>
                <c:pt idx="5">
                  <c:v>70.44</c:v>
                </c:pt>
                <c:pt idx="6">
                  <c:v>71.02</c:v>
                </c:pt>
                <c:pt idx="7">
                  <c:v>71.150000000000006</c:v>
                </c:pt>
                <c:pt idx="8">
                  <c:v>71.37</c:v>
                </c:pt>
                <c:pt idx="9">
                  <c:v>71.37</c:v>
                </c:pt>
                <c:pt idx="10">
                  <c:v>71.38</c:v>
                </c:pt>
                <c:pt idx="11">
                  <c:v>71.680000000000007</c:v>
                </c:pt>
              </c:numCache>
            </c:numRef>
          </c:val>
          <c:smooth val="0"/>
        </c:ser>
        <c:dLbls>
          <c:showLegendKey val="0"/>
          <c:showVal val="0"/>
          <c:showCatName val="0"/>
          <c:showSerName val="0"/>
          <c:showPercent val="0"/>
          <c:showBubbleSize val="0"/>
        </c:dLbls>
        <c:marker val="1"/>
        <c:smooth val="0"/>
        <c:axId val="342080128"/>
        <c:axId val="346231168"/>
      </c:lineChart>
      <c:catAx>
        <c:axId val="342080128"/>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2</a:t>
                </a:r>
                <a:r>
                  <a:rPr lang="uk-UA" sz="1400" baseline="0">
                    <a:latin typeface="Times New Roman" panose="02020603050405020304" pitchFamily="18" charset="0"/>
                    <a:cs typeface="Times New Roman" panose="02020603050405020304" pitchFamily="18" charset="0"/>
                  </a:rPr>
                  <a:t> : Рівень безробіття, %</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46231168"/>
        <c:crosses val="autoZero"/>
        <c:auto val="1"/>
        <c:lblAlgn val="ctr"/>
        <c:lblOffset val="100"/>
        <c:noMultiLvlLbl val="0"/>
      </c:catAx>
      <c:valAx>
        <c:axId val="346231168"/>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Х</a:t>
                </a:r>
                <a:r>
                  <a:rPr lang="uk-UA" sz="1400" b="1" i="0" u="none" strike="noStrike" baseline="-25000">
                    <a:effectLst/>
                    <a:latin typeface="Times New Roman" panose="02020603050405020304" pitchFamily="18" charset="0"/>
                    <a:cs typeface="Times New Roman" panose="02020603050405020304" pitchFamily="18" charset="0"/>
                  </a:rPr>
                  <a:t>3</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Середня очікувана тривалість життя при народженні, років</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42080128"/>
        <c:crosses val="autoZero"/>
        <c:crossBetween val="between"/>
      </c:valAx>
      <c:spPr>
        <a:noFill/>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Х4: Кількість середнього медичного персоналу на 10000 населення</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7.2</c:v>
                </c:pt>
                <c:pt idx="1">
                  <c:v>6.8</c:v>
                </c:pt>
                <c:pt idx="2">
                  <c:v>6.4</c:v>
                </c:pt>
                <c:pt idx="3">
                  <c:v>6.4</c:v>
                </c:pt>
                <c:pt idx="4">
                  <c:v>8.8000000000000007</c:v>
                </c:pt>
                <c:pt idx="5">
                  <c:v>8.1</c:v>
                </c:pt>
                <c:pt idx="6">
                  <c:v>7.9</c:v>
                </c:pt>
                <c:pt idx="7">
                  <c:v>7.5</c:v>
                </c:pt>
                <c:pt idx="8">
                  <c:v>7.2</c:v>
                </c:pt>
                <c:pt idx="9">
                  <c:v>9.3000000000000007</c:v>
                </c:pt>
                <c:pt idx="10">
                  <c:v>9.1</c:v>
                </c:pt>
                <c:pt idx="11">
                  <c:v>9.3000000000000007</c:v>
                </c:pt>
              </c:numCache>
            </c:numRef>
          </c:cat>
          <c:val>
            <c:numRef>
              <c:f>Лист1!$B$2:$B$13</c:f>
              <c:numCache>
                <c:formatCode>General</c:formatCode>
                <c:ptCount val="12"/>
                <c:pt idx="0">
                  <c:v>106.2</c:v>
                </c:pt>
                <c:pt idx="1">
                  <c:v>106.1</c:v>
                </c:pt>
                <c:pt idx="2">
                  <c:v>105.5</c:v>
                </c:pt>
                <c:pt idx="3">
                  <c:v>101.1</c:v>
                </c:pt>
                <c:pt idx="4">
                  <c:v>102</c:v>
                </c:pt>
                <c:pt idx="5">
                  <c:v>102.4</c:v>
                </c:pt>
                <c:pt idx="6">
                  <c:v>101</c:v>
                </c:pt>
                <c:pt idx="7">
                  <c:v>97.2</c:v>
                </c:pt>
                <c:pt idx="8">
                  <c:v>97.4</c:v>
                </c:pt>
                <c:pt idx="9">
                  <c:v>88.6</c:v>
                </c:pt>
                <c:pt idx="10">
                  <c:v>87.3</c:v>
                </c:pt>
                <c:pt idx="11">
                  <c:v>86.5</c:v>
                </c:pt>
              </c:numCache>
            </c:numRef>
          </c:val>
          <c:smooth val="0"/>
        </c:ser>
        <c:dLbls>
          <c:showLegendKey val="0"/>
          <c:showVal val="0"/>
          <c:showCatName val="0"/>
          <c:showSerName val="0"/>
          <c:showPercent val="0"/>
          <c:showBubbleSize val="0"/>
        </c:dLbls>
        <c:marker val="1"/>
        <c:smooth val="0"/>
        <c:axId val="356711424"/>
        <c:axId val="357955072"/>
      </c:lineChart>
      <c:catAx>
        <c:axId val="356711424"/>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2</a:t>
                </a:r>
                <a:r>
                  <a:rPr lang="uk-UA" sz="1400" baseline="0">
                    <a:latin typeface="Times New Roman" panose="02020603050405020304" pitchFamily="18" charset="0"/>
                    <a:cs typeface="Times New Roman" panose="02020603050405020304" pitchFamily="18" charset="0"/>
                  </a:rPr>
                  <a:t> : Рівень безробіття, %</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57955072"/>
        <c:crosses val="autoZero"/>
        <c:auto val="1"/>
        <c:lblAlgn val="ctr"/>
        <c:lblOffset val="100"/>
        <c:noMultiLvlLbl val="0"/>
      </c:catAx>
      <c:valAx>
        <c:axId val="357955072"/>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Х</a:t>
                </a:r>
                <a:r>
                  <a:rPr lang="uk-UA" sz="1400" b="1" i="0" u="none" strike="noStrike" baseline="-25000">
                    <a:effectLst/>
                    <a:latin typeface="Times New Roman" panose="02020603050405020304" pitchFamily="18" charset="0"/>
                    <a:cs typeface="Times New Roman" panose="02020603050405020304" pitchFamily="18" charset="0"/>
                  </a:rPr>
                  <a:t>4</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Кількість середнього медичного персоналу на 10000 населення</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56711424"/>
        <c:crosses val="autoZero"/>
        <c:crossBetween val="between"/>
      </c:valAx>
      <c:spPr>
        <a:noFill/>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Х4: Кількість середнього медичного персоналу на 10000 населення</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67.959999999999994</c:v>
                </c:pt>
                <c:pt idx="1">
                  <c:v>68.099999999999994</c:v>
                </c:pt>
                <c:pt idx="2">
                  <c:v>68.25</c:v>
                </c:pt>
                <c:pt idx="3">
                  <c:v>68.27</c:v>
                </c:pt>
                <c:pt idx="4">
                  <c:v>69.290000000000006</c:v>
                </c:pt>
                <c:pt idx="5">
                  <c:v>70.44</c:v>
                </c:pt>
                <c:pt idx="6">
                  <c:v>71.02</c:v>
                </c:pt>
                <c:pt idx="7">
                  <c:v>71.150000000000006</c:v>
                </c:pt>
                <c:pt idx="8">
                  <c:v>71.37</c:v>
                </c:pt>
                <c:pt idx="9">
                  <c:v>71.37</c:v>
                </c:pt>
                <c:pt idx="10">
                  <c:v>71.38</c:v>
                </c:pt>
                <c:pt idx="11">
                  <c:v>71.680000000000007</c:v>
                </c:pt>
              </c:numCache>
            </c:numRef>
          </c:cat>
          <c:val>
            <c:numRef>
              <c:f>Лист1!$B$2:$B$13</c:f>
              <c:numCache>
                <c:formatCode>General</c:formatCode>
                <c:ptCount val="12"/>
                <c:pt idx="0">
                  <c:v>106.2</c:v>
                </c:pt>
                <c:pt idx="1">
                  <c:v>106.1</c:v>
                </c:pt>
                <c:pt idx="2">
                  <c:v>105.5</c:v>
                </c:pt>
                <c:pt idx="3">
                  <c:v>101.1</c:v>
                </c:pt>
                <c:pt idx="4">
                  <c:v>102</c:v>
                </c:pt>
                <c:pt idx="5">
                  <c:v>102.4</c:v>
                </c:pt>
                <c:pt idx="6">
                  <c:v>101</c:v>
                </c:pt>
                <c:pt idx="7">
                  <c:v>97.2</c:v>
                </c:pt>
                <c:pt idx="8">
                  <c:v>97.4</c:v>
                </c:pt>
                <c:pt idx="9">
                  <c:v>88.6</c:v>
                </c:pt>
                <c:pt idx="10">
                  <c:v>87.3</c:v>
                </c:pt>
                <c:pt idx="11">
                  <c:v>86.5</c:v>
                </c:pt>
              </c:numCache>
            </c:numRef>
          </c:val>
          <c:smooth val="0"/>
        </c:ser>
        <c:dLbls>
          <c:showLegendKey val="0"/>
          <c:showVal val="0"/>
          <c:showCatName val="0"/>
          <c:showSerName val="0"/>
          <c:showPercent val="0"/>
          <c:showBubbleSize val="0"/>
        </c:dLbls>
        <c:marker val="1"/>
        <c:smooth val="0"/>
        <c:axId val="358540800"/>
        <c:axId val="358542720"/>
      </c:lineChart>
      <c:catAx>
        <c:axId val="358540800"/>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3</a:t>
                </a:r>
                <a:r>
                  <a:rPr lang="uk-UA" sz="1400" baseline="0">
                    <a:latin typeface="Times New Roman" panose="02020603050405020304" pitchFamily="18" charset="0"/>
                    <a:cs typeface="Times New Roman" panose="02020603050405020304" pitchFamily="18" charset="0"/>
                  </a:rPr>
                  <a:t> :  Середня очікувана тривалість життя при народженні, років</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58542720"/>
        <c:crosses val="autoZero"/>
        <c:auto val="1"/>
        <c:lblAlgn val="ctr"/>
        <c:lblOffset val="100"/>
        <c:noMultiLvlLbl val="0"/>
      </c:catAx>
      <c:valAx>
        <c:axId val="358542720"/>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Х</a:t>
                </a:r>
                <a:r>
                  <a:rPr lang="uk-UA" sz="1400" b="1" i="0" u="none" strike="noStrike" baseline="-25000">
                    <a:effectLst/>
                    <a:latin typeface="Times New Roman" panose="02020603050405020304" pitchFamily="18" charset="0"/>
                    <a:cs typeface="Times New Roman" panose="02020603050405020304" pitchFamily="18" charset="0"/>
                  </a:rPr>
                  <a:t>4</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Кількість середнього медичного персоналу на 10000 населення</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58540800"/>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Страхові премії зі страхування життя, млн. грн</c:v>
                </c:pt>
              </c:strCache>
            </c:strRef>
          </c:tx>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Лист1!$B$2:$B$13</c:f>
              <c:numCache>
                <c:formatCode>General</c:formatCode>
                <c:ptCount val="12"/>
                <c:pt idx="0">
                  <c:v>321.3</c:v>
                </c:pt>
                <c:pt idx="1">
                  <c:v>450.8</c:v>
                </c:pt>
                <c:pt idx="2">
                  <c:v>783.9</c:v>
                </c:pt>
                <c:pt idx="3">
                  <c:v>1095.5</c:v>
                </c:pt>
                <c:pt idx="4">
                  <c:v>827.3</c:v>
                </c:pt>
                <c:pt idx="5">
                  <c:v>906.5</c:v>
                </c:pt>
                <c:pt idx="6">
                  <c:v>1346.4</c:v>
                </c:pt>
                <c:pt idx="7">
                  <c:v>1809.5</c:v>
                </c:pt>
                <c:pt idx="8">
                  <c:v>2476.6999999999998</c:v>
                </c:pt>
                <c:pt idx="9">
                  <c:v>2159.8000000000002</c:v>
                </c:pt>
                <c:pt idx="10">
                  <c:v>2186.6</c:v>
                </c:pt>
                <c:pt idx="11">
                  <c:v>2756.1</c:v>
                </c:pt>
              </c:numCache>
            </c:numRef>
          </c:val>
          <c:smooth val="0"/>
        </c:ser>
        <c:dLbls>
          <c:showLegendKey val="0"/>
          <c:showVal val="0"/>
          <c:showCatName val="0"/>
          <c:showSerName val="0"/>
          <c:showPercent val="0"/>
          <c:showBubbleSize val="0"/>
        </c:dLbls>
        <c:marker val="1"/>
        <c:smooth val="0"/>
        <c:axId val="290746752"/>
        <c:axId val="290752000"/>
      </c:lineChart>
      <c:catAx>
        <c:axId val="290746752"/>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a:latin typeface="Times New Roman" panose="02020603050405020304" pitchFamily="18" charset="0"/>
                    <a:cs typeface="Times New Roman" panose="02020603050405020304" pitchFamily="18" charset="0"/>
                  </a:rPr>
                  <a:t>Роки</a:t>
                </a: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290752000"/>
        <c:crosses val="autoZero"/>
        <c:auto val="1"/>
        <c:lblAlgn val="ctr"/>
        <c:lblOffset val="100"/>
        <c:noMultiLvlLbl val="0"/>
      </c:catAx>
      <c:valAx>
        <c:axId val="290752000"/>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rPr>
                  <a:t>Валові страхові премії зі страхування життя, млн. грн</a:t>
                </a:r>
                <a:endParaRPr lang="uk-UA" sz="1400">
                  <a:latin typeface="Times New Roman" panose="02020603050405020304" pitchFamily="18" charset="0"/>
                  <a:cs typeface="Times New Roman" panose="02020603050405020304" pitchFamily="18" charset="0"/>
                </a:endParaRPr>
              </a:p>
            </c:rich>
          </c:tx>
          <c:layout>
            <c:manualLayout>
              <c:xMode val="edge"/>
              <c:yMode val="edge"/>
              <c:x val="1.6328970398551745E-2"/>
              <c:y val="7.5581928565549517E-2"/>
            </c:manualLayout>
          </c:layout>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290746752"/>
        <c:crosses val="autoZero"/>
        <c:crossBetween val="between"/>
      </c:valAx>
    </c:plotArea>
    <c:legend>
      <c:legendPos val="b"/>
      <c:overlay val="0"/>
      <c:txPr>
        <a:bodyPr/>
        <a:lstStyle/>
        <a:p>
          <a:pPr>
            <a:defRPr sz="14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999033974919802E-2"/>
          <c:y val="3.1579423587389549E-2"/>
          <c:w val="0.91454669728783899"/>
          <c:h val="0.482353337156047"/>
        </c:manualLayout>
      </c:layout>
      <c:bar3DChart>
        <c:barDir val="col"/>
        <c:grouping val="clustered"/>
        <c:varyColors val="0"/>
        <c:ser>
          <c:idx val="0"/>
          <c:order val="0"/>
          <c:tx>
            <c:strRef>
              <c:f>Лист1!$B$1</c:f>
              <c:strCache>
                <c:ptCount val="1"/>
                <c:pt idx="0">
                  <c:v>за договорами страхування життя лише на випадок смерті, %</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Лист1!$B$2:$B$4</c:f>
              <c:numCache>
                <c:formatCode>General</c:formatCode>
                <c:ptCount val="3"/>
                <c:pt idx="0">
                  <c:v>7.44</c:v>
                </c:pt>
                <c:pt idx="1">
                  <c:v>6.42</c:v>
                </c:pt>
                <c:pt idx="2">
                  <c:v>11.96</c:v>
                </c:pt>
              </c:numCache>
            </c:numRef>
          </c:val>
        </c:ser>
        <c:ser>
          <c:idx val="1"/>
          <c:order val="1"/>
          <c:tx>
            <c:strRef>
              <c:f>Лист1!$C$1</c:f>
              <c:strCache>
                <c:ptCount val="1"/>
                <c:pt idx="0">
                  <c:v>за договорами страхування, якими передбачено досягнення застрахованої особою визначеного досягнення пенсійного віку, %</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Лист1!$C$2:$C$4</c:f>
              <c:numCache>
                <c:formatCode>General</c:formatCode>
                <c:ptCount val="3"/>
                <c:pt idx="0">
                  <c:v>1.1299999999999999</c:v>
                </c:pt>
                <c:pt idx="1">
                  <c:v>0.88</c:v>
                </c:pt>
                <c:pt idx="2">
                  <c:v>0.71</c:v>
                </c:pt>
              </c:numCache>
            </c:numRef>
          </c:val>
        </c:ser>
        <c:ser>
          <c:idx val="2"/>
          <c:order val="2"/>
          <c:tx>
            <c:strRef>
              <c:f>Лист1!$D$1</c:f>
              <c:strCache>
                <c:ptCount val="1"/>
                <c:pt idx="0">
                  <c:v>за іншими договорами страхування життя, %</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Лист1!$D$2:$D$4</c:f>
              <c:numCache>
                <c:formatCode>General</c:formatCode>
                <c:ptCount val="3"/>
                <c:pt idx="0">
                  <c:v>41.74</c:v>
                </c:pt>
                <c:pt idx="1">
                  <c:v>30.3</c:v>
                </c:pt>
                <c:pt idx="2">
                  <c:v>26.89</c:v>
                </c:pt>
              </c:numCache>
            </c:numRef>
          </c:val>
        </c:ser>
        <c:ser>
          <c:idx val="3"/>
          <c:order val="3"/>
          <c:tx>
            <c:strRef>
              <c:f>Лист1!$E$1</c:f>
              <c:strCache>
                <c:ptCount val="1"/>
                <c:pt idx="0">
                  <c:v> за іншими договорами накопичувального страхування, %</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Лист1!$E$2:$E$4</c:f>
              <c:numCache>
                <c:formatCode>General</c:formatCode>
                <c:ptCount val="3"/>
                <c:pt idx="0">
                  <c:v>49.66</c:v>
                </c:pt>
                <c:pt idx="1">
                  <c:v>62.38</c:v>
                </c:pt>
                <c:pt idx="2">
                  <c:v>60.43</c:v>
                </c:pt>
              </c:numCache>
            </c:numRef>
          </c:val>
        </c:ser>
        <c:ser>
          <c:idx val="4"/>
          <c:order val="4"/>
          <c:tx>
            <c:strRef>
              <c:f>Лист1!$F$1</c:f>
              <c:strCache>
                <c:ptCount val="1"/>
                <c:pt idx="0">
                  <c:v> страхування довічної пенсії, страхування ризику настання інвалідності або смерті учасника недержавного пенсійного фонду, %</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Лист1!$F$2:$F$4</c:f>
              <c:numCache>
                <c:formatCode>General</c:formatCode>
                <c:ptCount val="3"/>
                <c:pt idx="0">
                  <c:v>0.04</c:v>
                </c:pt>
                <c:pt idx="1">
                  <c:v>0.02</c:v>
                </c:pt>
                <c:pt idx="2">
                  <c:v>0.01</c:v>
                </c:pt>
              </c:numCache>
            </c:numRef>
          </c:val>
        </c:ser>
        <c:dLbls>
          <c:showLegendKey val="0"/>
          <c:showVal val="0"/>
          <c:showCatName val="0"/>
          <c:showSerName val="0"/>
          <c:showPercent val="0"/>
          <c:showBubbleSize val="0"/>
        </c:dLbls>
        <c:gapWidth val="150"/>
        <c:shape val="box"/>
        <c:axId val="295778560"/>
        <c:axId val="295919616"/>
        <c:axId val="0"/>
      </c:bar3DChart>
      <c:catAx>
        <c:axId val="295778560"/>
        <c:scaling>
          <c:orientation val="minMax"/>
        </c:scaling>
        <c:delete val="0"/>
        <c:axPos val="b"/>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295919616"/>
        <c:crosses val="autoZero"/>
        <c:auto val="1"/>
        <c:lblAlgn val="ctr"/>
        <c:lblOffset val="100"/>
        <c:noMultiLvlLbl val="0"/>
      </c:catAx>
      <c:valAx>
        <c:axId val="295919616"/>
        <c:scaling>
          <c:orientation val="minMax"/>
        </c:scaling>
        <c:delete val="0"/>
        <c:axPos val="l"/>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295778560"/>
        <c:crosses val="autoZero"/>
        <c:crossBetween val="between"/>
      </c:valAx>
    </c:plotArea>
    <c:legend>
      <c:legendPos val="b"/>
      <c:layout>
        <c:manualLayout>
          <c:xMode val="edge"/>
          <c:yMode val="edge"/>
          <c:x val="1.0417213473315827E-2"/>
          <c:y val="0.54906320535352937"/>
          <c:w val="0.97453594342373873"/>
          <c:h val="0.44845348490593967"/>
        </c:manualLayout>
      </c:layout>
      <c:overlay val="0"/>
      <c:txPr>
        <a:bodyPr/>
        <a:lstStyle/>
        <a:p>
          <a:pPr>
            <a:defRPr sz="1400" baseline="0">
              <a:latin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Y: Валові страхові премії зі страхування життя, млн. грн</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4583</c:v>
                </c:pt>
                <c:pt idx="1">
                  <c:v>14245</c:v>
                </c:pt>
                <c:pt idx="2">
                  <c:v>16838</c:v>
                </c:pt>
                <c:pt idx="3">
                  <c:v>14879</c:v>
                </c:pt>
                <c:pt idx="4">
                  <c:v>13447</c:v>
                </c:pt>
                <c:pt idx="5">
                  <c:v>16133</c:v>
                </c:pt>
                <c:pt idx="6">
                  <c:v>17096</c:v>
                </c:pt>
                <c:pt idx="7">
                  <c:v>61844</c:v>
                </c:pt>
                <c:pt idx="8">
                  <c:v>31913</c:v>
                </c:pt>
                <c:pt idx="9">
                  <c:v>22592</c:v>
                </c:pt>
                <c:pt idx="10">
                  <c:v>14233</c:v>
                </c:pt>
                <c:pt idx="11">
                  <c:v>10620</c:v>
                </c:pt>
              </c:numCache>
            </c:numRef>
          </c:cat>
          <c:val>
            <c:numRef>
              <c:f>Лист1!$B$2:$B$13</c:f>
              <c:numCache>
                <c:formatCode>General</c:formatCode>
                <c:ptCount val="12"/>
                <c:pt idx="0">
                  <c:v>321.3</c:v>
                </c:pt>
                <c:pt idx="1">
                  <c:v>450.8</c:v>
                </c:pt>
                <c:pt idx="2">
                  <c:v>783.9</c:v>
                </c:pt>
                <c:pt idx="3">
                  <c:v>1095.5</c:v>
                </c:pt>
                <c:pt idx="4">
                  <c:v>827.3</c:v>
                </c:pt>
                <c:pt idx="5">
                  <c:v>906.5</c:v>
                </c:pt>
                <c:pt idx="6">
                  <c:v>1346.4</c:v>
                </c:pt>
                <c:pt idx="7">
                  <c:v>1809.5</c:v>
                </c:pt>
                <c:pt idx="8">
                  <c:v>2476.6999999999998</c:v>
                </c:pt>
                <c:pt idx="9">
                  <c:v>2159.8000000000002</c:v>
                </c:pt>
                <c:pt idx="10">
                  <c:v>2186.6</c:v>
                </c:pt>
                <c:pt idx="11">
                  <c:v>2756.1</c:v>
                </c:pt>
              </c:numCache>
            </c:numRef>
          </c:val>
          <c:smooth val="0"/>
        </c:ser>
        <c:dLbls>
          <c:showLegendKey val="0"/>
          <c:showVal val="0"/>
          <c:showCatName val="0"/>
          <c:showSerName val="0"/>
          <c:showPercent val="0"/>
          <c:showBubbleSize val="0"/>
        </c:dLbls>
        <c:marker val="1"/>
        <c:smooth val="0"/>
        <c:axId val="297087744"/>
        <c:axId val="297090048"/>
      </c:lineChart>
      <c:catAx>
        <c:axId val="297087744"/>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1</a:t>
                </a:r>
                <a:r>
                  <a:rPr lang="uk-UA" sz="1400" baseline="0">
                    <a:latin typeface="Times New Roman" panose="02020603050405020304" pitchFamily="18" charset="0"/>
                    <a:cs typeface="Times New Roman" panose="02020603050405020304" pitchFamily="18" charset="0"/>
                  </a:rPr>
                  <a:t> : Міграційний</a:t>
                </a:r>
                <a:r>
                  <a:rPr lang="uk-UA" sz="1400">
                    <a:latin typeface="Times New Roman" panose="02020603050405020304" pitchFamily="18" charset="0"/>
                    <a:cs typeface="Times New Roman" panose="02020603050405020304" pitchFamily="18" charset="0"/>
                  </a:rPr>
                  <a:t> приріст, осіб</a:t>
                </a: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297090048"/>
        <c:crosses val="autoZero"/>
        <c:auto val="1"/>
        <c:lblAlgn val="ctr"/>
        <c:lblOffset val="100"/>
        <c:noMultiLvlLbl val="0"/>
      </c:catAx>
      <c:valAx>
        <c:axId val="297090048"/>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У</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Валові страхові премії зі страхування життя, млн. грн</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297087744"/>
        <c:crosses val="autoZero"/>
        <c:crossBetween val="between"/>
      </c:valAx>
      <c:spPr>
        <a:no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Y: Валові страхові премії зі страхування життя, млн. грн</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7.2</c:v>
                </c:pt>
                <c:pt idx="1">
                  <c:v>6.8</c:v>
                </c:pt>
                <c:pt idx="2">
                  <c:v>6.4</c:v>
                </c:pt>
                <c:pt idx="3">
                  <c:v>6.4</c:v>
                </c:pt>
                <c:pt idx="4">
                  <c:v>8.8000000000000007</c:v>
                </c:pt>
                <c:pt idx="5">
                  <c:v>8.1</c:v>
                </c:pt>
                <c:pt idx="6">
                  <c:v>7.9</c:v>
                </c:pt>
                <c:pt idx="7">
                  <c:v>7.5</c:v>
                </c:pt>
                <c:pt idx="8">
                  <c:v>7.2</c:v>
                </c:pt>
                <c:pt idx="9">
                  <c:v>9.3000000000000007</c:v>
                </c:pt>
                <c:pt idx="10">
                  <c:v>9.1</c:v>
                </c:pt>
                <c:pt idx="11">
                  <c:v>9.3000000000000007</c:v>
                </c:pt>
              </c:numCache>
            </c:numRef>
          </c:cat>
          <c:val>
            <c:numRef>
              <c:f>Лист1!$B$2:$B$13</c:f>
              <c:numCache>
                <c:formatCode>General</c:formatCode>
                <c:ptCount val="12"/>
                <c:pt idx="0">
                  <c:v>321.3</c:v>
                </c:pt>
                <c:pt idx="1">
                  <c:v>450.8</c:v>
                </c:pt>
                <c:pt idx="2">
                  <c:v>783.9</c:v>
                </c:pt>
                <c:pt idx="3">
                  <c:v>1095.5</c:v>
                </c:pt>
                <c:pt idx="4">
                  <c:v>827.3</c:v>
                </c:pt>
                <c:pt idx="5">
                  <c:v>906.5</c:v>
                </c:pt>
                <c:pt idx="6">
                  <c:v>1346.4</c:v>
                </c:pt>
                <c:pt idx="7">
                  <c:v>1809.5</c:v>
                </c:pt>
                <c:pt idx="8">
                  <c:v>2476.6999999999998</c:v>
                </c:pt>
                <c:pt idx="9">
                  <c:v>2159.8000000000002</c:v>
                </c:pt>
                <c:pt idx="10">
                  <c:v>2186.6</c:v>
                </c:pt>
                <c:pt idx="11">
                  <c:v>2756.1</c:v>
                </c:pt>
              </c:numCache>
            </c:numRef>
          </c:val>
          <c:smooth val="0"/>
        </c:ser>
        <c:dLbls>
          <c:showLegendKey val="0"/>
          <c:showVal val="0"/>
          <c:showCatName val="0"/>
          <c:showSerName val="0"/>
          <c:showPercent val="0"/>
          <c:showBubbleSize val="0"/>
        </c:dLbls>
        <c:marker val="1"/>
        <c:smooth val="0"/>
        <c:axId val="301098112"/>
        <c:axId val="301100416"/>
      </c:lineChart>
      <c:catAx>
        <c:axId val="301098112"/>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2</a:t>
                </a:r>
                <a:r>
                  <a:rPr lang="uk-UA" sz="1400" baseline="0">
                    <a:latin typeface="Times New Roman" panose="02020603050405020304" pitchFamily="18" charset="0"/>
                    <a:cs typeface="Times New Roman" panose="02020603050405020304" pitchFamily="18" charset="0"/>
                  </a:rPr>
                  <a:t> : Рівень безробіття, %</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01100416"/>
        <c:crosses val="autoZero"/>
        <c:auto val="1"/>
        <c:lblAlgn val="ctr"/>
        <c:lblOffset val="100"/>
        <c:noMultiLvlLbl val="0"/>
      </c:catAx>
      <c:valAx>
        <c:axId val="301100416"/>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У</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Валові страхові премії зі страхування життя, млн. грн</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01098112"/>
        <c:crosses val="autoZero"/>
        <c:crossBetween val="between"/>
      </c:valAx>
      <c:spPr>
        <a:noFill/>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Y: Валові страхові премії зі страхування життя, млн. грн</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67.959999999999994</c:v>
                </c:pt>
                <c:pt idx="1">
                  <c:v>68.099999999999994</c:v>
                </c:pt>
                <c:pt idx="2">
                  <c:v>68.25</c:v>
                </c:pt>
                <c:pt idx="3">
                  <c:v>68.27</c:v>
                </c:pt>
                <c:pt idx="4">
                  <c:v>69.290000000000006</c:v>
                </c:pt>
                <c:pt idx="5">
                  <c:v>70.44</c:v>
                </c:pt>
                <c:pt idx="6">
                  <c:v>71.02</c:v>
                </c:pt>
                <c:pt idx="7">
                  <c:v>71.150000000000006</c:v>
                </c:pt>
                <c:pt idx="8">
                  <c:v>71.37</c:v>
                </c:pt>
                <c:pt idx="9">
                  <c:v>71.37</c:v>
                </c:pt>
                <c:pt idx="10">
                  <c:v>71.38</c:v>
                </c:pt>
                <c:pt idx="11">
                  <c:v>71.680000000000007</c:v>
                </c:pt>
              </c:numCache>
            </c:numRef>
          </c:cat>
          <c:val>
            <c:numRef>
              <c:f>Лист1!$B$2:$B$13</c:f>
              <c:numCache>
                <c:formatCode>General</c:formatCode>
                <c:ptCount val="12"/>
                <c:pt idx="0">
                  <c:v>321.3</c:v>
                </c:pt>
                <c:pt idx="1">
                  <c:v>450.8</c:v>
                </c:pt>
                <c:pt idx="2">
                  <c:v>783.9</c:v>
                </c:pt>
                <c:pt idx="3">
                  <c:v>1095.5</c:v>
                </c:pt>
                <c:pt idx="4">
                  <c:v>827.3</c:v>
                </c:pt>
                <c:pt idx="5">
                  <c:v>906.5</c:v>
                </c:pt>
                <c:pt idx="6">
                  <c:v>1346.4</c:v>
                </c:pt>
                <c:pt idx="7">
                  <c:v>1809.5</c:v>
                </c:pt>
                <c:pt idx="8">
                  <c:v>2476.6999999999998</c:v>
                </c:pt>
                <c:pt idx="9">
                  <c:v>2159.8000000000002</c:v>
                </c:pt>
                <c:pt idx="10">
                  <c:v>2186.6</c:v>
                </c:pt>
                <c:pt idx="11">
                  <c:v>2756.1</c:v>
                </c:pt>
              </c:numCache>
            </c:numRef>
          </c:val>
          <c:smooth val="0"/>
        </c:ser>
        <c:dLbls>
          <c:showLegendKey val="0"/>
          <c:showVal val="0"/>
          <c:showCatName val="0"/>
          <c:showSerName val="0"/>
          <c:showPercent val="0"/>
          <c:showBubbleSize val="0"/>
        </c:dLbls>
        <c:marker val="1"/>
        <c:smooth val="0"/>
        <c:axId val="304253184"/>
        <c:axId val="333415936"/>
      </c:lineChart>
      <c:catAx>
        <c:axId val="304253184"/>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3</a:t>
                </a:r>
                <a:r>
                  <a:rPr lang="uk-UA" sz="1400" baseline="0">
                    <a:latin typeface="Times New Roman" panose="02020603050405020304" pitchFamily="18" charset="0"/>
                    <a:cs typeface="Times New Roman" panose="02020603050405020304" pitchFamily="18" charset="0"/>
                  </a:rPr>
                  <a:t>: Середня очікувана тривалість життя при народженні, років </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33415936"/>
        <c:crosses val="autoZero"/>
        <c:auto val="1"/>
        <c:lblAlgn val="ctr"/>
        <c:lblOffset val="100"/>
        <c:noMultiLvlLbl val="0"/>
      </c:catAx>
      <c:valAx>
        <c:axId val="333415936"/>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У</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Валові страхові премії зі страхування життя, млн. грн</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04253184"/>
        <c:crosses val="autoZero"/>
        <c:crossBetween val="between"/>
      </c:valAx>
      <c:spPr>
        <a:noFill/>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Y: Валові страхові премії зі страхування життя, млн. грн</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106.2</c:v>
                </c:pt>
                <c:pt idx="1">
                  <c:v>106.1</c:v>
                </c:pt>
                <c:pt idx="2">
                  <c:v>105.5</c:v>
                </c:pt>
                <c:pt idx="3">
                  <c:v>101.1</c:v>
                </c:pt>
                <c:pt idx="4">
                  <c:v>102</c:v>
                </c:pt>
                <c:pt idx="5">
                  <c:v>102.4</c:v>
                </c:pt>
                <c:pt idx="6">
                  <c:v>101</c:v>
                </c:pt>
                <c:pt idx="7">
                  <c:v>97.2</c:v>
                </c:pt>
                <c:pt idx="8">
                  <c:v>97.4</c:v>
                </c:pt>
                <c:pt idx="9">
                  <c:v>88.6</c:v>
                </c:pt>
                <c:pt idx="10">
                  <c:v>87.3</c:v>
                </c:pt>
                <c:pt idx="11">
                  <c:v>86.5</c:v>
                </c:pt>
              </c:numCache>
            </c:numRef>
          </c:cat>
          <c:val>
            <c:numRef>
              <c:f>Лист1!$B$2:$B$13</c:f>
              <c:numCache>
                <c:formatCode>General</c:formatCode>
                <c:ptCount val="12"/>
                <c:pt idx="0">
                  <c:v>321.3</c:v>
                </c:pt>
                <c:pt idx="1">
                  <c:v>450.8</c:v>
                </c:pt>
                <c:pt idx="2">
                  <c:v>783.9</c:v>
                </c:pt>
                <c:pt idx="3">
                  <c:v>1095.5</c:v>
                </c:pt>
                <c:pt idx="4">
                  <c:v>827.3</c:v>
                </c:pt>
                <c:pt idx="5">
                  <c:v>906.5</c:v>
                </c:pt>
                <c:pt idx="6">
                  <c:v>1346.4</c:v>
                </c:pt>
                <c:pt idx="7">
                  <c:v>1809.5</c:v>
                </c:pt>
                <c:pt idx="8">
                  <c:v>2476.6999999999998</c:v>
                </c:pt>
                <c:pt idx="9">
                  <c:v>2159.8000000000002</c:v>
                </c:pt>
                <c:pt idx="10">
                  <c:v>2186.6</c:v>
                </c:pt>
                <c:pt idx="11">
                  <c:v>2756.1</c:v>
                </c:pt>
              </c:numCache>
            </c:numRef>
          </c:val>
          <c:smooth val="0"/>
        </c:ser>
        <c:dLbls>
          <c:showLegendKey val="0"/>
          <c:showVal val="0"/>
          <c:showCatName val="0"/>
          <c:showSerName val="0"/>
          <c:showPercent val="0"/>
          <c:showBubbleSize val="0"/>
        </c:dLbls>
        <c:marker val="1"/>
        <c:smooth val="0"/>
        <c:axId val="334079104"/>
        <c:axId val="334083968"/>
      </c:lineChart>
      <c:catAx>
        <c:axId val="334079104"/>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4</a:t>
                </a:r>
                <a:r>
                  <a:rPr lang="uk-UA" sz="1400" baseline="0">
                    <a:latin typeface="Times New Roman" panose="02020603050405020304" pitchFamily="18" charset="0"/>
                    <a:cs typeface="Times New Roman" panose="02020603050405020304" pitchFamily="18" charset="0"/>
                  </a:rPr>
                  <a:t>: Кількість середнього медичного персоналу на 10000 населення</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34083968"/>
        <c:crosses val="autoZero"/>
        <c:auto val="1"/>
        <c:lblAlgn val="ctr"/>
        <c:lblOffset val="100"/>
        <c:noMultiLvlLbl val="0"/>
      </c:catAx>
      <c:valAx>
        <c:axId val="334083968"/>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У</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Валові страхові премії зі страхування життя, млн. грн</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34079104"/>
        <c:crosses val="autoZero"/>
        <c:crossBetween val="between"/>
      </c:valAx>
      <c:spPr>
        <a:noFill/>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Х2: Рівень безробіття, %</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4583</c:v>
                </c:pt>
                <c:pt idx="1">
                  <c:v>14245</c:v>
                </c:pt>
                <c:pt idx="2">
                  <c:v>16838</c:v>
                </c:pt>
                <c:pt idx="3">
                  <c:v>14879</c:v>
                </c:pt>
                <c:pt idx="4">
                  <c:v>13447</c:v>
                </c:pt>
                <c:pt idx="5">
                  <c:v>16133</c:v>
                </c:pt>
                <c:pt idx="6">
                  <c:v>17096</c:v>
                </c:pt>
                <c:pt idx="7">
                  <c:v>61844</c:v>
                </c:pt>
                <c:pt idx="8">
                  <c:v>31913</c:v>
                </c:pt>
                <c:pt idx="9">
                  <c:v>22592</c:v>
                </c:pt>
                <c:pt idx="10">
                  <c:v>14233</c:v>
                </c:pt>
                <c:pt idx="11">
                  <c:v>10620</c:v>
                </c:pt>
              </c:numCache>
            </c:numRef>
          </c:cat>
          <c:val>
            <c:numRef>
              <c:f>Лист1!$B$2:$B$13</c:f>
              <c:numCache>
                <c:formatCode>General</c:formatCode>
                <c:ptCount val="12"/>
                <c:pt idx="0">
                  <c:v>7.2</c:v>
                </c:pt>
                <c:pt idx="1">
                  <c:v>6.8</c:v>
                </c:pt>
                <c:pt idx="2">
                  <c:v>6.4</c:v>
                </c:pt>
                <c:pt idx="3">
                  <c:v>6.4</c:v>
                </c:pt>
                <c:pt idx="4">
                  <c:v>8.8000000000000007</c:v>
                </c:pt>
                <c:pt idx="5">
                  <c:v>8.1</c:v>
                </c:pt>
                <c:pt idx="6">
                  <c:v>7.9</c:v>
                </c:pt>
                <c:pt idx="7">
                  <c:v>7.5</c:v>
                </c:pt>
                <c:pt idx="8">
                  <c:v>7.2</c:v>
                </c:pt>
                <c:pt idx="9">
                  <c:v>9.3000000000000007</c:v>
                </c:pt>
                <c:pt idx="10">
                  <c:v>9.1</c:v>
                </c:pt>
                <c:pt idx="11">
                  <c:v>9.3000000000000007</c:v>
                </c:pt>
              </c:numCache>
            </c:numRef>
          </c:val>
          <c:smooth val="0"/>
        </c:ser>
        <c:dLbls>
          <c:showLegendKey val="0"/>
          <c:showVal val="0"/>
          <c:showCatName val="0"/>
          <c:showSerName val="0"/>
          <c:showPercent val="0"/>
          <c:showBubbleSize val="0"/>
        </c:dLbls>
        <c:marker val="1"/>
        <c:smooth val="0"/>
        <c:axId val="335805056"/>
        <c:axId val="338655104"/>
      </c:lineChart>
      <c:catAx>
        <c:axId val="335805056"/>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1</a:t>
                </a:r>
                <a:r>
                  <a:rPr lang="uk-UA" sz="1400" baseline="0">
                    <a:latin typeface="Times New Roman" panose="02020603050405020304" pitchFamily="18" charset="0"/>
                    <a:cs typeface="Times New Roman" panose="02020603050405020304" pitchFamily="18" charset="0"/>
                  </a:rPr>
                  <a:t>: Міграційний приріст, осіб</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38655104"/>
        <c:crosses val="autoZero"/>
        <c:auto val="1"/>
        <c:lblAlgn val="ctr"/>
        <c:lblOffset val="100"/>
        <c:noMultiLvlLbl val="0"/>
      </c:catAx>
      <c:valAx>
        <c:axId val="338655104"/>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Х</a:t>
                </a:r>
                <a:r>
                  <a:rPr lang="uk-UA" sz="1400" b="1" i="0" u="none" strike="noStrike" baseline="-25000">
                    <a:effectLst/>
                    <a:latin typeface="Times New Roman" panose="02020603050405020304" pitchFamily="18" charset="0"/>
                    <a:cs typeface="Times New Roman" panose="02020603050405020304" pitchFamily="18" charset="0"/>
                  </a:rPr>
                  <a:t>2</a:t>
                </a:r>
                <a:r>
                  <a:rPr lang="uk-UA" sz="1400" b="1" i="0" u="none" strike="noStrike" baseline="0">
                    <a:effectLst/>
                    <a:latin typeface="Times New Roman" panose="02020603050405020304" pitchFamily="18" charset="0"/>
                    <a:cs typeface="Times New Roman" panose="02020603050405020304" pitchFamily="18" charset="0"/>
                  </a:rPr>
                  <a:t> </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Рівень безробіття, %</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35805056"/>
        <c:crosses val="autoZero"/>
        <c:crossBetween val="between"/>
      </c:valAx>
      <c:spPr>
        <a:noFill/>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Х3: Середня очікувана тривалість життя при народженні, років</c:v>
                </c:pt>
              </c:strCache>
            </c:strRef>
          </c:tx>
          <c:marker>
            <c:symbol val="circle"/>
            <c:size val="7"/>
            <c:spPr>
              <a:solidFill>
                <a:schemeClr val="accent1"/>
              </a:solidFill>
            </c:spPr>
          </c:marker>
          <c:trendline>
            <c:spPr>
              <a:ln>
                <a:solidFill>
                  <a:srgbClr val="C00000"/>
                </a:solidFill>
              </a:ln>
            </c:spPr>
            <c:trendlineType val="linear"/>
            <c:dispRSqr val="0"/>
            <c:dispEq val="0"/>
          </c:trendline>
          <c:cat>
            <c:numRef>
              <c:f>Лист1!$A$2:$A$13</c:f>
              <c:numCache>
                <c:formatCode>General</c:formatCode>
                <c:ptCount val="12"/>
                <c:pt idx="0">
                  <c:v>4583</c:v>
                </c:pt>
                <c:pt idx="1">
                  <c:v>14245</c:v>
                </c:pt>
                <c:pt idx="2">
                  <c:v>16838</c:v>
                </c:pt>
                <c:pt idx="3">
                  <c:v>14879</c:v>
                </c:pt>
                <c:pt idx="4">
                  <c:v>13447</c:v>
                </c:pt>
                <c:pt idx="5">
                  <c:v>16133</c:v>
                </c:pt>
                <c:pt idx="6">
                  <c:v>17096</c:v>
                </c:pt>
                <c:pt idx="7">
                  <c:v>61844</c:v>
                </c:pt>
                <c:pt idx="8">
                  <c:v>31913</c:v>
                </c:pt>
                <c:pt idx="9">
                  <c:v>22592</c:v>
                </c:pt>
                <c:pt idx="10">
                  <c:v>14233</c:v>
                </c:pt>
                <c:pt idx="11">
                  <c:v>10620</c:v>
                </c:pt>
              </c:numCache>
            </c:numRef>
          </c:cat>
          <c:val>
            <c:numRef>
              <c:f>Лист1!$B$2:$B$13</c:f>
              <c:numCache>
                <c:formatCode>General</c:formatCode>
                <c:ptCount val="12"/>
                <c:pt idx="0">
                  <c:v>67.959999999999994</c:v>
                </c:pt>
                <c:pt idx="1">
                  <c:v>68.099999999999994</c:v>
                </c:pt>
                <c:pt idx="2">
                  <c:v>68.25</c:v>
                </c:pt>
                <c:pt idx="3">
                  <c:v>68.27</c:v>
                </c:pt>
                <c:pt idx="4">
                  <c:v>69.290000000000006</c:v>
                </c:pt>
                <c:pt idx="5">
                  <c:v>70.44</c:v>
                </c:pt>
                <c:pt idx="6">
                  <c:v>71.02</c:v>
                </c:pt>
                <c:pt idx="7">
                  <c:v>71.150000000000006</c:v>
                </c:pt>
                <c:pt idx="8">
                  <c:v>71.37</c:v>
                </c:pt>
                <c:pt idx="9">
                  <c:v>71.37</c:v>
                </c:pt>
                <c:pt idx="10">
                  <c:v>71.38</c:v>
                </c:pt>
                <c:pt idx="11">
                  <c:v>71.680000000000007</c:v>
                </c:pt>
              </c:numCache>
            </c:numRef>
          </c:val>
          <c:smooth val="0"/>
        </c:ser>
        <c:dLbls>
          <c:showLegendKey val="0"/>
          <c:showVal val="0"/>
          <c:showCatName val="0"/>
          <c:showSerName val="0"/>
          <c:showPercent val="0"/>
          <c:showBubbleSize val="0"/>
        </c:dLbls>
        <c:marker val="1"/>
        <c:smooth val="0"/>
        <c:axId val="340108032"/>
        <c:axId val="340110336"/>
      </c:lineChart>
      <c:catAx>
        <c:axId val="340108032"/>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uk-UA" sz="1400" baseline="0">
                    <a:latin typeface="Times New Roman" panose="02020603050405020304" pitchFamily="18" charset="0"/>
                    <a:cs typeface="Times New Roman" panose="02020603050405020304" pitchFamily="18" charset="0"/>
                  </a:rPr>
                  <a:t>Х</a:t>
                </a:r>
                <a:r>
                  <a:rPr lang="uk-UA" sz="1400" baseline="-25000">
                    <a:latin typeface="Times New Roman" panose="02020603050405020304" pitchFamily="18" charset="0"/>
                    <a:cs typeface="Times New Roman" panose="02020603050405020304" pitchFamily="18" charset="0"/>
                  </a:rPr>
                  <a:t>1</a:t>
                </a:r>
                <a:r>
                  <a:rPr lang="uk-UA" sz="1400" baseline="0">
                    <a:latin typeface="Times New Roman" panose="02020603050405020304" pitchFamily="18" charset="0"/>
                    <a:cs typeface="Times New Roman" panose="02020603050405020304" pitchFamily="18" charset="0"/>
                  </a:rPr>
                  <a:t>: Міграційний приріст, осіб</a:t>
                </a:r>
                <a:endParaRPr lang="uk-UA" sz="14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40110336"/>
        <c:crosses val="autoZero"/>
        <c:auto val="1"/>
        <c:lblAlgn val="ctr"/>
        <c:lblOffset val="100"/>
        <c:noMultiLvlLbl val="0"/>
      </c:catAx>
      <c:valAx>
        <c:axId val="340110336"/>
        <c:scaling>
          <c:orientation val="minMax"/>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uk-UA" sz="1400" b="1" i="0" u="none" strike="noStrike" baseline="0">
                    <a:effectLst/>
                    <a:latin typeface="Times New Roman" panose="02020603050405020304" pitchFamily="18" charset="0"/>
                    <a:cs typeface="Times New Roman" panose="02020603050405020304" pitchFamily="18" charset="0"/>
                  </a:rPr>
                  <a:t>Х</a:t>
                </a:r>
                <a:r>
                  <a:rPr lang="uk-UA" sz="1400" b="1" i="0" u="none" strike="noStrike" baseline="-25000">
                    <a:effectLst/>
                    <a:latin typeface="Times New Roman" panose="02020603050405020304" pitchFamily="18" charset="0"/>
                    <a:cs typeface="Times New Roman" panose="02020603050405020304" pitchFamily="18" charset="0"/>
                  </a:rPr>
                  <a:t>3</a:t>
                </a:r>
                <a:r>
                  <a:rPr lang="uk-UA" sz="1400" b="1" i="0" u="none" strike="noStrike" baseline="0">
                    <a:effectLst/>
                    <a:latin typeface="Times New Roman" panose="02020603050405020304" pitchFamily="18" charset="0"/>
                    <a:cs typeface="Times New Roman" panose="02020603050405020304" pitchFamily="18" charset="0"/>
                  </a:rPr>
                  <a:t> </a:t>
                </a:r>
                <a:r>
                  <a:rPr lang="uk-UA" sz="1400" b="1" i="1"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 Середня очікувана тривалість життя при народженні, років</a:t>
                </a:r>
                <a:endParaRPr lang="uk-UA" sz="1400">
                  <a:latin typeface="Times New Roman" panose="02020603050405020304" pitchFamily="18" charset="0"/>
                  <a:cs typeface="Times New Roman" panose="02020603050405020304" pitchFamily="18" charset="0"/>
                </a:endParaRPr>
              </a:p>
            </c:rich>
          </c:tx>
          <c:layout>
            <c:manualLayout>
              <c:xMode val="edge"/>
              <c:yMode val="edge"/>
              <c:x val="1.0736476646810666E-2"/>
              <c:y val="9.8388439957040386E-2"/>
            </c:manualLayout>
          </c:layout>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340108032"/>
        <c:crosses val="autoZero"/>
        <c:crossBetween val="between"/>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B4B1-AB5F-4928-8090-3090F851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70</Pages>
  <Words>52349</Words>
  <Characters>29839</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Гуфенко</dc:creator>
  <cp:lastModifiedBy>Елизавета Гуфенко</cp:lastModifiedBy>
  <cp:revision>5</cp:revision>
  <dcterms:created xsi:type="dcterms:W3CDTF">2018-01-17T05:41:00Z</dcterms:created>
  <dcterms:modified xsi:type="dcterms:W3CDTF">2018-01-17T06:09:00Z</dcterms:modified>
</cp:coreProperties>
</file>