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45B0" w14:textId="4BBC65B4" w:rsidR="00A22936" w:rsidRDefault="00000000">
      <w:pPr>
        <w:spacing w:before="61"/>
        <w:ind w:left="336" w:right="128" w:firstLine="707"/>
        <w:jc w:val="both"/>
        <w:rPr>
          <w:sz w:val="24"/>
        </w:rPr>
      </w:pPr>
      <w:r>
        <w:rPr>
          <w:b/>
          <w:sz w:val="24"/>
        </w:rPr>
        <w:t xml:space="preserve">Код і назва спеціальності(напряму): </w:t>
      </w:r>
      <w:r>
        <w:rPr>
          <w:sz w:val="24"/>
        </w:rPr>
        <w:t>015.</w:t>
      </w:r>
      <w:r w:rsidR="00392C40">
        <w:rPr>
          <w:sz w:val="24"/>
        </w:rPr>
        <w:t>39</w:t>
      </w:r>
      <w:r>
        <w:rPr>
          <w:sz w:val="24"/>
        </w:rPr>
        <w:t xml:space="preserve"> «Професійна освіта (</w:t>
      </w:r>
      <w:r w:rsidR="00392C40">
        <w:rPr>
          <w:sz w:val="24"/>
        </w:rPr>
        <w:t>Цифрфові</w:t>
      </w:r>
      <w:r>
        <w:rPr>
          <w:sz w:val="24"/>
        </w:rPr>
        <w:t xml:space="preserve"> </w:t>
      </w:r>
      <w:r>
        <w:rPr>
          <w:spacing w:val="-2"/>
          <w:sz w:val="24"/>
        </w:rPr>
        <w:t>технології)»</w:t>
      </w:r>
    </w:p>
    <w:p w14:paraId="386B5079" w14:textId="77777777" w:rsidR="00A22936" w:rsidRDefault="00000000">
      <w:pPr>
        <w:pStyle w:val="a4"/>
      </w:pPr>
      <w:r>
        <w:t xml:space="preserve">Назва </w:t>
      </w:r>
      <w:r>
        <w:rPr>
          <w:spacing w:val="-2"/>
        </w:rPr>
        <w:t>спеціалізації:</w:t>
      </w:r>
    </w:p>
    <w:p w14:paraId="07FAFC24" w14:textId="4CF67F1A" w:rsidR="00A22936" w:rsidRDefault="00000000">
      <w:pPr>
        <w:spacing w:line="274" w:lineRule="exact"/>
        <w:ind w:left="1044"/>
        <w:jc w:val="both"/>
        <w:rPr>
          <w:sz w:val="24"/>
        </w:rPr>
      </w:pPr>
      <w:r>
        <w:rPr>
          <w:b/>
          <w:sz w:val="24"/>
        </w:rPr>
        <w:t>Код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назва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галузі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знань: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01</w:t>
      </w:r>
      <w:r>
        <w:rPr>
          <w:spacing w:val="2"/>
          <w:sz w:val="24"/>
        </w:rPr>
        <w:t xml:space="preserve"> </w:t>
      </w:r>
      <w:r>
        <w:rPr>
          <w:sz w:val="24"/>
        </w:rPr>
        <w:t>«Педагогічна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освіта»</w:t>
      </w:r>
    </w:p>
    <w:p w14:paraId="42A79DCF" w14:textId="0E66D84D" w:rsidR="00A22936" w:rsidRDefault="00000000">
      <w:pPr>
        <w:ind w:left="1044"/>
        <w:jc w:val="both"/>
        <w:rPr>
          <w:sz w:val="24"/>
        </w:rPr>
      </w:pPr>
      <w:r>
        <w:rPr>
          <w:b/>
          <w:sz w:val="24"/>
        </w:rPr>
        <w:t>Кваліфікація: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бакалавр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професійна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392C40">
        <w:rPr>
          <w:sz w:val="24"/>
        </w:rPr>
        <w:t>цифрові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технологі</w:t>
      </w:r>
      <w:r w:rsidR="00392C40">
        <w:rPr>
          <w:spacing w:val="-2"/>
          <w:sz w:val="24"/>
        </w:rPr>
        <w:t>ї</w:t>
      </w:r>
      <w:r>
        <w:rPr>
          <w:spacing w:val="-2"/>
          <w:sz w:val="24"/>
        </w:rPr>
        <w:t>).</w:t>
      </w:r>
    </w:p>
    <w:p w14:paraId="335DF8E6" w14:textId="77777777" w:rsidR="00A22936" w:rsidRDefault="00000000">
      <w:pPr>
        <w:ind w:left="1044"/>
        <w:jc w:val="both"/>
        <w:rPr>
          <w:sz w:val="24"/>
        </w:rPr>
      </w:pPr>
      <w:r>
        <w:rPr>
          <w:b/>
          <w:sz w:val="24"/>
        </w:rPr>
        <w:t>Кількість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кредитів: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кредитів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ЄКТС</w:t>
      </w:r>
    </w:p>
    <w:p w14:paraId="37225C35" w14:textId="77777777" w:rsidR="00A22936" w:rsidRDefault="00000000">
      <w:pPr>
        <w:pStyle w:val="a3"/>
      </w:pPr>
      <w:r>
        <w:rPr>
          <w:b/>
        </w:rPr>
        <w:t>Рівень вищої освіти:</w:t>
      </w:r>
      <w:r>
        <w:rPr>
          <w:b/>
          <w:spacing w:val="-3"/>
        </w:rPr>
        <w:t xml:space="preserve"> </w:t>
      </w:r>
      <w:r>
        <w:t>перший (бакалаврський) відповідає шостому кваліфікаційному рівню Національної рамки кваліфікацій України</w:t>
      </w:r>
    </w:p>
    <w:p w14:paraId="3C383020" w14:textId="77777777" w:rsidR="00A22936" w:rsidRDefault="00000000">
      <w:pPr>
        <w:pStyle w:val="a3"/>
        <w:ind w:right="129"/>
      </w:pPr>
      <w:r>
        <w:rPr>
          <w:b/>
        </w:rPr>
        <w:t>Вимоги до попереднього рівня освіти:</w:t>
      </w:r>
      <w:r>
        <w:rPr>
          <w:b/>
          <w:spacing w:val="-4"/>
        </w:rPr>
        <w:t xml:space="preserve"> </w:t>
      </w:r>
      <w:r>
        <w:t>особа має право здобувати ступінь бакалавра за умови наявності в неї повної загальної середньої освіти або освіти за освітньою програмою молодшого</w:t>
      </w:r>
      <w:r>
        <w:rPr>
          <w:spacing w:val="-2"/>
        </w:rPr>
        <w:t xml:space="preserve"> </w:t>
      </w:r>
      <w:r>
        <w:t>бакалавра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відповідною</w:t>
      </w:r>
      <w:r>
        <w:rPr>
          <w:spacing w:val="-4"/>
        </w:rPr>
        <w:t xml:space="preserve"> </w:t>
      </w:r>
      <w:r>
        <w:t>спеціальністю. За</w:t>
      </w:r>
      <w:r>
        <w:rPr>
          <w:spacing w:val="-1"/>
        </w:rPr>
        <w:t xml:space="preserve"> </w:t>
      </w:r>
      <w:r>
        <w:t>умови,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попередній</w:t>
      </w:r>
      <w:r>
        <w:rPr>
          <w:spacing w:val="-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отримано</w:t>
      </w:r>
      <w:r>
        <w:rPr>
          <w:spacing w:val="-2"/>
        </w:rPr>
        <w:t xml:space="preserve"> </w:t>
      </w:r>
      <w:r>
        <w:t>в іншій країні, необхідна нострифікація.</w:t>
      </w:r>
    </w:p>
    <w:p w14:paraId="529B116B" w14:textId="77777777" w:rsidR="00A22936" w:rsidRDefault="00000000">
      <w:pPr>
        <w:pStyle w:val="a3"/>
        <w:ind w:right="125"/>
      </w:pPr>
      <w:r>
        <w:rPr>
          <w:b/>
        </w:rPr>
        <w:t xml:space="preserve">Вимоги щодо отримання кваліфікації: </w:t>
      </w:r>
      <w:r>
        <w:t xml:space="preserve">документ про вищу освіту видається особі, яка успішно виконала освітню програму та пройшла атестацію. Випускна атестація здійснюється оцінюванням ступеню сформованості компетентностей. Форма атестації – захист випускної </w:t>
      </w:r>
      <w:r>
        <w:rPr>
          <w:spacing w:val="-2"/>
        </w:rPr>
        <w:t>роботи.</w:t>
      </w:r>
    </w:p>
    <w:p w14:paraId="21F80EE3" w14:textId="77777777" w:rsidR="00A22936" w:rsidRDefault="00000000">
      <w:pPr>
        <w:pStyle w:val="a3"/>
        <w:spacing w:before="1"/>
        <w:ind w:right="127"/>
      </w:pPr>
      <w:r>
        <w:rPr>
          <w:b/>
        </w:rPr>
        <w:t>Програмні</w:t>
      </w:r>
      <w:r>
        <w:rPr>
          <w:b/>
          <w:spacing w:val="-4"/>
        </w:rPr>
        <w:t xml:space="preserve"> </w:t>
      </w:r>
      <w:r>
        <w:rPr>
          <w:b/>
        </w:rPr>
        <w:t>результати</w:t>
      </w:r>
      <w:r>
        <w:rPr>
          <w:b/>
          <w:spacing w:val="-6"/>
        </w:rPr>
        <w:t xml:space="preserve"> </w:t>
      </w:r>
      <w:r>
        <w:rPr>
          <w:b/>
        </w:rPr>
        <w:t>навчання:</w:t>
      </w:r>
      <w:r>
        <w:rPr>
          <w:b/>
          <w:spacing w:val="-3"/>
        </w:rPr>
        <w:t xml:space="preserve"> </w:t>
      </w:r>
      <w:r>
        <w:t>Студенти</w:t>
      </w:r>
      <w:r>
        <w:rPr>
          <w:spacing w:val="-3"/>
        </w:rPr>
        <w:t xml:space="preserve"> </w:t>
      </w:r>
      <w:r>
        <w:t>отримують</w:t>
      </w:r>
      <w:r>
        <w:rPr>
          <w:spacing w:val="-3"/>
        </w:rPr>
        <w:t xml:space="preserve"> </w:t>
      </w:r>
      <w:r>
        <w:t>необхідні</w:t>
      </w:r>
      <w:r>
        <w:rPr>
          <w:spacing w:val="-4"/>
        </w:rPr>
        <w:t xml:space="preserve"> </w:t>
      </w:r>
      <w:r>
        <w:t>знання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здійснення алгоритмізації різних обчислювальних задач, у тім числі інженерно-педагогічних задач за фахом, розробки блок-схеми задач на основі знань державного стандарту з алгоритмізації. Передбачена широка і фундаментальна теоретична підготовка, необхідна для розв’язання педагогічних та виховних завдань,</w:t>
      </w:r>
      <w:r>
        <w:rPr>
          <w:spacing w:val="-2"/>
        </w:rPr>
        <w:t xml:space="preserve"> </w:t>
      </w:r>
      <w:r>
        <w:t>поєднується з відповідною</w:t>
      </w:r>
      <w:r>
        <w:rPr>
          <w:spacing w:val="-2"/>
        </w:rPr>
        <w:t xml:space="preserve"> </w:t>
      </w:r>
      <w:r>
        <w:t>практичною підготовкою.</w:t>
      </w:r>
      <w:r>
        <w:rPr>
          <w:spacing w:val="-2"/>
        </w:rPr>
        <w:t xml:space="preserve"> </w:t>
      </w:r>
      <w:r>
        <w:t>Фахівці з комп’ютерних технологій володіють необхідними знаннями в області програмування стандартних задач, використання правил, методів і принципів алгоритмізації для розробки програм; пояснення, налагодження програми, коректної інтерпретації результатів їх роботи.</w:t>
      </w:r>
    </w:p>
    <w:p w14:paraId="445FEC36" w14:textId="77777777" w:rsidR="00A22936" w:rsidRDefault="00000000">
      <w:pPr>
        <w:pStyle w:val="a3"/>
      </w:pPr>
      <w:r>
        <w:t>Майбутні фахівці володіють: принципами розробки технологічних схем та процедури планування робіт, вибору апаратного обладнання, програмних та інструментальних засобів забезпечення виробничого процесу; основами експлуатації обладнання та автоматизованих систем керування технологічними процесами; знання з інформатики, сучасного інформаційно- технічного забезпечення навчального й виробничого процесів; знаннями можливостей</w:t>
      </w:r>
      <w:r>
        <w:rPr>
          <w:spacing w:val="40"/>
        </w:rPr>
        <w:t xml:space="preserve"> </w:t>
      </w:r>
      <w:r>
        <w:t>сучасного апаратного і програмного забезпечення; принципами побудови зображень просторових форм, ЄСКД; принципами конструювання технічних виробів та експлуатації графічної системи AutoCAD; принципами роботи сучасних інформаційних і комунікаційних технологій; принципами побудови дистанційного навчання;</w:t>
      </w:r>
    </w:p>
    <w:p w14:paraId="2EF5B3FA" w14:textId="77777777" w:rsidR="00A22936" w:rsidRDefault="00000000">
      <w:pPr>
        <w:pStyle w:val="a3"/>
        <w:spacing w:before="1"/>
        <w:ind w:right="127" w:firstLine="0"/>
      </w:pPr>
      <w:r>
        <w:t>Знання з основ загальнотеоретичних дисциплін в обсязі, необхідному для вирішення педагогічних і організаційних завдань; способами збору, систематизації, узагальнення і використання інформації, проведення дослідницької та методичної роботи за фахом, підготовки інформаційних і науково-методичних матеріалів.</w:t>
      </w:r>
    </w:p>
    <w:p w14:paraId="230647ED" w14:textId="77777777" w:rsidR="00A22936" w:rsidRDefault="00000000">
      <w:pPr>
        <w:pStyle w:val="a3"/>
        <w:spacing w:before="60"/>
        <w:ind w:right="136"/>
      </w:pPr>
      <w:r>
        <w:t>Майбутні фахівці здатні працювати з персональним комп’ютером у якості кваліфікованого користувача.</w:t>
      </w:r>
    </w:p>
    <w:p w14:paraId="43021B3A" w14:textId="36295E23" w:rsidR="00A22936" w:rsidRDefault="00000000">
      <w:pPr>
        <w:pStyle w:val="a3"/>
        <w:spacing w:before="1"/>
      </w:pPr>
      <w:r>
        <w:rPr>
          <w:b/>
        </w:rPr>
        <w:t xml:space="preserve">Здатність до працевлаштування: </w:t>
      </w:r>
      <w:r>
        <w:t>Бакалавр напряму підготовки 015.</w:t>
      </w:r>
      <w:r w:rsidR="00392C40">
        <w:t>39</w:t>
      </w:r>
      <w:r>
        <w:t xml:space="preserve"> «Професійна освіта (</w:t>
      </w:r>
      <w:r w:rsidR="00392C40">
        <w:t>Цифрові</w:t>
      </w:r>
      <w:r>
        <w:t xml:space="preserve"> технології)» може займати посади викладача професійно-технічного навчального закладу, вихователя професійно-технічного навчального закладу, інструктора виробничого</w:t>
      </w:r>
      <w:r>
        <w:rPr>
          <w:spacing w:val="-1"/>
        </w:rPr>
        <w:t xml:space="preserve"> </w:t>
      </w:r>
      <w:r>
        <w:t>навчання, майстра</w:t>
      </w:r>
      <w:r>
        <w:rPr>
          <w:spacing w:val="-1"/>
        </w:rPr>
        <w:t xml:space="preserve"> </w:t>
      </w:r>
      <w:r>
        <w:t>виробничого</w:t>
      </w:r>
      <w:r>
        <w:rPr>
          <w:spacing w:val="-1"/>
        </w:rPr>
        <w:t xml:space="preserve"> </w:t>
      </w:r>
      <w:r>
        <w:t>навчання, майстра</w:t>
      </w:r>
      <w:r>
        <w:rPr>
          <w:spacing w:val="-1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центру,</w:t>
      </w:r>
      <w:r>
        <w:rPr>
          <w:spacing w:val="-1"/>
        </w:rPr>
        <w:t xml:space="preserve"> </w:t>
      </w:r>
      <w:r>
        <w:t>викладача- стажиста, технолога-наставника, керівника виробничої практики, завідувача навчальною лабораторією, завідувача майстерні, вчителя праці, вчителя інформатики, старшого лаборанта з навчального процесу, техніка-програміста, системного адміністратора, оператора електронно- обчислювальної техніки, керівника підрозділів комп’ютерних послуг, референта, референта з основної діяльності.</w:t>
      </w:r>
    </w:p>
    <w:p w14:paraId="42DB4887" w14:textId="026153C0" w:rsidR="00A22936" w:rsidRDefault="00000000">
      <w:pPr>
        <w:pStyle w:val="a3"/>
        <w:ind w:right="125"/>
      </w:pPr>
      <w:r>
        <w:rPr>
          <w:b/>
        </w:rPr>
        <w:t xml:space="preserve">Доступ до подальшого навчання: </w:t>
      </w:r>
      <w:r>
        <w:t>Бакалавр «Професійна освіта (</w:t>
      </w:r>
      <w:r w:rsidR="00392C40">
        <w:t>Цифрові</w:t>
      </w:r>
      <w:r>
        <w:t xml:space="preserve"> технології)»</w:t>
      </w:r>
      <w:r>
        <w:rPr>
          <w:spacing w:val="-5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продовжувати</w:t>
      </w:r>
      <w:r>
        <w:rPr>
          <w:spacing w:val="4"/>
        </w:rPr>
        <w:t xml:space="preserve"> </w:t>
      </w:r>
      <w:r>
        <w:t>навчання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освітньо-кваліфікаційним</w:t>
      </w:r>
      <w:r>
        <w:rPr>
          <w:spacing w:val="2"/>
        </w:rPr>
        <w:t xml:space="preserve"> </w:t>
      </w:r>
      <w:r>
        <w:t>рівнем</w:t>
      </w:r>
      <w:r>
        <w:rPr>
          <w:spacing w:val="4"/>
        </w:rPr>
        <w:t xml:space="preserve"> </w:t>
      </w:r>
      <w:r>
        <w:t>спеціаліст</w:t>
      </w:r>
      <w:r>
        <w:rPr>
          <w:spacing w:val="5"/>
        </w:rPr>
        <w:t xml:space="preserve"> </w:t>
      </w:r>
      <w:r>
        <w:rPr>
          <w:spacing w:val="-2"/>
        </w:rPr>
        <w:t>015.</w:t>
      </w:r>
      <w:r w:rsidR="00392C40">
        <w:rPr>
          <w:spacing w:val="-2"/>
        </w:rPr>
        <w:t>39</w:t>
      </w:r>
    </w:p>
    <w:p w14:paraId="717A2F51" w14:textId="5929DAD6" w:rsidR="00A22936" w:rsidRDefault="00000000">
      <w:pPr>
        <w:pStyle w:val="a3"/>
        <w:ind w:right="0" w:firstLine="0"/>
      </w:pPr>
      <w:r>
        <w:t>«Професійна</w:t>
      </w:r>
      <w:r>
        <w:rPr>
          <w:spacing w:val="51"/>
        </w:rPr>
        <w:t xml:space="preserve">  </w:t>
      </w:r>
      <w:r>
        <w:t>освіта.</w:t>
      </w:r>
      <w:r>
        <w:rPr>
          <w:spacing w:val="55"/>
        </w:rPr>
        <w:t xml:space="preserve">  </w:t>
      </w:r>
      <w:r w:rsidR="00392C40">
        <w:t>Цифров</w:t>
      </w:r>
      <w:r>
        <w:t>і</w:t>
      </w:r>
      <w:r>
        <w:rPr>
          <w:spacing w:val="54"/>
        </w:rPr>
        <w:t xml:space="preserve">  </w:t>
      </w:r>
      <w:r>
        <w:t>технології»</w:t>
      </w:r>
      <w:r>
        <w:rPr>
          <w:spacing w:val="51"/>
        </w:rPr>
        <w:t xml:space="preserve">  </w:t>
      </w:r>
      <w:r>
        <w:t>та</w:t>
      </w:r>
      <w:r>
        <w:rPr>
          <w:spacing w:val="53"/>
        </w:rPr>
        <w:t xml:space="preserve">  </w:t>
      </w:r>
      <w:r>
        <w:t>магістр</w:t>
      </w:r>
      <w:r>
        <w:rPr>
          <w:spacing w:val="57"/>
        </w:rPr>
        <w:t xml:space="preserve">  </w:t>
      </w:r>
      <w:r>
        <w:t>015.</w:t>
      </w:r>
      <w:r w:rsidR="00392C40">
        <w:t>39</w:t>
      </w:r>
      <w:r>
        <w:rPr>
          <w:spacing w:val="56"/>
        </w:rPr>
        <w:t xml:space="preserve">  </w:t>
      </w:r>
      <w:r>
        <w:t>«Професійна</w:t>
      </w:r>
      <w:r>
        <w:rPr>
          <w:spacing w:val="54"/>
        </w:rPr>
        <w:t xml:space="preserve">  </w:t>
      </w:r>
      <w:r>
        <w:rPr>
          <w:spacing w:val="-2"/>
        </w:rPr>
        <w:t>освіта.</w:t>
      </w:r>
    </w:p>
    <w:p w14:paraId="7776332E" w14:textId="77777777" w:rsidR="00A22936" w:rsidRDefault="00A22936">
      <w:pPr>
        <w:pStyle w:val="a3"/>
        <w:sectPr w:rsidR="00A22936">
          <w:type w:val="continuous"/>
          <w:pgSz w:w="12240" w:h="15840"/>
          <w:pgMar w:top="780" w:right="720" w:bottom="280" w:left="1080" w:header="720" w:footer="720" w:gutter="0"/>
          <w:cols w:space="720"/>
        </w:sectPr>
      </w:pPr>
    </w:p>
    <w:p w14:paraId="0C965630" w14:textId="132D01D2" w:rsidR="00A22936" w:rsidRDefault="00392C40">
      <w:pPr>
        <w:pStyle w:val="a3"/>
        <w:spacing w:before="61"/>
        <w:ind w:right="0" w:firstLine="0"/>
        <w:jc w:val="left"/>
      </w:pPr>
      <w:r>
        <w:lastRenderedPageBreak/>
        <w:t>Цифров</w:t>
      </w:r>
      <w:r w:rsidR="00000000">
        <w:t>і</w:t>
      </w:r>
      <w:r w:rsidR="00000000">
        <w:rPr>
          <w:spacing w:val="-7"/>
        </w:rPr>
        <w:t xml:space="preserve"> </w:t>
      </w:r>
      <w:r w:rsidR="00000000">
        <w:t>технології»,</w:t>
      </w:r>
      <w:r w:rsidR="00000000">
        <w:rPr>
          <w:spacing w:val="-2"/>
        </w:rPr>
        <w:t xml:space="preserve"> </w:t>
      </w:r>
      <w:r w:rsidR="00000000">
        <w:t>011 «</w:t>
      </w:r>
      <w:r>
        <w:t>Освітні, педагогічні науки</w:t>
      </w:r>
      <w:r w:rsidR="00000000">
        <w:rPr>
          <w:spacing w:val="-2"/>
        </w:rPr>
        <w:t>»</w:t>
      </w:r>
    </w:p>
    <w:p w14:paraId="7E752741" w14:textId="3BC076A3" w:rsidR="00A22936" w:rsidRDefault="00000000">
      <w:pPr>
        <w:ind w:left="1044"/>
        <w:rPr>
          <w:sz w:val="24"/>
        </w:rPr>
      </w:pPr>
      <w:r>
        <w:rPr>
          <w:b/>
          <w:sz w:val="24"/>
        </w:rPr>
        <w:t>Випускна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кафедра: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педагогіки</w:t>
      </w:r>
      <w:r w:rsidR="00392C40" w:rsidRPr="00392C40">
        <w:rPr>
          <w:sz w:val="24"/>
        </w:rPr>
        <w:t>, української фі</w:t>
      </w:r>
      <w:r w:rsidR="00392C40">
        <w:rPr>
          <w:sz w:val="24"/>
        </w:rPr>
        <w:t>лології та журналістики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комп’ютерної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інженерії</w:t>
      </w:r>
    </w:p>
    <w:p w14:paraId="6F6FF52D" w14:textId="7180E653" w:rsidR="00A22936" w:rsidRDefault="00000000">
      <w:pPr>
        <w:ind w:left="1044"/>
        <w:rPr>
          <w:sz w:val="24"/>
        </w:rPr>
      </w:pPr>
      <w:r>
        <w:rPr>
          <w:b/>
          <w:sz w:val="24"/>
        </w:rPr>
        <w:t>Інститут/факультет: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гуманітарних</w:t>
      </w:r>
      <w:r w:rsidR="00392C40">
        <w:rPr>
          <w:sz w:val="24"/>
        </w:rPr>
        <w:t xml:space="preserve"> та соціальних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>.</w:t>
      </w:r>
    </w:p>
    <w:p w14:paraId="351DB643" w14:textId="606400A6" w:rsidR="00A22936" w:rsidRDefault="00000000">
      <w:pPr>
        <w:spacing w:before="1"/>
        <w:ind w:left="336" w:firstLine="707"/>
        <w:rPr>
          <w:sz w:val="24"/>
        </w:rPr>
      </w:pPr>
      <w:r>
        <w:rPr>
          <w:b/>
          <w:sz w:val="24"/>
        </w:rPr>
        <w:t>Керівник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освітньої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програми: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професор,</w:t>
      </w:r>
      <w:r>
        <w:rPr>
          <w:spacing w:val="40"/>
          <w:sz w:val="24"/>
        </w:rPr>
        <w:t xml:space="preserve"> </w:t>
      </w:r>
      <w:r>
        <w:rPr>
          <w:sz w:val="24"/>
        </w:rPr>
        <w:t>доктор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40"/>
          <w:sz w:val="24"/>
        </w:rPr>
        <w:t xml:space="preserve"> </w:t>
      </w:r>
      <w:r>
        <w:rPr>
          <w:sz w:val="24"/>
        </w:rPr>
        <w:t>наук</w:t>
      </w:r>
      <w:r>
        <w:rPr>
          <w:spacing w:val="40"/>
          <w:sz w:val="24"/>
        </w:rPr>
        <w:t xml:space="preserve"> </w:t>
      </w:r>
      <w:r w:rsidR="00392C40">
        <w:rPr>
          <w:sz w:val="24"/>
        </w:rPr>
        <w:t>Зеленов Є.А</w:t>
      </w:r>
      <w:r>
        <w:rPr>
          <w:sz w:val="24"/>
        </w:rPr>
        <w:t xml:space="preserve">., </w:t>
      </w:r>
      <w:hyperlink r:id="rId4" w:history="1">
        <w:r w:rsidR="00392C40" w:rsidRPr="00A05E7B">
          <w:rPr>
            <w:rStyle w:val="a6"/>
            <w:spacing w:val="-2"/>
            <w:sz w:val="24"/>
            <w:lang w:val="en-US"/>
          </w:rPr>
          <w:t>zele</w:t>
        </w:r>
        <w:r w:rsidR="00392C40" w:rsidRPr="00A05E7B">
          <w:rPr>
            <w:rStyle w:val="a6"/>
            <w:spacing w:val="-2"/>
            <w:sz w:val="24"/>
            <w:lang w:val="ru-RU"/>
          </w:rPr>
          <w:t>18</w:t>
        </w:r>
        <w:r w:rsidR="00392C40" w:rsidRPr="00A05E7B">
          <w:rPr>
            <w:rStyle w:val="a6"/>
            <w:spacing w:val="-2"/>
            <w:sz w:val="24"/>
          </w:rPr>
          <w:t>@snu.edu.ua</w:t>
        </w:r>
      </w:hyperlink>
    </w:p>
    <w:sectPr w:rsidR="00A22936">
      <w:pgSz w:w="12240" w:h="15840"/>
      <w:pgMar w:top="78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936"/>
    <w:rsid w:val="00392C40"/>
    <w:rsid w:val="00A22936"/>
    <w:rsid w:val="00B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B219"/>
  <w15:docId w15:val="{A5508C86-DF19-4942-A8C6-B4EAD3A4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 w:right="126" w:firstLine="70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" w:line="274" w:lineRule="exact"/>
      <w:ind w:left="1044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92C4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9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e18@snu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</dc:creator>
  <cp:lastModifiedBy>Кузьменко Оксана Григорівна</cp:lastModifiedBy>
  <cp:revision>2</cp:revision>
  <dcterms:created xsi:type="dcterms:W3CDTF">2025-04-28T08:26:00Z</dcterms:created>
  <dcterms:modified xsi:type="dcterms:W3CDTF">2025-04-28T08:30:00Z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