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sdt>
      <w:sdtPr>
        <w:docPartObj>
          <w:docPartGallery w:val="Table of Contents"/>
          <w:docPartUnique/>
        </w:docPartObj>
      </w:sdtPr>
      <w:sdtEndPr/>
      <w:sdtContent>
        <w:p>
          <w:pPr>
            <w:pStyle w:val="TOC5"/>
            <w:tabs>
              <w:tab w:pos="9754" w:val="left" w:leader="dot"/>
            </w:tabs>
            <w:spacing w:line="362" w:lineRule="auto"/>
          </w:pPr>
          <w:r>
            <w:rPr/>
            <w:t>ЗМІСТ                                                   ВСТУП</w:t>
            <w:tab/>
          </w:r>
          <w:r>
            <w:rPr>
              <w:spacing w:val="-18"/>
            </w:rPr>
            <w:t>6</w:t>
          </w:r>
        </w:p>
        <w:p>
          <w:pPr>
            <w:pStyle w:val="TOC2"/>
            <w:spacing w:line="259" w:lineRule="exact"/>
          </w:pPr>
          <w:r>
            <w:rPr/>
            <w:t>ПЕРШИЙ РОЗДІЛ.  ПРИЗНАЧЕННЯ ТА АНАЛІЗ ДЖЕРЕЛ</w:t>
          </w:r>
          <w:r>
            <w:rPr>
              <w:spacing w:val="-29"/>
            </w:rPr>
            <w:t> </w:t>
          </w:r>
          <w:r>
            <w:rPr/>
            <w:t>БЕЗПЕРЕБІЙНОГО</w:t>
          </w:r>
        </w:p>
        <w:p>
          <w:pPr>
            <w:pStyle w:val="TOC1"/>
            <w:tabs>
              <w:tab w:pos="9637" w:val="left" w:leader="dot"/>
            </w:tabs>
            <w:spacing w:line="320" w:lineRule="exact" w:before="0"/>
            <w:ind w:left="0" w:right="128" w:firstLine="0"/>
          </w:pPr>
          <w:r>
            <w:rPr/>
            <w:t>ЖИВЛЕННЯ</w:t>
            <w:tab/>
          </w:r>
          <w:r>
            <w:rPr>
              <w:spacing w:val="-1"/>
            </w:rPr>
            <w:t>8</w:t>
          </w:r>
        </w:p>
        <w:p>
          <w:pPr>
            <w:pStyle w:val="TOC1"/>
            <w:numPr>
              <w:ilvl w:val="1"/>
              <w:numId w:val="1"/>
            </w:numPr>
            <w:tabs>
              <w:tab w:pos="423" w:val="left" w:leader="none"/>
              <w:tab w:pos="9397" w:val="left" w:leader="dot"/>
            </w:tabs>
            <w:spacing w:line="240" w:lineRule="auto" w:before="101" w:after="0"/>
            <w:ind w:left="779" w:right="128" w:hanging="780"/>
            <w:jc w:val="right"/>
          </w:pPr>
          <w:hyperlink w:history="true" w:anchor="_TOC_250025">
            <w:r>
              <w:rPr/>
              <w:t>Поняття та огляд джерел</w:t>
            </w:r>
            <w:r>
              <w:rPr>
                <w:spacing w:val="-9"/>
              </w:rPr>
              <w:t> </w:t>
            </w:r>
            <w:r>
              <w:rPr/>
              <w:t>безперебійного</w:t>
            </w:r>
            <w:r>
              <w:rPr>
                <w:spacing w:val="-4"/>
              </w:rPr>
              <w:t> </w:t>
            </w:r>
            <w:r>
              <w:rPr/>
              <w:t>живлення</w:t>
              <w:tab/>
            </w:r>
            <w:r>
              <w:rPr>
                <w:spacing w:val="-1"/>
              </w:rPr>
              <w:t>8</w:t>
            </w:r>
          </w:hyperlink>
        </w:p>
        <w:p>
          <w:pPr>
            <w:pStyle w:val="TOC1"/>
            <w:numPr>
              <w:ilvl w:val="2"/>
              <w:numId w:val="1"/>
            </w:numPr>
            <w:tabs>
              <w:tab w:pos="634" w:val="left" w:leader="none"/>
              <w:tab w:pos="9080" w:val="left" w:leader="dot"/>
            </w:tabs>
            <w:spacing w:line="240" w:lineRule="auto" w:before="100" w:after="0"/>
            <w:ind w:left="1317" w:right="118" w:hanging="1317"/>
            <w:jc w:val="right"/>
          </w:pPr>
          <w:hyperlink w:history="true" w:anchor="_TOC_250024">
            <w:r>
              <w:rPr/>
              <w:t>Резервні</w:t>
            </w:r>
            <w:r>
              <w:rPr>
                <w:spacing w:val="-7"/>
              </w:rPr>
              <w:t> </w:t>
            </w:r>
            <w:r>
              <w:rPr/>
              <w:t>ДБЖ</w:t>
              <w:tab/>
            </w:r>
            <w:r>
              <w:rPr>
                <w:spacing w:val="-1"/>
              </w:rPr>
              <w:t>9</w:t>
            </w:r>
          </w:hyperlink>
        </w:p>
        <w:p>
          <w:pPr>
            <w:pStyle w:val="TOC1"/>
            <w:numPr>
              <w:ilvl w:val="2"/>
              <w:numId w:val="1"/>
            </w:numPr>
            <w:tabs>
              <w:tab w:pos="634" w:val="left" w:leader="none"/>
              <w:tab w:pos="8940" w:val="left" w:leader="dot"/>
            </w:tabs>
            <w:spacing w:line="240" w:lineRule="auto" w:before="129" w:after="0"/>
            <w:ind w:left="1317" w:right="119" w:hanging="1317"/>
            <w:jc w:val="right"/>
          </w:pPr>
          <w:hyperlink w:history="true" w:anchor="_TOC_250023">
            <w:r>
              <w:rPr/>
              <w:t>Online</w:t>
            </w:r>
            <w:r>
              <w:rPr>
                <w:spacing w:val="-4"/>
              </w:rPr>
              <w:t> </w:t>
            </w:r>
            <w:r>
              <w:rPr/>
              <w:t>ДБЖ</w:t>
              <w:tab/>
            </w:r>
            <w:r>
              <w:rPr>
                <w:w w:val="95"/>
              </w:rPr>
              <w:t>10</w:t>
            </w:r>
          </w:hyperlink>
        </w:p>
        <w:p>
          <w:pPr>
            <w:pStyle w:val="TOC1"/>
            <w:numPr>
              <w:ilvl w:val="2"/>
              <w:numId w:val="1"/>
            </w:numPr>
            <w:tabs>
              <w:tab w:pos="634" w:val="left" w:leader="none"/>
              <w:tab w:pos="8940" w:val="left" w:leader="dot"/>
            </w:tabs>
            <w:spacing w:line="240" w:lineRule="auto" w:before="125" w:after="0"/>
            <w:ind w:left="1317" w:right="119" w:hanging="1317"/>
            <w:jc w:val="right"/>
          </w:pPr>
          <w:hyperlink w:history="true" w:anchor="_TOC_250022">
            <w:r>
              <w:rPr/>
              <w:t>ДБЖ взаємодіючий з мережею (Line</w:t>
            </w:r>
            <w:r>
              <w:rPr>
                <w:spacing w:val="-13"/>
              </w:rPr>
              <w:t> </w:t>
            </w:r>
            <w:r>
              <w:rPr/>
              <w:t>Interactive</w:t>
            </w:r>
            <w:r>
              <w:rPr>
                <w:spacing w:val="-3"/>
              </w:rPr>
              <w:t> </w:t>
            </w:r>
            <w:r>
              <w:rPr/>
              <w:t>UPS)</w:t>
              <w:tab/>
            </w:r>
            <w:r>
              <w:rPr>
                <w:w w:val="95"/>
              </w:rPr>
              <w:t>11</w:t>
            </w:r>
          </w:hyperlink>
        </w:p>
        <w:p>
          <w:pPr>
            <w:pStyle w:val="TOC1"/>
            <w:numPr>
              <w:ilvl w:val="2"/>
              <w:numId w:val="1"/>
            </w:numPr>
            <w:tabs>
              <w:tab w:pos="634" w:val="left" w:leader="none"/>
              <w:tab w:pos="8940" w:val="left" w:leader="dot"/>
            </w:tabs>
            <w:spacing w:line="240" w:lineRule="auto" w:before="130" w:after="0"/>
            <w:ind w:left="1317" w:right="119" w:hanging="1317"/>
            <w:jc w:val="right"/>
          </w:pPr>
          <w:hyperlink w:history="true" w:anchor="_TOC_250021">
            <w:r>
              <w:rPr/>
              <w:t>Інщі</w:t>
            </w:r>
            <w:r>
              <w:rPr>
                <w:spacing w:val="-7"/>
              </w:rPr>
              <w:t> </w:t>
            </w:r>
            <w:r>
              <w:rPr/>
              <w:t>ДБЖ</w:t>
              <w:tab/>
            </w:r>
            <w:r>
              <w:rPr>
                <w:w w:val="95"/>
              </w:rPr>
              <w:t>13</w:t>
            </w:r>
          </w:hyperlink>
        </w:p>
        <w:p>
          <w:pPr>
            <w:pStyle w:val="TOC1"/>
            <w:numPr>
              <w:ilvl w:val="1"/>
              <w:numId w:val="1"/>
            </w:numPr>
            <w:tabs>
              <w:tab w:pos="423" w:val="left" w:leader="none"/>
              <w:tab w:pos="9258" w:val="left" w:leader="dot"/>
            </w:tabs>
            <w:spacing w:line="240" w:lineRule="auto" w:before="129" w:after="0"/>
            <w:ind w:left="779" w:right="128" w:hanging="780"/>
            <w:jc w:val="right"/>
          </w:pPr>
          <w:hyperlink w:history="true" w:anchor="_TOC_250020">
            <w:r>
              <w:rPr/>
              <w:t>Аналіз сучасних</w:t>
            </w:r>
            <w:r>
              <w:rPr>
                <w:spacing w:val="-9"/>
              </w:rPr>
              <w:t> </w:t>
            </w:r>
            <w:r>
              <w:rPr/>
              <w:t>пристроїв</w:t>
            </w:r>
            <w:r>
              <w:rPr>
                <w:spacing w:val="-5"/>
              </w:rPr>
              <w:t> </w:t>
            </w:r>
            <w:r>
              <w:rPr/>
              <w:t>ДБЖ</w:t>
              <w:tab/>
            </w:r>
            <w:r>
              <w:rPr>
                <w:w w:val="95"/>
              </w:rPr>
              <w:t>13</w:t>
            </w:r>
          </w:hyperlink>
        </w:p>
        <w:p>
          <w:pPr>
            <w:pStyle w:val="TOC1"/>
            <w:numPr>
              <w:ilvl w:val="1"/>
              <w:numId w:val="1"/>
            </w:numPr>
            <w:tabs>
              <w:tab w:pos="423" w:val="left" w:leader="none"/>
              <w:tab w:pos="9258" w:val="left" w:leader="dot"/>
            </w:tabs>
            <w:spacing w:line="240" w:lineRule="auto" w:before="101" w:after="0"/>
            <w:ind w:left="779" w:right="128" w:hanging="780"/>
            <w:jc w:val="right"/>
          </w:pPr>
          <w:hyperlink w:history="true" w:anchor="_TOC_250019">
            <w:r>
              <w:rPr/>
              <w:t>Аналіз АКБ</w:t>
              <w:tab/>
            </w:r>
            <w:r>
              <w:rPr>
                <w:w w:val="95"/>
              </w:rPr>
              <w:t>15</w:t>
            </w:r>
          </w:hyperlink>
        </w:p>
        <w:p>
          <w:pPr>
            <w:pStyle w:val="TOC1"/>
            <w:numPr>
              <w:ilvl w:val="2"/>
              <w:numId w:val="1"/>
            </w:numPr>
            <w:tabs>
              <w:tab w:pos="634" w:val="left" w:leader="none"/>
              <w:tab w:pos="8940" w:val="left" w:leader="dot"/>
            </w:tabs>
            <w:spacing w:line="240" w:lineRule="auto" w:before="100" w:after="0"/>
            <w:ind w:left="1317" w:right="119" w:hanging="1317"/>
            <w:jc w:val="right"/>
          </w:pPr>
          <w:hyperlink w:history="true" w:anchor="_TOC_250018">
            <w:r>
              <w:rPr/>
              <w:t>Літій-іонний акумулятор</w:t>
            </w:r>
            <w:r>
              <w:rPr>
                <w:spacing w:val="-5"/>
              </w:rPr>
              <w:t> </w:t>
            </w:r>
            <w:r>
              <w:rPr/>
              <w:t>для</w:t>
            </w:r>
            <w:r>
              <w:rPr>
                <w:spacing w:val="-1"/>
              </w:rPr>
              <w:t> </w:t>
            </w:r>
            <w:r>
              <w:rPr/>
              <w:t>ДБЖ</w:t>
              <w:tab/>
            </w:r>
            <w:r>
              <w:rPr>
                <w:w w:val="95"/>
              </w:rPr>
              <w:t>16</w:t>
            </w:r>
          </w:hyperlink>
        </w:p>
        <w:p>
          <w:pPr>
            <w:pStyle w:val="TOC1"/>
            <w:numPr>
              <w:ilvl w:val="2"/>
              <w:numId w:val="1"/>
            </w:numPr>
            <w:tabs>
              <w:tab w:pos="634" w:val="left" w:leader="none"/>
              <w:tab w:pos="8940" w:val="left" w:leader="dot"/>
            </w:tabs>
            <w:spacing w:line="240" w:lineRule="auto" w:before="129" w:after="0"/>
            <w:ind w:left="1317" w:right="119" w:hanging="1317"/>
            <w:jc w:val="right"/>
          </w:pPr>
          <w:hyperlink w:history="true" w:anchor="_TOC_250017">
            <w:r>
              <w:rPr/>
              <w:t>Свинцево-кислотний акумулятор</w:t>
            </w:r>
            <w:r>
              <w:rPr>
                <w:spacing w:val="-10"/>
              </w:rPr>
              <w:t> </w:t>
            </w:r>
            <w:r>
              <w:rPr/>
              <w:t>для</w:t>
            </w:r>
            <w:r>
              <w:rPr>
                <w:spacing w:val="-3"/>
              </w:rPr>
              <w:t> </w:t>
            </w:r>
            <w:r>
              <w:rPr/>
              <w:t>ДБЖ</w:t>
              <w:tab/>
            </w:r>
            <w:r>
              <w:rPr>
                <w:w w:val="95"/>
              </w:rPr>
              <w:t>17</w:t>
            </w:r>
          </w:hyperlink>
        </w:p>
        <w:p>
          <w:pPr>
            <w:pStyle w:val="TOC1"/>
            <w:numPr>
              <w:ilvl w:val="2"/>
              <w:numId w:val="1"/>
            </w:numPr>
            <w:tabs>
              <w:tab w:pos="634" w:val="left" w:leader="none"/>
              <w:tab w:pos="8940" w:val="left" w:leader="dot"/>
            </w:tabs>
            <w:spacing w:line="240" w:lineRule="auto" w:before="130" w:after="0"/>
            <w:ind w:left="1317" w:right="119" w:hanging="1317"/>
            <w:jc w:val="right"/>
          </w:pPr>
          <w:hyperlink w:history="true" w:anchor="_TOC_250016">
            <w:r>
              <w:rPr/>
              <w:t>Нікель-металогідридний акумулятор</w:t>
            </w:r>
            <w:r>
              <w:rPr>
                <w:spacing w:val="-7"/>
              </w:rPr>
              <w:t> </w:t>
            </w:r>
            <w:r>
              <w:rPr/>
              <w:t>для</w:t>
            </w:r>
            <w:r>
              <w:rPr>
                <w:spacing w:val="-2"/>
              </w:rPr>
              <w:t> </w:t>
            </w:r>
            <w:r>
              <w:rPr/>
              <w:t>ДБЖ</w:t>
              <w:tab/>
            </w:r>
            <w:r>
              <w:rPr>
                <w:w w:val="95"/>
              </w:rPr>
              <w:t>17</w:t>
            </w:r>
          </w:hyperlink>
        </w:p>
        <w:p>
          <w:pPr>
            <w:pStyle w:val="TOC1"/>
            <w:numPr>
              <w:ilvl w:val="2"/>
              <w:numId w:val="1"/>
            </w:numPr>
            <w:tabs>
              <w:tab w:pos="634" w:val="left" w:leader="none"/>
              <w:tab w:pos="8940" w:val="left" w:leader="dot"/>
            </w:tabs>
            <w:spacing w:line="240" w:lineRule="auto" w:before="129" w:after="0"/>
            <w:ind w:left="1317" w:right="119" w:hanging="1317"/>
            <w:jc w:val="right"/>
          </w:pPr>
          <w:hyperlink w:history="true" w:anchor="_TOC_250015">
            <w:r>
              <w:rPr/>
              <w:t>Нікель-кадмієві акумулятори</w:t>
            </w:r>
            <w:r>
              <w:rPr>
                <w:spacing w:val="-10"/>
              </w:rPr>
              <w:t> </w:t>
            </w:r>
            <w:r>
              <w:rPr/>
              <w:t>для</w:t>
            </w:r>
            <w:r>
              <w:rPr>
                <w:spacing w:val="-1"/>
              </w:rPr>
              <w:t> </w:t>
            </w:r>
            <w:r>
              <w:rPr/>
              <w:t>ДБЖ</w:t>
              <w:tab/>
            </w:r>
            <w:r>
              <w:rPr>
                <w:w w:val="95"/>
              </w:rPr>
              <w:t>18</w:t>
            </w:r>
          </w:hyperlink>
        </w:p>
        <w:p>
          <w:pPr>
            <w:pStyle w:val="TOC1"/>
            <w:numPr>
              <w:ilvl w:val="2"/>
              <w:numId w:val="1"/>
            </w:numPr>
            <w:tabs>
              <w:tab w:pos="634" w:val="left" w:leader="none"/>
              <w:tab w:pos="8940" w:val="left" w:leader="dot"/>
            </w:tabs>
            <w:spacing w:line="240" w:lineRule="auto" w:before="130" w:after="0"/>
            <w:ind w:left="1317" w:right="119" w:hanging="1317"/>
            <w:jc w:val="right"/>
          </w:pPr>
          <w:hyperlink w:history="true" w:anchor="_TOC_250014">
            <w:r>
              <w:rPr/>
              <w:t>Огляд АКБ за</w:t>
            </w:r>
            <w:r>
              <w:rPr>
                <w:spacing w:val="-7"/>
              </w:rPr>
              <w:t> </w:t>
            </w:r>
            <w:r>
              <w:rPr/>
              <w:t>типом</w:t>
            </w:r>
            <w:r>
              <w:rPr>
                <w:spacing w:val="-1"/>
              </w:rPr>
              <w:t> </w:t>
            </w:r>
            <w:r>
              <w:rPr/>
              <w:t>електроліту</w:t>
              <w:tab/>
            </w:r>
            <w:r>
              <w:rPr>
                <w:w w:val="95"/>
              </w:rPr>
              <w:t>19</w:t>
            </w:r>
          </w:hyperlink>
        </w:p>
        <w:p>
          <w:pPr>
            <w:pStyle w:val="TOC1"/>
            <w:numPr>
              <w:ilvl w:val="1"/>
              <w:numId w:val="1"/>
            </w:numPr>
            <w:tabs>
              <w:tab w:pos="423" w:val="left" w:leader="none"/>
              <w:tab w:pos="9258" w:val="left" w:leader="dot"/>
            </w:tabs>
            <w:spacing w:line="240" w:lineRule="auto" w:before="129" w:after="0"/>
            <w:ind w:left="779" w:right="128" w:hanging="780"/>
            <w:jc w:val="right"/>
          </w:pPr>
          <w:hyperlink w:history="true" w:anchor="_TOC_250013">
            <w:r>
              <w:rPr/>
              <w:t>Технічні вимоги до пристрою</w:t>
            </w:r>
            <w:r>
              <w:rPr>
                <w:spacing w:val="-19"/>
              </w:rPr>
              <w:t> </w:t>
            </w:r>
            <w:r>
              <w:rPr/>
              <w:t>безперебійного</w:t>
            </w:r>
            <w:r>
              <w:rPr>
                <w:spacing w:val="-3"/>
              </w:rPr>
              <w:t> </w:t>
            </w:r>
            <w:r>
              <w:rPr/>
              <w:t>живлення</w:t>
              <w:tab/>
            </w:r>
            <w:r>
              <w:rPr>
                <w:w w:val="95"/>
              </w:rPr>
              <w:t>20</w:t>
            </w:r>
          </w:hyperlink>
        </w:p>
        <w:p>
          <w:pPr>
            <w:pStyle w:val="TOC4"/>
            <w:numPr>
              <w:ilvl w:val="1"/>
              <w:numId w:val="1"/>
            </w:numPr>
            <w:tabs>
              <w:tab w:pos="780" w:val="left" w:leader="none"/>
              <w:tab w:pos="9614" w:val="left" w:leader="dot"/>
            </w:tabs>
            <w:spacing w:line="240" w:lineRule="auto" w:before="100" w:after="0"/>
            <w:ind w:left="779" w:right="0" w:hanging="424"/>
            <w:jc w:val="left"/>
          </w:pPr>
          <w:hyperlink w:history="true" w:anchor="_TOC_250012">
            <w:r>
              <w:rPr/>
              <w:t>Огляд протоколу мережевого</w:t>
            </w:r>
            <w:r>
              <w:rPr>
                <w:spacing w:val="-14"/>
              </w:rPr>
              <w:t> </w:t>
            </w:r>
            <w:r>
              <w:rPr/>
              <w:t>керування</w:t>
            </w:r>
            <w:r>
              <w:rPr>
                <w:spacing w:val="-2"/>
              </w:rPr>
              <w:t> </w:t>
            </w:r>
            <w:r>
              <w:rPr/>
              <w:t>SNMP</w:t>
              <w:tab/>
              <w:t>20</w:t>
            </w:r>
          </w:hyperlink>
        </w:p>
        <w:p>
          <w:pPr>
            <w:pStyle w:val="TOC4"/>
            <w:numPr>
              <w:ilvl w:val="1"/>
              <w:numId w:val="1"/>
            </w:numPr>
            <w:tabs>
              <w:tab w:pos="780" w:val="left" w:leader="none"/>
              <w:tab w:pos="9614" w:val="left" w:leader="dot"/>
            </w:tabs>
            <w:spacing w:line="240" w:lineRule="auto" w:before="96" w:after="0"/>
            <w:ind w:left="779" w:right="0" w:hanging="424"/>
            <w:jc w:val="left"/>
          </w:pPr>
          <w:hyperlink w:history="true" w:anchor="_TOC_250011">
            <w:r>
              <w:rPr/>
              <w:t>TFT-дисплей на</w:t>
            </w:r>
            <w:r>
              <w:rPr>
                <w:spacing w:val="-3"/>
              </w:rPr>
              <w:t> </w:t>
            </w:r>
            <w:r>
              <w:rPr/>
              <w:t>основі</w:t>
            </w:r>
            <w:r>
              <w:rPr>
                <w:spacing w:val="-8"/>
              </w:rPr>
              <w:t> </w:t>
            </w:r>
            <w:r>
              <w:rPr/>
              <w:t>ILI9341</w:t>
              <w:tab/>
              <w:t>23</w:t>
            </w:r>
          </w:hyperlink>
        </w:p>
        <w:p>
          <w:pPr>
            <w:pStyle w:val="TOC4"/>
            <w:numPr>
              <w:ilvl w:val="1"/>
              <w:numId w:val="1"/>
            </w:numPr>
            <w:tabs>
              <w:tab w:pos="780" w:val="left" w:leader="none"/>
              <w:tab w:pos="9614" w:val="left" w:leader="dot"/>
            </w:tabs>
            <w:spacing w:line="240" w:lineRule="auto" w:before="101" w:after="0"/>
            <w:ind w:left="779" w:right="0" w:hanging="424"/>
            <w:jc w:val="left"/>
          </w:pPr>
          <w:hyperlink w:history="true" w:anchor="_TOC_250010">
            <w:r>
              <w:rPr/>
              <w:t>Мікроконтролер</w:t>
            </w:r>
            <w:r>
              <w:rPr>
                <w:spacing w:val="-2"/>
              </w:rPr>
              <w:t> </w:t>
            </w:r>
            <w:r>
              <w:rPr/>
              <w:t>STM32</w:t>
              <w:tab/>
              <w:t>24</w:t>
            </w:r>
          </w:hyperlink>
        </w:p>
        <w:p>
          <w:pPr>
            <w:pStyle w:val="TOC4"/>
            <w:numPr>
              <w:ilvl w:val="1"/>
              <w:numId w:val="1"/>
            </w:numPr>
            <w:tabs>
              <w:tab w:pos="780" w:val="left" w:leader="none"/>
              <w:tab w:pos="9614" w:val="left" w:leader="dot"/>
            </w:tabs>
            <w:spacing w:line="240" w:lineRule="auto" w:before="100" w:after="0"/>
            <w:ind w:left="779" w:right="0" w:hanging="424"/>
            <w:jc w:val="left"/>
          </w:pPr>
          <w:hyperlink w:history="true" w:anchor="_TOC_250009">
            <w:r>
              <w:rPr/>
              <w:t>Висновок</w:t>
            </w:r>
            <w:r>
              <w:rPr>
                <w:spacing w:val="-4"/>
              </w:rPr>
              <w:t> </w:t>
            </w:r>
            <w:r>
              <w:rPr/>
              <w:t>за</w:t>
            </w:r>
            <w:r>
              <w:rPr>
                <w:spacing w:val="-2"/>
              </w:rPr>
              <w:t> </w:t>
            </w:r>
            <w:r>
              <w:rPr/>
              <w:t>розділом</w:t>
              <w:tab/>
              <w:t>25</w:t>
            </w:r>
          </w:hyperlink>
        </w:p>
        <w:p>
          <w:pPr>
            <w:pStyle w:val="TOC2"/>
            <w:spacing w:line="320" w:lineRule="exact" w:before="105"/>
          </w:pPr>
          <w:r>
            <w:rPr/>
            <w:t>ДРУГИЙ РОЗДІЛ. РОЗРАХУНОК ДЖЕРЕЛА БЕЗПЕРЕБІЙНОГО ЖИВЛЕННЯ</w:t>
          </w:r>
        </w:p>
        <w:p>
          <w:pPr>
            <w:pStyle w:val="TOC3"/>
          </w:pPr>
          <w:r>
            <w:rPr/>
            <w:t>................................................................................................................................... 26</w:t>
          </w:r>
        </w:p>
        <w:p>
          <w:pPr>
            <w:pStyle w:val="TOC4"/>
            <w:numPr>
              <w:ilvl w:val="1"/>
              <w:numId w:val="2"/>
            </w:numPr>
            <w:tabs>
              <w:tab w:pos="780" w:val="left" w:leader="none"/>
              <w:tab w:pos="9614" w:val="left" w:leader="dot"/>
            </w:tabs>
            <w:spacing w:line="240" w:lineRule="auto" w:before="101" w:after="0"/>
            <w:ind w:left="779" w:right="0" w:hanging="424"/>
            <w:jc w:val="left"/>
          </w:pPr>
          <w:hyperlink w:history="true" w:anchor="_TOC_250008">
            <w:r>
              <w:rPr/>
              <w:t>Загальні</w:t>
            </w:r>
            <w:r>
              <w:rPr>
                <w:spacing w:val="-9"/>
              </w:rPr>
              <w:t> </w:t>
            </w:r>
            <w:r>
              <w:rPr/>
              <w:t>положення</w:t>
              <w:tab/>
              <w:t>26</w:t>
            </w:r>
          </w:hyperlink>
        </w:p>
        <w:p>
          <w:pPr>
            <w:pStyle w:val="TOC4"/>
            <w:numPr>
              <w:ilvl w:val="1"/>
              <w:numId w:val="2"/>
            </w:numPr>
            <w:tabs>
              <w:tab w:pos="780" w:val="left" w:leader="none"/>
              <w:tab w:pos="9614" w:val="left" w:leader="dot"/>
            </w:tabs>
            <w:spacing w:line="240" w:lineRule="auto" w:before="100" w:after="0"/>
            <w:ind w:left="779" w:right="0" w:hanging="424"/>
            <w:jc w:val="left"/>
          </w:pPr>
          <w:hyperlink w:history="true" w:anchor="_TOC_250007">
            <w:r>
              <w:rPr/>
              <w:t>Розрахунок інвертора</w:t>
              <w:tab/>
              <w:t>29</w:t>
            </w:r>
          </w:hyperlink>
        </w:p>
        <w:p>
          <w:pPr>
            <w:pStyle w:val="TOC4"/>
            <w:numPr>
              <w:ilvl w:val="1"/>
              <w:numId w:val="2"/>
            </w:numPr>
            <w:tabs>
              <w:tab w:pos="780" w:val="left" w:leader="none"/>
              <w:tab w:pos="9614" w:val="left" w:leader="dot"/>
            </w:tabs>
            <w:spacing w:line="240" w:lineRule="auto" w:before="101" w:after="0"/>
            <w:ind w:left="779" w:right="0" w:hanging="424"/>
            <w:jc w:val="left"/>
          </w:pPr>
          <w:hyperlink w:history="true" w:anchor="_TOC_250006">
            <w:r>
              <w:rPr/>
              <w:t>Розрахунок</w:t>
            </w:r>
            <w:r>
              <w:rPr>
                <w:spacing w:val="-5"/>
              </w:rPr>
              <w:t> </w:t>
            </w:r>
            <w:r>
              <w:rPr/>
              <w:t>силового</w:t>
            </w:r>
            <w:r>
              <w:rPr>
                <w:spacing w:val="-4"/>
              </w:rPr>
              <w:t> </w:t>
            </w:r>
            <w:r>
              <w:rPr/>
              <w:t>трансформатора</w:t>
              <w:tab/>
              <w:t>37</w:t>
            </w:r>
          </w:hyperlink>
        </w:p>
        <w:p>
          <w:pPr>
            <w:pStyle w:val="TOC4"/>
            <w:numPr>
              <w:ilvl w:val="1"/>
              <w:numId w:val="2"/>
            </w:numPr>
            <w:tabs>
              <w:tab w:pos="780" w:val="left" w:leader="none"/>
              <w:tab w:pos="9614" w:val="left" w:leader="dot"/>
            </w:tabs>
            <w:spacing w:line="240" w:lineRule="auto" w:before="100" w:after="0"/>
            <w:ind w:left="779" w:right="0" w:hanging="424"/>
            <w:jc w:val="left"/>
          </w:pPr>
          <w:hyperlink w:history="true" w:anchor="_TOC_250005">
            <w:r>
              <w:rPr/>
              <w:t>Розрахунок</w:t>
            </w:r>
            <w:r>
              <w:rPr>
                <w:spacing w:val="-3"/>
              </w:rPr>
              <w:t> </w:t>
            </w:r>
            <w:r>
              <w:rPr/>
              <w:t>вихідного</w:t>
            </w:r>
            <w:r>
              <w:rPr>
                <w:spacing w:val="-1"/>
              </w:rPr>
              <w:t> </w:t>
            </w:r>
            <w:r>
              <w:rPr/>
              <w:t>фільтру</w:t>
              <w:tab/>
              <w:t>39</w:t>
            </w:r>
          </w:hyperlink>
        </w:p>
        <w:p>
          <w:pPr>
            <w:pStyle w:val="TOC4"/>
            <w:numPr>
              <w:ilvl w:val="1"/>
              <w:numId w:val="2"/>
            </w:numPr>
            <w:tabs>
              <w:tab w:pos="780" w:val="left" w:leader="none"/>
              <w:tab w:pos="9614" w:val="left" w:leader="dot"/>
            </w:tabs>
            <w:spacing w:line="240" w:lineRule="auto" w:before="101" w:after="0"/>
            <w:ind w:left="779" w:right="0" w:hanging="424"/>
            <w:jc w:val="left"/>
          </w:pPr>
          <w:hyperlink w:history="true" w:anchor="_TOC_250004">
            <w:r>
              <w:rPr/>
              <w:t>Розрахунок</w:t>
            </w:r>
            <w:r>
              <w:rPr>
                <w:spacing w:val="-4"/>
              </w:rPr>
              <w:t> </w:t>
            </w:r>
            <w:r>
              <w:rPr/>
              <w:t>параметрів</w:t>
            </w:r>
            <w:r>
              <w:rPr>
                <w:spacing w:val="-1"/>
              </w:rPr>
              <w:t> </w:t>
            </w:r>
            <w:r>
              <w:rPr/>
              <w:t>АКБ</w:t>
              <w:tab/>
              <w:t>42</w:t>
            </w:r>
          </w:hyperlink>
        </w:p>
        <w:p>
          <w:pPr>
            <w:pStyle w:val="TOC4"/>
            <w:numPr>
              <w:ilvl w:val="1"/>
              <w:numId w:val="2"/>
            </w:numPr>
            <w:tabs>
              <w:tab w:pos="780" w:val="left" w:leader="none"/>
              <w:tab w:pos="9614" w:val="left" w:leader="dot"/>
            </w:tabs>
            <w:spacing w:line="240" w:lineRule="auto" w:before="100" w:after="0"/>
            <w:ind w:left="779" w:right="0" w:hanging="424"/>
            <w:jc w:val="left"/>
          </w:pPr>
          <w:hyperlink w:history="true" w:anchor="_TOC_250003">
            <w:r>
              <w:rPr/>
              <w:t>Розрахунок</w:t>
            </w:r>
            <w:r>
              <w:rPr>
                <w:spacing w:val="-5"/>
              </w:rPr>
              <w:t> </w:t>
            </w:r>
            <w:r>
              <w:rPr/>
              <w:t>розрядного</w:t>
            </w:r>
            <w:r>
              <w:rPr>
                <w:spacing w:val="-3"/>
              </w:rPr>
              <w:t> </w:t>
            </w:r>
            <w:r>
              <w:rPr/>
              <w:t>пристрою</w:t>
              <w:tab/>
              <w:t>43</w:t>
            </w:r>
          </w:hyperlink>
        </w:p>
        <w:p>
          <w:pPr>
            <w:pStyle w:val="TOC4"/>
            <w:numPr>
              <w:ilvl w:val="1"/>
              <w:numId w:val="2"/>
            </w:numPr>
            <w:tabs>
              <w:tab w:pos="780" w:val="left" w:leader="none"/>
              <w:tab w:pos="9614" w:val="left" w:leader="dot"/>
            </w:tabs>
            <w:spacing w:line="240" w:lineRule="auto" w:before="101" w:after="0"/>
            <w:ind w:left="779" w:right="0" w:hanging="424"/>
            <w:jc w:val="left"/>
          </w:pPr>
          <w:hyperlink w:history="true" w:anchor="_TOC_250002">
            <w:r>
              <w:rPr/>
              <w:t>Розрахунок системи електроживлення</w:t>
            </w:r>
            <w:r>
              <w:rPr>
                <w:spacing w:val="-10"/>
              </w:rPr>
              <w:t> </w:t>
            </w:r>
            <w:r>
              <w:rPr/>
              <w:t>постійного</w:t>
            </w:r>
            <w:r>
              <w:rPr>
                <w:spacing w:val="-4"/>
              </w:rPr>
              <w:t> </w:t>
            </w:r>
            <w:r>
              <w:rPr/>
              <w:t>струму</w:t>
              <w:tab/>
              <w:t>48</w:t>
            </w:r>
          </w:hyperlink>
        </w:p>
        <w:p>
          <w:pPr>
            <w:pStyle w:val="TOC4"/>
            <w:numPr>
              <w:ilvl w:val="1"/>
              <w:numId w:val="2"/>
            </w:numPr>
            <w:tabs>
              <w:tab w:pos="780" w:val="left" w:leader="none"/>
              <w:tab w:pos="9614" w:val="left" w:leader="dot"/>
            </w:tabs>
            <w:spacing w:line="240" w:lineRule="auto" w:before="101" w:after="0"/>
            <w:ind w:left="779" w:right="0" w:hanging="424"/>
            <w:jc w:val="left"/>
          </w:pPr>
          <w:hyperlink w:history="true" w:anchor="_TOC_250001">
            <w:r>
              <w:rPr/>
              <w:t>Вибір</w:t>
            </w:r>
            <w:r>
              <w:rPr>
                <w:spacing w:val="-3"/>
              </w:rPr>
              <w:t> </w:t>
            </w:r>
            <w:r>
              <w:rPr/>
              <w:t>автомата захисту</w:t>
              <w:tab/>
              <w:t>50</w:t>
            </w:r>
          </w:hyperlink>
        </w:p>
        <w:p>
          <w:pPr>
            <w:pStyle w:val="TOC4"/>
            <w:numPr>
              <w:ilvl w:val="1"/>
              <w:numId w:val="2"/>
            </w:numPr>
            <w:tabs>
              <w:tab w:pos="780" w:val="left" w:leader="none"/>
              <w:tab w:pos="9614" w:val="left" w:leader="dot"/>
            </w:tabs>
            <w:spacing w:line="240" w:lineRule="auto" w:before="100" w:after="0"/>
            <w:ind w:left="779" w:right="0" w:hanging="424"/>
            <w:jc w:val="left"/>
          </w:pPr>
          <w:hyperlink w:history="true" w:anchor="_TOC_250000">
            <w:r>
              <w:rPr/>
              <w:t>Висновок</w:t>
            </w:r>
            <w:r>
              <w:rPr>
                <w:spacing w:val="-4"/>
              </w:rPr>
              <w:t> </w:t>
            </w:r>
            <w:r>
              <w:rPr/>
              <w:t>за</w:t>
            </w:r>
            <w:r>
              <w:rPr>
                <w:spacing w:val="-2"/>
              </w:rPr>
              <w:t> </w:t>
            </w:r>
            <w:r>
              <w:rPr/>
              <w:t>розділом</w:t>
              <w:tab/>
              <w:t>50</w:t>
            </w:r>
          </w:hyperlink>
        </w:p>
        <w:p>
          <w:pPr>
            <w:pStyle w:val="TOC2"/>
            <w:tabs>
              <w:tab w:pos="9614" w:val="left" w:leader="dot"/>
            </w:tabs>
            <w:spacing w:line="235" w:lineRule="auto" w:before="106"/>
            <w:ind w:right="128"/>
          </w:pPr>
          <w:r>
            <w:rPr/>
            <w:t>ТРЕТІЙ РОЗДІЛ. МОДЕЛЮВАННЯ РОБОТИ ДЖЕРЕЛА БЕЗПЕРЕРБІЙНОГО ЖИВЛЕННЯ</w:t>
            <w:tab/>
          </w:r>
          <w:r>
            <w:rPr>
              <w:spacing w:val="-9"/>
            </w:rPr>
            <w:t>51</w:t>
          </w:r>
        </w:p>
      </w:sdtContent>
    </w:sdt>
    <w:p>
      <w:pPr>
        <w:spacing w:after="0" w:line="235" w:lineRule="auto"/>
        <w:sectPr>
          <w:headerReference w:type="default" r:id="rId5"/>
          <w:type w:val="continuous"/>
          <w:pgSz w:w="11910" w:h="16840"/>
          <w:pgMar w:header="569" w:top="1040" w:bottom="280" w:left="1300" w:right="580"/>
          <w:pgNumType w:start="4"/>
        </w:sectPr>
      </w:pPr>
    </w:p>
    <w:p>
      <w:pPr>
        <w:pStyle w:val="ListParagraph"/>
        <w:numPr>
          <w:ilvl w:val="1"/>
          <w:numId w:val="3"/>
        </w:numPr>
        <w:tabs>
          <w:tab w:pos="780" w:val="left" w:leader="none"/>
          <w:tab w:pos="9614" w:val="left" w:leader="dot"/>
        </w:tabs>
        <w:spacing w:line="240" w:lineRule="auto" w:before="76" w:after="0"/>
        <w:ind w:left="779" w:right="0" w:hanging="424"/>
        <w:jc w:val="left"/>
        <w:rPr>
          <w:sz w:val="28"/>
        </w:rPr>
      </w:pPr>
      <w:r>
        <w:rPr>
          <w:sz w:val="28"/>
        </w:rPr>
        <w:t>Опис джерела безперервного живлення,</w:t>
      </w:r>
      <w:r>
        <w:rPr>
          <w:spacing w:val="-16"/>
          <w:sz w:val="28"/>
        </w:rPr>
        <w:t> </w:t>
      </w:r>
      <w:r>
        <w:rPr>
          <w:sz w:val="28"/>
        </w:rPr>
        <w:t>яке</w:t>
      </w:r>
      <w:r>
        <w:rPr>
          <w:spacing w:val="3"/>
          <w:sz w:val="28"/>
        </w:rPr>
        <w:t> </w:t>
      </w:r>
      <w:r>
        <w:rPr>
          <w:sz w:val="28"/>
        </w:rPr>
        <w:t>моделюється</w:t>
        <w:tab/>
        <w:t>51</w:t>
      </w:r>
    </w:p>
    <w:p>
      <w:pPr>
        <w:pStyle w:val="ListParagraph"/>
        <w:numPr>
          <w:ilvl w:val="1"/>
          <w:numId w:val="3"/>
        </w:numPr>
        <w:tabs>
          <w:tab w:pos="780" w:val="left" w:leader="none"/>
          <w:tab w:pos="9614" w:val="left" w:leader="dot"/>
        </w:tabs>
        <w:spacing w:line="240" w:lineRule="auto" w:before="101" w:after="0"/>
        <w:ind w:left="779" w:right="0" w:hanging="424"/>
        <w:jc w:val="left"/>
        <w:rPr>
          <w:sz w:val="28"/>
        </w:rPr>
      </w:pPr>
      <w:r>
        <w:rPr>
          <w:sz w:val="28"/>
        </w:rPr>
        <w:t>Результати</w:t>
      </w:r>
      <w:r>
        <w:rPr>
          <w:spacing w:val="-5"/>
          <w:sz w:val="28"/>
        </w:rPr>
        <w:t> </w:t>
      </w:r>
      <w:r>
        <w:rPr>
          <w:sz w:val="28"/>
        </w:rPr>
        <w:t>моделювання</w:t>
      </w:r>
      <w:r>
        <w:rPr>
          <w:spacing w:val="-4"/>
          <w:sz w:val="28"/>
        </w:rPr>
        <w:t> </w:t>
      </w:r>
      <w:r>
        <w:rPr>
          <w:sz w:val="28"/>
        </w:rPr>
        <w:t>ДБЖ</w:t>
        <w:tab/>
        <w:t>56</w:t>
      </w:r>
    </w:p>
    <w:p>
      <w:pPr>
        <w:pStyle w:val="ListParagraph"/>
        <w:numPr>
          <w:ilvl w:val="1"/>
          <w:numId w:val="3"/>
        </w:numPr>
        <w:tabs>
          <w:tab w:pos="780" w:val="left" w:leader="none"/>
          <w:tab w:pos="9614" w:val="left" w:leader="dot"/>
        </w:tabs>
        <w:spacing w:line="240" w:lineRule="auto" w:before="100" w:after="0"/>
        <w:ind w:left="779" w:right="0" w:hanging="424"/>
        <w:jc w:val="left"/>
        <w:rPr>
          <w:sz w:val="28"/>
        </w:rPr>
      </w:pPr>
      <w:r>
        <w:rPr>
          <w:sz w:val="28"/>
        </w:rPr>
        <w:t>Висновок</w:t>
      </w:r>
      <w:r>
        <w:rPr>
          <w:spacing w:val="-4"/>
          <w:sz w:val="28"/>
        </w:rPr>
        <w:t> </w:t>
      </w:r>
      <w:r>
        <w:rPr>
          <w:sz w:val="28"/>
        </w:rPr>
        <w:t>за</w:t>
      </w:r>
      <w:r>
        <w:rPr>
          <w:spacing w:val="-2"/>
          <w:sz w:val="28"/>
        </w:rPr>
        <w:t> </w:t>
      </w:r>
      <w:r>
        <w:rPr>
          <w:sz w:val="28"/>
        </w:rPr>
        <w:t>розділом</w:t>
        <w:tab/>
        <w:t>64</w:t>
      </w:r>
    </w:p>
    <w:p>
      <w:pPr>
        <w:pStyle w:val="BodyText"/>
        <w:tabs>
          <w:tab w:pos="9614" w:val="left" w:leader="dot"/>
        </w:tabs>
        <w:spacing w:line="235" w:lineRule="auto" w:before="111"/>
        <w:ind w:left="116" w:right="128"/>
      </w:pPr>
      <w:r>
        <w:rPr/>
        <w:t>ЧЕТВЕРТИЙ РОЗДІЛ. РОЗРОБКА ПРОГРАМНОЇ ТА ЛОГІЧНОЇ ЧАСТИНИ ДЖЕРЕЛА</w:t>
      </w:r>
      <w:r>
        <w:rPr>
          <w:spacing w:val="-9"/>
        </w:rPr>
        <w:t> </w:t>
      </w:r>
      <w:r>
        <w:rPr/>
        <w:t>БЕЗПЕРЕРВНОГО</w:t>
      </w:r>
      <w:r>
        <w:rPr>
          <w:spacing w:val="-3"/>
        </w:rPr>
        <w:t> </w:t>
      </w:r>
      <w:r>
        <w:rPr/>
        <w:t>ЖИВЛЕННЯ</w:t>
        <w:tab/>
      </w:r>
      <w:r>
        <w:rPr>
          <w:spacing w:val="-9"/>
        </w:rPr>
        <w:t>65</w:t>
      </w:r>
    </w:p>
    <w:p>
      <w:pPr>
        <w:pStyle w:val="ListParagraph"/>
        <w:numPr>
          <w:ilvl w:val="1"/>
          <w:numId w:val="4"/>
        </w:numPr>
        <w:tabs>
          <w:tab w:pos="423" w:val="left" w:leader="none"/>
          <w:tab w:pos="9258" w:val="left" w:leader="dot"/>
        </w:tabs>
        <w:spacing w:line="240" w:lineRule="auto" w:before="103" w:after="0"/>
        <w:ind w:left="779" w:right="128" w:hanging="780"/>
        <w:jc w:val="right"/>
        <w:rPr>
          <w:sz w:val="28"/>
        </w:rPr>
      </w:pPr>
      <w:r>
        <w:rPr>
          <w:sz w:val="28"/>
        </w:rPr>
        <w:t>Загальна схемотехніка та огляд</w:t>
      </w:r>
      <w:r>
        <w:rPr>
          <w:spacing w:val="-10"/>
          <w:sz w:val="28"/>
        </w:rPr>
        <w:t> </w:t>
      </w:r>
      <w:r>
        <w:rPr>
          <w:sz w:val="28"/>
        </w:rPr>
        <w:t>функцій</w:t>
      </w:r>
      <w:r>
        <w:rPr>
          <w:spacing w:val="-5"/>
          <w:sz w:val="28"/>
        </w:rPr>
        <w:t> </w:t>
      </w:r>
      <w:r>
        <w:rPr>
          <w:sz w:val="28"/>
        </w:rPr>
        <w:t>модуля</w:t>
        <w:tab/>
      </w:r>
      <w:r>
        <w:rPr>
          <w:w w:val="95"/>
          <w:sz w:val="28"/>
        </w:rPr>
        <w:t>65</w:t>
      </w:r>
    </w:p>
    <w:p>
      <w:pPr>
        <w:pStyle w:val="ListParagraph"/>
        <w:numPr>
          <w:ilvl w:val="1"/>
          <w:numId w:val="4"/>
        </w:numPr>
        <w:tabs>
          <w:tab w:pos="423" w:val="left" w:leader="none"/>
          <w:tab w:pos="9258" w:val="left" w:leader="dot"/>
        </w:tabs>
        <w:spacing w:line="240" w:lineRule="auto" w:before="101" w:after="0"/>
        <w:ind w:left="779" w:right="128" w:hanging="780"/>
        <w:jc w:val="right"/>
        <w:rPr>
          <w:sz w:val="28"/>
        </w:rPr>
      </w:pPr>
      <w:r>
        <w:rPr>
          <w:sz w:val="28"/>
        </w:rPr>
        <w:t>Базовий алгоритм для</w:t>
      </w:r>
      <w:r>
        <w:rPr>
          <w:spacing w:val="-9"/>
          <w:sz w:val="28"/>
        </w:rPr>
        <w:t> </w:t>
      </w:r>
      <w:r>
        <w:rPr>
          <w:sz w:val="28"/>
        </w:rPr>
        <w:t>програмного</w:t>
      </w:r>
      <w:r>
        <w:rPr>
          <w:spacing w:val="-5"/>
          <w:sz w:val="28"/>
        </w:rPr>
        <w:t> </w:t>
      </w:r>
      <w:r>
        <w:rPr>
          <w:sz w:val="28"/>
        </w:rPr>
        <w:t>забезпечення</w:t>
        <w:tab/>
      </w:r>
      <w:r>
        <w:rPr>
          <w:w w:val="95"/>
          <w:sz w:val="28"/>
        </w:rPr>
        <w:t>72</w:t>
      </w:r>
    </w:p>
    <w:p>
      <w:pPr>
        <w:pStyle w:val="ListParagraph"/>
        <w:numPr>
          <w:ilvl w:val="1"/>
          <w:numId w:val="4"/>
        </w:numPr>
        <w:tabs>
          <w:tab w:pos="423" w:val="left" w:leader="none"/>
          <w:tab w:pos="9258" w:val="left" w:leader="dot"/>
        </w:tabs>
        <w:spacing w:line="240" w:lineRule="auto" w:before="100" w:after="0"/>
        <w:ind w:left="779" w:right="128" w:hanging="780"/>
        <w:jc w:val="right"/>
        <w:rPr>
          <w:sz w:val="28"/>
        </w:rPr>
      </w:pPr>
      <w:r>
        <w:rPr>
          <w:sz w:val="28"/>
        </w:rPr>
        <w:t>Написання</w:t>
      </w:r>
      <w:r>
        <w:rPr>
          <w:spacing w:val="-6"/>
          <w:sz w:val="28"/>
        </w:rPr>
        <w:t> </w:t>
      </w:r>
      <w:r>
        <w:rPr>
          <w:sz w:val="28"/>
        </w:rPr>
        <w:t>програмного</w:t>
      </w:r>
      <w:r>
        <w:rPr>
          <w:spacing w:val="-7"/>
          <w:sz w:val="28"/>
        </w:rPr>
        <w:t> </w:t>
      </w:r>
      <w:r>
        <w:rPr>
          <w:sz w:val="28"/>
        </w:rPr>
        <w:t>забезпечення</w:t>
        <w:tab/>
      </w:r>
      <w:r>
        <w:rPr>
          <w:w w:val="95"/>
          <w:sz w:val="28"/>
        </w:rPr>
        <w:t>75</w:t>
      </w:r>
    </w:p>
    <w:p>
      <w:pPr>
        <w:pStyle w:val="ListParagraph"/>
        <w:numPr>
          <w:ilvl w:val="2"/>
          <w:numId w:val="4"/>
        </w:numPr>
        <w:tabs>
          <w:tab w:pos="634" w:val="left" w:leader="none"/>
          <w:tab w:pos="8940" w:val="left" w:leader="dot"/>
        </w:tabs>
        <w:spacing w:line="240" w:lineRule="auto" w:before="101" w:after="0"/>
        <w:ind w:left="1317" w:right="119" w:hanging="1317"/>
        <w:jc w:val="right"/>
        <w:rPr>
          <w:sz w:val="28"/>
        </w:rPr>
      </w:pPr>
      <w:r>
        <w:rPr>
          <w:sz w:val="28"/>
        </w:rPr>
        <w:t>Бібліотеки для роботи</w:t>
      </w:r>
      <w:r>
        <w:rPr>
          <w:spacing w:val="-12"/>
          <w:sz w:val="28"/>
        </w:rPr>
        <w:t> </w:t>
      </w:r>
      <w:r>
        <w:rPr>
          <w:sz w:val="28"/>
        </w:rPr>
        <w:t>програмного</w:t>
      </w:r>
      <w:r>
        <w:rPr>
          <w:spacing w:val="1"/>
          <w:sz w:val="28"/>
        </w:rPr>
        <w:t> </w:t>
      </w:r>
      <w:r>
        <w:rPr>
          <w:sz w:val="28"/>
        </w:rPr>
        <w:t>забезпечення</w:t>
        <w:tab/>
      </w:r>
      <w:r>
        <w:rPr>
          <w:w w:val="95"/>
          <w:sz w:val="28"/>
        </w:rPr>
        <w:t>75</w:t>
      </w:r>
    </w:p>
    <w:p>
      <w:pPr>
        <w:pStyle w:val="ListParagraph"/>
        <w:numPr>
          <w:ilvl w:val="2"/>
          <w:numId w:val="4"/>
        </w:numPr>
        <w:tabs>
          <w:tab w:pos="634" w:val="left" w:leader="none"/>
          <w:tab w:pos="8940" w:val="left" w:leader="dot"/>
        </w:tabs>
        <w:spacing w:line="240" w:lineRule="auto" w:before="129" w:after="0"/>
        <w:ind w:left="1317" w:right="119" w:hanging="1317"/>
        <w:jc w:val="right"/>
        <w:rPr>
          <w:sz w:val="28"/>
        </w:rPr>
      </w:pPr>
      <w:r>
        <w:rPr>
          <w:sz w:val="28"/>
        </w:rPr>
        <w:t>Написання</w:t>
      </w:r>
      <w:r>
        <w:rPr>
          <w:spacing w:val="-5"/>
          <w:sz w:val="28"/>
        </w:rPr>
        <w:t> </w:t>
      </w:r>
      <w:r>
        <w:rPr>
          <w:sz w:val="28"/>
        </w:rPr>
        <w:t>програмного</w:t>
      </w:r>
      <w:r>
        <w:rPr>
          <w:spacing w:val="-6"/>
          <w:sz w:val="28"/>
        </w:rPr>
        <w:t> </w:t>
      </w:r>
      <w:r>
        <w:rPr>
          <w:sz w:val="28"/>
        </w:rPr>
        <w:t>забезпечення</w:t>
        <w:tab/>
      </w:r>
      <w:r>
        <w:rPr>
          <w:w w:val="95"/>
          <w:sz w:val="28"/>
        </w:rPr>
        <w:t>75</w:t>
      </w:r>
    </w:p>
    <w:p>
      <w:pPr>
        <w:pStyle w:val="ListParagraph"/>
        <w:numPr>
          <w:ilvl w:val="1"/>
          <w:numId w:val="4"/>
        </w:numPr>
        <w:tabs>
          <w:tab w:pos="423" w:val="left" w:leader="none"/>
          <w:tab w:pos="9258" w:val="left" w:leader="dot"/>
        </w:tabs>
        <w:spacing w:line="240" w:lineRule="auto" w:before="129" w:after="0"/>
        <w:ind w:left="779" w:right="128" w:hanging="780"/>
        <w:jc w:val="right"/>
        <w:rPr>
          <w:sz w:val="28"/>
        </w:rPr>
      </w:pPr>
      <w:r>
        <w:rPr>
          <w:sz w:val="28"/>
        </w:rPr>
        <w:t>Висновок</w:t>
      </w:r>
      <w:r>
        <w:rPr>
          <w:spacing w:val="-4"/>
          <w:sz w:val="28"/>
        </w:rPr>
        <w:t> </w:t>
      </w:r>
      <w:r>
        <w:rPr>
          <w:sz w:val="28"/>
        </w:rPr>
        <w:t>за</w:t>
      </w:r>
      <w:r>
        <w:rPr>
          <w:spacing w:val="-2"/>
          <w:sz w:val="28"/>
        </w:rPr>
        <w:t> </w:t>
      </w:r>
      <w:r>
        <w:rPr>
          <w:sz w:val="28"/>
        </w:rPr>
        <w:t>розділом</w:t>
        <w:tab/>
      </w:r>
      <w:r>
        <w:rPr>
          <w:w w:val="95"/>
          <w:sz w:val="28"/>
        </w:rPr>
        <w:t>82</w:t>
      </w:r>
    </w:p>
    <w:p>
      <w:pPr>
        <w:pStyle w:val="BodyText"/>
        <w:tabs>
          <w:tab w:pos="9498" w:val="left" w:leader="dot"/>
        </w:tabs>
        <w:spacing w:before="97"/>
        <w:ind w:right="128"/>
        <w:jc w:val="right"/>
      </w:pPr>
      <w:r>
        <w:rPr/>
        <w:t>ВИСНОВОК</w:t>
        <w:tab/>
      </w:r>
      <w:r>
        <w:rPr>
          <w:w w:val="95"/>
        </w:rPr>
        <w:t>83</w:t>
      </w:r>
    </w:p>
    <w:p>
      <w:pPr>
        <w:tabs>
          <w:tab w:pos="5440" w:val="left" w:leader="dot"/>
        </w:tabs>
        <w:spacing w:before="100"/>
        <w:ind w:left="0" w:right="141" w:firstLine="0"/>
        <w:jc w:val="right"/>
        <w:rPr>
          <w:b/>
          <w:sz w:val="28"/>
        </w:rPr>
      </w:pPr>
      <w:r>
        <w:rPr>
          <w:sz w:val="28"/>
        </w:rPr>
        <w:t>Список</w:t>
      </w:r>
      <w:r>
        <w:rPr>
          <w:spacing w:val="-3"/>
          <w:sz w:val="28"/>
        </w:rPr>
        <w:t> </w:t>
      </w:r>
      <w:r>
        <w:rPr>
          <w:sz w:val="28"/>
        </w:rPr>
        <w:t>літератури</w:t>
        <w:tab/>
      </w:r>
      <w:r>
        <w:rPr>
          <w:b/>
          <w:sz w:val="28"/>
        </w:rPr>
        <w:t>Ошибка! Закладка не</w:t>
      </w:r>
      <w:r>
        <w:rPr>
          <w:b/>
          <w:spacing w:val="-23"/>
          <w:sz w:val="28"/>
        </w:rPr>
        <w:t> </w:t>
      </w:r>
      <w:r>
        <w:rPr>
          <w:b/>
          <w:sz w:val="28"/>
        </w:rPr>
        <w:t>определена.</w:t>
      </w:r>
    </w:p>
    <w:p>
      <w:pPr>
        <w:spacing w:after="0"/>
        <w:jc w:val="right"/>
        <w:rPr>
          <w:sz w:val="28"/>
        </w:rPr>
        <w:sectPr>
          <w:pgSz w:w="11910" w:h="16840"/>
          <w:pgMar w:header="569" w:footer="0" w:top="1040" w:bottom="280" w:left="1300" w:right="580"/>
        </w:sectPr>
      </w:pPr>
    </w:p>
    <w:p>
      <w:pPr>
        <w:pStyle w:val="Heading1"/>
        <w:spacing w:before="81"/>
        <w:ind w:left="614" w:right="617" w:firstLine="0"/>
        <w:jc w:val="center"/>
      </w:pPr>
      <w:r>
        <w:rPr/>
        <w:t>ВСТУП</w:t>
      </w:r>
    </w:p>
    <w:p>
      <w:pPr>
        <w:pStyle w:val="BodyText"/>
        <w:rPr>
          <w:b/>
          <w:sz w:val="30"/>
        </w:rPr>
      </w:pPr>
    </w:p>
    <w:p>
      <w:pPr>
        <w:pStyle w:val="BodyText"/>
        <w:spacing w:before="6"/>
        <w:rPr>
          <w:b/>
          <w:sz w:val="25"/>
        </w:rPr>
      </w:pPr>
    </w:p>
    <w:p>
      <w:pPr>
        <w:pStyle w:val="BodyText"/>
        <w:spacing w:line="360" w:lineRule="auto"/>
        <w:ind w:left="116" w:right="120" w:firstLine="710"/>
        <w:jc w:val="both"/>
      </w:pPr>
      <w:r>
        <w:rPr/>
        <w:t>У наш час перепади та збої в роботі електромагістралі не являються рідкіс- тю. Нестабільне живлення може стати причиною аварій та нештатних ситуацій у роботі електронних пристроїв. Велика можливість виходу із ладу обладнання при короткочасних підвищення напруги. Але, навіть якщо пристрій не вийде з ладу, тоді мається велика можливість </w:t>
      </w:r>
      <w:r>
        <w:rPr>
          <w:spacing w:val="2"/>
        </w:rPr>
        <w:t>того, </w:t>
      </w:r>
      <w:r>
        <w:rPr/>
        <w:t>що відбудеться короткочасне переза- вантаження обладнання, яке може привести до відключення або збою в роботі великих обчислювальних центрів, медичного обладнання</w:t>
      </w:r>
      <w:r>
        <w:rPr>
          <w:spacing w:val="-4"/>
        </w:rPr>
        <w:t> </w:t>
      </w:r>
      <w:r>
        <w:rPr/>
        <w:t>тощо.</w:t>
      </w:r>
    </w:p>
    <w:p>
      <w:pPr>
        <w:pStyle w:val="BodyText"/>
        <w:spacing w:line="360" w:lineRule="auto" w:before="5"/>
        <w:ind w:left="116" w:right="118" w:firstLine="710"/>
        <w:jc w:val="both"/>
      </w:pPr>
      <w:r>
        <w:rPr/>
        <w:t>Жодна компанія, а тим паче, користувач не має можливості контролювати якість роботи електричної мережі. Саме тому зараз усі великі компанії (приватні або державні), які мають функціонувати безперервно, намагаються мінімізувати ризики та звезти до мінімуму виникнення ситуацій, які приводять не тільки до матеріальних втрат, а можуть повести за собою травмування або навіть </w:t>
      </w:r>
      <w:r>
        <w:rPr>
          <w:spacing w:val="2"/>
        </w:rPr>
        <w:t>смерті </w:t>
      </w:r>
      <w:r>
        <w:rPr/>
        <w:t>людини, тому у зонах де потрібне дуже якісна напруга, використовуються </w:t>
      </w:r>
      <w:r>
        <w:rPr>
          <w:spacing w:val="3"/>
        </w:rPr>
        <w:t>при- </w:t>
      </w:r>
      <w:r>
        <w:rPr/>
        <w:t>строї, які отримали назву джерела безперебійного живлення (ДБЖ). Вони мають мету забезпечити максимальну безпеку </w:t>
      </w:r>
      <w:r>
        <w:rPr>
          <w:spacing w:val="2"/>
        </w:rPr>
        <w:t>при </w:t>
      </w:r>
      <w:r>
        <w:rPr/>
        <w:t>підключенні електронних пристроїв до електричної мережі, та знизити шкоду від неякісної</w:t>
      </w:r>
      <w:r>
        <w:rPr>
          <w:spacing w:val="-8"/>
        </w:rPr>
        <w:t> </w:t>
      </w:r>
      <w:r>
        <w:rPr/>
        <w:t>послуги.</w:t>
      </w:r>
    </w:p>
    <w:p>
      <w:pPr>
        <w:pStyle w:val="BodyText"/>
        <w:spacing w:line="320" w:lineRule="exact"/>
        <w:ind w:left="827"/>
        <w:jc w:val="both"/>
      </w:pPr>
      <w:r>
        <w:rPr/>
        <w:t>Загалом ДБЖ виконує такі дії:</w:t>
      </w:r>
    </w:p>
    <w:p>
      <w:pPr>
        <w:pStyle w:val="ListParagraph"/>
        <w:numPr>
          <w:ilvl w:val="0"/>
          <w:numId w:val="5"/>
        </w:numPr>
        <w:tabs>
          <w:tab w:pos="1188" w:val="left" w:leader="none"/>
        </w:tabs>
        <w:spacing w:line="240" w:lineRule="auto" w:before="163" w:after="0"/>
        <w:ind w:left="1187" w:right="0" w:hanging="361"/>
        <w:jc w:val="both"/>
        <w:rPr>
          <w:sz w:val="28"/>
        </w:rPr>
      </w:pPr>
      <w:r>
        <w:rPr>
          <w:sz w:val="28"/>
        </w:rPr>
        <w:t>захист від невеликих, відносно норми, змін напруги</w:t>
      </w:r>
      <w:r>
        <w:rPr>
          <w:spacing w:val="-11"/>
          <w:sz w:val="28"/>
        </w:rPr>
        <w:t> </w:t>
      </w:r>
      <w:r>
        <w:rPr>
          <w:sz w:val="28"/>
        </w:rPr>
        <w:t>електромережі;</w:t>
      </w:r>
    </w:p>
    <w:p>
      <w:pPr>
        <w:pStyle w:val="ListParagraph"/>
        <w:numPr>
          <w:ilvl w:val="0"/>
          <w:numId w:val="5"/>
        </w:numPr>
        <w:tabs>
          <w:tab w:pos="1188" w:val="left" w:leader="none"/>
        </w:tabs>
        <w:spacing w:line="240" w:lineRule="auto" w:before="163" w:after="0"/>
        <w:ind w:left="1187" w:right="0" w:hanging="361"/>
        <w:jc w:val="both"/>
        <w:rPr>
          <w:sz w:val="28"/>
        </w:rPr>
      </w:pPr>
      <w:r>
        <w:rPr>
          <w:sz w:val="28"/>
        </w:rPr>
        <w:t>згладжування та фільтрація шумів за лінією</w:t>
      </w:r>
      <w:r>
        <w:rPr>
          <w:spacing w:val="8"/>
          <w:sz w:val="28"/>
        </w:rPr>
        <w:t> </w:t>
      </w:r>
      <w:r>
        <w:rPr>
          <w:sz w:val="28"/>
        </w:rPr>
        <w:t>електромережі;</w:t>
      </w:r>
    </w:p>
    <w:p>
      <w:pPr>
        <w:pStyle w:val="ListParagraph"/>
        <w:numPr>
          <w:ilvl w:val="0"/>
          <w:numId w:val="5"/>
        </w:numPr>
        <w:tabs>
          <w:tab w:pos="1188" w:val="left" w:leader="none"/>
        </w:tabs>
        <w:spacing w:line="362" w:lineRule="auto" w:before="158" w:after="0"/>
        <w:ind w:left="1187" w:right="122" w:hanging="360"/>
        <w:jc w:val="both"/>
        <w:rPr>
          <w:sz w:val="28"/>
        </w:rPr>
      </w:pPr>
      <w:r>
        <w:rPr>
          <w:sz w:val="28"/>
        </w:rPr>
        <w:t>забезпечують живлення під час вимкненнях (короткочасних або </w:t>
      </w:r>
      <w:r>
        <w:rPr>
          <w:spacing w:val="3"/>
          <w:sz w:val="28"/>
        </w:rPr>
        <w:t>довго- </w:t>
      </w:r>
      <w:r>
        <w:rPr>
          <w:sz w:val="28"/>
        </w:rPr>
        <w:t>строкових) електричної</w:t>
      </w:r>
      <w:r>
        <w:rPr>
          <w:spacing w:val="-5"/>
          <w:sz w:val="28"/>
        </w:rPr>
        <w:t> </w:t>
      </w:r>
      <w:r>
        <w:rPr>
          <w:sz w:val="28"/>
        </w:rPr>
        <w:t>мережі.</w:t>
      </w:r>
    </w:p>
    <w:p>
      <w:pPr>
        <w:pStyle w:val="BodyText"/>
        <w:spacing w:line="362" w:lineRule="auto"/>
        <w:ind w:left="116" w:right="133" w:firstLine="710"/>
        <w:jc w:val="both"/>
      </w:pPr>
      <w:r>
        <w:rPr/>
        <w:t>Система електрозабезпечення має бути спроектована таким чином, щоб під час у аварійної ситуації вона була здатна забезпечити живлення обладнання не менш ніж на 24 години з моменту настання критичної ситуації.</w:t>
      </w:r>
    </w:p>
    <w:p>
      <w:pPr>
        <w:pStyle w:val="BodyText"/>
        <w:spacing w:line="360" w:lineRule="auto"/>
        <w:ind w:left="116" w:right="126" w:firstLine="710"/>
        <w:jc w:val="both"/>
      </w:pPr>
      <w:r>
        <w:rPr/>
        <w:t>Головною характеристикою системи електроживлення вважається </w:t>
      </w:r>
      <w:r>
        <w:rPr>
          <w:spacing w:val="2"/>
        </w:rPr>
        <w:t>здат- </w:t>
      </w:r>
      <w:r>
        <w:rPr/>
        <w:t>ність системи гарантувати постійну та безперервну роботу обладнання. </w:t>
      </w:r>
      <w:r>
        <w:rPr>
          <w:spacing w:val="2"/>
        </w:rPr>
        <w:t>Дану </w:t>
      </w:r>
      <w:r>
        <w:rPr/>
        <w:t>здатність можна охарактеризувати комплексною ознакою надійності. Аналіз пе- редових випрямлячів, інверторів та зарядних пристроїв показав, що усі</w:t>
      </w:r>
      <w:r>
        <w:rPr>
          <w:spacing w:val="51"/>
        </w:rPr>
        <w:t> </w:t>
      </w:r>
      <w:r>
        <w:rPr/>
        <w:t>розраху-</w:t>
      </w:r>
    </w:p>
    <w:p>
      <w:pPr>
        <w:spacing w:after="0" w:line="360" w:lineRule="auto"/>
        <w:jc w:val="both"/>
        <w:sectPr>
          <w:pgSz w:w="11910" w:h="16840"/>
          <w:pgMar w:header="569" w:footer="0" w:top="1040" w:bottom="280" w:left="1300" w:right="580"/>
        </w:sectPr>
      </w:pPr>
    </w:p>
    <w:p>
      <w:pPr>
        <w:pStyle w:val="BodyText"/>
        <w:spacing w:line="360" w:lineRule="auto" w:before="76"/>
        <w:ind w:left="116" w:right="125"/>
        <w:jc w:val="both"/>
      </w:pPr>
      <w:r>
        <w:rPr/>
        <w:t>нкові признаки надійності окремих частин всіх елементів загалом не відрізня- ються один від одного по власним показникам. Це дуже ускладнює вибір кращо- го за надійністю ДБЖ.</w:t>
      </w:r>
    </w:p>
    <w:p>
      <w:pPr>
        <w:pStyle w:val="BodyText"/>
        <w:spacing w:line="360" w:lineRule="auto" w:before="2"/>
        <w:ind w:left="116" w:right="116" w:firstLine="710"/>
        <w:jc w:val="both"/>
      </w:pPr>
      <w:r>
        <w:rPr/>
        <w:t>На даний час на ринку маються в більшій частині ДБЖ, які виробляються у державах Європи, Китаї або США. Серед виробників в Україні є лише дві ком- панії, які займаються виготовленням ДБЖ, а, саме, «Sin Pro» та «Leoton».</w:t>
      </w:r>
    </w:p>
    <w:p>
      <w:pPr>
        <w:pStyle w:val="BodyText"/>
        <w:spacing w:line="362" w:lineRule="auto" w:before="1"/>
        <w:ind w:left="116" w:right="120" w:firstLine="710"/>
        <w:jc w:val="both"/>
      </w:pPr>
      <w:r>
        <w:rPr/>
        <w:t>Дана робота має актуальну тему по розробці високонадійного ДБЖ з інте- лектуальним керуванням.</w:t>
      </w:r>
    </w:p>
    <w:p>
      <w:pPr>
        <w:pStyle w:val="BodyText"/>
        <w:spacing w:line="314" w:lineRule="exact"/>
        <w:ind w:left="827"/>
        <w:jc w:val="both"/>
      </w:pPr>
      <w:r>
        <w:rPr/>
        <w:t>Згідно до завдання в даній роботи вирішувалися наступні задачі:</w:t>
      </w:r>
    </w:p>
    <w:p>
      <w:pPr>
        <w:pStyle w:val="ListParagraph"/>
        <w:numPr>
          <w:ilvl w:val="0"/>
          <w:numId w:val="5"/>
        </w:numPr>
        <w:tabs>
          <w:tab w:pos="1187" w:val="left" w:leader="none"/>
          <w:tab w:pos="1188" w:val="left" w:leader="none"/>
        </w:tabs>
        <w:spacing w:line="240" w:lineRule="auto" w:before="163" w:after="0"/>
        <w:ind w:left="1187" w:right="0" w:hanging="361"/>
        <w:jc w:val="left"/>
        <w:rPr>
          <w:sz w:val="28"/>
        </w:rPr>
      </w:pPr>
      <w:r>
        <w:rPr>
          <w:sz w:val="28"/>
        </w:rPr>
        <w:t>розрахунок ДБЖ з функцією інтелектуального</w:t>
      </w:r>
      <w:r>
        <w:rPr>
          <w:spacing w:val="9"/>
          <w:sz w:val="28"/>
        </w:rPr>
        <w:t> </w:t>
      </w:r>
      <w:r>
        <w:rPr>
          <w:sz w:val="28"/>
        </w:rPr>
        <w:t>управління;</w:t>
      </w:r>
    </w:p>
    <w:p>
      <w:pPr>
        <w:pStyle w:val="ListParagraph"/>
        <w:numPr>
          <w:ilvl w:val="0"/>
          <w:numId w:val="5"/>
        </w:numPr>
        <w:tabs>
          <w:tab w:pos="1187" w:val="left" w:leader="none"/>
          <w:tab w:pos="1188" w:val="left" w:leader="none"/>
        </w:tabs>
        <w:spacing w:line="362" w:lineRule="auto" w:before="158" w:after="0"/>
        <w:ind w:left="1187" w:right="116" w:hanging="360"/>
        <w:jc w:val="left"/>
        <w:rPr>
          <w:sz w:val="28"/>
        </w:rPr>
      </w:pPr>
      <w:r>
        <w:rPr>
          <w:sz w:val="28"/>
        </w:rPr>
        <w:t>математичне модулювання ДБЖ у програмі Matlab для визначення </w:t>
      </w:r>
      <w:r>
        <w:rPr>
          <w:spacing w:val="4"/>
          <w:sz w:val="28"/>
        </w:rPr>
        <w:t>ос- </w:t>
      </w:r>
      <w:r>
        <w:rPr>
          <w:sz w:val="28"/>
        </w:rPr>
        <w:t>новних</w:t>
      </w:r>
      <w:r>
        <w:rPr>
          <w:spacing w:val="-4"/>
          <w:sz w:val="28"/>
        </w:rPr>
        <w:t> </w:t>
      </w:r>
      <w:r>
        <w:rPr>
          <w:sz w:val="28"/>
        </w:rPr>
        <w:t>параметрів;</w:t>
      </w:r>
    </w:p>
    <w:p>
      <w:pPr>
        <w:pStyle w:val="ListParagraph"/>
        <w:numPr>
          <w:ilvl w:val="0"/>
          <w:numId w:val="5"/>
        </w:numPr>
        <w:tabs>
          <w:tab w:pos="1134" w:val="left" w:leader="none"/>
          <w:tab w:pos="1135" w:val="left" w:leader="none"/>
        </w:tabs>
        <w:spacing w:line="319" w:lineRule="exact" w:before="0" w:after="0"/>
        <w:ind w:left="1134" w:right="0" w:hanging="308"/>
        <w:jc w:val="left"/>
        <w:rPr>
          <w:sz w:val="28"/>
        </w:rPr>
      </w:pPr>
      <w:r>
        <w:rPr>
          <w:sz w:val="28"/>
        </w:rPr>
        <w:t>створення програмного забезпечення для видаленого керування</w:t>
      </w:r>
      <w:r>
        <w:rPr>
          <w:spacing w:val="-14"/>
          <w:sz w:val="28"/>
        </w:rPr>
        <w:t> </w:t>
      </w:r>
      <w:r>
        <w:rPr>
          <w:sz w:val="28"/>
        </w:rPr>
        <w:t>ДБЖ.</w:t>
      </w:r>
    </w:p>
    <w:p>
      <w:pPr>
        <w:spacing w:after="0" w:line="319" w:lineRule="exact"/>
        <w:jc w:val="left"/>
        <w:rPr>
          <w:sz w:val="28"/>
        </w:rPr>
        <w:sectPr>
          <w:pgSz w:w="11910" w:h="16840"/>
          <w:pgMar w:header="569" w:footer="0" w:top="1040" w:bottom="280" w:left="1300" w:right="580"/>
        </w:sectPr>
      </w:pPr>
    </w:p>
    <w:p>
      <w:pPr>
        <w:pStyle w:val="BodyText"/>
        <w:spacing w:before="6"/>
        <w:rPr>
          <w:sz w:val="14"/>
        </w:rPr>
      </w:pPr>
    </w:p>
    <w:p>
      <w:pPr>
        <w:pStyle w:val="Heading1"/>
        <w:ind w:left="614" w:right="487" w:firstLine="0"/>
        <w:jc w:val="center"/>
      </w:pPr>
      <w:r>
        <w:rPr/>
        <w:t>ПЕРШИЙ РОЗДІЛ.</w:t>
      </w:r>
    </w:p>
    <w:p>
      <w:pPr>
        <w:spacing w:line="357" w:lineRule="auto" w:before="163"/>
        <w:ind w:left="614" w:right="482" w:firstLine="0"/>
        <w:jc w:val="center"/>
        <w:rPr>
          <w:b/>
          <w:sz w:val="28"/>
        </w:rPr>
      </w:pPr>
      <w:r>
        <w:rPr>
          <w:b/>
          <w:sz w:val="28"/>
        </w:rPr>
        <w:t>ПРИЗНАЧЕННЯ ТА АНАЛІЗ ДЖЕРЕЛ БЕЗПЕРЕБІЙНОГО ЖИВЛЕННЯ</w:t>
      </w:r>
    </w:p>
    <w:p>
      <w:pPr>
        <w:pStyle w:val="Heading1"/>
        <w:numPr>
          <w:ilvl w:val="1"/>
          <w:numId w:val="6"/>
        </w:numPr>
        <w:tabs>
          <w:tab w:pos="1543" w:val="left" w:leader="none"/>
        </w:tabs>
        <w:spacing w:line="240" w:lineRule="auto" w:before="246" w:after="0"/>
        <w:ind w:left="1542" w:right="0" w:hanging="423"/>
        <w:jc w:val="left"/>
      </w:pPr>
      <w:bookmarkStart w:name="_TOC_250025" w:id="1"/>
      <w:r>
        <w:rPr/>
        <w:t>Поняття та огляд джерел безперебійного</w:t>
      </w:r>
      <w:r>
        <w:rPr>
          <w:spacing w:val="2"/>
        </w:rPr>
        <w:t> </w:t>
      </w:r>
      <w:bookmarkEnd w:id="1"/>
      <w:r>
        <w:rPr/>
        <w:t>живлення</w:t>
      </w:r>
    </w:p>
    <w:p>
      <w:pPr>
        <w:pStyle w:val="BodyText"/>
        <w:spacing w:before="7"/>
        <w:rPr>
          <w:b/>
          <w:sz w:val="34"/>
        </w:rPr>
      </w:pPr>
    </w:p>
    <w:p>
      <w:pPr>
        <w:pStyle w:val="BodyText"/>
        <w:spacing w:line="360" w:lineRule="auto"/>
        <w:ind w:left="399" w:right="261" w:firstLine="710"/>
        <w:jc w:val="both"/>
      </w:pPr>
      <w:r>
        <w:rPr/>
        <w:t>Джерело безперебійного живлення (ДБЖ) </w:t>
      </w:r>
      <w:r>
        <w:rPr>
          <w:spacing w:val="3"/>
        </w:rPr>
        <w:t>або </w:t>
      </w:r>
      <w:r>
        <w:rPr/>
        <w:t>UPS (англ. Uninterruptible Power Supply (Source, System)) – вторинне джерело електро- живлення, створене для електроживлення при недовгому вимкненні </w:t>
      </w:r>
      <w:r>
        <w:rPr>
          <w:spacing w:val="2"/>
        </w:rPr>
        <w:t>головно- </w:t>
      </w:r>
      <w:r>
        <w:rPr/>
        <w:t>го джерела електроживлення, а також для захисту від наявних перешкод у мережі з зберіганням можливих характеристик для мережі головного джерела [1].</w:t>
      </w:r>
    </w:p>
    <w:p>
      <w:pPr>
        <w:pStyle w:val="BodyText"/>
        <w:spacing w:line="360" w:lineRule="auto"/>
        <w:ind w:left="399" w:right="271" w:firstLine="710"/>
        <w:jc w:val="both"/>
      </w:pPr>
      <w:r>
        <w:rPr/>
        <w:t>Основним призначенням джерела безперебійного живлення вважається забезпечення електроживлення навантаження напруги змінного струму на період відмови або аварії на головному джерелі електрозабезпечення і до по- вного підключення резервного джерела живлення.</w:t>
      </w:r>
    </w:p>
    <w:p>
      <w:pPr>
        <w:pStyle w:val="BodyText"/>
        <w:ind w:left="1110"/>
        <w:jc w:val="both"/>
      </w:pPr>
      <w:r>
        <w:rPr/>
        <w:t>ДБЖ складається з наступних складових:</w:t>
      </w:r>
    </w:p>
    <w:p>
      <w:pPr>
        <w:pStyle w:val="ListParagraph"/>
        <w:numPr>
          <w:ilvl w:val="1"/>
          <w:numId w:val="5"/>
        </w:numPr>
        <w:tabs>
          <w:tab w:pos="1394" w:val="left" w:leader="none"/>
        </w:tabs>
        <w:spacing w:line="240" w:lineRule="auto" w:before="159" w:after="0"/>
        <w:ind w:left="1393" w:right="0" w:hanging="284"/>
        <w:jc w:val="both"/>
        <w:rPr>
          <w:sz w:val="28"/>
        </w:rPr>
      </w:pPr>
      <w:r>
        <w:rPr>
          <w:sz w:val="28"/>
        </w:rPr>
        <w:t>перетворювачі;</w:t>
      </w:r>
    </w:p>
    <w:p>
      <w:pPr>
        <w:pStyle w:val="ListParagraph"/>
        <w:numPr>
          <w:ilvl w:val="1"/>
          <w:numId w:val="5"/>
        </w:numPr>
        <w:tabs>
          <w:tab w:pos="1394" w:val="left" w:leader="none"/>
        </w:tabs>
        <w:spacing w:line="240" w:lineRule="auto" w:before="163" w:after="0"/>
        <w:ind w:left="1393" w:right="0" w:hanging="284"/>
        <w:jc w:val="both"/>
        <w:rPr>
          <w:sz w:val="28"/>
        </w:rPr>
      </w:pPr>
      <w:r>
        <w:rPr>
          <w:sz w:val="28"/>
        </w:rPr>
        <w:t>перемикачі;</w:t>
      </w:r>
    </w:p>
    <w:p>
      <w:pPr>
        <w:pStyle w:val="ListParagraph"/>
        <w:numPr>
          <w:ilvl w:val="1"/>
          <w:numId w:val="5"/>
        </w:numPr>
        <w:tabs>
          <w:tab w:pos="1394" w:val="left" w:leader="none"/>
        </w:tabs>
        <w:spacing w:line="357" w:lineRule="auto" w:before="162" w:after="0"/>
        <w:ind w:left="1110" w:right="263" w:firstLine="0"/>
        <w:jc w:val="both"/>
        <w:rPr>
          <w:sz w:val="28"/>
        </w:rPr>
      </w:pPr>
      <w:r>
        <w:rPr>
          <w:sz w:val="28"/>
        </w:rPr>
        <w:t>пристрої зберігання електроенергії (акумуляторні батареї – АКБ); Системи безперебійного живлення будуються за принципом</w:t>
      </w:r>
      <w:r>
        <w:rPr>
          <w:spacing w:val="38"/>
          <w:sz w:val="28"/>
        </w:rPr>
        <w:t> </w:t>
      </w:r>
      <w:r>
        <w:rPr>
          <w:sz w:val="28"/>
        </w:rPr>
        <w:t>розподіль-</w:t>
      </w:r>
    </w:p>
    <w:p>
      <w:pPr>
        <w:pStyle w:val="BodyText"/>
        <w:spacing w:line="360" w:lineRule="auto" w:before="6"/>
        <w:ind w:left="399" w:right="261"/>
        <w:jc w:val="both"/>
      </w:pPr>
      <w:r>
        <w:rPr/>
        <w:t>ної системи з багатьма ДБЖ або за централізованим принципом з загальним ДБЖ, в залежності від потреб та мети використання. Згідно до цього, можна звернути увагу на декілька базових типів структурних схем побудови та про- ектування ДБЖ [2]:</w:t>
      </w:r>
    </w:p>
    <w:p>
      <w:pPr>
        <w:pStyle w:val="ListParagraph"/>
        <w:numPr>
          <w:ilvl w:val="1"/>
          <w:numId w:val="5"/>
        </w:numPr>
        <w:tabs>
          <w:tab w:pos="1394" w:val="left" w:leader="none"/>
        </w:tabs>
        <w:spacing w:line="320" w:lineRule="exact" w:before="0" w:after="0"/>
        <w:ind w:left="1393" w:right="0" w:hanging="284"/>
        <w:jc w:val="left"/>
        <w:rPr>
          <w:sz w:val="28"/>
        </w:rPr>
      </w:pPr>
      <w:r>
        <w:rPr>
          <w:sz w:val="28"/>
        </w:rPr>
        <w:t>резервні ДБЖ (offline або</w:t>
      </w:r>
      <w:r>
        <w:rPr>
          <w:spacing w:val="-1"/>
          <w:sz w:val="28"/>
        </w:rPr>
        <w:t> </w:t>
      </w:r>
      <w:r>
        <w:rPr>
          <w:sz w:val="28"/>
        </w:rPr>
        <w:t>standby);</w:t>
      </w:r>
    </w:p>
    <w:p>
      <w:pPr>
        <w:pStyle w:val="ListParagraph"/>
        <w:numPr>
          <w:ilvl w:val="1"/>
          <w:numId w:val="5"/>
        </w:numPr>
        <w:tabs>
          <w:tab w:pos="1394" w:val="left" w:leader="none"/>
        </w:tabs>
        <w:spacing w:line="357" w:lineRule="auto" w:before="163" w:after="0"/>
        <w:ind w:left="1393" w:right="275" w:hanging="284"/>
        <w:jc w:val="left"/>
        <w:rPr>
          <w:sz w:val="28"/>
        </w:rPr>
      </w:pPr>
      <w:r>
        <w:rPr>
          <w:sz w:val="28"/>
        </w:rPr>
        <w:t>ДБЖ з постійним включенням батареї акумуляторів (online або double conversion</w:t>
      </w:r>
      <w:r>
        <w:rPr>
          <w:spacing w:val="-2"/>
          <w:sz w:val="28"/>
        </w:rPr>
        <w:t> </w:t>
      </w:r>
      <w:r>
        <w:rPr>
          <w:sz w:val="28"/>
        </w:rPr>
        <w:t>UPS);</w:t>
      </w:r>
    </w:p>
    <w:p>
      <w:pPr>
        <w:pStyle w:val="ListParagraph"/>
        <w:numPr>
          <w:ilvl w:val="1"/>
          <w:numId w:val="5"/>
        </w:numPr>
        <w:tabs>
          <w:tab w:pos="1394" w:val="left" w:leader="none"/>
        </w:tabs>
        <w:spacing w:line="240" w:lineRule="auto" w:before="6" w:after="0"/>
        <w:ind w:left="1393" w:right="0" w:hanging="284"/>
        <w:jc w:val="left"/>
        <w:rPr>
          <w:sz w:val="28"/>
        </w:rPr>
      </w:pPr>
      <w:r>
        <w:rPr>
          <w:sz w:val="28"/>
        </w:rPr>
        <w:t>взаємодіючі з мережею ДБЖ (Line Interactive</w:t>
      </w:r>
      <w:r>
        <w:rPr>
          <w:spacing w:val="-1"/>
          <w:sz w:val="28"/>
        </w:rPr>
        <w:t> </w:t>
      </w:r>
      <w:r>
        <w:rPr>
          <w:sz w:val="28"/>
        </w:rPr>
        <w:t>UPS);</w:t>
      </w:r>
    </w:p>
    <w:p>
      <w:pPr>
        <w:pStyle w:val="ListParagraph"/>
        <w:numPr>
          <w:ilvl w:val="1"/>
          <w:numId w:val="5"/>
        </w:numPr>
        <w:tabs>
          <w:tab w:pos="1394" w:val="left" w:leader="none"/>
        </w:tabs>
        <w:spacing w:line="240" w:lineRule="auto" w:before="163" w:after="0"/>
        <w:ind w:left="1393" w:right="0" w:hanging="284"/>
        <w:jc w:val="left"/>
        <w:rPr>
          <w:sz w:val="28"/>
        </w:rPr>
      </w:pPr>
      <w:r>
        <w:rPr>
          <w:sz w:val="28"/>
        </w:rPr>
        <w:t>інші схеми</w:t>
      </w:r>
      <w:r>
        <w:rPr>
          <w:spacing w:val="-4"/>
          <w:sz w:val="28"/>
        </w:rPr>
        <w:t> </w:t>
      </w:r>
      <w:r>
        <w:rPr>
          <w:sz w:val="28"/>
        </w:rPr>
        <w:t>ДБЖ.</w:t>
      </w:r>
    </w:p>
    <w:p>
      <w:pPr>
        <w:spacing w:after="0" w:line="240" w:lineRule="auto"/>
        <w:jc w:val="left"/>
        <w:rPr>
          <w:sz w:val="28"/>
        </w:rPr>
        <w:sectPr>
          <w:headerReference w:type="default" r:id="rId6"/>
          <w:pgSz w:w="11910" w:h="16840"/>
          <w:pgMar w:header="712" w:footer="0" w:top="1040" w:bottom="280" w:left="1300" w:right="580"/>
          <w:pgNumType w:start="8"/>
        </w:sectPr>
      </w:pPr>
    </w:p>
    <w:p>
      <w:pPr>
        <w:pStyle w:val="BodyText"/>
        <w:spacing w:before="6"/>
        <w:rPr>
          <w:sz w:val="14"/>
        </w:rPr>
      </w:pPr>
    </w:p>
    <w:p>
      <w:pPr>
        <w:pStyle w:val="Heading1"/>
        <w:numPr>
          <w:ilvl w:val="2"/>
          <w:numId w:val="6"/>
        </w:numPr>
        <w:tabs>
          <w:tab w:pos="1745" w:val="left" w:leader="none"/>
        </w:tabs>
        <w:spacing w:line="240" w:lineRule="auto" w:before="87" w:after="0"/>
        <w:ind w:left="1744" w:right="0" w:hanging="635"/>
        <w:jc w:val="left"/>
      </w:pPr>
      <w:bookmarkStart w:name="_TOC_250024" w:id="2"/>
      <w:r>
        <w:rPr/>
        <w:t>Резервні</w:t>
      </w:r>
      <w:r>
        <w:rPr>
          <w:spacing w:val="1"/>
        </w:rPr>
        <w:t> </w:t>
      </w:r>
      <w:bookmarkEnd w:id="2"/>
      <w:r>
        <w:rPr/>
        <w:t>ДБЖ</w:t>
      </w:r>
    </w:p>
    <w:p>
      <w:pPr>
        <w:pStyle w:val="BodyText"/>
        <w:rPr>
          <w:b/>
          <w:sz w:val="30"/>
        </w:rPr>
      </w:pPr>
    </w:p>
    <w:p>
      <w:pPr>
        <w:pStyle w:val="BodyText"/>
        <w:spacing w:before="6"/>
        <w:rPr>
          <w:b/>
          <w:sz w:val="25"/>
        </w:rPr>
      </w:pPr>
    </w:p>
    <w:p>
      <w:pPr>
        <w:pStyle w:val="BodyText"/>
        <w:spacing w:line="360" w:lineRule="auto"/>
        <w:ind w:left="399" w:right="268" w:firstLine="710"/>
        <w:jc w:val="both"/>
      </w:pPr>
      <w:r>
        <w:rPr/>
        <w:t>Резервний тип пристроїв має просту схему, а також є самим дешевим у виробництві. Принцип роботи даного типу загалом простий та має наступну послідовність: електроживлення відбувається через мережу, якщо там є на- пруга, інакше відбувається перемикання та живлення відбувається вже від акумуляторної батареї (АКБ). Відновлення заряду АКБ відбувається під час роботи ДБЖ [3]. Згідно статистики, ефективність таких ДБЖ при некорект- ній роботі електромережі складає 55-65%.</w:t>
      </w:r>
    </w:p>
    <w:p>
      <w:pPr>
        <w:pStyle w:val="BodyText"/>
        <w:spacing w:line="360" w:lineRule="auto" w:before="4"/>
        <w:ind w:left="399" w:right="261" w:firstLine="710"/>
        <w:jc w:val="both"/>
      </w:pPr>
      <w:r>
        <w:rPr/>
        <w:t>Offline-ДБЖ дуже добре працюють у схемі яка використовується для ПК, але при цьому не можуть бути використані для систем які потребують велику надійність (центри зберігання і обробки інформації, медичні заклади, насосні станів та інших), через те що offline-ДБЖ не забезпечують синусої- дальну форму напруги. Для ПК це не критично, оскільки вони використову- ють комутовані джерела живлення. Цей факт дозволяє таким пристроям ви- тримати невеликі розриви живлення за рахунок наявності невеликої кількості напруги у власних конденсаторах. Час перемикання offline з мережі на АКБ може бути від 2 до 20 мілісекунд.</w:t>
      </w:r>
    </w:p>
    <w:p>
      <w:pPr>
        <w:pStyle w:val="BodyText"/>
        <w:rPr>
          <w:sz w:val="20"/>
        </w:rPr>
      </w:pPr>
    </w:p>
    <w:p>
      <w:pPr>
        <w:pStyle w:val="BodyText"/>
        <w:spacing w:before="5"/>
        <w:rPr>
          <w:sz w:val="19"/>
        </w:rPr>
      </w:pPr>
      <w:r>
        <w:rPr/>
        <w:drawing>
          <wp:anchor distT="0" distB="0" distL="0" distR="0" allowOverlap="1" layoutInCell="1" locked="0" behindDoc="0" simplePos="0" relativeHeight="0">
            <wp:simplePos x="0" y="0"/>
            <wp:positionH relativeFrom="page">
              <wp:posOffset>1226502</wp:posOffset>
            </wp:positionH>
            <wp:positionV relativeFrom="paragraph">
              <wp:posOffset>166850</wp:posOffset>
            </wp:positionV>
            <wp:extent cx="5655555" cy="1969008"/>
            <wp:effectExtent l="0" t="0" r="0" b="0"/>
            <wp:wrapTopAndBottom/>
            <wp:docPr id="1" name="image1.jpeg"/>
            <wp:cNvGraphicFramePr>
              <a:graphicFrameLocks noChangeAspect="1"/>
            </wp:cNvGraphicFramePr>
            <a:graphic>
              <a:graphicData uri="http://schemas.openxmlformats.org/drawingml/2006/picture">
                <pic:pic>
                  <pic:nvPicPr>
                    <pic:cNvPr id="2" name="image1.jpeg"/>
                    <pic:cNvPicPr/>
                  </pic:nvPicPr>
                  <pic:blipFill>
                    <a:blip r:embed="rId7" cstate="print"/>
                    <a:stretch>
                      <a:fillRect/>
                    </a:stretch>
                  </pic:blipFill>
                  <pic:spPr>
                    <a:xfrm>
                      <a:off x="0" y="0"/>
                      <a:ext cx="5655555" cy="1969008"/>
                    </a:xfrm>
                    <a:prstGeom prst="rect">
                      <a:avLst/>
                    </a:prstGeom>
                  </pic:spPr>
                </pic:pic>
              </a:graphicData>
            </a:graphic>
          </wp:anchor>
        </w:drawing>
      </w:r>
    </w:p>
    <w:p>
      <w:pPr>
        <w:pStyle w:val="BodyText"/>
        <w:rPr>
          <w:sz w:val="30"/>
        </w:rPr>
      </w:pPr>
    </w:p>
    <w:p>
      <w:pPr>
        <w:pStyle w:val="BodyText"/>
        <w:spacing w:before="257"/>
        <w:ind w:left="614" w:right="489"/>
        <w:jc w:val="center"/>
      </w:pPr>
      <w:r>
        <w:rPr/>
        <w:t>Рисунок 1. Структурна схема ДБЖ (offline типу)</w:t>
      </w:r>
    </w:p>
    <w:p>
      <w:pPr>
        <w:spacing w:after="0"/>
        <w:jc w:val="center"/>
        <w:sectPr>
          <w:pgSz w:w="11910" w:h="16840"/>
          <w:pgMar w:header="712" w:footer="0" w:top="1040" w:bottom="280" w:left="1300" w:right="580"/>
        </w:sectPr>
      </w:pPr>
    </w:p>
    <w:p>
      <w:pPr>
        <w:pStyle w:val="BodyText"/>
        <w:spacing w:before="1"/>
        <w:rPr>
          <w:sz w:val="14"/>
        </w:rPr>
      </w:pPr>
    </w:p>
    <w:p>
      <w:pPr>
        <w:pStyle w:val="BodyText"/>
        <w:spacing w:before="87"/>
        <w:ind w:left="1110"/>
      </w:pPr>
      <w:r>
        <w:rPr/>
        <w:t>Переваги offline-ДБЖ:</w:t>
      </w:r>
    </w:p>
    <w:p>
      <w:pPr>
        <w:pStyle w:val="ListParagraph"/>
        <w:numPr>
          <w:ilvl w:val="1"/>
          <w:numId w:val="5"/>
        </w:numPr>
        <w:tabs>
          <w:tab w:pos="1250" w:val="left" w:leader="none"/>
        </w:tabs>
        <w:spacing w:line="240" w:lineRule="auto" w:before="163" w:after="0"/>
        <w:ind w:left="1249" w:right="0" w:hanging="140"/>
        <w:jc w:val="left"/>
        <w:rPr>
          <w:sz w:val="28"/>
        </w:rPr>
      </w:pPr>
      <w:r>
        <w:rPr>
          <w:sz w:val="28"/>
        </w:rPr>
        <w:t>простота;</w:t>
      </w:r>
    </w:p>
    <w:p>
      <w:pPr>
        <w:pStyle w:val="ListParagraph"/>
        <w:numPr>
          <w:ilvl w:val="1"/>
          <w:numId w:val="5"/>
        </w:numPr>
        <w:tabs>
          <w:tab w:pos="1250" w:val="left" w:leader="none"/>
        </w:tabs>
        <w:spacing w:line="240" w:lineRule="auto" w:before="159" w:after="0"/>
        <w:ind w:left="1249" w:right="0" w:hanging="140"/>
        <w:jc w:val="left"/>
        <w:rPr>
          <w:sz w:val="28"/>
        </w:rPr>
      </w:pPr>
      <w:r>
        <w:rPr>
          <w:sz w:val="28"/>
        </w:rPr>
        <w:t>економічність;</w:t>
      </w:r>
    </w:p>
    <w:p>
      <w:pPr>
        <w:pStyle w:val="ListParagraph"/>
        <w:numPr>
          <w:ilvl w:val="1"/>
          <w:numId w:val="5"/>
        </w:numPr>
        <w:tabs>
          <w:tab w:pos="1250" w:val="left" w:leader="none"/>
        </w:tabs>
        <w:spacing w:line="362" w:lineRule="auto" w:before="162" w:after="0"/>
        <w:ind w:left="1110" w:right="6208" w:firstLine="0"/>
        <w:jc w:val="left"/>
        <w:rPr>
          <w:sz w:val="28"/>
        </w:rPr>
      </w:pPr>
      <w:r>
        <w:rPr>
          <w:sz w:val="28"/>
        </w:rPr>
        <w:t>компактність. Недоліки</w:t>
      </w:r>
      <w:r>
        <w:rPr>
          <w:spacing w:val="-7"/>
          <w:sz w:val="28"/>
        </w:rPr>
        <w:t> </w:t>
      </w:r>
      <w:r>
        <w:rPr>
          <w:sz w:val="28"/>
        </w:rPr>
        <w:t>offline-ДБЖ:</w:t>
      </w:r>
    </w:p>
    <w:p>
      <w:pPr>
        <w:pStyle w:val="ListParagraph"/>
        <w:numPr>
          <w:ilvl w:val="1"/>
          <w:numId w:val="5"/>
        </w:numPr>
        <w:tabs>
          <w:tab w:pos="1250" w:val="left" w:leader="none"/>
        </w:tabs>
        <w:spacing w:line="314" w:lineRule="exact" w:before="0" w:after="0"/>
        <w:ind w:left="1249" w:right="0" w:hanging="140"/>
        <w:jc w:val="left"/>
        <w:rPr>
          <w:sz w:val="28"/>
        </w:rPr>
      </w:pPr>
      <w:r>
        <w:rPr>
          <w:sz w:val="28"/>
        </w:rPr>
        <w:t>відсутність стабілізації вхідної напруги при роботі від</w:t>
      </w:r>
      <w:r>
        <w:rPr>
          <w:spacing w:val="-27"/>
          <w:sz w:val="28"/>
        </w:rPr>
        <w:t> </w:t>
      </w:r>
      <w:r>
        <w:rPr>
          <w:sz w:val="28"/>
        </w:rPr>
        <w:t>електромережі;</w:t>
      </w:r>
    </w:p>
    <w:p>
      <w:pPr>
        <w:pStyle w:val="ListParagraph"/>
        <w:numPr>
          <w:ilvl w:val="1"/>
          <w:numId w:val="5"/>
        </w:numPr>
        <w:tabs>
          <w:tab w:pos="1250" w:val="left" w:leader="none"/>
        </w:tabs>
        <w:spacing w:line="357" w:lineRule="auto" w:before="164" w:after="0"/>
        <w:ind w:left="1110" w:right="385" w:firstLine="0"/>
        <w:jc w:val="left"/>
        <w:rPr>
          <w:sz w:val="28"/>
        </w:rPr>
      </w:pPr>
      <w:r>
        <w:rPr>
          <w:sz w:val="28"/>
        </w:rPr>
        <w:t>більш</w:t>
      </w:r>
      <w:r>
        <w:rPr>
          <w:spacing w:val="-12"/>
          <w:sz w:val="28"/>
        </w:rPr>
        <w:t> </w:t>
      </w:r>
      <w:r>
        <w:rPr>
          <w:spacing w:val="-3"/>
          <w:sz w:val="28"/>
        </w:rPr>
        <w:t>висока</w:t>
      </w:r>
      <w:r>
        <w:rPr>
          <w:spacing w:val="-16"/>
          <w:sz w:val="28"/>
        </w:rPr>
        <w:t> </w:t>
      </w:r>
      <w:r>
        <w:rPr>
          <w:sz w:val="28"/>
        </w:rPr>
        <w:t>зношеність</w:t>
      </w:r>
      <w:r>
        <w:rPr>
          <w:spacing w:val="-19"/>
          <w:sz w:val="28"/>
        </w:rPr>
        <w:t> </w:t>
      </w:r>
      <w:r>
        <w:rPr>
          <w:sz w:val="28"/>
        </w:rPr>
        <w:t>акумулятора</w:t>
      </w:r>
      <w:r>
        <w:rPr>
          <w:spacing w:val="-12"/>
          <w:sz w:val="28"/>
        </w:rPr>
        <w:t> </w:t>
      </w:r>
      <w:r>
        <w:rPr>
          <w:sz w:val="28"/>
        </w:rPr>
        <w:t>(в</w:t>
      </w:r>
      <w:r>
        <w:rPr>
          <w:spacing w:val="-22"/>
          <w:sz w:val="28"/>
        </w:rPr>
        <w:t> </w:t>
      </w:r>
      <w:r>
        <w:rPr>
          <w:sz w:val="28"/>
        </w:rPr>
        <w:t>порівнянні</w:t>
      </w:r>
      <w:r>
        <w:rPr>
          <w:spacing w:val="-17"/>
          <w:sz w:val="28"/>
        </w:rPr>
        <w:t> </w:t>
      </w:r>
      <w:r>
        <w:rPr>
          <w:sz w:val="28"/>
        </w:rPr>
        <w:t>з</w:t>
      </w:r>
      <w:r>
        <w:rPr>
          <w:spacing w:val="-17"/>
          <w:sz w:val="28"/>
        </w:rPr>
        <w:t> </w:t>
      </w:r>
      <w:r>
        <w:rPr>
          <w:sz w:val="28"/>
        </w:rPr>
        <w:t>іншими</w:t>
      </w:r>
      <w:r>
        <w:rPr>
          <w:spacing w:val="-17"/>
          <w:sz w:val="28"/>
        </w:rPr>
        <w:t> </w:t>
      </w:r>
      <w:r>
        <w:rPr>
          <w:sz w:val="28"/>
        </w:rPr>
        <w:t>типами). Сфера використання</w:t>
      </w:r>
      <w:r>
        <w:rPr>
          <w:spacing w:val="3"/>
          <w:sz w:val="28"/>
        </w:rPr>
        <w:t> </w:t>
      </w:r>
      <w:r>
        <w:rPr>
          <w:sz w:val="28"/>
        </w:rPr>
        <w:t>offline-ДБЖ:</w:t>
      </w:r>
    </w:p>
    <w:p>
      <w:pPr>
        <w:pStyle w:val="ListParagraph"/>
        <w:numPr>
          <w:ilvl w:val="1"/>
          <w:numId w:val="5"/>
        </w:numPr>
        <w:tabs>
          <w:tab w:pos="1250" w:val="left" w:leader="none"/>
          <w:tab w:pos="1930" w:val="left" w:leader="none"/>
          <w:tab w:pos="3105" w:val="left" w:leader="none"/>
          <w:tab w:pos="3647" w:val="left" w:leader="none"/>
          <w:tab w:pos="5029" w:val="left" w:leader="none"/>
          <w:tab w:pos="6074" w:val="left" w:leader="none"/>
          <w:tab w:pos="7508" w:val="left" w:leader="none"/>
          <w:tab w:pos="8169" w:val="left" w:leader="none"/>
          <w:tab w:pos="8683" w:val="left" w:leader="none"/>
        </w:tabs>
        <w:spacing w:line="362" w:lineRule="auto" w:before="5" w:after="0"/>
        <w:ind w:left="1249" w:right="268" w:hanging="140"/>
        <w:jc w:val="left"/>
        <w:rPr>
          <w:sz w:val="28"/>
        </w:rPr>
      </w:pPr>
      <w:r>
        <w:rPr>
          <w:sz w:val="28"/>
        </w:rPr>
        <w:t>для</w:t>
        <w:tab/>
        <w:t>захисту</w:t>
        <w:tab/>
        <w:t>на</w:t>
        <w:tab/>
        <w:t>короткий</w:t>
        <w:tab/>
        <w:t>період</w:t>
        <w:tab/>
        <w:t>домашніх</w:t>
        <w:tab/>
      </w:r>
      <w:r>
        <w:rPr>
          <w:spacing w:val="-3"/>
          <w:sz w:val="28"/>
        </w:rPr>
        <w:t>ПК</w:t>
        <w:tab/>
      </w:r>
      <w:r>
        <w:rPr>
          <w:sz w:val="28"/>
        </w:rPr>
        <w:t>та</w:t>
        <w:tab/>
        <w:t>офісного комп’ютерного обладнання.</w:t>
      </w:r>
    </w:p>
    <w:p>
      <w:pPr>
        <w:pStyle w:val="BodyText"/>
        <w:spacing w:before="6"/>
        <w:rPr>
          <w:sz w:val="41"/>
        </w:rPr>
      </w:pPr>
    </w:p>
    <w:p>
      <w:pPr>
        <w:pStyle w:val="Heading1"/>
        <w:numPr>
          <w:ilvl w:val="2"/>
          <w:numId w:val="6"/>
        </w:numPr>
        <w:tabs>
          <w:tab w:pos="1745" w:val="left" w:leader="none"/>
        </w:tabs>
        <w:spacing w:line="240" w:lineRule="auto" w:before="0" w:after="0"/>
        <w:ind w:left="1744" w:right="0" w:hanging="635"/>
        <w:jc w:val="left"/>
      </w:pPr>
      <w:bookmarkStart w:name="_TOC_250023" w:id="3"/>
      <w:r>
        <w:rPr/>
        <w:t>Online</w:t>
      </w:r>
      <w:r>
        <w:rPr>
          <w:spacing w:val="1"/>
        </w:rPr>
        <w:t> </w:t>
      </w:r>
      <w:bookmarkEnd w:id="3"/>
      <w:r>
        <w:rPr/>
        <w:t>ДБЖ</w:t>
      </w:r>
    </w:p>
    <w:p>
      <w:pPr>
        <w:pStyle w:val="BodyText"/>
        <w:rPr>
          <w:b/>
          <w:sz w:val="30"/>
        </w:rPr>
      </w:pPr>
    </w:p>
    <w:p>
      <w:pPr>
        <w:pStyle w:val="BodyText"/>
        <w:spacing w:before="6"/>
        <w:rPr>
          <w:b/>
          <w:sz w:val="25"/>
        </w:rPr>
      </w:pPr>
    </w:p>
    <w:p>
      <w:pPr>
        <w:pStyle w:val="BodyText"/>
        <w:spacing w:line="360" w:lineRule="auto"/>
        <w:ind w:left="399" w:right="260" w:firstLine="710"/>
        <w:jc w:val="both"/>
      </w:pPr>
      <w:r>
        <w:rPr/>
        <w:t>Високотехнологічні ДБЖ входять до типу online. У цьому типі реалізо- вана система подвійного перетворювання, ця система є прогресивнішою се- ред усіх існуючих. Ступінь захисту за допомогою цих пристроїв наближаєть- ся до 100%, та не має значення у якому режимі він працює, від АКБ або від мережі [4].</w:t>
      </w:r>
    </w:p>
    <w:p>
      <w:pPr>
        <w:pStyle w:val="BodyText"/>
        <w:spacing w:line="360" w:lineRule="auto" w:before="5"/>
        <w:ind w:left="399" w:right="261" w:firstLine="710"/>
        <w:jc w:val="both"/>
      </w:pPr>
      <w:r>
        <w:rPr/>
        <w:t>ДБЖ подвійного перетворення (онлайн, online) - це тип ДБЖ, в якому електроенергія перетворюється двічі, вхідна напруга низької якості у постій- ну напругу внутрішньої шини і з нього формується вихідна напруга з еталон- ними характеристиками. Час перемикання на роботу від акумуляторів в он- лайн ДБЖ дорівнює нулю.</w:t>
      </w:r>
    </w:p>
    <w:p>
      <w:pPr>
        <w:pStyle w:val="BodyText"/>
        <w:spacing w:before="1"/>
        <w:ind w:left="1110"/>
        <w:jc w:val="both"/>
      </w:pPr>
      <w:r>
        <w:rPr/>
        <w:t>Переваги online-ДБЖ:</w:t>
      </w:r>
    </w:p>
    <w:p>
      <w:pPr>
        <w:pStyle w:val="ListParagraph"/>
        <w:numPr>
          <w:ilvl w:val="1"/>
          <w:numId w:val="5"/>
        </w:numPr>
        <w:tabs>
          <w:tab w:pos="1250" w:val="left" w:leader="none"/>
        </w:tabs>
        <w:spacing w:line="240" w:lineRule="auto" w:before="158" w:after="0"/>
        <w:ind w:left="1249" w:right="0" w:hanging="140"/>
        <w:jc w:val="left"/>
        <w:rPr>
          <w:sz w:val="28"/>
        </w:rPr>
      </w:pPr>
      <w:r>
        <w:rPr>
          <w:sz w:val="28"/>
        </w:rPr>
        <w:t>постійна стабілізація напруги і</w:t>
      </w:r>
      <w:r>
        <w:rPr>
          <w:spacing w:val="4"/>
          <w:sz w:val="28"/>
        </w:rPr>
        <w:t> </w:t>
      </w:r>
      <w:r>
        <w:rPr>
          <w:sz w:val="28"/>
        </w:rPr>
        <w:t>частоти;</w:t>
      </w:r>
    </w:p>
    <w:p>
      <w:pPr>
        <w:pStyle w:val="ListParagraph"/>
        <w:numPr>
          <w:ilvl w:val="1"/>
          <w:numId w:val="5"/>
        </w:numPr>
        <w:tabs>
          <w:tab w:pos="1250" w:val="left" w:leader="none"/>
        </w:tabs>
        <w:spacing w:line="357" w:lineRule="auto" w:before="163" w:after="0"/>
        <w:ind w:left="1249" w:right="274" w:hanging="140"/>
        <w:jc w:val="left"/>
        <w:rPr>
          <w:sz w:val="28"/>
        </w:rPr>
      </w:pPr>
      <w:r>
        <w:rPr>
          <w:sz w:val="28"/>
        </w:rPr>
        <w:t>повна фільтрація імпульсів та високочастотних перешкод основної електромережі;</w:t>
      </w:r>
    </w:p>
    <w:p>
      <w:pPr>
        <w:pStyle w:val="ListParagraph"/>
        <w:numPr>
          <w:ilvl w:val="1"/>
          <w:numId w:val="5"/>
        </w:numPr>
        <w:tabs>
          <w:tab w:pos="1250" w:val="left" w:leader="none"/>
        </w:tabs>
        <w:spacing w:line="362" w:lineRule="auto" w:before="6" w:after="0"/>
        <w:ind w:left="1249" w:right="271" w:hanging="140"/>
        <w:jc w:val="left"/>
        <w:rPr>
          <w:sz w:val="28"/>
        </w:rPr>
      </w:pPr>
      <w:r>
        <w:rPr>
          <w:sz w:val="28"/>
        </w:rPr>
        <w:t>відсутність впливу підключеного обладнання на центральну електро- мережу;</w:t>
      </w:r>
    </w:p>
    <w:p>
      <w:pPr>
        <w:pStyle w:val="ListParagraph"/>
        <w:numPr>
          <w:ilvl w:val="1"/>
          <w:numId w:val="5"/>
        </w:numPr>
        <w:tabs>
          <w:tab w:pos="1250" w:val="left" w:leader="none"/>
        </w:tabs>
        <w:spacing w:line="315" w:lineRule="exact" w:before="0" w:after="0"/>
        <w:ind w:left="1249" w:right="0" w:hanging="140"/>
        <w:jc w:val="left"/>
        <w:rPr>
          <w:sz w:val="28"/>
        </w:rPr>
      </w:pPr>
      <w:r>
        <w:rPr>
          <w:sz w:val="28"/>
        </w:rPr>
        <w:t>миттєве перемикання на акумулятори в разі</w:t>
      </w:r>
      <w:r>
        <w:rPr>
          <w:spacing w:val="-3"/>
          <w:sz w:val="28"/>
        </w:rPr>
        <w:t> </w:t>
      </w:r>
      <w:r>
        <w:rPr>
          <w:sz w:val="28"/>
        </w:rPr>
        <w:t>збоїв.</w:t>
      </w:r>
    </w:p>
    <w:p>
      <w:pPr>
        <w:spacing w:after="0" w:line="315" w:lineRule="exact"/>
        <w:jc w:val="left"/>
        <w:rPr>
          <w:sz w:val="28"/>
        </w:rPr>
        <w:sectPr>
          <w:pgSz w:w="11910" w:h="16840"/>
          <w:pgMar w:header="712" w:footer="0" w:top="1040" w:bottom="280" w:left="1300" w:right="580"/>
        </w:sectPr>
      </w:pPr>
    </w:p>
    <w:p>
      <w:pPr>
        <w:pStyle w:val="BodyText"/>
        <w:spacing w:before="8"/>
        <w:rPr>
          <w:sz w:val="22"/>
        </w:rPr>
      </w:pPr>
    </w:p>
    <w:p>
      <w:pPr>
        <w:pStyle w:val="BodyText"/>
        <w:ind w:left="518"/>
        <w:rPr>
          <w:sz w:val="20"/>
        </w:rPr>
      </w:pPr>
      <w:r>
        <w:rPr>
          <w:sz w:val="20"/>
        </w:rPr>
        <w:drawing>
          <wp:inline distT="0" distB="0" distL="0" distR="0">
            <wp:extent cx="5749917" cy="2559081"/>
            <wp:effectExtent l="0" t="0" r="0" b="0"/>
            <wp:docPr id="3" name="image2.jpeg"/>
            <wp:cNvGraphicFramePr>
              <a:graphicFrameLocks noChangeAspect="1"/>
            </wp:cNvGraphicFramePr>
            <a:graphic>
              <a:graphicData uri="http://schemas.openxmlformats.org/drawingml/2006/picture">
                <pic:pic>
                  <pic:nvPicPr>
                    <pic:cNvPr id="4" name="image2.jpeg"/>
                    <pic:cNvPicPr/>
                  </pic:nvPicPr>
                  <pic:blipFill>
                    <a:blip r:embed="rId8" cstate="print"/>
                    <a:stretch>
                      <a:fillRect/>
                    </a:stretch>
                  </pic:blipFill>
                  <pic:spPr>
                    <a:xfrm>
                      <a:off x="0" y="0"/>
                      <a:ext cx="5749917" cy="2559081"/>
                    </a:xfrm>
                    <a:prstGeom prst="rect">
                      <a:avLst/>
                    </a:prstGeom>
                  </pic:spPr>
                </pic:pic>
              </a:graphicData>
            </a:graphic>
          </wp:inline>
        </w:drawing>
      </w:r>
      <w:r>
        <w:rPr>
          <w:sz w:val="20"/>
        </w:rPr>
      </w:r>
    </w:p>
    <w:p>
      <w:pPr>
        <w:pStyle w:val="BodyText"/>
        <w:spacing w:before="4"/>
      </w:pPr>
    </w:p>
    <w:p>
      <w:pPr>
        <w:pStyle w:val="BodyText"/>
        <w:spacing w:before="87"/>
        <w:ind w:left="614" w:right="494"/>
        <w:jc w:val="center"/>
      </w:pPr>
      <w:r>
        <w:rPr/>
        <w:t>Рисунок 2. Структурна схема ДБЖ (Online)</w:t>
      </w:r>
    </w:p>
    <w:p>
      <w:pPr>
        <w:pStyle w:val="BodyText"/>
        <w:spacing w:before="11"/>
        <w:rPr>
          <w:sz w:val="37"/>
        </w:rPr>
      </w:pPr>
    </w:p>
    <w:p>
      <w:pPr>
        <w:pStyle w:val="BodyText"/>
        <w:ind w:left="1110"/>
        <w:jc w:val="both"/>
      </w:pPr>
      <w:r>
        <w:rPr/>
        <w:t>Недоліки online-ДБЖ:</w:t>
      </w:r>
    </w:p>
    <w:p>
      <w:pPr>
        <w:pStyle w:val="ListParagraph"/>
        <w:numPr>
          <w:ilvl w:val="1"/>
          <w:numId w:val="5"/>
        </w:numPr>
        <w:tabs>
          <w:tab w:pos="1394" w:val="left" w:leader="none"/>
        </w:tabs>
        <w:spacing w:line="240" w:lineRule="auto" w:before="177" w:after="0"/>
        <w:ind w:left="1393" w:right="0" w:hanging="284"/>
        <w:jc w:val="both"/>
        <w:rPr>
          <w:sz w:val="28"/>
        </w:rPr>
      </w:pPr>
      <w:r>
        <w:rPr>
          <w:sz w:val="28"/>
        </w:rPr>
        <w:t>складність конструкції і більш висока</w:t>
      </w:r>
      <w:r>
        <w:rPr>
          <w:spacing w:val="-2"/>
          <w:sz w:val="28"/>
        </w:rPr>
        <w:t> </w:t>
      </w:r>
      <w:r>
        <w:rPr>
          <w:sz w:val="28"/>
        </w:rPr>
        <w:t>вартість;</w:t>
      </w:r>
    </w:p>
    <w:p>
      <w:pPr>
        <w:pStyle w:val="ListParagraph"/>
        <w:numPr>
          <w:ilvl w:val="1"/>
          <w:numId w:val="5"/>
        </w:numPr>
        <w:tabs>
          <w:tab w:pos="1394" w:val="left" w:leader="none"/>
        </w:tabs>
        <w:spacing w:line="372" w:lineRule="auto" w:before="178" w:after="0"/>
        <w:ind w:left="1110" w:right="347" w:firstLine="0"/>
        <w:jc w:val="both"/>
        <w:rPr>
          <w:sz w:val="28"/>
        </w:rPr>
      </w:pPr>
      <w:r>
        <w:rPr>
          <w:sz w:val="28"/>
        </w:rPr>
        <w:t>в режимі подвійного перетворення додаткові витрати електроенергії. Сфера використання</w:t>
      </w:r>
      <w:r>
        <w:rPr>
          <w:spacing w:val="3"/>
          <w:sz w:val="28"/>
        </w:rPr>
        <w:t> </w:t>
      </w:r>
      <w:r>
        <w:rPr>
          <w:sz w:val="28"/>
        </w:rPr>
        <w:t>online-ДБЖ:</w:t>
      </w:r>
    </w:p>
    <w:p>
      <w:pPr>
        <w:pStyle w:val="ListParagraph"/>
        <w:numPr>
          <w:ilvl w:val="1"/>
          <w:numId w:val="5"/>
        </w:numPr>
        <w:tabs>
          <w:tab w:pos="1394" w:val="left" w:leader="none"/>
        </w:tabs>
        <w:spacing w:line="372" w:lineRule="auto" w:before="0" w:after="0"/>
        <w:ind w:left="1393" w:right="261" w:hanging="284"/>
        <w:jc w:val="both"/>
        <w:rPr>
          <w:sz w:val="28"/>
        </w:rPr>
      </w:pPr>
      <w:r>
        <w:rPr>
          <w:sz w:val="28"/>
        </w:rPr>
        <w:t>файлові сервери, робочі станції, центри обробки даних та інше від- повідальне обчислювальне і телекомунікаційне обладнання, яке </w:t>
      </w:r>
      <w:r>
        <w:rPr>
          <w:spacing w:val="4"/>
          <w:sz w:val="28"/>
        </w:rPr>
        <w:t>ви- </w:t>
      </w:r>
      <w:r>
        <w:rPr>
          <w:sz w:val="28"/>
        </w:rPr>
        <w:t>суває підвищені вимоги щодо якості</w:t>
      </w:r>
      <w:r>
        <w:rPr>
          <w:spacing w:val="-9"/>
          <w:sz w:val="28"/>
        </w:rPr>
        <w:t> </w:t>
      </w:r>
      <w:r>
        <w:rPr>
          <w:sz w:val="28"/>
        </w:rPr>
        <w:t>електроживлення.</w:t>
      </w:r>
    </w:p>
    <w:p>
      <w:pPr>
        <w:pStyle w:val="BodyText"/>
        <w:rPr>
          <w:sz w:val="30"/>
        </w:rPr>
      </w:pPr>
    </w:p>
    <w:p>
      <w:pPr>
        <w:pStyle w:val="Heading1"/>
        <w:numPr>
          <w:ilvl w:val="2"/>
          <w:numId w:val="6"/>
        </w:numPr>
        <w:tabs>
          <w:tab w:pos="1745" w:val="left" w:leader="none"/>
        </w:tabs>
        <w:spacing w:line="240" w:lineRule="auto" w:before="261" w:after="0"/>
        <w:ind w:left="1744" w:right="0" w:hanging="635"/>
        <w:jc w:val="both"/>
      </w:pPr>
      <w:bookmarkStart w:name="_TOC_250022" w:id="4"/>
      <w:r>
        <w:rPr/>
        <w:t>ДБЖ взаємодіючий з мережею (Line Interactive</w:t>
      </w:r>
      <w:r>
        <w:rPr>
          <w:spacing w:val="-3"/>
        </w:rPr>
        <w:t> </w:t>
      </w:r>
      <w:bookmarkEnd w:id="4"/>
      <w:r>
        <w:rPr/>
        <w:t>UPS)</w:t>
      </w:r>
    </w:p>
    <w:p>
      <w:pPr>
        <w:pStyle w:val="BodyText"/>
        <w:rPr>
          <w:b/>
          <w:sz w:val="30"/>
        </w:rPr>
      </w:pPr>
    </w:p>
    <w:p>
      <w:pPr>
        <w:pStyle w:val="BodyText"/>
        <w:spacing w:before="6"/>
        <w:rPr>
          <w:b/>
          <w:sz w:val="25"/>
        </w:rPr>
      </w:pPr>
    </w:p>
    <w:p>
      <w:pPr>
        <w:pStyle w:val="BodyText"/>
        <w:spacing w:line="372" w:lineRule="auto"/>
        <w:ind w:left="399" w:right="260" w:firstLine="710"/>
        <w:jc w:val="both"/>
      </w:pPr>
      <w:r>
        <w:rPr/>
        <w:t>Лінійно-інтерактивний (line interactive) - це тип ДБЖ, який здатний ре- гулювати вихідну напругу при зниженні або підвищенні напруги на вході у широкому діапазоні - без перемикання функцій від акумуляторів. ДБЖ дано- го типу поділяються на пристрої з апроксимованою синусоїдою і повністю синусоїдальною вихідною напругою [5].</w:t>
      </w:r>
    </w:p>
    <w:p>
      <w:pPr>
        <w:pStyle w:val="BodyText"/>
        <w:spacing w:line="372" w:lineRule="auto" w:before="2"/>
        <w:ind w:left="399" w:right="264" w:firstLine="710"/>
        <w:jc w:val="both"/>
      </w:pPr>
      <w:r>
        <w:rPr/>
        <w:t>У ситуації, коли напруга відсутня або має відхилення, тоді інвертор од- разу (без затримки) починає живити навантаження, тим самим розряджає ба- тарею, а вхідний перемикач ДБЖ розімкнеться. Якщо напруга у мережі є, але</w:t>
      </w:r>
    </w:p>
    <w:p>
      <w:pPr>
        <w:spacing w:after="0" w:line="372" w:lineRule="auto"/>
        <w:jc w:val="both"/>
        <w:sectPr>
          <w:pgSz w:w="11910" w:h="16840"/>
          <w:pgMar w:header="712" w:footer="0" w:top="1040" w:bottom="280" w:left="1300" w:right="580"/>
        </w:sectPr>
      </w:pPr>
    </w:p>
    <w:p>
      <w:pPr>
        <w:pStyle w:val="BodyText"/>
        <w:spacing w:before="1"/>
        <w:rPr>
          <w:sz w:val="14"/>
        </w:rPr>
      </w:pPr>
    </w:p>
    <w:p>
      <w:pPr>
        <w:pStyle w:val="BodyText"/>
        <w:spacing w:line="372" w:lineRule="auto" w:before="87"/>
        <w:ind w:left="399" w:right="265"/>
        <w:jc w:val="both"/>
      </w:pPr>
      <w:r>
        <w:rPr/>
        <w:t>має відхилення від нормального стану, то Line Interactive UPS відразу пере- микає відводи автотрансформатора і регулює напругу, не перемикаючись на батарею.</w:t>
      </w:r>
    </w:p>
    <w:p>
      <w:pPr>
        <w:pStyle w:val="BodyText"/>
        <w:spacing w:before="7"/>
        <w:rPr>
          <w:sz w:val="25"/>
        </w:rPr>
      </w:pPr>
      <w:r>
        <w:rPr/>
        <w:drawing>
          <wp:anchor distT="0" distB="0" distL="0" distR="0" allowOverlap="1" layoutInCell="1" locked="0" behindDoc="0" simplePos="0" relativeHeight="1">
            <wp:simplePos x="0" y="0"/>
            <wp:positionH relativeFrom="page">
              <wp:posOffset>1411986</wp:posOffset>
            </wp:positionH>
            <wp:positionV relativeFrom="paragraph">
              <wp:posOffset>212170</wp:posOffset>
            </wp:positionV>
            <wp:extent cx="5172961" cy="2614422"/>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9" cstate="print"/>
                    <a:stretch>
                      <a:fillRect/>
                    </a:stretch>
                  </pic:blipFill>
                  <pic:spPr>
                    <a:xfrm>
                      <a:off x="0" y="0"/>
                      <a:ext cx="5172961" cy="2614422"/>
                    </a:xfrm>
                    <a:prstGeom prst="rect">
                      <a:avLst/>
                    </a:prstGeom>
                  </pic:spPr>
                </pic:pic>
              </a:graphicData>
            </a:graphic>
          </wp:anchor>
        </w:drawing>
      </w:r>
    </w:p>
    <w:p>
      <w:pPr>
        <w:pStyle w:val="BodyText"/>
        <w:spacing w:before="265"/>
        <w:ind w:left="614" w:right="498"/>
        <w:jc w:val="center"/>
      </w:pPr>
      <w:r>
        <w:rPr/>
        <w:t>Рисунок 3. Структурна схема ДБЖ взаємодіючого з мережею</w:t>
      </w:r>
    </w:p>
    <w:p>
      <w:pPr>
        <w:pStyle w:val="BodyText"/>
        <w:rPr>
          <w:sz w:val="30"/>
        </w:rPr>
      </w:pPr>
    </w:p>
    <w:p>
      <w:pPr>
        <w:pStyle w:val="BodyText"/>
        <w:spacing w:before="3"/>
        <w:rPr>
          <w:sz w:val="26"/>
        </w:rPr>
      </w:pPr>
    </w:p>
    <w:p>
      <w:pPr>
        <w:pStyle w:val="BodyText"/>
        <w:ind w:left="1110"/>
      </w:pPr>
      <w:r>
        <w:rPr/>
        <w:t>Переваги Line Interactive UPS:</w:t>
      </w:r>
    </w:p>
    <w:p>
      <w:pPr>
        <w:pStyle w:val="ListParagraph"/>
        <w:numPr>
          <w:ilvl w:val="1"/>
          <w:numId w:val="5"/>
        </w:numPr>
        <w:tabs>
          <w:tab w:pos="1250" w:val="left" w:leader="none"/>
        </w:tabs>
        <w:spacing w:line="240" w:lineRule="auto" w:before="183" w:after="0"/>
        <w:ind w:left="1249" w:right="0" w:hanging="140"/>
        <w:jc w:val="left"/>
        <w:rPr>
          <w:sz w:val="28"/>
        </w:rPr>
      </w:pPr>
      <w:r>
        <w:rPr>
          <w:sz w:val="28"/>
        </w:rPr>
        <w:t>компактність;</w:t>
      </w:r>
    </w:p>
    <w:p>
      <w:pPr>
        <w:pStyle w:val="ListParagraph"/>
        <w:numPr>
          <w:ilvl w:val="1"/>
          <w:numId w:val="5"/>
        </w:numPr>
        <w:tabs>
          <w:tab w:pos="1250" w:val="left" w:leader="none"/>
        </w:tabs>
        <w:spacing w:line="240" w:lineRule="auto" w:before="177" w:after="0"/>
        <w:ind w:left="1249" w:right="0" w:hanging="140"/>
        <w:jc w:val="left"/>
        <w:rPr>
          <w:sz w:val="28"/>
        </w:rPr>
      </w:pPr>
      <w:r>
        <w:rPr>
          <w:sz w:val="28"/>
        </w:rPr>
        <w:t>економічність;</w:t>
      </w:r>
    </w:p>
    <w:p>
      <w:pPr>
        <w:pStyle w:val="ListParagraph"/>
        <w:numPr>
          <w:ilvl w:val="1"/>
          <w:numId w:val="5"/>
        </w:numPr>
        <w:tabs>
          <w:tab w:pos="1250" w:val="left" w:leader="none"/>
        </w:tabs>
        <w:spacing w:line="240" w:lineRule="auto" w:before="177" w:after="0"/>
        <w:ind w:left="1249" w:right="0" w:hanging="140"/>
        <w:jc w:val="left"/>
        <w:rPr>
          <w:sz w:val="28"/>
        </w:rPr>
      </w:pPr>
      <w:r>
        <w:rPr>
          <w:sz w:val="28"/>
        </w:rPr>
        <w:t>стабілізація вхідної</w:t>
      </w:r>
      <w:r>
        <w:rPr>
          <w:spacing w:val="-2"/>
          <w:sz w:val="28"/>
        </w:rPr>
        <w:t> </w:t>
      </w:r>
      <w:r>
        <w:rPr>
          <w:sz w:val="28"/>
        </w:rPr>
        <w:t>напруги;</w:t>
      </w:r>
    </w:p>
    <w:p>
      <w:pPr>
        <w:pStyle w:val="ListParagraph"/>
        <w:numPr>
          <w:ilvl w:val="1"/>
          <w:numId w:val="5"/>
        </w:numPr>
        <w:tabs>
          <w:tab w:pos="1250" w:val="left" w:leader="none"/>
        </w:tabs>
        <w:spacing w:line="240" w:lineRule="auto" w:before="178" w:after="0"/>
        <w:ind w:left="1249" w:right="0" w:hanging="140"/>
        <w:jc w:val="left"/>
        <w:rPr>
          <w:sz w:val="28"/>
        </w:rPr>
      </w:pPr>
      <w:r>
        <w:rPr>
          <w:sz w:val="28"/>
        </w:rPr>
        <w:t>невелика</w:t>
      </w:r>
      <w:r>
        <w:rPr>
          <w:spacing w:val="1"/>
          <w:sz w:val="28"/>
        </w:rPr>
        <w:t> </w:t>
      </w:r>
      <w:r>
        <w:rPr>
          <w:sz w:val="28"/>
        </w:rPr>
        <w:t>вартість.</w:t>
      </w:r>
    </w:p>
    <w:p>
      <w:pPr>
        <w:pStyle w:val="BodyText"/>
        <w:spacing w:before="182"/>
        <w:ind w:left="1110"/>
      </w:pPr>
      <w:r>
        <w:rPr/>
        <w:t>Недоліки Line Interactive UPS:</w:t>
      </w:r>
    </w:p>
    <w:p>
      <w:pPr>
        <w:pStyle w:val="ListParagraph"/>
        <w:numPr>
          <w:ilvl w:val="1"/>
          <w:numId w:val="5"/>
        </w:numPr>
        <w:tabs>
          <w:tab w:pos="1250" w:val="left" w:leader="none"/>
        </w:tabs>
        <w:spacing w:line="372" w:lineRule="auto" w:before="177" w:after="0"/>
        <w:ind w:left="1249" w:right="283" w:hanging="140"/>
        <w:jc w:val="left"/>
        <w:rPr>
          <w:sz w:val="28"/>
        </w:rPr>
      </w:pPr>
      <w:r>
        <w:rPr>
          <w:sz w:val="28"/>
        </w:rPr>
        <w:t>відсутність коригування форми вихідної напруги в режимі роботи від електромережі;</w:t>
      </w:r>
    </w:p>
    <w:p>
      <w:pPr>
        <w:pStyle w:val="ListParagraph"/>
        <w:numPr>
          <w:ilvl w:val="1"/>
          <w:numId w:val="5"/>
        </w:numPr>
        <w:tabs>
          <w:tab w:pos="1250" w:val="left" w:leader="none"/>
        </w:tabs>
        <w:spacing w:line="240" w:lineRule="auto" w:before="1" w:after="0"/>
        <w:ind w:left="1249" w:right="0" w:hanging="140"/>
        <w:jc w:val="left"/>
        <w:rPr>
          <w:sz w:val="28"/>
        </w:rPr>
      </w:pPr>
      <w:r>
        <w:rPr>
          <w:sz w:val="28"/>
        </w:rPr>
        <w:t>ступеневу зміну вхідної</w:t>
      </w:r>
      <w:r>
        <w:rPr>
          <w:spacing w:val="-7"/>
          <w:sz w:val="28"/>
        </w:rPr>
        <w:t> </w:t>
      </w:r>
      <w:r>
        <w:rPr>
          <w:sz w:val="28"/>
        </w:rPr>
        <w:t>напруги;</w:t>
      </w:r>
    </w:p>
    <w:p>
      <w:pPr>
        <w:pStyle w:val="ListParagraph"/>
        <w:numPr>
          <w:ilvl w:val="1"/>
          <w:numId w:val="5"/>
        </w:numPr>
        <w:tabs>
          <w:tab w:pos="1250" w:val="left" w:leader="none"/>
        </w:tabs>
        <w:spacing w:line="240" w:lineRule="auto" w:before="182" w:after="0"/>
        <w:ind w:left="1249" w:right="0" w:hanging="140"/>
        <w:jc w:val="both"/>
        <w:rPr>
          <w:sz w:val="28"/>
        </w:rPr>
      </w:pPr>
      <w:r>
        <w:rPr>
          <w:sz w:val="28"/>
        </w:rPr>
        <w:t>наявність часу перемикання на живлення від</w:t>
      </w:r>
      <w:r>
        <w:rPr>
          <w:spacing w:val="-2"/>
          <w:sz w:val="28"/>
        </w:rPr>
        <w:t> </w:t>
      </w:r>
      <w:r>
        <w:rPr>
          <w:sz w:val="28"/>
        </w:rPr>
        <w:t>акумуляторів.</w:t>
      </w:r>
    </w:p>
    <w:p>
      <w:pPr>
        <w:pStyle w:val="BodyText"/>
        <w:spacing w:line="372" w:lineRule="auto" w:before="177"/>
        <w:ind w:left="399" w:right="266" w:firstLine="710"/>
        <w:jc w:val="both"/>
      </w:pPr>
      <w:r>
        <w:rPr/>
        <w:t>Сферою використання Line Interactive UPS є захист груп комп’ютерів, мережевого та іншого відповідального обчислювального і телекомунікацій- ного устаткування.</w:t>
      </w:r>
    </w:p>
    <w:p>
      <w:pPr>
        <w:spacing w:after="0" w:line="372" w:lineRule="auto"/>
        <w:jc w:val="both"/>
        <w:sectPr>
          <w:pgSz w:w="11910" w:h="16840"/>
          <w:pgMar w:header="712" w:footer="0" w:top="1040" w:bottom="280" w:left="1300" w:right="580"/>
        </w:sectPr>
      </w:pPr>
    </w:p>
    <w:p>
      <w:pPr>
        <w:pStyle w:val="BodyText"/>
        <w:spacing w:before="6"/>
        <w:rPr>
          <w:sz w:val="14"/>
        </w:rPr>
      </w:pPr>
    </w:p>
    <w:p>
      <w:pPr>
        <w:pStyle w:val="Heading1"/>
        <w:numPr>
          <w:ilvl w:val="2"/>
          <w:numId w:val="6"/>
        </w:numPr>
        <w:tabs>
          <w:tab w:pos="1745" w:val="left" w:leader="none"/>
        </w:tabs>
        <w:spacing w:line="240" w:lineRule="auto" w:before="87" w:after="0"/>
        <w:ind w:left="1744" w:right="0" w:hanging="635"/>
        <w:jc w:val="left"/>
      </w:pPr>
      <w:bookmarkStart w:name="_TOC_250021" w:id="5"/>
      <w:bookmarkEnd w:id="5"/>
      <w:r>
        <w:rPr/>
        <w:t>Інщі ДБЖ</w:t>
      </w:r>
    </w:p>
    <w:p>
      <w:pPr>
        <w:pStyle w:val="BodyText"/>
        <w:spacing w:before="8"/>
        <w:rPr>
          <w:b/>
          <w:sz w:val="41"/>
        </w:rPr>
      </w:pPr>
    </w:p>
    <w:p>
      <w:pPr>
        <w:pStyle w:val="BodyText"/>
        <w:spacing w:line="360" w:lineRule="auto"/>
        <w:ind w:left="399" w:right="265" w:firstLine="710"/>
        <w:jc w:val="both"/>
      </w:pPr>
      <w:r>
        <w:rPr/>
        <w:t>Зокрема трьох розглянутих типів ДБЖ існують також і інші, іноді дуже незвичні. Можливо сказати, що в нинішній час вони практично не викорис- товуються та скоріш за все являються лише різновидом однієї з вище огляну- тих схем тому у цій роботі вони не розглянуті.</w:t>
      </w:r>
    </w:p>
    <w:p>
      <w:pPr>
        <w:pStyle w:val="BodyText"/>
        <w:spacing w:before="7"/>
        <w:rPr>
          <w:sz w:val="31"/>
        </w:rPr>
      </w:pPr>
    </w:p>
    <w:p>
      <w:pPr>
        <w:pStyle w:val="Heading1"/>
        <w:numPr>
          <w:ilvl w:val="1"/>
          <w:numId w:val="6"/>
        </w:numPr>
        <w:tabs>
          <w:tab w:pos="1543" w:val="left" w:leader="none"/>
        </w:tabs>
        <w:spacing w:line="240" w:lineRule="auto" w:before="0" w:after="0"/>
        <w:ind w:left="1542" w:right="0" w:hanging="423"/>
        <w:jc w:val="left"/>
      </w:pPr>
      <w:bookmarkStart w:name="_TOC_250020" w:id="6"/>
      <w:r>
        <w:rPr/>
        <w:t>Аналіз сучасних пристроїв</w:t>
      </w:r>
      <w:r>
        <w:rPr>
          <w:spacing w:val="-5"/>
        </w:rPr>
        <w:t> </w:t>
      </w:r>
      <w:bookmarkEnd w:id="6"/>
      <w:r>
        <w:rPr/>
        <w:t>ДБЖ</w:t>
      </w:r>
    </w:p>
    <w:p>
      <w:pPr>
        <w:pStyle w:val="BodyText"/>
        <w:rPr>
          <w:b/>
          <w:sz w:val="30"/>
        </w:rPr>
      </w:pPr>
    </w:p>
    <w:p>
      <w:pPr>
        <w:pStyle w:val="BodyText"/>
        <w:spacing w:line="357" w:lineRule="auto" w:before="173"/>
        <w:ind w:left="399" w:right="270" w:firstLine="710"/>
        <w:jc w:val="both"/>
      </w:pPr>
      <w:r>
        <w:rPr/>
        <w:t>Проаналізувавши пропозиції компаній які виготовляють ДБЖ, оберемо для порівняння дві передові моделі ДБЖ з різним типом дії.</w:t>
      </w:r>
    </w:p>
    <w:p>
      <w:pPr>
        <w:pStyle w:val="BodyText"/>
        <w:spacing w:line="360" w:lineRule="auto" w:before="6"/>
        <w:ind w:left="399" w:right="260" w:firstLine="710"/>
        <w:jc w:val="both"/>
      </w:pPr>
      <w:r>
        <w:rPr/>
        <w:t>Інтелектуальний, лінійно-інтерактивний ДБЖ INF-800 серії Infinity від компанії Powercom з чистою синусоїдою, призначений для роботи з зовніш- німи АКБ високої ємності, або зовнішніми батарейними блоками. Модель призначена для захисту одноконтурних або двоконтурних котлів, робочих станцій, серверів та іншого відповідального обладнання, критичного до фор- ми напруги живлення, від загальних проблем з електроживленням: високово- льтних імпульсів, електромагнітних і радіочастотних перешкод, падінь, під- вищень і повного зникнення напруги в електромережі.</w:t>
      </w:r>
    </w:p>
    <w:p>
      <w:pPr>
        <w:pStyle w:val="BodyText"/>
        <w:spacing w:line="362" w:lineRule="auto" w:before="1"/>
        <w:ind w:left="399" w:right="264" w:firstLine="710"/>
        <w:jc w:val="both"/>
      </w:pPr>
      <w:r>
        <w:rPr/>
        <w:t>Потужний зарядний пристрій дозволяє підтримувати роботу з батарея- ми ємністю від 24 до 200Ач [6].</w:t>
      </w:r>
    </w:p>
    <w:p>
      <w:pPr>
        <w:pStyle w:val="BodyText"/>
        <w:spacing w:before="181"/>
        <w:ind w:left="1110"/>
        <w:jc w:val="both"/>
      </w:pPr>
      <w:r>
        <w:rPr/>
        <w:t>Таблиця 1.1. Технічні характеристики ДБЖ INF-800 серії Infinity (рис. 4)</w:t>
      </w:r>
    </w:p>
    <w:p>
      <w:pPr>
        <w:pStyle w:val="BodyText"/>
        <w:spacing w:before="8"/>
        <w:rPr>
          <w:sz w:val="14"/>
        </w:rPr>
      </w:pPr>
    </w:p>
    <w:tbl>
      <w:tblPr>
        <w:tblW w:w="0" w:type="auto"/>
        <w:jc w:val="left"/>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21"/>
        <w:gridCol w:w="5354"/>
      </w:tblGrid>
      <w:tr>
        <w:trPr>
          <w:trHeight w:val="426" w:hRule="atLeast"/>
        </w:trPr>
        <w:tc>
          <w:tcPr>
            <w:tcW w:w="4221" w:type="dxa"/>
          </w:tcPr>
          <w:p>
            <w:pPr>
              <w:pStyle w:val="TableParagraph"/>
              <w:spacing w:before="45"/>
              <w:ind w:left="289" w:right="280"/>
              <w:rPr>
                <w:sz w:val="28"/>
              </w:rPr>
            </w:pPr>
            <w:r>
              <w:rPr>
                <w:sz w:val="28"/>
              </w:rPr>
              <w:t>Кількість розеток</w:t>
            </w:r>
          </w:p>
        </w:tc>
        <w:tc>
          <w:tcPr>
            <w:tcW w:w="5354" w:type="dxa"/>
          </w:tcPr>
          <w:p>
            <w:pPr>
              <w:pStyle w:val="TableParagraph"/>
              <w:spacing w:before="45"/>
              <w:ind w:left="9"/>
              <w:rPr>
                <w:sz w:val="28"/>
              </w:rPr>
            </w:pPr>
            <w:r>
              <w:rPr>
                <w:w w:val="99"/>
                <w:sz w:val="28"/>
              </w:rPr>
              <w:t>2</w:t>
            </w:r>
          </w:p>
        </w:tc>
      </w:tr>
      <w:tr>
        <w:trPr>
          <w:trHeight w:val="422" w:hRule="atLeast"/>
        </w:trPr>
        <w:tc>
          <w:tcPr>
            <w:tcW w:w="4221" w:type="dxa"/>
          </w:tcPr>
          <w:p>
            <w:pPr>
              <w:pStyle w:val="TableParagraph"/>
              <w:spacing w:before="46"/>
              <w:ind w:left="289" w:right="281"/>
              <w:rPr>
                <w:sz w:val="28"/>
              </w:rPr>
            </w:pPr>
            <w:r>
              <w:rPr>
                <w:sz w:val="28"/>
              </w:rPr>
              <w:t>Вихідна потужність</w:t>
            </w:r>
          </w:p>
        </w:tc>
        <w:tc>
          <w:tcPr>
            <w:tcW w:w="5354" w:type="dxa"/>
          </w:tcPr>
          <w:p>
            <w:pPr>
              <w:pStyle w:val="TableParagraph"/>
              <w:spacing w:before="46"/>
              <w:ind w:left="237" w:right="232"/>
              <w:rPr>
                <w:sz w:val="28"/>
              </w:rPr>
            </w:pPr>
            <w:r>
              <w:rPr>
                <w:sz w:val="28"/>
              </w:rPr>
              <w:t>800 ВА / 480 Вт</w:t>
            </w:r>
          </w:p>
        </w:tc>
      </w:tr>
      <w:tr>
        <w:trPr>
          <w:trHeight w:val="426" w:hRule="atLeast"/>
        </w:trPr>
        <w:tc>
          <w:tcPr>
            <w:tcW w:w="4221" w:type="dxa"/>
          </w:tcPr>
          <w:p>
            <w:pPr>
              <w:pStyle w:val="TableParagraph"/>
              <w:spacing w:before="45"/>
              <w:ind w:left="289" w:right="282"/>
              <w:rPr>
                <w:sz w:val="28"/>
              </w:rPr>
            </w:pPr>
            <w:r>
              <w:rPr>
                <w:sz w:val="28"/>
              </w:rPr>
              <w:t>Тип архітектури</w:t>
            </w:r>
          </w:p>
        </w:tc>
        <w:tc>
          <w:tcPr>
            <w:tcW w:w="5354" w:type="dxa"/>
          </w:tcPr>
          <w:p>
            <w:pPr>
              <w:pStyle w:val="TableParagraph"/>
              <w:spacing w:before="45"/>
              <w:ind w:left="237" w:right="229"/>
              <w:rPr>
                <w:sz w:val="28"/>
              </w:rPr>
            </w:pPr>
            <w:r>
              <w:rPr>
                <w:sz w:val="28"/>
              </w:rPr>
              <w:t>Лінійно-інтерактивний</w:t>
            </w:r>
          </w:p>
        </w:tc>
      </w:tr>
      <w:tr>
        <w:trPr>
          <w:trHeight w:val="426" w:hRule="atLeast"/>
        </w:trPr>
        <w:tc>
          <w:tcPr>
            <w:tcW w:w="4221" w:type="dxa"/>
          </w:tcPr>
          <w:p>
            <w:pPr>
              <w:pStyle w:val="TableParagraph"/>
              <w:spacing w:before="45"/>
              <w:ind w:left="289" w:right="280"/>
              <w:rPr>
                <w:sz w:val="28"/>
              </w:rPr>
            </w:pPr>
            <w:r>
              <w:rPr>
                <w:sz w:val="28"/>
              </w:rPr>
              <w:t>ЖК-дісплей</w:t>
            </w:r>
          </w:p>
        </w:tc>
        <w:tc>
          <w:tcPr>
            <w:tcW w:w="5354" w:type="dxa"/>
          </w:tcPr>
          <w:p>
            <w:pPr>
              <w:pStyle w:val="TableParagraph"/>
              <w:spacing w:before="45"/>
              <w:ind w:left="237" w:right="231"/>
              <w:rPr>
                <w:sz w:val="28"/>
              </w:rPr>
            </w:pPr>
            <w:r>
              <w:rPr>
                <w:sz w:val="28"/>
              </w:rPr>
              <w:t>З дісплеєм</w:t>
            </w:r>
          </w:p>
        </w:tc>
      </w:tr>
      <w:tr>
        <w:trPr>
          <w:trHeight w:val="422" w:hRule="atLeast"/>
        </w:trPr>
        <w:tc>
          <w:tcPr>
            <w:tcW w:w="4221" w:type="dxa"/>
          </w:tcPr>
          <w:p>
            <w:pPr>
              <w:pStyle w:val="TableParagraph"/>
              <w:spacing w:before="45"/>
              <w:ind w:left="289" w:right="280"/>
              <w:rPr>
                <w:sz w:val="28"/>
              </w:rPr>
            </w:pPr>
            <w:r>
              <w:rPr>
                <w:sz w:val="28"/>
              </w:rPr>
              <w:t>Акумуляторна батарея</w:t>
            </w:r>
          </w:p>
        </w:tc>
        <w:tc>
          <w:tcPr>
            <w:tcW w:w="5354" w:type="dxa"/>
          </w:tcPr>
          <w:p>
            <w:pPr>
              <w:pStyle w:val="TableParagraph"/>
              <w:spacing w:before="45"/>
              <w:ind w:left="237" w:right="229"/>
              <w:rPr>
                <w:sz w:val="28"/>
              </w:rPr>
            </w:pPr>
            <w:r>
              <w:rPr>
                <w:sz w:val="28"/>
              </w:rPr>
              <w:t>Зовнішня</w:t>
            </w:r>
          </w:p>
        </w:tc>
      </w:tr>
      <w:tr>
        <w:trPr>
          <w:trHeight w:val="426" w:hRule="atLeast"/>
        </w:trPr>
        <w:tc>
          <w:tcPr>
            <w:tcW w:w="4221" w:type="dxa"/>
          </w:tcPr>
          <w:p>
            <w:pPr>
              <w:pStyle w:val="TableParagraph"/>
              <w:spacing w:before="45"/>
              <w:ind w:left="289" w:right="283"/>
              <w:rPr>
                <w:sz w:val="28"/>
              </w:rPr>
            </w:pPr>
            <w:r>
              <w:rPr>
                <w:sz w:val="28"/>
              </w:rPr>
              <w:t>Тип використовуваної батареї</w:t>
            </w:r>
          </w:p>
        </w:tc>
        <w:tc>
          <w:tcPr>
            <w:tcW w:w="5354" w:type="dxa"/>
          </w:tcPr>
          <w:p>
            <w:pPr>
              <w:pStyle w:val="TableParagraph"/>
              <w:spacing w:before="45"/>
              <w:ind w:left="237" w:right="233"/>
              <w:rPr>
                <w:sz w:val="28"/>
              </w:rPr>
            </w:pPr>
            <w:r>
              <w:rPr>
                <w:sz w:val="28"/>
              </w:rPr>
              <w:t>Зовнішня, свинцево-кислотна 24-200 Ач</w:t>
            </w:r>
          </w:p>
        </w:tc>
      </w:tr>
      <w:tr>
        <w:trPr>
          <w:trHeight w:val="426" w:hRule="atLeast"/>
        </w:trPr>
        <w:tc>
          <w:tcPr>
            <w:tcW w:w="4221" w:type="dxa"/>
          </w:tcPr>
          <w:p>
            <w:pPr>
              <w:pStyle w:val="TableParagraph"/>
              <w:spacing w:before="45"/>
              <w:ind w:left="284" w:right="283"/>
              <w:rPr>
                <w:sz w:val="28"/>
              </w:rPr>
            </w:pPr>
            <w:r>
              <w:rPr>
                <w:sz w:val="28"/>
              </w:rPr>
              <w:t>Форма вихідної напруги</w:t>
            </w:r>
          </w:p>
        </w:tc>
        <w:tc>
          <w:tcPr>
            <w:tcW w:w="5354" w:type="dxa"/>
          </w:tcPr>
          <w:p>
            <w:pPr>
              <w:pStyle w:val="TableParagraph"/>
              <w:spacing w:before="45"/>
              <w:ind w:left="234" w:right="233"/>
              <w:rPr>
                <w:sz w:val="28"/>
              </w:rPr>
            </w:pPr>
            <w:r>
              <w:rPr>
                <w:sz w:val="28"/>
              </w:rPr>
              <w:t>Чиста синусоїда</w:t>
            </w:r>
          </w:p>
        </w:tc>
      </w:tr>
      <w:tr>
        <w:trPr>
          <w:trHeight w:val="421" w:hRule="atLeast"/>
        </w:trPr>
        <w:tc>
          <w:tcPr>
            <w:tcW w:w="4221" w:type="dxa"/>
          </w:tcPr>
          <w:p>
            <w:pPr>
              <w:pStyle w:val="TableParagraph"/>
              <w:spacing w:before="40"/>
              <w:ind w:left="289" w:right="276"/>
              <w:rPr>
                <w:sz w:val="28"/>
              </w:rPr>
            </w:pPr>
            <w:r>
              <w:rPr>
                <w:sz w:val="28"/>
              </w:rPr>
              <w:t>Габарити</w:t>
            </w:r>
          </w:p>
        </w:tc>
        <w:tc>
          <w:tcPr>
            <w:tcW w:w="5354" w:type="dxa"/>
          </w:tcPr>
          <w:p>
            <w:pPr>
              <w:pStyle w:val="TableParagraph"/>
              <w:spacing w:before="40"/>
              <w:ind w:left="237" w:right="231"/>
              <w:rPr>
                <w:sz w:val="28"/>
              </w:rPr>
            </w:pPr>
            <w:r>
              <w:rPr>
                <w:sz w:val="28"/>
              </w:rPr>
              <w:t>130 х 200 х 412 мм</w:t>
            </w:r>
          </w:p>
        </w:tc>
      </w:tr>
      <w:tr>
        <w:trPr>
          <w:trHeight w:val="427" w:hRule="atLeast"/>
        </w:trPr>
        <w:tc>
          <w:tcPr>
            <w:tcW w:w="4221" w:type="dxa"/>
          </w:tcPr>
          <w:p>
            <w:pPr>
              <w:pStyle w:val="TableParagraph"/>
              <w:spacing w:before="46"/>
              <w:ind w:left="285" w:right="283"/>
              <w:rPr>
                <w:sz w:val="28"/>
              </w:rPr>
            </w:pPr>
            <w:r>
              <w:rPr>
                <w:sz w:val="28"/>
              </w:rPr>
              <w:t>Вага</w:t>
            </w:r>
          </w:p>
        </w:tc>
        <w:tc>
          <w:tcPr>
            <w:tcW w:w="5354" w:type="dxa"/>
          </w:tcPr>
          <w:p>
            <w:pPr>
              <w:pStyle w:val="TableParagraph"/>
              <w:spacing w:before="46"/>
              <w:ind w:left="237" w:right="224"/>
              <w:rPr>
                <w:sz w:val="28"/>
              </w:rPr>
            </w:pPr>
            <w:r>
              <w:rPr>
                <w:sz w:val="28"/>
              </w:rPr>
              <w:t>8,7 кг</w:t>
            </w:r>
          </w:p>
        </w:tc>
      </w:tr>
    </w:tbl>
    <w:p>
      <w:pPr>
        <w:spacing w:after="0"/>
        <w:rPr>
          <w:sz w:val="28"/>
        </w:rPr>
        <w:sectPr>
          <w:pgSz w:w="11910" w:h="16840"/>
          <w:pgMar w:header="712" w:footer="0" w:top="1040" w:bottom="280" w:left="1300" w:right="580"/>
        </w:sectPr>
      </w:pPr>
    </w:p>
    <w:p>
      <w:pPr>
        <w:pStyle w:val="BodyText"/>
        <w:rPr>
          <w:sz w:val="20"/>
        </w:rPr>
      </w:pPr>
    </w:p>
    <w:p>
      <w:pPr>
        <w:pStyle w:val="BodyText"/>
        <w:spacing w:before="4"/>
        <w:rPr>
          <w:sz w:val="13"/>
        </w:rPr>
      </w:pPr>
    </w:p>
    <w:p>
      <w:pPr>
        <w:pStyle w:val="BodyText"/>
        <w:ind w:left="3063"/>
        <w:rPr>
          <w:sz w:val="20"/>
        </w:rPr>
      </w:pPr>
      <w:r>
        <w:rPr>
          <w:sz w:val="20"/>
        </w:rPr>
        <w:drawing>
          <wp:inline distT="0" distB="0" distL="0" distR="0">
            <wp:extent cx="3026378" cy="2875787"/>
            <wp:effectExtent l="0" t="0" r="0" b="0"/>
            <wp:docPr id="7" name="image4.jpeg"/>
            <wp:cNvGraphicFramePr>
              <a:graphicFrameLocks noChangeAspect="1"/>
            </wp:cNvGraphicFramePr>
            <a:graphic>
              <a:graphicData uri="http://schemas.openxmlformats.org/drawingml/2006/picture">
                <pic:pic>
                  <pic:nvPicPr>
                    <pic:cNvPr id="8" name="image4.jpeg"/>
                    <pic:cNvPicPr/>
                  </pic:nvPicPr>
                  <pic:blipFill>
                    <a:blip r:embed="rId10" cstate="print"/>
                    <a:stretch>
                      <a:fillRect/>
                    </a:stretch>
                  </pic:blipFill>
                  <pic:spPr>
                    <a:xfrm>
                      <a:off x="0" y="0"/>
                      <a:ext cx="3026378" cy="2875787"/>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before="10"/>
        <w:rPr>
          <w:sz w:val="17"/>
        </w:rPr>
      </w:pPr>
    </w:p>
    <w:p>
      <w:pPr>
        <w:pStyle w:val="BodyText"/>
        <w:spacing w:before="87"/>
        <w:ind w:left="614" w:right="487"/>
        <w:jc w:val="center"/>
      </w:pPr>
      <w:r>
        <w:rPr/>
        <w:t>Рисунок 4. ДБЖ INF-800 серії Infinity</w:t>
      </w:r>
    </w:p>
    <w:p>
      <w:pPr>
        <w:pStyle w:val="BodyText"/>
        <w:rPr>
          <w:sz w:val="30"/>
        </w:rPr>
      </w:pPr>
    </w:p>
    <w:p>
      <w:pPr>
        <w:pStyle w:val="BodyText"/>
        <w:spacing w:before="6"/>
        <w:rPr>
          <w:sz w:val="25"/>
        </w:rPr>
      </w:pPr>
    </w:p>
    <w:p>
      <w:pPr>
        <w:pStyle w:val="BodyText"/>
        <w:ind w:left="1110"/>
      </w:pPr>
      <w:r>
        <w:rPr/>
        <w:t>PowerWalker VFI 1500 RMG PF1</w:t>
      </w:r>
    </w:p>
    <w:p>
      <w:pPr>
        <w:pStyle w:val="BodyText"/>
        <w:spacing w:line="362" w:lineRule="auto" w:before="158"/>
        <w:ind w:left="399" w:right="265" w:firstLine="710"/>
        <w:jc w:val="both"/>
      </w:pPr>
      <w:r>
        <w:rPr/>
        <w:t>Серія ДБЖ VFI (рис. 5) забезпечує захист живлення систем з безперер- вним подвійним перетворенням для серверів, мереж телефонії і передачі да- них, медичного обладнання та промислових систем.</w:t>
      </w:r>
    </w:p>
    <w:p>
      <w:pPr>
        <w:pStyle w:val="BodyText"/>
        <w:rPr>
          <w:sz w:val="20"/>
        </w:rPr>
      </w:pPr>
    </w:p>
    <w:p>
      <w:pPr>
        <w:pStyle w:val="BodyText"/>
        <w:rPr>
          <w:sz w:val="20"/>
        </w:rPr>
      </w:pPr>
    </w:p>
    <w:p>
      <w:pPr>
        <w:pStyle w:val="BodyText"/>
        <w:spacing w:before="7"/>
        <w:rPr>
          <w:sz w:val="14"/>
        </w:rPr>
      </w:pPr>
      <w:r>
        <w:rPr/>
        <w:drawing>
          <wp:anchor distT="0" distB="0" distL="0" distR="0" allowOverlap="1" layoutInCell="1" locked="0" behindDoc="0" simplePos="0" relativeHeight="2">
            <wp:simplePos x="0" y="0"/>
            <wp:positionH relativeFrom="page">
              <wp:posOffset>2250185</wp:posOffset>
            </wp:positionH>
            <wp:positionV relativeFrom="paragraph">
              <wp:posOffset>132004</wp:posOffset>
            </wp:positionV>
            <wp:extent cx="3617952" cy="1400746"/>
            <wp:effectExtent l="0" t="0" r="0" b="0"/>
            <wp:wrapTopAndBottom/>
            <wp:docPr id="9" name="image5.jpeg"/>
            <wp:cNvGraphicFramePr>
              <a:graphicFrameLocks noChangeAspect="1"/>
            </wp:cNvGraphicFramePr>
            <a:graphic>
              <a:graphicData uri="http://schemas.openxmlformats.org/drawingml/2006/picture">
                <pic:pic>
                  <pic:nvPicPr>
                    <pic:cNvPr id="10" name="image5.jpeg"/>
                    <pic:cNvPicPr/>
                  </pic:nvPicPr>
                  <pic:blipFill>
                    <a:blip r:embed="rId11" cstate="print"/>
                    <a:stretch>
                      <a:fillRect/>
                    </a:stretch>
                  </pic:blipFill>
                  <pic:spPr>
                    <a:xfrm>
                      <a:off x="0" y="0"/>
                      <a:ext cx="3617952" cy="1400746"/>
                    </a:xfrm>
                    <a:prstGeom prst="rect">
                      <a:avLst/>
                    </a:prstGeom>
                  </pic:spPr>
                </pic:pic>
              </a:graphicData>
            </a:graphic>
          </wp:anchor>
        </w:drawing>
      </w:r>
    </w:p>
    <w:p>
      <w:pPr>
        <w:pStyle w:val="BodyText"/>
        <w:rPr>
          <w:sz w:val="30"/>
        </w:rPr>
      </w:pPr>
    </w:p>
    <w:p>
      <w:pPr>
        <w:pStyle w:val="BodyText"/>
        <w:spacing w:before="5"/>
        <w:rPr>
          <w:sz w:val="27"/>
        </w:rPr>
      </w:pPr>
    </w:p>
    <w:p>
      <w:pPr>
        <w:pStyle w:val="BodyText"/>
        <w:ind w:left="614" w:right="494"/>
        <w:jc w:val="center"/>
      </w:pPr>
      <w:r>
        <w:rPr/>
        <w:t>Рисунок 5. ДБЖ PowerWalker VFI 1500 RMG PF1</w:t>
      </w:r>
    </w:p>
    <w:p>
      <w:pPr>
        <w:pStyle w:val="BodyText"/>
        <w:spacing w:before="9"/>
        <w:rPr>
          <w:sz w:val="31"/>
        </w:rPr>
      </w:pPr>
    </w:p>
    <w:p>
      <w:pPr>
        <w:pStyle w:val="BodyText"/>
        <w:spacing w:line="360" w:lineRule="auto"/>
        <w:ind w:left="399" w:right="265" w:firstLine="710"/>
        <w:jc w:val="both"/>
      </w:pPr>
      <w:r>
        <w:rPr/>
        <w:t>Конструкція ДБЖ серії VFI дозволяє розміщувати їх як звичайним спо- собом - горизонтально чи вертикально, так і змонтувавши у серверну стійку за допомогою додаткового комплекту Rack Kit. Пристрої даної серії обладна- ні автоматичним регулюванням вихідного рівня (AVR) з компенсацією зни-</w:t>
      </w:r>
    </w:p>
    <w:p>
      <w:pPr>
        <w:spacing w:after="0" w:line="360" w:lineRule="auto"/>
        <w:jc w:val="both"/>
        <w:sectPr>
          <w:pgSz w:w="11910" w:h="16840"/>
          <w:pgMar w:header="712" w:footer="0" w:top="1040" w:bottom="280" w:left="1300" w:right="580"/>
        </w:sectPr>
      </w:pPr>
    </w:p>
    <w:p>
      <w:pPr>
        <w:pStyle w:val="BodyText"/>
        <w:spacing w:before="1"/>
        <w:rPr>
          <w:sz w:val="14"/>
        </w:rPr>
      </w:pPr>
    </w:p>
    <w:p>
      <w:pPr>
        <w:pStyle w:val="BodyText"/>
        <w:spacing w:line="362" w:lineRule="auto" w:before="87"/>
        <w:ind w:left="399" w:right="271"/>
        <w:jc w:val="both"/>
      </w:pPr>
      <w:r>
        <w:rPr/>
        <w:t>женої та підвищеної напруги, завдяки чому забезпечують стабільну вихідну напругу, навіть якщо напруга на вході змінюється в широкому діапазоні.</w:t>
      </w:r>
    </w:p>
    <w:p>
      <w:pPr>
        <w:pStyle w:val="BodyText"/>
        <w:spacing w:line="360" w:lineRule="auto"/>
        <w:ind w:left="399" w:right="263" w:firstLine="710"/>
        <w:jc w:val="both"/>
      </w:pPr>
      <w:r>
        <w:rPr/>
        <w:t>Пристрої серії VFI оснащені графічним LCD-дисплеєм, вбудованим у фронтальну панель ДБЖ. На дисплеї у реальному часі відображається дета- льна інформація про стан системи, а також значення ключових параметрів. Крім дисплея на фронтальній панелі розташовані навігаційні клавіші, які спрощують і прискорюють налаштування ДБЖ. Технічні характеристики ДБЖ PowerWalker VFI 1500 RMG PF1 наведені у табл. 1.2 [7].</w:t>
      </w:r>
    </w:p>
    <w:p>
      <w:pPr>
        <w:pStyle w:val="BodyText"/>
        <w:spacing w:before="7"/>
        <w:rPr>
          <w:sz w:val="27"/>
        </w:rPr>
      </w:pPr>
    </w:p>
    <w:p>
      <w:pPr>
        <w:pStyle w:val="BodyText"/>
        <w:spacing w:line="362" w:lineRule="auto" w:after="4"/>
        <w:ind w:left="399" w:right="275" w:firstLine="710"/>
        <w:jc w:val="both"/>
      </w:pPr>
      <w:r>
        <w:rPr/>
        <w:t>Таблиця 1.2 – Технічні характеристики ДБЖ PowerWalker VFI 1500 RMG PF1 (10122113)</w:t>
      </w:r>
    </w:p>
    <w:tbl>
      <w:tblPr>
        <w:tblW w:w="0" w:type="auto"/>
        <w:jc w:val="left"/>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65"/>
        <w:gridCol w:w="5105"/>
      </w:tblGrid>
      <w:tr>
        <w:trPr>
          <w:trHeight w:val="397" w:hRule="atLeast"/>
        </w:trPr>
        <w:tc>
          <w:tcPr>
            <w:tcW w:w="4365" w:type="dxa"/>
          </w:tcPr>
          <w:p>
            <w:pPr>
              <w:pStyle w:val="TableParagraph"/>
              <w:spacing w:before="31"/>
              <w:ind w:left="110"/>
              <w:jc w:val="left"/>
              <w:rPr>
                <w:sz w:val="28"/>
              </w:rPr>
            </w:pPr>
            <w:r>
              <w:rPr>
                <w:sz w:val="28"/>
              </w:rPr>
              <w:t>Кількість розеток</w:t>
            </w:r>
          </w:p>
        </w:tc>
        <w:tc>
          <w:tcPr>
            <w:tcW w:w="5105" w:type="dxa"/>
          </w:tcPr>
          <w:p>
            <w:pPr>
              <w:pStyle w:val="TableParagraph"/>
              <w:spacing w:before="31"/>
              <w:ind w:left="1104" w:right="1097"/>
              <w:rPr>
                <w:sz w:val="28"/>
              </w:rPr>
            </w:pPr>
            <w:r>
              <w:rPr>
                <w:sz w:val="28"/>
              </w:rPr>
              <w:t>8 x IEC C13</w:t>
            </w:r>
          </w:p>
        </w:tc>
      </w:tr>
      <w:tr>
        <w:trPr>
          <w:trHeight w:val="398" w:hRule="atLeast"/>
        </w:trPr>
        <w:tc>
          <w:tcPr>
            <w:tcW w:w="4365" w:type="dxa"/>
          </w:tcPr>
          <w:p>
            <w:pPr>
              <w:pStyle w:val="TableParagraph"/>
              <w:spacing w:before="31"/>
              <w:ind w:left="110"/>
              <w:jc w:val="left"/>
              <w:rPr>
                <w:sz w:val="28"/>
              </w:rPr>
            </w:pPr>
            <w:r>
              <w:rPr>
                <w:sz w:val="28"/>
              </w:rPr>
              <w:t>Вихідна потужність</w:t>
            </w:r>
          </w:p>
        </w:tc>
        <w:tc>
          <w:tcPr>
            <w:tcW w:w="5105" w:type="dxa"/>
          </w:tcPr>
          <w:p>
            <w:pPr>
              <w:pStyle w:val="TableParagraph"/>
              <w:spacing w:before="31"/>
              <w:ind w:left="1100" w:right="1097"/>
              <w:rPr>
                <w:sz w:val="28"/>
              </w:rPr>
            </w:pPr>
            <w:r>
              <w:rPr>
                <w:sz w:val="28"/>
              </w:rPr>
              <w:t>1500 ВА / 1500 Вт</w:t>
            </w:r>
          </w:p>
        </w:tc>
      </w:tr>
      <w:tr>
        <w:trPr>
          <w:trHeight w:val="964" w:hRule="atLeast"/>
        </w:trPr>
        <w:tc>
          <w:tcPr>
            <w:tcW w:w="4365" w:type="dxa"/>
          </w:tcPr>
          <w:p>
            <w:pPr>
              <w:pStyle w:val="TableParagraph"/>
              <w:spacing w:before="156"/>
              <w:ind w:left="110"/>
              <w:jc w:val="left"/>
              <w:rPr>
                <w:sz w:val="28"/>
              </w:rPr>
            </w:pPr>
            <w:r>
              <w:rPr>
                <w:sz w:val="28"/>
              </w:rPr>
              <w:t>Діапазон вхідної напруги при роботі від мережі</w:t>
            </w:r>
          </w:p>
        </w:tc>
        <w:tc>
          <w:tcPr>
            <w:tcW w:w="5105" w:type="dxa"/>
          </w:tcPr>
          <w:p>
            <w:pPr>
              <w:pStyle w:val="TableParagraph"/>
              <w:ind w:left="143" w:right="136" w:firstLine="6"/>
              <w:rPr>
                <w:sz w:val="28"/>
              </w:rPr>
            </w:pPr>
            <w:r>
              <w:rPr>
                <w:sz w:val="28"/>
              </w:rPr>
              <w:t>Залежить від мережі і рівня наванта- ження: 110-160 В ± 5%, 125-175 В ±</w:t>
            </w:r>
            <w:r>
              <w:rPr>
                <w:spacing w:val="-15"/>
                <w:sz w:val="28"/>
              </w:rPr>
              <w:t> </w:t>
            </w:r>
            <w:r>
              <w:rPr>
                <w:sz w:val="28"/>
              </w:rPr>
              <w:t>5%,</w:t>
            </w:r>
          </w:p>
          <w:p>
            <w:pPr>
              <w:pStyle w:val="TableParagraph"/>
              <w:spacing w:line="308" w:lineRule="exact"/>
              <w:ind w:left="1106" w:right="1097"/>
              <w:rPr>
                <w:sz w:val="28"/>
              </w:rPr>
            </w:pPr>
            <w:r>
              <w:rPr>
                <w:sz w:val="28"/>
              </w:rPr>
              <w:t>300 В ± 5%, 290 В ± 5 В</w:t>
            </w:r>
          </w:p>
        </w:tc>
      </w:tr>
      <w:tr>
        <w:trPr>
          <w:trHeight w:val="681" w:hRule="atLeast"/>
        </w:trPr>
        <w:tc>
          <w:tcPr>
            <w:tcW w:w="4365" w:type="dxa"/>
          </w:tcPr>
          <w:p>
            <w:pPr>
              <w:pStyle w:val="TableParagraph"/>
              <w:spacing w:before="12"/>
              <w:ind w:left="110"/>
              <w:jc w:val="left"/>
              <w:rPr>
                <w:sz w:val="28"/>
              </w:rPr>
            </w:pPr>
            <w:r>
              <w:rPr>
                <w:sz w:val="28"/>
              </w:rPr>
              <w:t>Час роботи при повному навантаженні</w:t>
            </w:r>
          </w:p>
        </w:tc>
        <w:tc>
          <w:tcPr>
            <w:tcW w:w="5105" w:type="dxa"/>
          </w:tcPr>
          <w:p>
            <w:pPr>
              <w:pStyle w:val="TableParagraph"/>
              <w:spacing w:before="175"/>
              <w:ind w:left="1103" w:right="1097"/>
              <w:rPr>
                <w:sz w:val="28"/>
              </w:rPr>
            </w:pPr>
            <w:r>
              <w:rPr>
                <w:sz w:val="28"/>
              </w:rPr>
              <w:t>2,96 хв</w:t>
            </w:r>
          </w:p>
        </w:tc>
      </w:tr>
      <w:tr>
        <w:trPr>
          <w:trHeight w:val="681" w:hRule="atLeast"/>
        </w:trPr>
        <w:tc>
          <w:tcPr>
            <w:tcW w:w="4365" w:type="dxa"/>
          </w:tcPr>
          <w:p>
            <w:pPr>
              <w:pStyle w:val="TableParagraph"/>
              <w:spacing w:before="12"/>
              <w:ind w:left="110"/>
              <w:jc w:val="left"/>
              <w:rPr>
                <w:sz w:val="28"/>
              </w:rPr>
            </w:pPr>
            <w:r>
              <w:rPr>
                <w:sz w:val="28"/>
              </w:rPr>
              <w:t>Час роботи при половинному навантаженні</w:t>
            </w:r>
          </w:p>
        </w:tc>
        <w:tc>
          <w:tcPr>
            <w:tcW w:w="5105" w:type="dxa"/>
          </w:tcPr>
          <w:p>
            <w:pPr>
              <w:pStyle w:val="TableParagraph"/>
              <w:spacing w:before="170"/>
              <w:ind w:left="1103" w:right="1097"/>
              <w:rPr>
                <w:sz w:val="28"/>
              </w:rPr>
            </w:pPr>
            <w:r>
              <w:rPr>
                <w:sz w:val="28"/>
              </w:rPr>
              <w:t>10,3 хв</w:t>
            </w:r>
          </w:p>
        </w:tc>
      </w:tr>
      <w:tr>
        <w:trPr>
          <w:trHeight w:val="398" w:hRule="atLeast"/>
        </w:trPr>
        <w:tc>
          <w:tcPr>
            <w:tcW w:w="4365" w:type="dxa"/>
          </w:tcPr>
          <w:p>
            <w:pPr>
              <w:pStyle w:val="TableParagraph"/>
              <w:spacing w:before="31"/>
              <w:ind w:left="110"/>
              <w:jc w:val="left"/>
              <w:rPr>
                <w:sz w:val="28"/>
              </w:rPr>
            </w:pPr>
            <w:r>
              <w:rPr>
                <w:sz w:val="28"/>
              </w:rPr>
              <w:t>Тип архітектури</w:t>
            </w:r>
          </w:p>
        </w:tc>
        <w:tc>
          <w:tcPr>
            <w:tcW w:w="5105" w:type="dxa"/>
          </w:tcPr>
          <w:p>
            <w:pPr>
              <w:pStyle w:val="TableParagraph"/>
              <w:spacing w:before="31"/>
              <w:ind w:left="1100" w:right="1097"/>
              <w:rPr>
                <w:sz w:val="28"/>
              </w:rPr>
            </w:pPr>
            <w:r>
              <w:rPr>
                <w:sz w:val="28"/>
              </w:rPr>
              <w:t>Безперервної дії</w:t>
            </w:r>
          </w:p>
        </w:tc>
      </w:tr>
      <w:tr>
        <w:trPr>
          <w:trHeight w:val="393" w:hRule="atLeast"/>
        </w:trPr>
        <w:tc>
          <w:tcPr>
            <w:tcW w:w="4365" w:type="dxa"/>
          </w:tcPr>
          <w:p>
            <w:pPr>
              <w:pStyle w:val="TableParagraph"/>
              <w:spacing w:before="26"/>
              <w:ind w:left="110"/>
              <w:jc w:val="left"/>
              <w:rPr>
                <w:sz w:val="28"/>
              </w:rPr>
            </w:pPr>
            <w:r>
              <w:rPr>
                <w:sz w:val="28"/>
              </w:rPr>
              <w:t>ЖК-дисплей</w:t>
            </w:r>
          </w:p>
        </w:tc>
        <w:tc>
          <w:tcPr>
            <w:tcW w:w="5105" w:type="dxa"/>
          </w:tcPr>
          <w:p>
            <w:pPr>
              <w:pStyle w:val="TableParagraph"/>
              <w:spacing w:before="26"/>
              <w:ind w:left="1103" w:right="1097"/>
              <w:rPr>
                <w:sz w:val="28"/>
              </w:rPr>
            </w:pPr>
            <w:r>
              <w:rPr>
                <w:sz w:val="28"/>
              </w:rPr>
              <w:t>З дисплеєм</w:t>
            </w:r>
          </w:p>
        </w:tc>
      </w:tr>
      <w:tr>
        <w:trPr>
          <w:trHeight w:val="398" w:hRule="atLeast"/>
        </w:trPr>
        <w:tc>
          <w:tcPr>
            <w:tcW w:w="4365" w:type="dxa"/>
          </w:tcPr>
          <w:p>
            <w:pPr>
              <w:pStyle w:val="TableParagraph"/>
              <w:spacing w:before="31"/>
              <w:ind w:left="110"/>
              <w:jc w:val="left"/>
              <w:rPr>
                <w:sz w:val="28"/>
              </w:rPr>
            </w:pPr>
            <w:r>
              <w:rPr>
                <w:sz w:val="28"/>
              </w:rPr>
              <w:t>Акумуляторна батарея</w:t>
            </w:r>
          </w:p>
        </w:tc>
        <w:tc>
          <w:tcPr>
            <w:tcW w:w="5105" w:type="dxa"/>
          </w:tcPr>
          <w:p>
            <w:pPr>
              <w:pStyle w:val="TableParagraph"/>
              <w:spacing w:before="31"/>
              <w:ind w:left="1104" w:right="1097"/>
              <w:rPr>
                <w:sz w:val="28"/>
              </w:rPr>
            </w:pPr>
            <w:r>
              <w:rPr>
                <w:sz w:val="28"/>
              </w:rPr>
              <w:t>Зовнішня</w:t>
            </w:r>
          </w:p>
        </w:tc>
      </w:tr>
      <w:tr>
        <w:trPr>
          <w:trHeight w:val="398" w:hRule="atLeast"/>
        </w:trPr>
        <w:tc>
          <w:tcPr>
            <w:tcW w:w="4365" w:type="dxa"/>
          </w:tcPr>
          <w:p>
            <w:pPr>
              <w:pStyle w:val="TableParagraph"/>
              <w:spacing w:before="31"/>
              <w:ind w:left="110"/>
              <w:jc w:val="left"/>
              <w:rPr>
                <w:sz w:val="28"/>
              </w:rPr>
            </w:pPr>
            <w:r>
              <w:rPr>
                <w:sz w:val="28"/>
              </w:rPr>
              <w:t>Тип використовуваної батареї</w:t>
            </w:r>
          </w:p>
        </w:tc>
        <w:tc>
          <w:tcPr>
            <w:tcW w:w="5105" w:type="dxa"/>
          </w:tcPr>
          <w:p>
            <w:pPr>
              <w:pStyle w:val="TableParagraph"/>
              <w:spacing w:before="31"/>
              <w:ind w:left="1106" w:right="1095"/>
              <w:rPr>
                <w:sz w:val="28"/>
              </w:rPr>
            </w:pPr>
            <w:r>
              <w:rPr>
                <w:sz w:val="28"/>
              </w:rPr>
              <w:t>3 x 12 В / 9 А×год</w:t>
            </w:r>
          </w:p>
        </w:tc>
      </w:tr>
      <w:tr>
        <w:trPr>
          <w:trHeight w:val="397" w:hRule="atLeast"/>
        </w:trPr>
        <w:tc>
          <w:tcPr>
            <w:tcW w:w="4365" w:type="dxa"/>
          </w:tcPr>
          <w:p>
            <w:pPr>
              <w:pStyle w:val="TableParagraph"/>
              <w:spacing w:before="31"/>
              <w:ind w:left="110"/>
              <w:jc w:val="left"/>
              <w:rPr>
                <w:sz w:val="28"/>
              </w:rPr>
            </w:pPr>
            <w:r>
              <w:rPr>
                <w:sz w:val="28"/>
              </w:rPr>
              <w:t>Час заряду батарей, г</w:t>
            </w:r>
          </w:p>
        </w:tc>
        <w:tc>
          <w:tcPr>
            <w:tcW w:w="5105" w:type="dxa"/>
          </w:tcPr>
          <w:p>
            <w:pPr>
              <w:pStyle w:val="TableParagraph"/>
              <w:spacing w:before="31"/>
              <w:ind w:left="1106" w:right="1056"/>
              <w:rPr>
                <w:sz w:val="28"/>
              </w:rPr>
            </w:pPr>
            <w:r>
              <w:rPr>
                <w:sz w:val="28"/>
              </w:rPr>
              <w:t>До 90% за 3 год</w:t>
            </w:r>
          </w:p>
        </w:tc>
      </w:tr>
      <w:tr>
        <w:trPr>
          <w:trHeight w:val="393" w:hRule="atLeast"/>
        </w:trPr>
        <w:tc>
          <w:tcPr>
            <w:tcW w:w="4365" w:type="dxa"/>
          </w:tcPr>
          <w:p>
            <w:pPr>
              <w:pStyle w:val="TableParagraph"/>
              <w:spacing w:before="31"/>
              <w:ind w:left="110"/>
              <w:jc w:val="left"/>
              <w:rPr>
                <w:sz w:val="28"/>
              </w:rPr>
            </w:pPr>
            <w:r>
              <w:rPr>
                <w:sz w:val="28"/>
              </w:rPr>
              <w:t>Габарити</w:t>
            </w:r>
          </w:p>
        </w:tc>
        <w:tc>
          <w:tcPr>
            <w:tcW w:w="5105" w:type="dxa"/>
          </w:tcPr>
          <w:p>
            <w:pPr>
              <w:pStyle w:val="TableParagraph"/>
              <w:spacing w:before="31"/>
              <w:ind w:left="1106" w:right="1067"/>
              <w:rPr>
                <w:sz w:val="28"/>
              </w:rPr>
            </w:pPr>
            <w:r>
              <w:rPr>
                <w:sz w:val="28"/>
              </w:rPr>
              <w:t>438 х 88 х 410 мм</w:t>
            </w:r>
          </w:p>
        </w:tc>
      </w:tr>
      <w:tr>
        <w:trPr>
          <w:trHeight w:val="398" w:hRule="atLeast"/>
        </w:trPr>
        <w:tc>
          <w:tcPr>
            <w:tcW w:w="4365" w:type="dxa"/>
          </w:tcPr>
          <w:p>
            <w:pPr>
              <w:pStyle w:val="TableParagraph"/>
              <w:spacing w:before="31"/>
              <w:ind w:left="110"/>
              <w:jc w:val="left"/>
              <w:rPr>
                <w:sz w:val="28"/>
              </w:rPr>
            </w:pPr>
            <w:r>
              <w:rPr>
                <w:sz w:val="28"/>
              </w:rPr>
              <w:t>Вага</w:t>
            </w:r>
          </w:p>
        </w:tc>
        <w:tc>
          <w:tcPr>
            <w:tcW w:w="5105" w:type="dxa"/>
          </w:tcPr>
          <w:p>
            <w:pPr>
              <w:pStyle w:val="TableParagraph"/>
              <w:spacing w:before="31"/>
              <w:ind w:left="1106" w:right="1060"/>
              <w:rPr>
                <w:sz w:val="28"/>
              </w:rPr>
            </w:pPr>
            <w:r>
              <w:rPr>
                <w:sz w:val="28"/>
              </w:rPr>
              <w:t>15,5 кг</w:t>
            </w:r>
          </w:p>
        </w:tc>
      </w:tr>
    </w:tbl>
    <w:p>
      <w:pPr>
        <w:pStyle w:val="BodyText"/>
        <w:rPr>
          <w:sz w:val="30"/>
        </w:rPr>
      </w:pPr>
    </w:p>
    <w:p>
      <w:pPr>
        <w:pStyle w:val="Heading1"/>
        <w:numPr>
          <w:ilvl w:val="1"/>
          <w:numId w:val="6"/>
        </w:numPr>
        <w:tabs>
          <w:tab w:pos="1533" w:val="left" w:leader="none"/>
        </w:tabs>
        <w:spacing w:line="240" w:lineRule="auto" w:before="248" w:after="0"/>
        <w:ind w:left="1533" w:right="0" w:hanging="423"/>
        <w:jc w:val="left"/>
      </w:pPr>
      <w:bookmarkStart w:name="_TOC_250019" w:id="7"/>
      <w:r>
        <w:rPr/>
        <w:t>Аналіз</w:t>
      </w:r>
      <w:r>
        <w:rPr>
          <w:spacing w:val="-2"/>
        </w:rPr>
        <w:t> </w:t>
      </w:r>
      <w:bookmarkEnd w:id="7"/>
      <w:r>
        <w:rPr/>
        <w:t>АКБ</w:t>
      </w:r>
    </w:p>
    <w:p>
      <w:pPr>
        <w:pStyle w:val="BodyText"/>
        <w:rPr>
          <w:b/>
          <w:sz w:val="30"/>
        </w:rPr>
      </w:pPr>
    </w:p>
    <w:p>
      <w:pPr>
        <w:pStyle w:val="BodyText"/>
        <w:spacing w:line="348" w:lineRule="auto" w:before="178"/>
        <w:ind w:left="399" w:right="261" w:firstLine="710"/>
        <w:jc w:val="both"/>
      </w:pPr>
      <w:r>
        <w:rPr/>
        <w:t>Прості джерела безперебійного живлення, які використовуються в по- буті, складаються з акумулятора і інвертора напруги. Більш складні джерела мають безліч розширених можливостей і акумуляторів, з'єднаних між собою паралельно, за рахунок чого досягається їх велика потужність, такими є про-</w:t>
      </w:r>
    </w:p>
    <w:p>
      <w:pPr>
        <w:spacing w:after="0" w:line="348" w:lineRule="auto"/>
        <w:jc w:val="both"/>
        <w:sectPr>
          <w:pgSz w:w="11910" w:h="16840"/>
          <w:pgMar w:header="712" w:footer="0" w:top="1040" w:bottom="280" w:left="1300" w:right="580"/>
        </w:sectPr>
      </w:pPr>
    </w:p>
    <w:p>
      <w:pPr>
        <w:pStyle w:val="BodyText"/>
        <w:spacing w:before="6"/>
        <w:rPr>
          <w:sz w:val="14"/>
        </w:rPr>
      </w:pPr>
    </w:p>
    <w:p>
      <w:pPr>
        <w:pStyle w:val="BodyText"/>
        <w:spacing w:line="348" w:lineRule="auto" w:before="87"/>
        <w:ind w:left="399" w:right="266"/>
        <w:jc w:val="both"/>
      </w:pPr>
      <w:r>
        <w:rPr/>
        <w:t>мислові і серверні ДБЖ. Перемички для з'єднання акумуляторів застосову- ються в джерелах з більш ніж одним акумулятором. Вони забезпечують з'єд- нання батарей в ДБЖ і збільшення його потужності.</w:t>
      </w:r>
    </w:p>
    <w:p>
      <w:pPr>
        <w:pStyle w:val="BodyText"/>
        <w:spacing w:line="348" w:lineRule="auto" w:before="2"/>
        <w:ind w:left="399" w:right="263" w:firstLine="710"/>
        <w:jc w:val="both"/>
      </w:pPr>
      <w:r>
        <w:rPr/>
        <w:t>Найбільш слабкою частиною ДБЖ є акумуляторна батарея, так як для забезпечення її тривалої служби потрібні ідеальні умови, які неможливо відт- ворити в побуті. Саме акумуляторні батареї визначають тривалість резервно- го живлення і потужність джерела. ДБЖ без акумулятора існувати не може. Тому важливо грамотно підходити до вибору батарей для джерел.</w:t>
      </w:r>
    </w:p>
    <w:p>
      <w:pPr>
        <w:pStyle w:val="BodyText"/>
        <w:spacing w:line="348" w:lineRule="auto"/>
        <w:ind w:left="399" w:right="260" w:firstLine="710"/>
        <w:jc w:val="both"/>
      </w:pPr>
      <w:r>
        <w:rPr/>
        <w:t>У сучасному світі випускається багато різних типів акумуляторних ба- тарей, ось деякі з них: марганцево-цинкові, нікель-водневі, літій-полімерні, літій-іонні, срібно-цинкові, нікель-кадмієві, мідно-літієві, свинцево-кислотні. Кожен вид АКБ має різне призначення, різні властивості, різну конструкцію і різну вартість [8].</w:t>
      </w:r>
    </w:p>
    <w:p>
      <w:pPr>
        <w:pStyle w:val="BodyText"/>
        <w:rPr>
          <w:sz w:val="30"/>
        </w:rPr>
      </w:pPr>
    </w:p>
    <w:p>
      <w:pPr>
        <w:pStyle w:val="Heading1"/>
        <w:numPr>
          <w:ilvl w:val="2"/>
          <w:numId w:val="6"/>
        </w:numPr>
        <w:tabs>
          <w:tab w:pos="1745" w:val="left" w:leader="none"/>
        </w:tabs>
        <w:spacing w:line="240" w:lineRule="auto" w:before="253" w:after="0"/>
        <w:ind w:left="1744" w:right="0" w:hanging="635"/>
        <w:jc w:val="left"/>
      </w:pPr>
      <w:bookmarkStart w:name="_TOC_250018" w:id="8"/>
      <w:r>
        <w:rPr/>
        <w:t>Літій-іонний акумулятор для</w:t>
      </w:r>
      <w:r>
        <w:rPr>
          <w:spacing w:val="1"/>
        </w:rPr>
        <w:t> </w:t>
      </w:r>
      <w:bookmarkEnd w:id="8"/>
      <w:r>
        <w:rPr/>
        <w:t>ДБЖ</w:t>
      </w:r>
    </w:p>
    <w:p>
      <w:pPr>
        <w:pStyle w:val="BodyText"/>
        <w:spacing w:before="2"/>
        <w:rPr>
          <w:b/>
          <w:sz w:val="42"/>
        </w:rPr>
      </w:pPr>
    </w:p>
    <w:p>
      <w:pPr>
        <w:pStyle w:val="BodyText"/>
        <w:spacing w:line="348" w:lineRule="auto"/>
        <w:ind w:left="399" w:right="263" w:firstLine="710"/>
        <w:jc w:val="both"/>
      </w:pPr>
      <w:r>
        <w:rPr/>
        <w:t>Літій-іонні батареї володіють великою питомою ємністю, що дозволяє використовувати їх для живлення потужних споживачів. При цьому Li-Ion батареї мають компактні розміри і малу вагу.</w:t>
      </w:r>
    </w:p>
    <w:p>
      <w:pPr>
        <w:pStyle w:val="BodyText"/>
        <w:spacing w:before="1"/>
        <w:ind w:left="1110"/>
        <w:jc w:val="both"/>
      </w:pPr>
      <w:r>
        <w:rPr/>
        <w:t>Переваги літій-іонних акумуляторів:</w:t>
      </w:r>
    </w:p>
    <w:p>
      <w:pPr>
        <w:pStyle w:val="ListParagraph"/>
        <w:numPr>
          <w:ilvl w:val="1"/>
          <w:numId w:val="5"/>
        </w:numPr>
        <w:tabs>
          <w:tab w:pos="1250" w:val="left" w:leader="none"/>
        </w:tabs>
        <w:spacing w:line="240" w:lineRule="auto" w:before="144" w:after="0"/>
        <w:ind w:left="1249" w:right="0" w:hanging="140"/>
        <w:jc w:val="left"/>
        <w:rPr>
          <w:sz w:val="28"/>
        </w:rPr>
      </w:pPr>
      <w:r>
        <w:rPr>
          <w:sz w:val="28"/>
        </w:rPr>
        <w:t>низька вартість обслуговування;</w:t>
      </w:r>
    </w:p>
    <w:p>
      <w:pPr>
        <w:pStyle w:val="ListParagraph"/>
        <w:numPr>
          <w:ilvl w:val="1"/>
          <w:numId w:val="5"/>
        </w:numPr>
        <w:tabs>
          <w:tab w:pos="1250" w:val="left" w:leader="none"/>
        </w:tabs>
        <w:spacing w:line="240" w:lineRule="auto" w:before="144" w:after="0"/>
        <w:ind w:left="1249" w:right="0" w:hanging="140"/>
        <w:jc w:val="left"/>
        <w:rPr>
          <w:sz w:val="28"/>
        </w:rPr>
      </w:pPr>
      <w:r>
        <w:rPr>
          <w:sz w:val="28"/>
        </w:rPr>
        <w:t>відсутність втрати</w:t>
      </w:r>
      <w:r>
        <w:rPr>
          <w:spacing w:val="-1"/>
          <w:sz w:val="28"/>
        </w:rPr>
        <w:t> </w:t>
      </w:r>
      <w:r>
        <w:rPr>
          <w:sz w:val="28"/>
        </w:rPr>
        <w:t>ємності;</w:t>
      </w:r>
    </w:p>
    <w:p>
      <w:pPr>
        <w:pStyle w:val="ListParagraph"/>
        <w:numPr>
          <w:ilvl w:val="1"/>
          <w:numId w:val="5"/>
        </w:numPr>
        <w:tabs>
          <w:tab w:pos="1250" w:val="left" w:leader="none"/>
        </w:tabs>
        <w:spacing w:line="240" w:lineRule="auto" w:before="148" w:after="0"/>
        <w:ind w:left="1249" w:right="0" w:hanging="140"/>
        <w:jc w:val="left"/>
        <w:rPr>
          <w:sz w:val="28"/>
        </w:rPr>
      </w:pPr>
      <w:r>
        <w:rPr>
          <w:sz w:val="28"/>
        </w:rPr>
        <w:t>низька швидкість саморозряду;</w:t>
      </w:r>
    </w:p>
    <w:p>
      <w:pPr>
        <w:pStyle w:val="ListParagraph"/>
        <w:numPr>
          <w:ilvl w:val="1"/>
          <w:numId w:val="5"/>
        </w:numPr>
        <w:tabs>
          <w:tab w:pos="1250" w:val="left" w:leader="none"/>
        </w:tabs>
        <w:spacing w:line="240" w:lineRule="auto" w:before="144" w:after="0"/>
        <w:ind w:left="1249" w:right="0" w:hanging="140"/>
        <w:jc w:val="left"/>
        <w:rPr>
          <w:sz w:val="28"/>
        </w:rPr>
      </w:pPr>
      <w:r>
        <w:rPr>
          <w:sz w:val="28"/>
        </w:rPr>
        <w:t>висока енергетична</w:t>
      </w:r>
      <w:r>
        <w:rPr>
          <w:spacing w:val="3"/>
          <w:sz w:val="28"/>
        </w:rPr>
        <w:t> </w:t>
      </w:r>
      <w:r>
        <w:rPr>
          <w:sz w:val="28"/>
        </w:rPr>
        <w:t>щільність;</w:t>
      </w:r>
    </w:p>
    <w:p>
      <w:pPr>
        <w:pStyle w:val="ListParagraph"/>
        <w:numPr>
          <w:ilvl w:val="1"/>
          <w:numId w:val="5"/>
        </w:numPr>
        <w:tabs>
          <w:tab w:pos="1250" w:val="left" w:leader="none"/>
        </w:tabs>
        <w:spacing w:line="350" w:lineRule="auto" w:before="144" w:after="0"/>
        <w:ind w:left="1110" w:right="5681" w:firstLine="0"/>
        <w:jc w:val="left"/>
        <w:rPr>
          <w:sz w:val="28"/>
        </w:rPr>
      </w:pPr>
      <w:r>
        <w:rPr>
          <w:sz w:val="28"/>
        </w:rPr>
        <w:t>висока надійність роботи. Недоліки:</w:t>
      </w:r>
    </w:p>
    <w:p>
      <w:pPr>
        <w:pStyle w:val="ListParagraph"/>
        <w:numPr>
          <w:ilvl w:val="1"/>
          <w:numId w:val="5"/>
        </w:numPr>
        <w:tabs>
          <w:tab w:pos="1250" w:val="left" w:leader="none"/>
        </w:tabs>
        <w:spacing w:line="318" w:lineRule="exact" w:before="0" w:after="0"/>
        <w:ind w:left="1249" w:right="0" w:hanging="140"/>
        <w:jc w:val="left"/>
        <w:rPr>
          <w:sz w:val="28"/>
        </w:rPr>
      </w:pPr>
      <w:r>
        <w:rPr>
          <w:sz w:val="28"/>
        </w:rPr>
        <w:t>потрібні спеціальні зарядні</w:t>
      </w:r>
      <w:r>
        <w:rPr>
          <w:spacing w:val="-13"/>
          <w:sz w:val="28"/>
        </w:rPr>
        <w:t> </w:t>
      </w:r>
      <w:r>
        <w:rPr>
          <w:sz w:val="28"/>
        </w:rPr>
        <w:t>пристрої;</w:t>
      </w:r>
    </w:p>
    <w:p>
      <w:pPr>
        <w:pStyle w:val="ListParagraph"/>
        <w:numPr>
          <w:ilvl w:val="1"/>
          <w:numId w:val="5"/>
        </w:numPr>
        <w:tabs>
          <w:tab w:pos="1322" w:val="left" w:leader="none"/>
        </w:tabs>
        <w:spacing w:line="240" w:lineRule="auto" w:before="144" w:after="0"/>
        <w:ind w:left="1321" w:right="0" w:hanging="212"/>
        <w:jc w:val="left"/>
        <w:rPr>
          <w:sz w:val="28"/>
        </w:rPr>
      </w:pPr>
      <w:r>
        <w:rPr>
          <w:sz w:val="28"/>
        </w:rPr>
        <w:t>мають ефект</w:t>
      </w:r>
      <w:r>
        <w:rPr>
          <w:spacing w:val="-2"/>
          <w:sz w:val="28"/>
        </w:rPr>
        <w:t> </w:t>
      </w:r>
      <w:r>
        <w:rPr>
          <w:sz w:val="28"/>
        </w:rPr>
        <w:t>старіння;</w:t>
      </w:r>
    </w:p>
    <w:p>
      <w:pPr>
        <w:pStyle w:val="ListParagraph"/>
        <w:numPr>
          <w:ilvl w:val="1"/>
          <w:numId w:val="5"/>
        </w:numPr>
        <w:tabs>
          <w:tab w:pos="1322" w:val="left" w:leader="none"/>
        </w:tabs>
        <w:spacing w:line="240" w:lineRule="auto" w:before="144" w:after="0"/>
        <w:ind w:left="1321" w:right="0" w:hanging="212"/>
        <w:jc w:val="left"/>
        <w:rPr>
          <w:sz w:val="28"/>
        </w:rPr>
      </w:pPr>
      <w:r>
        <w:rPr>
          <w:sz w:val="28"/>
        </w:rPr>
        <w:t>зберігання допускається тільки в зарядженому</w:t>
      </w:r>
      <w:r>
        <w:rPr>
          <w:spacing w:val="-2"/>
          <w:sz w:val="28"/>
        </w:rPr>
        <w:t> </w:t>
      </w:r>
      <w:r>
        <w:rPr>
          <w:sz w:val="28"/>
        </w:rPr>
        <w:t>вигляді;</w:t>
      </w:r>
    </w:p>
    <w:p>
      <w:pPr>
        <w:pStyle w:val="ListParagraph"/>
        <w:numPr>
          <w:ilvl w:val="1"/>
          <w:numId w:val="5"/>
        </w:numPr>
        <w:tabs>
          <w:tab w:pos="1322" w:val="left" w:leader="none"/>
        </w:tabs>
        <w:spacing w:line="240" w:lineRule="auto" w:before="148" w:after="0"/>
        <w:ind w:left="1321" w:right="0" w:hanging="212"/>
        <w:jc w:val="left"/>
        <w:rPr>
          <w:sz w:val="28"/>
        </w:rPr>
      </w:pPr>
      <w:r>
        <w:rPr>
          <w:sz w:val="28"/>
        </w:rPr>
        <w:t>малий діапазон робочих</w:t>
      </w:r>
      <w:r>
        <w:rPr>
          <w:spacing w:val="-2"/>
          <w:sz w:val="28"/>
        </w:rPr>
        <w:t> </w:t>
      </w:r>
      <w:r>
        <w:rPr>
          <w:sz w:val="28"/>
        </w:rPr>
        <w:t>температур;</w:t>
      </w:r>
    </w:p>
    <w:p>
      <w:pPr>
        <w:pStyle w:val="ListParagraph"/>
        <w:numPr>
          <w:ilvl w:val="1"/>
          <w:numId w:val="5"/>
        </w:numPr>
        <w:tabs>
          <w:tab w:pos="1322" w:val="left" w:leader="none"/>
        </w:tabs>
        <w:spacing w:line="240" w:lineRule="auto" w:before="144" w:after="0"/>
        <w:ind w:left="1321" w:right="0" w:hanging="212"/>
        <w:jc w:val="left"/>
        <w:rPr>
          <w:sz w:val="28"/>
        </w:rPr>
      </w:pPr>
      <w:r>
        <w:rPr>
          <w:sz w:val="28"/>
        </w:rPr>
        <w:t>висока</w:t>
      </w:r>
      <w:r>
        <w:rPr>
          <w:spacing w:val="1"/>
          <w:sz w:val="28"/>
        </w:rPr>
        <w:t> </w:t>
      </w:r>
      <w:r>
        <w:rPr>
          <w:sz w:val="28"/>
        </w:rPr>
        <w:t>вартість.</w:t>
      </w:r>
    </w:p>
    <w:p>
      <w:pPr>
        <w:spacing w:after="0" w:line="240" w:lineRule="auto"/>
        <w:jc w:val="left"/>
        <w:rPr>
          <w:sz w:val="28"/>
        </w:rPr>
        <w:sectPr>
          <w:pgSz w:w="11910" w:h="16840"/>
          <w:pgMar w:header="712" w:footer="0" w:top="1040" w:bottom="280" w:left="1300" w:right="580"/>
        </w:sectPr>
      </w:pPr>
    </w:p>
    <w:p>
      <w:pPr>
        <w:pStyle w:val="BodyText"/>
        <w:spacing w:before="6"/>
        <w:rPr>
          <w:sz w:val="14"/>
        </w:rPr>
      </w:pPr>
    </w:p>
    <w:p>
      <w:pPr>
        <w:pStyle w:val="Heading1"/>
        <w:numPr>
          <w:ilvl w:val="2"/>
          <w:numId w:val="6"/>
        </w:numPr>
        <w:tabs>
          <w:tab w:pos="1745" w:val="left" w:leader="none"/>
        </w:tabs>
        <w:spacing w:line="240" w:lineRule="auto" w:before="87" w:after="0"/>
        <w:ind w:left="1744" w:right="0" w:hanging="635"/>
        <w:jc w:val="left"/>
      </w:pPr>
      <w:bookmarkStart w:name="_TOC_250017" w:id="9"/>
      <w:r>
        <w:rPr/>
        <w:t>Свинцево-кислотний акумулятор для</w:t>
      </w:r>
      <w:r>
        <w:rPr>
          <w:spacing w:val="-4"/>
        </w:rPr>
        <w:t> </w:t>
      </w:r>
      <w:bookmarkEnd w:id="9"/>
      <w:r>
        <w:rPr/>
        <w:t>ДБЖ</w:t>
      </w:r>
    </w:p>
    <w:p>
      <w:pPr>
        <w:pStyle w:val="BodyText"/>
        <w:rPr>
          <w:b/>
          <w:sz w:val="30"/>
        </w:rPr>
      </w:pPr>
    </w:p>
    <w:p>
      <w:pPr>
        <w:pStyle w:val="BodyText"/>
        <w:spacing w:before="2"/>
        <w:rPr>
          <w:b/>
          <w:sz w:val="27"/>
        </w:rPr>
      </w:pPr>
    </w:p>
    <w:p>
      <w:pPr>
        <w:pStyle w:val="BodyText"/>
        <w:spacing w:line="372" w:lineRule="auto"/>
        <w:ind w:left="399" w:right="128" w:firstLine="710"/>
      </w:pPr>
      <w:r>
        <w:rPr/>
        <w:t>Даний вид батарей набув найбільшого поширення і не тільки в комп'ю- терних ДБЖ.</w:t>
      </w:r>
    </w:p>
    <w:p>
      <w:pPr>
        <w:pStyle w:val="BodyText"/>
        <w:spacing w:before="1"/>
        <w:ind w:left="1110"/>
      </w:pPr>
      <w:r>
        <w:rPr/>
        <w:t>Переваги:</w:t>
      </w:r>
    </w:p>
    <w:p>
      <w:pPr>
        <w:pStyle w:val="ListParagraph"/>
        <w:numPr>
          <w:ilvl w:val="1"/>
          <w:numId w:val="5"/>
        </w:numPr>
        <w:tabs>
          <w:tab w:pos="1250" w:val="left" w:leader="none"/>
        </w:tabs>
        <w:spacing w:line="240" w:lineRule="auto" w:before="177" w:after="0"/>
        <w:ind w:left="1249" w:right="0" w:hanging="140"/>
        <w:jc w:val="left"/>
        <w:rPr>
          <w:sz w:val="28"/>
        </w:rPr>
      </w:pPr>
      <w:r>
        <w:rPr>
          <w:sz w:val="28"/>
        </w:rPr>
        <w:t>тривалість циклів</w:t>
      </w:r>
      <w:r>
        <w:rPr>
          <w:spacing w:val="-3"/>
          <w:sz w:val="28"/>
        </w:rPr>
        <w:t> </w:t>
      </w:r>
      <w:r>
        <w:rPr>
          <w:sz w:val="28"/>
        </w:rPr>
        <w:t>роботи;</w:t>
      </w:r>
    </w:p>
    <w:p>
      <w:pPr>
        <w:pStyle w:val="ListParagraph"/>
        <w:numPr>
          <w:ilvl w:val="1"/>
          <w:numId w:val="5"/>
        </w:numPr>
        <w:tabs>
          <w:tab w:pos="1250" w:val="left" w:leader="none"/>
        </w:tabs>
        <w:spacing w:line="240" w:lineRule="auto" w:before="178" w:after="0"/>
        <w:ind w:left="1249" w:right="0" w:hanging="140"/>
        <w:jc w:val="left"/>
        <w:rPr>
          <w:sz w:val="28"/>
        </w:rPr>
      </w:pPr>
      <w:r>
        <w:rPr>
          <w:sz w:val="28"/>
        </w:rPr>
        <w:t>розширений діапазон робочих</w:t>
      </w:r>
      <w:r>
        <w:rPr>
          <w:spacing w:val="2"/>
          <w:sz w:val="28"/>
        </w:rPr>
        <w:t> </w:t>
      </w:r>
      <w:r>
        <w:rPr>
          <w:sz w:val="28"/>
        </w:rPr>
        <w:t>температур;</w:t>
      </w:r>
    </w:p>
    <w:p>
      <w:pPr>
        <w:pStyle w:val="ListParagraph"/>
        <w:numPr>
          <w:ilvl w:val="1"/>
          <w:numId w:val="5"/>
        </w:numPr>
        <w:tabs>
          <w:tab w:pos="1250" w:val="left" w:leader="none"/>
        </w:tabs>
        <w:spacing w:line="240" w:lineRule="auto" w:before="177" w:after="0"/>
        <w:ind w:left="1249" w:right="0" w:hanging="140"/>
        <w:jc w:val="left"/>
        <w:rPr>
          <w:sz w:val="28"/>
        </w:rPr>
      </w:pPr>
      <w:r>
        <w:rPr>
          <w:sz w:val="28"/>
        </w:rPr>
        <w:t>стабільність</w:t>
      </w:r>
      <w:r>
        <w:rPr>
          <w:spacing w:val="-2"/>
          <w:sz w:val="28"/>
        </w:rPr>
        <w:t> </w:t>
      </w:r>
      <w:r>
        <w:rPr>
          <w:sz w:val="28"/>
        </w:rPr>
        <w:t>напруги;</w:t>
      </w:r>
    </w:p>
    <w:p>
      <w:pPr>
        <w:pStyle w:val="ListParagraph"/>
        <w:numPr>
          <w:ilvl w:val="1"/>
          <w:numId w:val="5"/>
        </w:numPr>
        <w:tabs>
          <w:tab w:pos="1250" w:val="left" w:leader="none"/>
        </w:tabs>
        <w:spacing w:line="240" w:lineRule="auto" w:before="172" w:after="0"/>
        <w:ind w:left="1249" w:right="0" w:hanging="140"/>
        <w:jc w:val="left"/>
        <w:rPr>
          <w:sz w:val="28"/>
        </w:rPr>
      </w:pPr>
      <w:r>
        <w:rPr>
          <w:sz w:val="28"/>
        </w:rPr>
        <w:t>висока</w:t>
      </w:r>
      <w:r>
        <w:rPr>
          <w:spacing w:val="1"/>
          <w:sz w:val="28"/>
        </w:rPr>
        <w:t> </w:t>
      </w:r>
      <w:r>
        <w:rPr>
          <w:sz w:val="28"/>
        </w:rPr>
        <w:t>надійність;</w:t>
      </w:r>
    </w:p>
    <w:p>
      <w:pPr>
        <w:pStyle w:val="ListParagraph"/>
        <w:numPr>
          <w:ilvl w:val="1"/>
          <w:numId w:val="5"/>
        </w:numPr>
        <w:tabs>
          <w:tab w:pos="1250" w:val="left" w:leader="none"/>
        </w:tabs>
        <w:spacing w:line="240" w:lineRule="auto" w:before="178" w:after="0"/>
        <w:ind w:left="1249" w:right="0" w:hanging="140"/>
        <w:jc w:val="left"/>
        <w:rPr>
          <w:sz w:val="28"/>
        </w:rPr>
      </w:pPr>
      <w:r>
        <w:rPr>
          <w:sz w:val="28"/>
        </w:rPr>
        <w:t>низький саморозряд;</w:t>
      </w:r>
    </w:p>
    <w:p>
      <w:pPr>
        <w:pStyle w:val="ListParagraph"/>
        <w:numPr>
          <w:ilvl w:val="1"/>
          <w:numId w:val="5"/>
        </w:numPr>
        <w:tabs>
          <w:tab w:pos="1250" w:val="left" w:leader="none"/>
        </w:tabs>
        <w:spacing w:line="240" w:lineRule="auto" w:before="177" w:after="0"/>
        <w:ind w:left="1249" w:right="0" w:hanging="140"/>
        <w:jc w:val="left"/>
        <w:rPr>
          <w:sz w:val="28"/>
        </w:rPr>
      </w:pPr>
      <w:r>
        <w:rPr>
          <w:sz w:val="28"/>
        </w:rPr>
        <w:t>низька</w:t>
      </w:r>
      <w:r>
        <w:rPr>
          <w:spacing w:val="1"/>
          <w:sz w:val="28"/>
        </w:rPr>
        <w:t> </w:t>
      </w:r>
      <w:r>
        <w:rPr>
          <w:sz w:val="28"/>
        </w:rPr>
        <w:t>вартість;</w:t>
      </w:r>
    </w:p>
    <w:p>
      <w:pPr>
        <w:pStyle w:val="ListParagraph"/>
        <w:numPr>
          <w:ilvl w:val="1"/>
          <w:numId w:val="5"/>
        </w:numPr>
        <w:tabs>
          <w:tab w:pos="1250" w:val="left" w:leader="none"/>
        </w:tabs>
        <w:spacing w:line="372" w:lineRule="auto" w:before="177" w:after="0"/>
        <w:ind w:left="1110" w:right="3536" w:firstLine="0"/>
        <w:jc w:val="left"/>
        <w:rPr>
          <w:sz w:val="28"/>
        </w:rPr>
      </w:pPr>
      <w:r>
        <w:rPr>
          <w:sz w:val="28"/>
        </w:rPr>
        <w:t>вчинення до тисячі циклів розряду-заряду. Недоліки свинцево-кислотних</w:t>
      </w:r>
      <w:r>
        <w:rPr>
          <w:spacing w:val="-19"/>
          <w:sz w:val="28"/>
        </w:rPr>
        <w:t> </w:t>
      </w:r>
      <w:r>
        <w:rPr>
          <w:sz w:val="28"/>
        </w:rPr>
        <w:t>акумуляторів:</w:t>
      </w:r>
    </w:p>
    <w:p>
      <w:pPr>
        <w:pStyle w:val="ListParagraph"/>
        <w:numPr>
          <w:ilvl w:val="1"/>
          <w:numId w:val="5"/>
        </w:numPr>
        <w:tabs>
          <w:tab w:pos="1250" w:val="left" w:leader="none"/>
        </w:tabs>
        <w:spacing w:line="240" w:lineRule="auto" w:before="1" w:after="0"/>
        <w:ind w:left="1249" w:right="0" w:hanging="140"/>
        <w:jc w:val="left"/>
        <w:rPr>
          <w:sz w:val="28"/>
        </w:rPr>
      </w:pPr>
      <w:r>
        <w:rPr>
          <w:sz w:val="28"/>
        </w:rPr>
        <w:t>втрата працездатності після глибоких</w:t>
      </w:r>
      <w:r>
        <w:rPr>
          <w:spacing w:val="-5"/>
          <w:sz w:val="28"/>
        </w:rPr>
        <w:t> </w:t>
      </w:r>
      <w:r>
        <w:rPr>
          <w:sz w:val="28"/>
        </w:rPr>
        <w:t>розрядів;</w:t>
      </w:r>
    </w:p>
    <w:p>
      <w:pPr>
        <w:pStyle w:val="ListParagraph"/>
        <w:numPr>
          <w:ilvl w:val="1"/>
          <w:numId w:val="5"/>
        </w:numPr>
        <w:tabs>
          <w:tab w:pos="1250" w:val="left" w:leader="none"/>
        </w:tabs>
        <w:spacing w:line="240" w:lineRule="auto" w:before="177" w:after="0"/>
        <w:ind w:left="1249" w:right="0" w:hanging="140"/>
        <w:jc w:val="left"/>
        <w:rPr>
          <w:sz w:val="28"/>
        </w:rPr>
      </w:pPr>
      <w:r>
        <w:rPr>
          <w:sz w:val="28"/>
        </w:rPr>
        <w:t>мала питома</w:t>
      </w:r>
      <w:r>
        <w:rPr>
          <w:spacing w:val="3"/>
          <w:sz w:val="28"/>
        </w:rPr>
        <w:t> </w:t>
      </w:r>
      <w:r>
        <w:rPr>
          <w:sz w:val="28"/>
        </w:rPr>
        <w:t>ємність;</w:t>
      </w:r>
    </w:p>
    <w:p>
      <w:pPr>
        <w:pStyle w:val="ListParagraph"/>
        <w:numPr>
          <w:ilvl w:val="1"/>
          <w:numId w:val="5"/>
        </w:numPr>
        <w:tabs>
          <w:tab w:pos="1250" w:val="left" w:leader="none"/>
        </w:tabs>
        <w:spacing w:line="240" w:lineRule="auto" w:before="178" w:after="0"/>
        <w:ind w:left="1249" w:right="0" w:hanging="140"/>
        <w:jc w:val="left"/>
        <w:rPr>
          <w:sz w:val="28"/>
        </w:rPr>
      </w:pPr>
      <w:r>
        <w:rPr>
          <w:sz w:val="28"/>
        </w:rPr>
        <w:t>великі габарити і</w:t>
      </w:r>
      <w:r>
        <w:rPr>
          <w:spacing w:val="-3"/>
          <w:sz w:val="28"/>
        </w:rPr>
        <w:t> </w:t>
      </w:r>
      <w:r>
        <w:rPr>
          <w:sz w:val="28"/>
        </w:rPr>
        <w:t>вага.</w:t>
      </w:r>
    </w:p>
    <w:p>
      <w:pPr>
        <w:pStyle w:val="BodyText"/>
        <w:rPr>
          <w:sz w:val="30"/>
        </w:rPr>
      </w:pPr>
    </w:p>
    <w:p>
      <w:pPr>
        <w:pStyle w:val="BodyText"/>
        <w:rPr>
          <w:sz w:val="38"/>
        </w:rPr>
      </w:pPr>
    </w:p>
    <w:p>
      <w:pPr>
        <w:pStyle w:val="Heading1"/>
        <w:spacing w:before="0"/>
        <w:ind w:left="1110" w:firstLine="0"/>
      </w:pPr>
      <w:bookmarkStart w:name="_TOC_250016" w:id="10"/>
      <w:bookmarkEnd w:id="10"/>
      <w:r>
        <w:rPr/>
        <w:t>1.3.3. Нікель-металогідридний акумулятор для ДБЖ</w:t>
      </w:r>
    </w:p>
    <w:p>
      <w:pPr>
        <w:pStyle w:val="BodyText"/>
        <w:rPr>
          <w:b/>
          <w:sz w:val="30"/>
        </w:rPr>
      </w:pPr>
    </w:p>
    <w:p>
      <w:pPr>
        <w:pStyle w:val="BodyText"/>
        <w:spacing w:before="2"/>
        <w:rPr>
          <w:b/>
          <w:sz w:val="27"/>
        </w:rPr>
      </w:pPr>
    </w:p>
    <w:p>
      <w:pPr>
        <w:pStyle w:val="BodyText"/>
        <w:spacing w:line="372" w:lineRule="auto"/>
        <w:ind w:left="399" w:right="128" w:firstLine="720"/>
      </w:pPr>
      <w:r>
        <w:rPr/>
        <w:t>Ni-MH акумулятори не набули широкого поширення в зв'язку зі склад- нощами в експлуатації.</w:t>
      </w:r>
    </w:p>
    <w:p>
      <w:pPr>
        <w:pStyle w:val="BodyText"/>
        <w:spacing w:before="1"/>
        <w:ind w:left="1120"/>
      </w:pPr>
      <w:r>
        <w:rPr/>
        <w:t>Переваги Ni-MH батарей:</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відсутність зниження рівня</w:t>
      </w:r>
      <w:r>
        <w:rPr>
          <w:spacing w:val="2"/>
          <w:sz w:val="28"/>
        </w:rPr>
        <w:t> </w:t>
      </w:r>
      <w:r>
        <w:rPr>
          <w:sz w:val="28"/>
        </w:rPr>
        <w:t>ємності;</w:t>
      </w:r>
    </w:p>
    <w:p>
      <w:pPr>
        <w:pStyle w:val="ListParagraph"/>
        <w:numPr>
          <w:ilvl w:val="1"/>
          <w:numId w:val="5"/>
        </w:numPr>
        <w:tabs>
          <w:tab w:pos="1470" w:val="left" w:leader="none"/>
          <w:tab w:pos="1471" w:val="left" w:leader="none"/>
        </w:tabs>
        <w:spacing w:line="240" w:lineRule="auto" w:before="178" w:after="0"/>
        <w:ind w:left="1470" w:right="0" w:hanging="361"/>
        <w:jc w:val="left"/>
        <w:rPr>
          <w:sz w:val="28"/>
        </w:rPr>
      </w:pPr>
      <w:r>
        <w:rPr>
          <w:sz w:val="28"/>
        </w:rPr>
        <w:t>велика енергетична</w:t>
      </w:r>
      <w:r>
        <w:rPr>
          <w:spacing w:val="3"/>
          <w:sz w:val="28"/>
        </w:rPr>
        <w:t> </w:t>
      </w:r>
      <w:r>
        <w:rPr>
          <w:sz w:val="28"/>
        </w:rPr>
        <w:t>щільність;</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стабільна</w:t>
      </w:r>
      <w:r>
        <w:rPr>
          <w:spacing w:val="1"/>
          <w:sz w:val="28"/>
        </w:rPr>
        <w:t> </w:t>
      </w:r>
      <w:r>
        <w:rPr>
          <w:sz w:val="28"/>
        </w:rPr>
        <w:t>робота;</w:t>
      </w:r>
    </w:p>
    <w:p>
      <w:pPr>
        <w:pStyle w:val="ListParagraph"/>
        <w:numPr>
          <w:ilvl w:val="1"/>
          <w:numId w:val="5"/>
        </w:numPr>
        <w:tabs>
          <w:tab w:pos="1470" w:val="left" w:leader="none"/>
          <w:tab w:pos="1471" w:val="left" w:leader="none"/>
        </w:tabs>
        <w:spacing w:line="372" w:lineRule="auto" w:before="178" w:after="0"/>
        <w:ind w:left="1120" w:right="6711" w:hanging="10"/>
        <w:jc w:val="left"/>
        <w:rPr>
          <w:sz w:val="28"/>
        </w:rPr>
      </w:pPr>
      <w:r>
        <w:rPr>
          <w:sz w:val="28"/>
        </w:rPr>
        <w:t>висока ємність. Недоліки:</w:t>
      </w:r>
    </w:p>
    <w:p>
      <w:pPr>
        <w:pStyle w:val="ListParagraph"/>
        <w:numPr>
          <w:ilvl w:val="1"/>
          <w:numId w:val="5"/>
        </w:numPr>
        <w:tabs>
          <w:tab w:pos="1470" w:val="left" w:leader="none"/>
          <w:tab w:pos="1471" w:val="left" w:leader="none"/>
        </w:tabs>
        <w:spacing w:line="240" w:lineRule="auto" w:before="0" w:after="0"/>
        <w:ind w:left="1470" w:right="0" w:hanging="361"/>
        <w:jc w:val="left"/>
        <w:rPr>
          <w:sz w:val="28"/>
        </w:rPr>
      </w:pPr>
      <w:r>
        <w:rPr>
          <w:sz w:val="28"/>
        </w:rPr>
        <w:t>високий рівень витрат на</w:t>
      </w:r>
      <w:r>
        <w:rPr>
          <w:spacing w:val="-1"/>
          <w:sz w:val="28"/>
        </w:rPr>
        <w:t> </w:t>
      </w:r>
      <w:r>
        <w:rPr>
          <w:sz w:val="28"/>
        </w:rPr>
        <w:t>експлуатацію;</w:t>
      </w:r>
    </w:p>
    <w:p>
      <w:pPr>
        <w:pStyle w:val="ListParagraph"/>
        <w:numPr>
          <w:ilvl w:val="1"/>
          <w:numId w:val="5"/>
        </w:numPr>
        <w:tabs>
          <w:tab w:pos="1470" w:val="left" w:leader="none"/>
          <w:tab w:pos="1471" w:val="left" w:leader="none"/>
        </w:tabs>
        <w:spacing w:line="240" w:lineRule="auto" w:before="178" w:after="0"/>
        <w:ind w:left="1470" w:right="0" w:hanging="361"/>
        <w:jc w:val="left"/>
        <w:rPr>
          <w:sz w:val="28"/>
        </w:rPr>
      </w:pPr>
      <w:r>
        <w:rPr>
          <w:sz w:val="28"/>
        </w:rPr>
        <w:t>складний процес</w:t>
      </w:r>
      <w:r>
        <w:rPr>
          <w:spacing w:val="2"/>
          <w:sz w:val="28"/>
        </w:rPr>
        <w:t> </w:t>
      </w:r>
      <w:r>
        <w:rPr>
          <w:sz w:val="28"/>
        </w:rPr>
        <w:t>заряду;</w:t>
      </w:r>
    </w:p>
    <w:p>
      <w:pPr>
        <w:spacing w:after="0" w:line="240" w:lineRule="auto"/>
        <w:jc w:val="left"/>
        <w:rPr>
          <w:sz w:val="28"/>
        </w:rPr>
        <w:sectPr>
          <w:pgSz w:w="11910" w:h="16840"/>
          <w:pgMar w:header="712" w:footer="0" w:top="1040" w:bottom="280" w:left="1300" w:right="580"/>
        </w:sectPr>
      </w:pPr>
    </w:p>
    <w:p>
      <w:pPr>
        <w:pStyle w:val="BodyText"/>
        <w:spacing w:before="1"/>
        <w:rPr>
          <w:sz w:val="14"/>
        </w:rPr>
      </w:pPr>
    </w:p>
    <w:p>
      <w:pPr>
        <w:pStyle w:val="ListParagraph"/>
        <w:numPr>
          <w:ilvl w:val="1"/>
          <w:numId w:val="5"/>
        </w:numPr>
        <w:tabs>
          <w:tab w:pos="1470" w:val="left" w:leader="none"/>
          <w:tab w:pos="1471" w:val="left" w:leader="none"/>
        </w:tabs>
        <w:spacing w:line="240" w:lineRule="auto" w:before="87" w:after="0"/>
        <w:ind w:left="1470" w:right="0" w:hanging="361"/>
        <w:jc w:val="left"/>
        <w:rPr>
          <w:sz w:val="28"/>
        </w:rPr>
      </w:pPr>
      <w:r>
        <w:rPr>
          <w:sz w:val="28"/>
        </w:rPr>
        <w:t>високий рівень</w:t>
      </w:r>
      <w:r>
        <w:rPr>
          <w:spacing w:val="-1"/>
          <w:sz w:val="28"/>
        </w:rPr>
        <w:t> </w:t>
      </w:r>
      <w:r>
        <w:rPr>
          <w:sz w:val="28"/>
        </w:rPr>
        <w:t>саморозряду;</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глибокі розряди згубно впливають на</w:t>
      </w:r>
      <w:r>
        <w:rPr>
          <w:spacing w:val="-4"/>
          <w:sz w:val="28"/>
        </w:rPr>
        <w:t> </w:t>
      </w:r>
      <w:r>
        <w:rPr>
          <w:sz w:val="28"/>
        </w:rPr>
        <w:t>батарею;</w:t>
      </w:r>
    </w:p>
    <w:p>
      <w:pPr>
        <w:pStyle w:val="ListParagraph"/>
        <w:numPr>
          <w:ilvl w:val="1"/>
          <w:numId w:val="5"/>
        </w:numPr>
        <w:tabs>
          <w:tab w:pos="1470" w:val="left" w:leader="none"/>
          <w:tab w:pos="1471" w:val="left" w:leader="none"/>
        </w:tabs>
        <w:spacing w:line="240" w:lineRule="auto" w:before="178" w:after="0"/>
        <w:ind w:left="1470" w:right="0" w:hanging="361"/>
        <w:jc w:val="left"/>
        <w:rPr>
          <w:sz w:val="28"/>
        </w:rPr>
      </w:pPr>
      <w:r>
        <w:rPr>
          <w:sz w:val="28"/>
        </w:rPr>
        <w:t>мала здатність навантаження;</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малий діапазон робочих</w:t>
      </w:r>
      <w:r>
        <w:rPr>
          <w:spacing w:val="2"/>
          <w:sz w:val="28"/>
        </w:rPr>
        <w:t> </w:t>
      </w:r>
      <w:r>
        <w:rPr>
          <w:sz w:val="28"/>
        </w:rPr>
        <w:t>температур;</w:t>
      </w:r>
    </w:p>
    <w:p>
      <w:pPr>
        <w:pStyle w:val="ListParagraph"/>
        <w:numPr>
          <w:ilvl w:val="1"/>
          <w:numId w:val="5"/>
        </w:numPr>
        <w:tabs>
          <w:tab w:pos="1470" w:val="left" w:leader="none"/>
          <w:tab w:pos="1471" w:val="left" w:leader="none"/>
        </w:tabs>
        <w:spacing w:line="240" w:lineRule="auto" w:before="178" w:after="0"/>
        <w:ind w:left="1470" w:right="0" w:hanging="361"/>
        <w:jc w:val="left"/>
        <w:rPr>
          <w:sz w:val="28"/>
        </w:rPr>
      </w:pPr>
      <w:r>
        <w:rPr>
          <w:sz w:val="28"/>
        </w:rPr>
        <w:t>висока</w:t>
      </w:r>
      <w:r>
        <w:rPr>
          <w:spacing w:val="1"/>
          <w:sz w:val="28"/>
        </w:rPr>
        <w:t> </w:t>
      </w:r>
      <w:r>
        <w:rPr>
          <w:sz w:val="28"/>
        </w:rPr>
        <w:t>вартість;</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мале число циклів</w:t>
      </w:r>
      <w:r>
        <w:rPr>
          <w:spacing w:val="2"/>
          <w:sz w:val="28"/>
        </w:rPr>
        <w:t> </w:t>
      </w:r>
      <w:r>
        <w:rPr>
          <w:sz w:val="28"/>
        </w:rPr>
        <w:t>розряду-заряду.</w:t>
      </w:r>
    </w:p>
    <w:p>
      <w:pPr>
        <w:pStyle w:val="BodyText"/>
        <w:rPr>
          <w:sz w:val="30"/>
        </w:rPr>
      </w:pPr>
    </w:p>
    <w:p>
      <w:pPr>
        <w:pStyle w:val="BodyText"/>
        <w:rPr>
          <w:sz w:val="38"/>
        </w:rPr>
      </w:pPr>
    </w:p>
    <w:p>
      <w:pPr>
        <w:pStyle w:val="Heading1"/>
        <w:numPr>
          <w:ilvl w:val="2"/>
          <w:numId w:val="7"/>
        </w:numPr>
        <w:tabs>
          <w:tab w:pos="1745" w:val="left" w:leader="none"/>
        </w:tabs>
        <w:spacing w:line="240" w:lineRule="auto" w:before="0" w:after="0"/>
        <w:ind w:left="1744" w:right="0" w:hanging="635"/>
        <w:jc w:val="left"/>
      </w:pPr>
      <w:bookmarkStart w:name="_TOC_250015" w:id="11"/>
      <w:r>
        <w:rPr/>
        <w:t>Нікель-кадмієві акумулятори для</w:t>
      </w:r>
      <w:r>
        <w:rPr>
          <w:spacing w:val="-3"/>
        </w:rPr>
        <w:t> </w:t>
      </w:r>
      <w:bookmarkEnd w:id="11"/>
      <w:r>
        <w:rPr/>
        <w:t>ДБЖ</w:t>
      </w:r>
    </w:p>
    <w:p>
      <w:pPr>
        <w:pStyle w:val="BodyText"/>
        <w:rPr>
          <w:b/>
          <w:sz w:val="30"/>
        </w:rPr>
      </w:pPr>
    </w:p>
    <w:p>
      <w:pPr>
        <w:pStyle w:val="BodyText"/>
        <w:spacing w:before="9"/>
        <w:rPr>
          <w:b/>
          <w:sz w:val="26"/>
        </w:rPr>
      </w:pPr>
    </w:p>
    <w:p>
      <w:pPr>
        <w:pStyle w:val="BodyText"/>
        <w:spacing w:line="372" w:lineRule="auto" w:before="1"/>
        <w:ind w:left="399" w:right="269" w:firstLine="710"/>
        <w:jc w:val="both"/>
      </w:pPr>
      <w:r>
        <w:rPr/>
        <w:t>Ni-Cd акумулятори для комп'ютерних джерел безперебійного живлення в останні роки набувають все більшої популярності за рахунок малих розмі- рів і ваги, завдяки цьому їх все частіше застосовують в портативної електро- ніці. Також вони використовуються в якості АКБ для ДБЖ.</w:t>
      </w:r>
    </w:p>
    <w:p>
      <w:pPr>
        <w:pStyle w:val="BodyText"/>
        <w:ind w:left="1110"/>
      </w:pPr>
      <w:r>
        <w:rPr/>
        <w:t>Переваги:</w:t>
      </w:r>
    </w:p>
    <w:p>
      <w:pPr>
        <w:pStyle w:val="ListParagraph"/>
        <w:numPr>
          <w:ilvl w:val="1"/>
          <w:numId w:val="5"/>
        </w:numPr>
        <w:tabs>
          <w:tab w:pos="1470" w:val="left" w:leader="none"/>
          <w:tab w:pos="1471" w:val="left" w:leader="none"/>
        </w:tabs>
        <w:spacing w:line="240" w:lineRule="auto" w:before="178" w:after="0"/>
        <w:ind w:left="1470" w:right="0" w:hanging="361"/>
        <w:jc w:val="left"/>
        <w:rPr>
          <w:sz w:val="28"/>
        </w:rPr>
      </w:pPr>
      <w:r>
        <w:rPr>
          <w:sz w:val="28"/>
        </w:rPr>
        <w:t>стійкість до температурних</w:t>
      </w:r>
      <w:r>
        <w:rPr>
          <w:spacing w:val="-5"/>
          <w:sz w:val="28"/>
        </w:rPr>
        <w:t> </w:t>
      </w:r>
      <w:r>
        <w:rPr>
          <w:sz w:val="28"/>
        </w:rPr>
        <w:t>перепадів;</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простота</w:t>
      </w:r>
      <w:r>
        <w:rPr>
          <w:spacing w:val="1"/>
          <w:sz w:val="28"/>
        </w:rPr>
        <w:t> </w:t>
      </w:r>
      <w:r>
        <w:rPr>
          <w:sz w:val="28"/>
        </w:rPr>
        <w:t>експлуатації;</w:t>
      </w:r>
    </w:p>
    <w:p>
      <w:pPr>
        <w:pStyle w:val="ListParagraph"/>
        <w:numPr>
          <w:ilvl w:val="1"/>
          <w:numId w:val="5"/>
        </w:numPr>
        <w:tabs>
          <w:tab w:pos="1470" w:val="left" w:leader="none"/>
          <w:tab w:pos="1471" w:val="left" w:leader="none"/>
        </w:tabs>
        <w:spacing w:line="240" w:lineRule="auto" w:before="178" w:after="0"/>
        <w:ind w:left="1470" w:right="0" w:hanging="361"/>
        <w:jc w:val="left"/>
        <w:rPr>
          <w:sz w:val="28"/>
        </w:rPr>
      </w:pPr>
      <w:r>
        <w:rPr>
          <w:sz w:val="28"/>
        </w:rPr>
        <w:t>висока</w:t>
      </w:r>
      <w:r>
        <w:rPr>
          <w:spacing w:val="1"/>
          <w:sz w:val="28"/>
        </w:rPr>
        <w:t> </w:t>
      </w:r>
      <w:r>
        <w:rPr>
          <w:sz w:val="28"/>
        </w:rPr>
        <w:t>надійність;</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низька</w:t>
      </w:r>
      <w:r>
        <w:rPr>
          <w:spacing w:val="1"/>
          <w:sz w:val="28"/>
        </w:rPr>
        <w:t> </w:t>
      </w:r>
      <w:r>
        <w:rPr>
          <w:sz w:val="28"/>
        </w:rPr>
        <w:t>вартість;</w:t>
      </w:r>
    </w:p>
    <w:p>
      <w:pPr>
        <w:pStyle w:val="ListParagraph"/>
        <w:numPr>
          <w:ilvl w:val="1"/>
          <w:numId w:val="5"/>
        </w:numPr>
        <w:tabs>
          <w:tab w:pos="1470" w:val="left" w:leader="none"/>
          <w:tab w:pos="1471" w:val="left" w:leader="none"/>
        </w:tabs>
        <w:spacing w:line="240" w:lineRule="auto" w:before="178" w:after="0"/>
        <w:ind w:left="1470" w:right="0" w:hanging="361"/>
        <w:jc w:val="left"/>
        <w:rPr>
          <w:sz w:val="28"/>
        </w:rPr>
      </w:pPr>
      <w:r>
        <w:rPr>
          <w:sz w:val="28"/>
        </w:rPr>
        <w:t>низький відсоток</w:t>
      </w:r>
      <w:r>
        <w:rPr>
          <w:spacing w:val="3"/>
          <w:sz w:val="28"/>
        </w:rPr>
        <w:t> </w:t>
      </w:r>
      <w:r>
        <w:rPr>
          <w:sz w:val="28"/>
        </w:rPr>
        <w:t>саморозряду;</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витримує до 1500 циклів</w:t>
      </w:r>
      <w:r>
        <w:rPr>
          <w:spacing w:val="1"/>
          <w:sz w:val="28"/>
        </w:rPr>
        <w:t> </w:t>
      </w:r>
      <w:r>
        <w:rPr>
          <w:sz w:val="28"/>
        </w:rPr>
        <w:t>перезарядки;</w:t>
      </w:r>
    </w:p>
    <w:p>
      <w:pPr>
        <w:pStyle w:val="ListParagraph"/>
        <w:numPr>
          <w:ilvl w:val="1"/>
          <w:numId w:val="5"/>
        </w:numPr>
        <w:tabs>
          <w:tab w:pos="1470" w:val="left" w:leader="none"/>
          <w:tab w:pos="1471" w:val="left" w:leader="none"/>
        </w:tabs>
        <w:spacing w:line="372" w:lineRule="auto" w:before="177" w:after="0"/>
        <w:ind w:left="1110" w:right="4915" w:firstLine="0"/>
        <w:jc w:val="left"/>
        <w:rPr>
          <w:sz w:val="28"/>
        </w:rPr>
      </w:pPr>
      <w:r>
        <w:rPr>
          <w:sz w:val="28"/>
        </w:rPr>
        <w:t>висока енергетична</w:t>
      </w:r>
      <w:r>
        <w:rPr>
          <w:spacing w:val="-19"/>
          <w:sz w:val="28"/>
        </w:rPr>
        <w:t> </w:t>
      </w:r>
      <w:r>
        <w:rPr>
          <w:sz w:val="28"/>
        </w:rPr>
        <w:t>щільність. Недоліки:</w:t>
      </w:r>
    </w:p>
    <w:p>
      <w:pPr>
        <w:pStyle w:val="ListParagraph"/>
        <w:numPr>
          <w:ilvl w:val="1"/>
          <w:numId w:val="5"/>
        </w:numPr>
        <w:tabs>
          <w:tab w:pos="1470" w:val="left" w:leader="none"/>
          <w:tab w:pos="1471" w:val="left" w:leader="none"/>
        </w:tabs>
        <w:spacing w:line="240" w:lineRule="auto" w:before="1" w:after="0"/>
        <w:ind w:left="1470" w:right="0" w:hanging="361"/>
        <w:jc w:val="left"/>
        <w:rPr>
          <w:sz w:val="28"/>
        </w:rPr>
      </w:pPr>
      <w:r>
        <w:rPr>
          <w:sz w:val="28"/>
        </w:rPr>
        <w:t>висока вартість утилізації та</w:t>
      </w:r>
      <w:r>
        <w:rPr>
          <w:spacing w:val="1"/>
          <w:sz w:val="28"/>
        </w:rPr>
        <w:t> </w:t>
      </w:r>
      <w:r>
        <w:rPr>
          <w:sz w:val="28"/>
        </w:rPr>
        <w:t>переробки;</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виготовляється з високотоксичного</w:t>
      </w:r>
      <w:r>
        <w:rPr>
          <w:spacing w:val="3"/>
          <w:sz w:val="28"/>
        </w:rPr>
        <w:t> </w:t>
      </w:r>
      <w:r>
        <w:rPr>
          <w:sz w:val="28"/>
        </w:rPr>
        <w:t>речовини;</w:t>
      </w:r>
    </w:p>
    <w:p>
      <w:pPr>
        <w:pStyle w:val="ListParagraph"/>
        <w:numPr>
          <w:ilvl w:val="1"/>
          <w:numId w:val="5"/>
        </w:numPr>
        <w:tabs>
          <w:tab w:pos="1470" w:val="left" w:leader="none"/>
          <w:tab w:pos="1471" w:val="left" w:leader="none"/>
        </w:tabs>
        <w:spacing w:line="240" w:lineRule="auto" w:before="177" w:after="0"/>
        <w:ind w:left="1470" w:right="0" w:hanging="361"/>
        <w:jc w:val="left"/>
        <w:rPr>
          <w:sz w:val="28"/>
        </w:rPr>
      </w:pPr>
      <w:r>
        <w:rPr>
          <w:sz w:val="28"/>
        </w:rPr>
        <w:t>втрата</w:t>
      </w:r>
      <w:r>
        <w:rPr>
          <w:spacing w:val="1"/>
          <w:sz w:val="28"/>
        </w:rPr>
        <w:t> </w:t>
      </w:r>
      <w:r>
        <w:rPr>
          <w:sz w:val="28"/>
        </w:rPr>
        <w:t>ємності;</w:t>
      </w:r>
    </w:p>
    <w:p>
      <w:pPr>
        <w:pStyle w:val="ListParagraph"/>
        <w:numPr>
          <w:ilvl w:val="1"/>
          <w:numId w:val="5"/>
        </w:numPr>
        <w:tabs>
          <w:tab w:pos="1470" w:val="left" w:leader="none"/>
          <w:tab w:pos="1471" w:val="left" w:leader="none"/>
        </w:tabs>
        <w:spacing w:line="240" w:lineRule="auto" w:before="178" w:after="0"/>
        <w:ind w:left="1470" w:right="0" w:hanging="361"/>
        <w:jc w:val="left"/>
        <w:rPr>
          <w:sz w:val="28"/>
        </w:rPr>
      </w:pPr>
      <w:r>
        <w:rPr>
          <w:sz w:val="28"/>
        </w:rPr>
        <w:t>«ефект</w:t>
      </w:r>
      <w:r>
        <w:rPr>
          <w:spacing w:val="-1"/>
          <w:sz w:val="28"/>
        </w:rPr>
        <w:t> </w:t>
      </w:r>
      <w:r>
        <w:rPr>
          <w:sz w:val="28"/>
        </w:rPr>
        <w:t>пам'яті».</w:t>
      </w:r>
    </w:p>
    <w:p>
      <w:pPr>
        <w:spacing w:after="0" w:line="240" w:lineRule="auto"/>
        <w:jc w:val="left"/>
        <w:rPr>
          <w:sz w:val="28"/>
        </w:rPr>
        <w:sectPr>
          <w:pgSz w:w="11910" w:h="16840"/>
          <w:pgMar w:header="712" w:footer="0" w:top="1040" w:bottom="280" w:left="1300" w:right="580"/>
        </w:sectPr>
      </w:pPr>
    </w:p>
    <w:p>
      <w:pPr>
        <w:pStyle w:val="BodyText"/>
        <w:spacing w:before="6"/>
        <w:rPr>
          <w:sz w:val="14"/>
        </w:rPr>
      </w:pPr>
    </w:p>
    <w:p>
      <w:pPr>
        <w:pStyle w:val="Heading1"/>
        <w:numPr>
          <w:ilvl w:val="2"/>
          <w:numId w:val="7"/>
        </w:numPr>
        <w:tabs>
          <w:tab w:pos="1745" w:val="left" w:leader="none"/>
        </w:tabs>
        <w:spacing w:line="240" w:lineRule="auto" w:before="87" w:after="0"/>
        <w:ind w:left="1744" w:right="0" w:hanging="635"/>
        <w:jc w:val="left"/>
      </w:pPr>
      <w:bookmarkStart w:name="_TOC_250014" w:id="12"/>
      <w:r>
        <w:rPr/>
        <w:t>Огляд АКБ за типом</w:t>
      </w:r>
      <w:r>
        <w:rPr>
          <w:spacing w:val="3"/>
        </w:rPr>
        <w:t> </w:t>
      </w:r>
      <w:bookmarkEnd w:id="12"/>
      <w:r>
        <w:rPr/>
        <w:t>електроліту</w:t>
      </w:r>
    </w:p>
    <w:p>
      <w:pPr>
        <w:pStyle w:val="BodyText"/>
        <w:spacing w:before="1"/>
        <w:rPr>
          <w:b/>
          <w:sz w:val="42"/>
        </w:rPr>
      </w:pPr>
    </w:p>
    <w:p>
      <w:pPr>
        <w:pStyle w:val="BodyText"/>
        <w:spacing w:line="348" w:lineRule="auto"/>
        <w:ind w:left="399" w:right="265" w:firstLine="720"/>
        <w:jc w:val="both"/>
      </w:pPr>
      <w:r>
        <w:rPr/>
        <w:t>Також акумулятори можуть відрізнятися за типом використовуваного електроліту: батареї за технологією AGM, батареї з рідким електролітом, ба- тареї за технологією GEL. Нижче наведено опис кожного з них.</w:t>
      </w:r>
    </w:p>
    <w:p>
      <w:pPr>
        <w:pStyle w:val="Heading2"/>
        <w:spacing w:before="7"/>
        <w:rPr>
          <w:i/>
        </w:rPr>
      </w:pPr>
      <w:r>
        <w:rPr>
          <w:i/>
        </w:rPr>
        <w:t>АКБ з рідким електролітом</w:t>
      </w:r>
    </w:p>
    <w:p>
      <w:pPr>
        <w:pStyle w:val="BodyText"/>
        <w:spacing w:line="348" w:lineRule="auto" w:before="139"/>
        <w:ind w:left="399" w:right="265" w:firstLine="720"/>
        <w:jc w:val="both"/>
      </w:pPr>
      <w:r>
        <w:rPr/>
        <w:t>Даний тип батарей набув найбільшого поширення і популярність. В якості електроліту використовується розчин сірчаної кислоти. Основним не- доліком батарей такого типу є відсутність у них герметичності, що негативно позначається на екології. Для обслуговування і зарядки потрібні спеціальні нежитлові приміщення. Через це вони рідко використовуються в ДБЖ. Однак такі батареї володіють низькою вартістю.</w:t>
      </w:r>
    </w:p>
    <w:p>
      <w:pPr>
        <w:pStyle w:val="Heading2"/>
        <w:rPr>
          <w:i/>
        </w:rPr>
      </w:pPr>
      <w:r>
        <w:rPr>
          <w:i/>
        </w:rPr>
        <w:t>Батареї за технологією GEL</w:t>
      </w:r>
    </w:p>
    <w:p>
      <w:pPr>
        <w:pStyle w:val="BodyText"/>
        <w:spacing w:line="348" w:lineRule="auto" w:before="144"/>
        <w:ind w:left="399" w:right="261" w:firstLine="710"/>
        <w:jc w:val="both"/>
      </w:pPr>
      <w:r>
        <w:rPr/>
        <w:t>Гелеві акумулятори для ДБЖ містять в своє складі згущувач, який до- водить електроліт до “желеподібного” стану. Під час роботи даний тип аку- муляторів не виділяє ніяких газів, за рахунок чого стає можливим виготов- лення герметичного корпусу. Спеціального обслуговування такі пристрої не потребують, при цьому вони безпечні для здоров'я.</w:t>
      </w:r>
    </w:p>
    <w:p>
      <w:pPr>
        <w:pStyle w:val="BodyText"/>
        <w:spacing w:line="348" w:lineRule="auto"/>
        <w:ind w:left="399" w:right="265" w:firstLine="710"/>
        <w:jc w:val="both"/>
      </w:pPr>
      <w:r>
        <w:rPr/>
        <w:t>Гелеві акумулятори для джерел безперебійного живлення мають трива- лий термін експлуатації, високу ємність, широкий діапазон робочих темпера- тур, високу надійність. Однак, такі батареї дорожчі і виходять з ладу підчас глибокого розряду.</w:t>
      </w:r>
    </w:p>
    <w:p>
      <w:pPr>
        <w:pStyle w:val="Heading2"/>
        <w:spacing w:before="4"/>
        <w:rPr>
          <w:i/>
        </w:rPr>
      </w:pPr>
      <w:r>
        <w:rPr>
          <w:i/>
        </w:rPr>
        <w:t>Батареї за технологією AGM</w:t>
      </w:r>
    </w:p>
    <w:p>
      <w:pPr>
        <w:pStyle w:val="BodyText"/>
        <w:spacing w:line="348" w:lineRule="auto" w:before="139"/>
        <w:ind w:left="399" w:right="260" w:firstLine="710"/>
        <w:jc w:val="both"/>
      </w:pPr>
      <w:r>
        <w:rPr/>
        <w:t>Даний тип батареї є найбільш сучасним. Це вдосконалена версія геле- вих акумуляторів. Електроліт в таких батареях абсорбований пористими во- локнами для надання йому “желеподібної” структури. Ці батареї виготовля- ються в герметичних корпусах і мають зменшений електричний опір, що по- зитивно позначається на їх властивості. В ДБЖ такий тип акумуляторів ви- користовується все частіше. До переваг AGM батареї можна віднести трива- лий термін служби, низьку вартість обслуговування, низьку собівартість, ве- лику електричну ємність, високу надійність.</w:t>
      </w:r>
    </w:p>
    <w:p>
      <w:pPr>
        <w:spacing w:after="0" w:line="348" w:lineRule="auto"/>
        <w:jc w:val="both"/>
        <w:sectPr>
          <w:pgSz w:w="11910" w:h="16840"/>
          <w:pgMar w:header="712" w:footer="0" w:top="1040" w:bottom="280" w:left="1300" w:right="580"/>
        </w:sectPr>
      </w:pPr>
    </w:p>
    <w:p>
      <w:pPr>
        <w:pStyle w:val="BodyText"/>
        <w:spacing w:before="6"/>
        <w:rPr>
          <w:sz w:val="14"/>
        </w:rPr>
      </w:pPr>
    </w:p>
    <w:p>
      <w:pPr>
        <w:pStyle w:val="Heading1"/>
        <w:numPr>
          <w:ilvl w:val="1"/>
          <w:numId w:val="6"/>
        </w:numPr>
        <w:tabs>
          <w:tab w:pos="1533" w:val="left" w:leader="none"/>
        </w:tabs>
        <w:spacing w:line="240" w:lineRule="auto" w:before="87" w:after="0"/>
        <w:ind w:left="1533" w:right="0" w:hanging="423"/>
        <w:jc w:val="left"/>
      </w:pPr>
      <w:bookmarkStart w:name="_TOC_250013" w:id="13"/>
      <w:r>
        <w:rPr/>
        <w:t>Технічні вимоги до пристрою безперебійного</w:t>
      </w:r>
      <w:r>
        <w:rPr>
          <w:spacing w:val="-12"/>
        </w:rPr>
        <w:t> </w:t>
      </w:r>
      <w:bookmarkEnd w:id="13"/>
      <w:r>
        <w:rPr/>
        <w:t>живлення.</w:t>
      </w:r>
    </w:p>
    <w:p>
      <w:pPr>
        <w:pStyle w:val="BodyText"/>
        <w:rPr>
          <w:b/>
          <w:sz w:val="30"/>
        </w:rPr>
      </w:pPr>
    </w:p>
    <w:p>
      <w:pPr>
        <w:pStyle w:val="BodyText"/>
        <w:spacing w:before="11"/>
        <w:rPr>
          <w:b/>
          <w:sz w:val="35"/>
        </w:rPr>
      </w:pPr>
    </w:p>
    <w:p>
      <w:pPr>
        <w:pStyle w:val="BodyText"/>
        <w:spacing w:line="360" w:lineRule="auto"/>
        <w:ind w:left="399" w:right="270" w:firstLine="710"/>
        <w:jc w:val="both"/>
      </w:pPr>
      <w:r>
        <w:rPr/>
        <w:t>Пристрій ДБЖ, що розробляється, повинен бути розроблений згідно з усіма стандартами та вимогами поточних технічних вимог згідно з ДСТУ EN 62040-1:2015 та виготовлятися за вимогами технологічної документації та правилами ведення робіт при встановленні.</w:t>
      </w:r>
    </w:p>
    <w:p>
      <w:pPr>
        <w:pStyle w:val="BodyText"/>
        <w:spacing w:line="360" w:lineRule="auto"/>
        <w:ind w:left="399" w:right="265" w:firstLine="710"/>
        <w:jc w:val="both"/>
      </w:pPr>
      <w:r>
        <w:rPr/>
        <w:t>Для досягнення цієї мети необхідна повна система з високою надійніс- тю та великим терміном служби. Тому основними факторами і задачами для при розробці ДБЖ є:</w:t>
      </w:r>
    </w:p>
    <w:p>
      <w:pPr>
        <w:pStyle w:val="ListParagraph"/>
        <w:numPr>
          <w:ilvl w:val="1"/>
          <w:numId w:val="5"/>
        </w:numPr>
        <w:tabs>
          <w:tab w:pos="1533" w:val="left" w:leader="none"/>
        </w:tabs>
        <w:spacing w:line="362" w:lineRule="auto" w:before="0" w:after="0"/>
        <w:ind w:left="1533" w:right="272" w:hanging="423"/>
        <w:jc w:val="both"/>
        <w:rPr>
          <w:sz w:val="28"/>
        </w:rPr>
      </w:pPr>
      <w:r>
        <w:rPr>
          <w:sz w:val="28"/>
        </w:rPr>
        <w:t>забезпечення безперебійного живлення на випадок аварії на лінії електричної</w:t>
      </w:r>
      <w:r>
        <w:rPr>
          <w:spacing w:val="-5"/>
          <w:sz w:val="28"/>
        </w:rPr>
        <w:t> </w:t>
      </w:r>
      <w:r>
        <w:rPr>
          <w:sz w:val="28"/>
        </w:rPr>
        <w:t>мережі;</w:t>
      </w:r>
    </w:p>
    <w:p>
      <w:pPr>
        <w:pStyle w:val="ListParagraph"/>
        <w:numPr>
          <w:ilvl w:val="1"/>
          <w:numId w:val="5"/>
        </w:numPr>
        <w:tabs>
          <w:tab w:pos="1533" w:val="left" w:leader="none"/>
        </w:tabs>
        <w:spacing w:line="314" w:lineRule="exact" w:before="0" w:after="0"/>
        <w:ind w:left="1533" w:right="0" w:hanging="423"/>
        <w:jc w:val="both"/>
        <w:rPr>
          <w:sz w:val="28"/>
        </w:rPr>
      </w:pPr>
      <w:r>
        <w:rPr>
          <w:sz w:val="28"/>
        </w:rPr>
        <w:t>захист від низької напруги (менш ніж 196</w:t>
      </w:r>
      <w:r>
        <w:rPr>
          <w:spacing w:val="3"/>
          <w:sz w:val="28"/>
        </w:rPr>
        <w:t> </w:t>
      </w:r>
      <w:r>
        <w:rPr>
          <w:spacing w:val="-2"/>
          <w:sz w:val="28"/>
        </w:rPr>
        <w:t>В);</w:t>
      </w:r>
    </w:p>
    <w:p>
      <w:pPr>
        <w:pStyle w:val="ListParagraph"/>
        <w:numPr>
          <w:ilvl w:val="1"/>
          <w:numId w:val="5"/>
        </w:numPr>
        <w:tabs>
          <w:tab w:pos="1532" w:val="left" w:leader="none"/>
          <w:tab w:pos="1533" w:val="left" w:leader="none"/>
        </w:tabs>
        <w:spacing w:line="240" w:lineRule="auto" w:before="163" w:after="0"/>
        <w:ind w:left="1533" w:right="0" w:hanging="423"/>
        <w:jc w:val="left"/>
        <w:rPr>
          <w:sz w:val="28"/>
        </w:rPr>
      </w:pPr>
      <w:r>
        <w:rPr>
          <w:sz w:val="28"/>
        </w:rPr>
        <w:t>захист від високих піків вхідної напруги (більш ніж</w:t>
      </w:r>
      <w:r>
        <w:rPr>
          <w:spacing w:val="-4"/>
          <w:sz w:val="28"/>
        </w:rPr>
        <w:t> </w:t>
      </w:r>
      <w:r>
        <w:rPr>
          <w:sz w:val="28"/>
        </w:rPr>
        <w:t>240В);</w:t>
      </w:r>
    </w:p>
    <w:p>
      <w:pPr>
        <w:pStyle w:val="ListParagraph"/>
        <w:numPr>
          <w:ilvl w:val="1"/>
          <w:numId w:val="5"/>
        </w:numPr>
        <w:tabs>
          <w:tab w:pos="1532" w:val="left" w:leader="none"/>
          <w:tab w:pos="1533" w:val="left" w:leader="none"/>
        </w:tabs>
        <w:spacing w:line="362" w:lineRule="auto" w:before="158" w:after="0"/>
        <w:ind w:left="1533" w:right="270" w:hanging="423"/>
        <w:jc w:val="left"/>
        <w:rPr>
          <w:sz w:val="28"/>
        </w:rPr>
      </w:pPr>
      <w:r>
        <w:rPr>
          <w:sz w:val="28"/>
        </w:rPr>
        <w:t>мати звуковий та світлодіодний сигнал при зміні режиму роботи, а також при закінченні заряду</w:t>
      </w:r>
      <w:r>
        <w:rPr>
          <w:spacing w:val="-6"/>
          <w:sz w:val="28"/>
        </w:rPr>
        <w:t> </w:t>
      </w:r>
      <w:r>
        <w:rPr>
          <w:sz w:val="28"/>
        </w:rPr>
        <w:t>АКБ;</w:t>
      </w:r>
    </w:p>
    <w:p>
      <w:pPr>
        <w:pStyle w:val="ListParagraph"/>
        <w:numPr>
          <w:ilvl w:val="1"/>
          <w:numId w:val="5"/>
        </w:numPr>
        <w:tabs>
          <w:tab w:pos="1532" w:val="left" w:leader="none"/>
          <w:tab w:pos="1533" w:val="left" w:leader="none"/>
        </w:tabs>
        <w:spacing w:line="319" w:lineRule="exact" w:before="0" w:after="0"/>
        <w:ind w:left="1533" w:right="0" w:hanging="423"/>
        <w:jc w:val="left"/>
        <w:rPr>
          <w:sz w:val="28"/>
        </w:rPr>
      </w:pPr>
      <w:r>
        <w:rPr>
          <w:sz w:val="28"/>
        </w:rPr>
        <w:t>мати довгий строк</w:t>
      </w:r>
      <w:r>
        <w:rPr>
          <w:spacing w:val="2"/>
          <w:sz w:val="28"/>
        </w:rPr>
        <w:t> </w:t>
      </w:r>
      <w:r>
        <w:rPr>
          <w:sz w:val="28"/>
        </w:rPr>
        <w:t>служби;</w:t>
      </w:r>
    </w:p>
    <w:p>
      <w:pPr>
        <w:pStyle w:val="ListParagraph"/>
        <w:numPr>
          <w:ilvl w:val="1"/>
          <w:numId w:val="5"/>
        </w:numPr>
        <w:tabs>
          <w:tab w:pos="1532" w:val="left" w:leader="none"/>
          <w:tab w:pos="1533" w:val="left" w:leader="none"/>
        </w:tabs>
        <w:spacing w:line="240" w:lineRule="auto" w:before="158" w:after="0"/>
        <w:ind w:left="1533" w:right="0" w:hanging="423"/>
        <w:jc w:val="left"/>
        <w:rPr>
          <w:sz w:val="28"/>
        </w:rPr>
      </w:pPr>
      <w:r>
        <w:rPr>
          <w:sz w:val="28"/>
        </w:rPr>
        <w:t>мати можливість швидкого обслуговування та</w:t>
      </w:r>
      <w:r>
        <w:rPr>
          <w:spacing w:val="-1"/>
          <w:sz w:val="28"/>
        </w:rPr>
        <w:t> </w:t>
      </w:r>
      <w:r>
        <w:rPr>
          <w:sz w:val="28"/>
        </w:rPr>
        <w:t>ремонту;</w:t>
      </w:r>
    </w:p>
    <w:p>
      <w:pPr>
        <w:pStyle w:val="ListParagraph"/>
        <w:numPr>
          <w:ilvl w:val="1"/>
          <w:numId w:val="5"/>
        </w:numPr>
        <w:tabs>
          <w:tab w:pos="1532" w:val="left" w:leader="none"/>
          <w:tab w:pos="1533" w:val="left" w:leader="none"/>
        </w:tabs>
        <w:spacing w:line="240" w:lineRule="auto" w:before="163" w:after="0"/>
        <w:ind w:left="1533" w:right="0" w:hanging="423"/>
        <w:jc w:val="left"/>
        <w:rPr>
          <w:sz w:val="28"/>
        </w:rPr>
      </w:pPr>
      <w:r>
        <w:rPr>
          <w:sz w:val="28"/>
        </w:rPr>
        <w:t>забезпечувати гальванічну розв’язку вхідних та вихідних</w:t>
      </w:r>
      <w:r>
        <w:rPr>
          <w:spacing w:val="-14"/>
          <w:sz w:val="28"/>
        </w:rPr>
        <w:t> </w:t>
      </w:r>
      <w:r>
        <w:rPr>
          <w:sz w:val="28"/>
        </w:rPr>
        <w:t>ланок;</w:t>
      </w:r>
    </w:p>
    <w:p>
      <w:pPr>
        <w:pStyle w:val="ListParagraph"/>
        <w:numPr>
          <w:ilvl w:val="1"/>
          <w:numId w:val="5"/>
        </w:numPr>
        <w:tabs>
          <w:tab w:pos="1532" w:val="left" w:leader="none"/>
          <w:tab w:pos="1533" w:val="left" w:leader="none"/>
        </w:tabs>
        <w:spacing w:line="240" w:lineRule="auto" w:before="163" w:after="0"/>
        <w:ind w:left="1533" w:right="0" w:hanging="423"/>
        <w:jc w:val="left"/>
        <w:rPr>
          <w:sz w:val="28"/>
        </w:rPr>
      </w:pPr>
      <w:r>
        <w:rPr>
          <w:sz w:val="28"/>
        </w:rPr>
        <w:t>мати КПД не нижче ніж</w:t>
      </w:r>
      <w:r>
        <w:rPr>
          <w:spacing w:val="7"/>
          <w:sz w:val="28"/>
        </w:rPr>
        <w:t> </w:t>
      </w:r>
      <w:r>
        <w:rPr>
          <w:sz w:val="28"/>
        </w:rPr>
        <w:t>90-95%;</w:t>
      </w:r>
    </w:p>
    <w:p>
      <w:pPr>
        <w:pStyle w:val="ListParagraph"/>
        <w:numPr>
          <w:ilvl w:val="1"/>
          <w:numId w:val="5"/>
        </w:numPr>
        <w:tabs>
          <w:tab w:pos="1532" w:val="left" w:leader="none"/>
          <w:tab w:pos="1533" w:val="left" w:leader="none"/>
        </w:tabs>
        <w:spacing w:line="240" w:lineRule="auto" w:before="159" w:after="0"/>
        <w:ind w:left="1533" w:right="0" w:hanging="423"/>
        <w:jc w:val="left"/>
        <w:rPr>
          <w:sz w:val="28"/>
        </w:rPr>
      </w:pPr>
      <w:r>
        <w:rPr>
          <w:sz w:val="28"/>
        </w:rPr>
        <w:t>перемикатись без розриву синусоїди (online</w:t>
      </w:r>
      <w:r>
        <w:rPr>
          <w:spacing w:val="2"/>
          <w:sz w:val="28"/>
        </w:rPr>
        <w:t> </w:t>
      </w:r>
      <w:r>
        <w:rPr>
          <w:sz w:val="28"/>
        </w:rPr>
        <w:t>система);</w:t>
      </w:r>
    </w:p>
    <w:p>
      <w:pPr>
        <w:pStyle w:val="ListParagraph"/>
        <w:numPr>
          <w:ilvl w:val="1"/>
          <w:numId w:val="5"/>
        </w:numPr>
        <w:tabs>
          <w:tab w:pos="1532" w:val="left" w:leader="none"/>
          <w:tab w:pos="1533" w:val="left" w:leader="none"/>
        </w:tabs>
        <w:spacing w:line="240" w:lineRule="auto" w:before="162" w:after="0"/>
        <w:ind w:left="1533" w:right="0" w:hanging="423"/>
        <w:jc w:val="left"/>
        <w:rPr>
          <w:sz w:val="28"/>
        </w:rPr>
      </w:pPr>
      <w:r>
        <w:rPr>
          <w:sz w:val="28"/>
        </w:rPr>
        <w:t>мати можливість для</w:t>
      </w:r>
      <w:r>
        <w:rPr>
          <w:spacing w:val="1"/>
          <w:sz w:val="28"/>
        </w:rPr>
        <w:t> </w:t>
      </w:r>
      <w:r>
        <w:rPr>
          <w:sz w:val="28"/>
        </w:rPr>
        <w:t>налаштування;</w:t>
      </w:r>
    </w:p>
    <w:p>
      <w:pPr>
        <w:pStyle w:val="ListParagraph"/>
        <w:numPr>
          <w:ilvl w:val="1"/>
          <w:numId w:val="5"/>
        </w:numPr>
        <w:tabs>
          <w:tab w:pos="1532" w:val="left" w:leader="none"/>
          <w:tab w:pos="1533" w:val="left" w:leader="none"/>
        </w:tabs>
        <w:spacing w:line="362" w:lineRule="auto" w:before="158" w:after="0"/>
        <w:ind w:left="1533" w:right="271" w:hanging="423"/>
        <w:jc w:val="left"/>
        <w:rPr>
          <w:sz w:val="28"/>
        </w:rPr>
      </w:pPr>
      <w:r>
        <w:rPr>
          <w:sz w:val="28"/>
        </w:rPr>
        <w:t>мати систему моніторингу за робото спосібністю за допомогою ви- даленого доступу, або web-інтерфейсу </w:t>
      </w:r>
      <w:r>
        <w:rPr>
          <w:spacing w:val="2"/>
          <w:sz w:val="28"/>
        </w:rPr>
        <w:t>за </w:t>
      </w:r>
      <w:r>
        <w:rPr>
          <w:sz w:val="28"/>
        </w:rPr>
        <w:t>протоколом</w:t>
      </w:r>
      <w:r>
        <w:rPr>
          <w:spacing w:val="-6"/>
          <w:sz w:val="28"/>
        </w:rPr>
        <w:t> </w:t>
      </w:r>
      <w:r>
        <w:rPr>
          <w:sz w:val="28"/>
        </w:rPr>
        <w:t>(SNMP).</w:t>
      </w:r>
    </w:p>
    <w:p>
      <w:pPr>
        <w:pStyle w:val="BodyText"/>
        <w:rPr>
          <w:sz w:val="30"/>
        </w:rPr>
      </w:pPr>
    </w:p>
    <w:p>
      <w:pPr>
        <w:pStyle w:val="Heading1"/>
        <w:numPr>
          <w:ilvl w:val="1"/>
          <w:numId w:val="6"/>
        </w:numPr>
        <w:tabs>
          <w:tab w:pos="1533" w:val="left" w:leader="none"/>
        </w:tabs>
        <w:spacing w:line="240" w:lineRule="auto" w:before="258" w:after="0"/>
        <w:ind w:left="1533" w:right="0" w:hanging="423"/>
        <w:jc w:val="left"/>
      </w:pPr>
      <w:bookmarkStart w:name="_TOC_250012" w:id="14"/>
      <w:r>
        <w:rPr/>
        <w:t>Огляд протоколу мережевого керування</w:t>
      </w:r>
      <w:r>
        <w:rPr>
          <w:spacing w:val="1"/>
        </w:rPr>
        <w:t> </w:t>
      </w:r>
      <w:bookmarkEnd w:id="14"/>
      <w:r>
        <w:rPr/>
        <w:t>SNMP</w:t>
      </w:r>
    </w:p>
    <w:p>
      <w:pPr>
        <w:pStyle w:val="BodyText"/>
        <w:rPr>
          <w:b/>
          <w:sz w:val="30"/>
        </w:rPr>
      </w:pPr>
    </w:p>
    <w:p>
      <w:pPr>
        <w:pStyle w:val="BodyText"/>
        <w:spacing w:before="6"/>
        <w:rPr>
          <w:b/>
          <w:sz w:val="35"/>
        </w:rPr>
      </w:pPr>
    </w:p>
    <w:p>
      <w:pPr>
        <w:pStyle w:val="BodyText"/>
        <w:spacing w:line="360" w:lineRule="auto"/>
        <w:ind w:left="399" w:right="261" w:firstLine="710"/>
        <w:jc w:val="both"/>
      </w:pPr>
      <w:r>
        <w:rPr/>
        <w:t>SNMP (англ. Simple Network Management Protocol - простий протокол мережевого керування) - стандартний інтернет-протокол для керування при- строями в IP-мережах на основі архітектури TCP/UDP. Принцип комунікації</w:t>
      </w:r>
    </w:p>
    <w:p>
      <w:pPr>
        <w:spacing w:after="0" w:line="360" w:lineRule="auto"/>
        <w:jc w:val="both"/>
        <w:sectPr>
          <w:pgSz w:w="11910" w:h="16840"/>
          <w:pgMar w:header="712" w:footer="0" w:top="1040" w:bottom="280" w:left="1300" w:right="580"/>
        </w:sectPr>
      </w:pPr>
    </w:p>
    <w:p>
      <w:pPr>
        <w:pStyle w:val="BodyText"/>
        <w:spacing w:before="1"/>
        <w:rPr>
          <w:sz w:val="14"/>
        </w:rPr>
      </w:pPr>
    </w:p>
    <w:p>
      <w:pPr>
        <w:pStyle w:val="BodyText"/>
        <w:spacing w:line="360" w:lineRule="auto" w:before="87"/>
        <w:ind w:left="399" w:right="260"/>
        <w:jc w:val="both"/>
      </w:pPr>
      <w:r>
        <w:rPr/>
        <w:t>протоколу SNMP зображений на рис. 6. До підтримуючих SNMP пристроїв відносяться маршрутизатори, комутатори, сервери, робочі станції, принтери, модемні стійки і інші. Протокол зазвичай використовується в системах ме- режного керування для контролю підключених до мережі пристроїв щодо умов, які вимагають уваги адміністратора. Протокол SNMP прийнятий Інже- нерною радою Інтернету (IETF) як компонент TCP/IP. Він складається з на- бору стандартів для мережевого керування, включаючи протоколи приклад- ного рівня, схему баз даних і набір об'єктів даних [9].</w:t>
      </w:r>
    </w:p>
    <w:p>
      <w:pPr>
        <w:pStyle w:val="BodyText"/>
        <w:spacing w:before="7"/>
        <w:rPr>
          <w:sz w:val="25"/>
        </w:rPr>
      </w:pPr>
      <w:r>
        <w:rPr/>
        <w:drawing>
          <wp:anchor distT="0" distB="0" distL="0" distR="0" allowOverlap="1" layoutInCell="1" locked="0" behindDoc="0" simplePos="0" relativeHeight="3">
            <wp:simplePos x="0" y="0"/>
            <wp:positionH relativeFrom="page">
              <wp:posOffset>1516761</wp:posOffset>
            </wp:positionH>
            <wp:positionV relativeFrom="paragraph">
              <wp:posOffset>212234</wp:posOffset>
            </wp:positionV>
            <wp:extent cx="5036769" cy="2674620"/>
            <wp:effectExtent l="0" t="0" r="0" b="0"/>
            <wp:wrapTopAndBottom/>
            <wp:docPr id="11" name="image6.jpeg"/>
            <wp:cNvGraphicFramePr>
              <a:graphicFrameLocks noChangeAspect="1"/>
            </wp:cNvGraphicFramePr>
            <a:graphic>
              <a:graphicData uri="http://schemas.openxmlformats.org/drawingml/2006/picture">
                <pic:pic>
                  <pic:nvPicPr>
                    <pic:cNvPr id="12" name="image6.jpeg"/>
                    <pic:cNvPicPr/>
                  </pic:nvPicPr>
                  <pic:blipFill>
                    <a:blip r:embed="rId12" cstate="print"/>
                    <a:stretch>
                      <a:fillRect/>
                    </a:stretch>
                  </pic:blipFill>
                  <pic:spPr>
                    <a:xfrm>
                      <a:off x="0" y="0"/>
                      <a:ext cx="5036769" cy="2674620"/>
                    </a:xfrm>
                    <a:prstGeom prst="rect">
                      <a:avLst/>
                    </a:prstGeom>
                  </pic:spPr>
                </pic:pic>
              </a:graphicData>
            </a:graphic>
          </wp:anchor>
        </w:drawing>
      </w:r>
    </w:p>
    <w:p>
      <w:pPr>
        <w:pStyle w:val="BodyText"/>
        <w:spacing w:before="8"/>
        <w:rPr>
          <w:sz w:val="40"/>
        </w:rPr>
      </w:pPr>
    </w:p>
    <w:p>
      <w:pPr>
        <w:pStyle w:val="BodyText"/>
        <w:ind w:left="614" w:right="489"/>
        <w:jc w:val="center"/>
      </w:pPr>
      <w:r>
        <w:rPr/>
        <w:t>Рисунок 6. Принцип комунікації протоколу SNMP</w:t>
      </w:r>
    </w:p>
    <w:p>
      <w:pPr>
        <w:pStyle w:val="BodyText"/>
        <w:spacing w:before="8"/>
        <w:rPr>
          <w:sz w:val="31"/>
        </w:rPr>
      </w:pPr>
    </w:p>
    <w:p>
      <w:pPr>
        <w:pStyle w:val="BodyText"/>
        <w:spacing w:line="360" w:lineRule="auto"/>
        <w:ind w:left="399" w:right="260" w:firstLine="710"/>
        <w:jc w:val="both"/>
      </w:pPr>
      <w:r>
        <w:rPr/>
        <w:t>При використанні SNMP один або більше адміністративних </w:t>
      </w:r>
      <w:r>
        <w:rPr>
          <w:spacing w:val="2"/>
        </w:rPr>
        <w:t>комп'юте- </w:t>
      </w:r>
      <w:r>
        <w:rPr/>
        <w:t>рів (де функціонують програмні засоби, далі менеджери) виконують відсте- ження або управління групою хостів </w:t>
      </w:r>
      <w:r>
        <w:rPr>
          <w:spacing w:val="2"/>
        </w:rPr>
        <w:t>або </w:t>
      </w:r>
      <w:r>
        <w:rPr/>
        <w:t>пристроїв в комп'ютерній мережі. </w:t>
      </w:r>
      <w:r>
        <w:rPr>
          <w:spacing w:val="-3"/>
        </w:rPr>
        <w:t>На </w:t>
      </w:r>
      <w:r>
        <w:rPr/>
        <w:t>кожній керованій системі є постійно запущена програма, далі агент, яка через протокол SNMP передає інформацію менеджеру.</w:t>
      </w:r>
    </w:p>
    <w:p>
      <w:pPr>
        <w:pStyle w:val="BodyText"/>
        <w:spacing w:line="357" w:lineRule="auto"/>
        <w:ind w:left="399" w:right="267" w:firstLine="710"/>
        <w:jc w:val="both"/>
      </w:pPr>
      <w:r>
        <w:rPr/>
        <w:t>Керовані протоколом SNMP мережі складаються з трьох ключових компонентів:</w:t>
      </w:r>
    </w:p>
    <w:p>
      <w:pPr>
        <w:pStyle w:val="ListParagraph"/>
        <w:numPr>
          <w:ilvl w:val="1"/>
          <w:numId w:val="5"/>
        </w:numPr>
        <w:tabs>
          <w:tab w:pos="1394" w:val="left" w:leader="none"/>
        </w:tabs>
        <w:spacing w:line="240" w:lineRule="auto" w:before="6" w:after="0"/>
        <w:ind w:left="1393" w:right="0" w:hanging="284"/>
        <w:jc w:val="both"/>
        <w:rPr>
          <w:sz w:val="28"/>
        </w:rPr>
      </w:pPr>
      <w:r>
        <w:rPr>
          <w:sz w:val="28"/>
        </w:rPr>
        <w:t>керований пристрій;</w:t>
      </w:r>
    </w:p>
    <w:p>
      <w:pPr>
        <w:spacing w:after="0" w:line="240" w:lineRule="auto"/>
        <w:jc w:val="both"/>
        <w:rPr>
          <w:sz w:val="28"/>
        </w:rPr>
        <w:sectPr>
          <w:pgSz w:w="11910" w:h="16840"/>
          <w:pgMar w:header="712" w:footer="0" w:top="1040" w:bottom="280" w:left="1300" w:right="580"/>
        </w:sectPr>
      </w:pPr>
    </w:p>
    <w:p>
      <w:pPr>
        <w:pStyle w:val="BodyText"/>
        <w:spacing w:before="1"/>
        <w:rPr>
          <w:sz w:val="14"/>
        </w:rPr>
      </w:pPr>
    </w:p>
    <w:p>
      <w:pPr>
        <w:pStyle w:val="ListParagraph"/>
        <w:numPr>
          <w:ilvl w:val="1"/>
          <w:numId w:val="5"/>
        </w:numPr>
        <w:tabs>
          <w:tab w:pos="1394" w:val="left" w:leader="none"/>
        </w:tabs>
        <w:spacing w:line="360" w:lineRule="auto" w:before="87" w:after="0"/>
        <w:ind w:left="1393" w:right="260" w:hanging="284"/>
        <w:jc w:val="both"/>
        <w:rPr>
          <w:sz w:val="28"/>
        </w:rPr>
      </w:pPr>
      <w:r>
        <w:rPr>
          <w:sz w:val="28"/>
        </w:rPr>
        <w:t>агент - програмне забезпечення, що запускається на керованому </w:t>
      </w:r>
      <w:r>
        <w:rPr>
          <w:spacing w:val="3"/>
          <w:sz w:val="28"/>
        </w:rPr>
        <w:t>при- </w:t>
      </w:r>
      <w:r>
        <w:rPr>
          <w:sz w:val="28"/>
        </w:rPr>
        <w:t>строї, або на пристрої, підключеному до інтерфейсу управління </w:t>
      </w:r>
      <w:r>
        <w:rPr>
          <w:spacing w:val="8"/>
          <w:sz w:val="28"/>
        </w:rPr>
        <w:t>ке- </w:t>
      </w:r>
      <w:r>
        <w:rPr>
          <w:sz w:val="28"/>
        </w:rPr>
        <w:t>рованого пристрою;</w:t>
      </w:r>
    </w:p>
    <w:p>
      <w:pPr>
        <w:pStyle w:val="ListParagraph"/>
        <w:numPr>
          <w:ilvl w:val="1"/>
          <w:numId w:val="5"/>
        </w:numPr>
        <w:tabs>
          <w:tab w:pos="1394" w:val="left" w:leader="none"/>
        </w:tabs>
        <w:spacing w:line="240" w:lineRule="auto" w:before="2" w:after="0"/>
        <w:ind w:left="1393" w:right="0" w:hanging="284"/>
        <w:jc w:val="both"/>
        <w:rPr>
          <w:sz w:val="28"/>
        </w:rPr>
      </w:pPr>
      <w:r>
        <w:rPr>
          <w:sz w:val="28"/>
        </w:rPr>
        <w:t>система мережевого управління (Network Management System,</w:t>
      </w:r>
      <w:r>
        <w:rPr>
          <w:spacing w:val="-8"/>
          <w:sz w:val="28"/>
        </w:rPr>
        <w:t> </w:t>
      </w:r>
      <w:r>
        <w:rPr>
          <w:sz w:val="28"/>
        </w:rPr>
        <w:t>NMS);</w:t>
      </w:r>
    </w:p>
    <w:p>
      <w:pPr>
        <w:pStyle w:val="ListParagraph"/>
        <w:numPr>
          <w:ilvl w:val="1"/>
          <w:numId w:val="5"/>
        </w:numPr>
        <w:tabs>
          <w:tab w:pos="1394" w:val="left" w:leader="none"/>
        </w:tabs>
        <w:spacing w:line="357" w:lineRule="auto" w:before="162" w:after="0"/>
        <w:ind w:left="1393" w:right="281" w:hanging="284"/>
        <w:jc w:val="both"/>
        <w:rPr>
          <w:sz w:val="28"/>
        </w:rPr>
      </w:pPr>
      <w:r>
        <w:rPr>
          <w:sz w:val="28"/>
        </w:rPr>
        <w:t>програмне забезпечення, яке взаємодіє з менеджерами для підтримки комплексної структури даних, що вказує на стан мережі.</w:t>
      </w:r>
    </w:p>
    <w:p>
      <w:pPr>
        <w:pStyle w:val="BodyText"/>
        <w:spacing w:line="360" w:lineRule="auto" w:before="6"/>
        <w:ind w:left="399" w:right="261" w:firstLine="710"/>
        <w:jc w:val="both"/>
      </w:pPr>
      <w:r>
        <w:rPr/>
        <w:t>Керований пристрій - елемент мережі (обладнання або програмний </w:t>
      </w:r>
      <w:r>
        <w:rPr>
          <w:spacing w:val="4"/>
        </w:rPr>
        <w:t>за- </w:t>
      </w:r>
      <w:r>
        <w:rPr/>
        <w:t>сіб), який реалізує інтерфейс керування (не обов'язково SNMP), який дозво- ляє односпрямований (тільки для читання) або двонаправлений доступ до конкретної інформації про елемент. Керовані пристрої обмінюються цією </w:t>
      </w:r>
      <w:r>
        <w:rPr>
          <w:spacing w:val="5"/>
        </w:rPr>
        <w:t>ін- </w:t>
      </w:r>
      <w:r>
        <w:rPr/>
        <w:t>формацією з менеджером. Керовані пристрої можуть ставитися до будь-якого виду пристроїв: маршрутизатори, сервери доступу, комутатори, мости, </w:t>
      </w:r>
      <w:r>
        <w:rPr>
          <w:spacing w:val="3"/>
        </w:rPr>
        <w:t>кон- </w:t>
      </w:r>
      <w:r>
        <w:rPr/>
        <w:t>центратори, IP-телефони, IP-відеокамери, комп'ютери-хости, принтери і</w:t>
      </w:r>
      <w:r>
        <w:rPr>
          <w:spacing w:val="-13"/>
        </w:rPr>
        <w:t> </w:t>
      </w:r>
      <w:r>
        <w:rPr/>
        <w:t>т.п.</w:t>
      </w:r>
    </w:p>
    <w:p>
      <w:pPr>
        <w:pStyle w:val="BodyText"/>
        <w:spacing w:line="360" w:lineRule="auto"/>
        <w:ind w:left="399" w:right="260" w:firstLine="710"/>
        <w:jc w:val="both"/>
      </w:pPr>
      <w:r>
        <w:rPr/>
        <w:t>Агентом називається програмний модуль мережевого управління, що розташовується на керованому пристрої, або на пристрої, підключеному до інтерфейсу керування керованого пристрою. Агент має локальне знання ке- руючої інформації і переводить цю інформацію в специфічну для SNMP фо- рму або з неї (медіація даних).</w:t>
      </w:r>
    </w:p>
    <w:p>
      <w:pPr>
        <w:pStyle w:val="BodyText"/>
        <w:spacing w:line="360" w:lineRule="auto"/>
        <w:ind w:left="399" w:right="271" w:firstLine="710"/>
        <w:jc w:val="both"/>
      </w:pPr>
      <w:r>
        <w:rPr/>
        <w:t>До складу системи мережевого керування (NMS) входить додаток, що відстежує і контролює керовані пристрої. NMS забезпечують основну части- ну обробки даних, необхідних для мережевого керування. У будь-якій керо- ваної мережі може бути одна і більше NMS.</w:t>
      </w:r>
    </w:p>
    <w:p>
      <w:pPr>
        <w:pStyle w:val="BodyText"/>
        <w:spacing w:line="360" w:lineRule="auto" w:before="3"/>
        <w:ind w:left="399" w:right="264" w:firstLine="710"/>
        <w:jc w:val="both"/>
      </w:pPr>
      <w:r>
        <w:rPr/>
        <w:t>SNMP-пастка (SNMP-trap) - це особливий сигнал, що відправляється пристроєм з підтримкою протоколу SNMP. Як правило, подібні сигнали від- правляються пристроями для того, щоб оповістити адміністратора  мережі про настання якихось критичних подій.</w:t>
      </w:r>
    </w:p>
    <w:p>
      <w:pPr>
        <w:spacing w:after="0" w:line="360" w:lineRule="auto"/>
        <w:jc w:val="both"/>
        <w:sectPr>
          <w:pgSz w:w="11910" w:h="16840"/>
          <w:pgMar w:header="712" w:footer="0" w:top="1040" w:bottom="280" w:left="1300" w:right="580"/>
        </w:sectPr>
      </w:pPr>
    </w:p>
    <w:p>
      <w:pPr>
        <w:pStyle w:val="BodyText"/>
        <w:spacing w:before="6"/>
        <w:rPr>
          <w:sz w:val="14"/>
        </w:rPr>
      </w:pPr>
    </w:p>
    <w:p>
      <w:pPr>
        <w:pStyle w:val="Heading1"/>
        <w:numPr>
          <w:ilvl w:val="1"/>
          <w:numId w:val="6"/>
        </w:numPr>
        <w:tabs>
          <w:tab w:pos="1543" w:val="left" w:leader="none"/>
        </w:tabs>
        <w:spacing w:line="240" w:lineRule="auto" w:before="87" w:after="0"/>
        <w:ind w:left="1542" w:right="0" w:hanging="423"/>
        <w:jc w:val="left"/>
      </w:pPr>
      <w:bookmarkStart w:name="_TOC_250011" w:id="15"/>
      <w:r>
        <w:rPr/>
        <w:t>TFT-дисплей на основі</w:t>
      </w:r>
      <w:r>
        <w:rPr>
          <w:spacing w:val="2"/>
        </w:rPr>
        <w:t> </w:t>
      </w:r>
      <w:bookmarkEnd w:id="15"/>
      <w:r>
        <w:rPr/>
        <w:t>ILI9341</w:t>
      </w:r>
    </w:p>
    <w:p>
      <w:pPr>
        <w:pStyle w:val="BodyText"/>
        <w:rPr>
          <w:b/>
          <w:sz w:val="30"/>
        </w:rPr>
      </w:pPr>
    </w:p>
    <w:p>
      <w:pPr>
        <w:pStyle w:val="BodyText"/>
        <w:spacing w:before="11"/>
        <w:rPr>
          <w:b/>
          <w:sz w:val="35"/>
        </w:rPr>
      </w:pPr>
    </w:p>
    <w:p>
      <w:pPr>
        <w:pStyle w:val="BodyText"/>
        <w:spacing w:line="360" w:lineRule="auto"/>
        <w:ind w:left="399" w:right="261" w:firstLine="710"/>
        <w:jc w:val="both"/>
      </w:pPr>
      <w:r>
        <w:rPr/>
        <w:t>Якісний 3,2" TFT LCD дисплей на контролері ILI9341 оснащений сен- сорною панеллю з контролером XPT2046, який видає точку дотику у цифро- вому вигляді. За допомогою цього дисплея можна побудувати системи конт- ролю з управлінням через сенсорний дисплей, фото рамки, тощо. У комплек- ті поставляється стілус – що для промислового використання більш умисний пристрій для використання сенсорного дисплея.</w:t>
      </w:r>
    </w:p>
    <w:p>
      <w:pPr>
        <w:pStyle w:val="BodyText"/>
        <w:spacing w:line="360" w:lineRule="auto"/>
        <w:ind w:left="399" w:right="268" w:firstLine="710"/>
        <w:jc w:val="both"/>
      </w:pPr>
      <w:r>
        <w:rPr/>
        <w:t>Дисплей підтримується бібліотекою UTFT починаючи з версії v2.82. Приклад ініціалізації - UTFT myGLCD (CTE32_R2,38,39,40,41), де CTE32_R це тип дисплею в просторі імен бібліотеки UTFT, а 38,39,40,41 це “піни”, до яких підключені відповідно RS, WR, CS, RST. [10]</w:t>
      </w:r>
    </w:p>
    <w:p>
      <w:pPr>
        <w:pStyle w:val="BodyText"/>
        <w:spacing w:before="1"/>
        <w:ind w:left="1110"/>
      </w:pPr>
      <w:r>
        <w:rPr/>
        <w:t>Характеристики:</w:t>
      </w:r>
    </w:p>
    <w:p>
      <w:pPr>
        <w:pStyle w:val="ListParagraph"/>
        <w:numPr>
          <w:ilvl w:val="1"/>
          <w:numId w:val="5"/>
        </w:numPr>
        <w:tabs>
          <w:tab w:pos="1470" w:val="left" w:leader="none"/>
          <w:tab w:pos="1471" w:val="left" w:leader="none"/>
        </w:tabs>
        <w:spacing w:line="240" w:lineRule="auto" w:before="158" w:after="0"/>
        <w:ind w:left="1470" w:right="0" w:hanging="361"/>
        <w:jc w:val="left"/>
        <w:rPr>
          <w:sz w:val="28"/>
        </w:rPr>
      </w:pPr>
      <w:r>
        <w:rPr>
          <w:sz w:val="28"/>
        </w:rPr>
        <w:t>розмір дисплея - 3,2</w:t>
      </w:r>
      <w:r>
        <w:rPr>
          <w:spacing w:val="6"/>
          <w:sz w:val="28"/>
        </w:rPr>
        <w:t> </w:t>
      </w:r>
      <w:r>
        <w:rPr>
          <w:sz w:val="28"/>
        </w:rPr>
        <w:t>дюйми;</w:t>
      </w:r>
    </w:p>
    <w:p>
      <w:pPr>
        <w:pStyle w:val="ListParagraph"/>
        <w:numPr>
          <w:ilvl w:val="1"/>
          <w:numId w:val="5"/>
        </w:numPr>
        <w:tabs>
          <w:tab w:pos="1470" w:val="left" w:leader="none"/>
          <w:tab w:pos="1471" w:val="left" w:leader="none"/>
        </w:tabs>
        <w:spacing w:line="240" w:lineRule="auto" w:before="163" w:after="0"/>
        <w:ind w:left="1470" w:right="0" w:hanging="361"/>
        <w:jc w:val="left"/>
        <w:rPr>
          <w:sz w:val="28"/>
        </w:rPr>
      </w:pPr>
      <w:r>
        <w:rPr>
          <w:sz w:val="28"/>
        </w:rPr>
        <w:t>кількість крапок -</w:t>
      </w:r>
      <w:r>
        <w:rPr>
          <w:spacing w:val="1"/>
          <w:sz w:val="28"/>
        </w:rPr>
        <w:t> </w:t>
      </w:r>
      <w:r>
        <w:rPr>
          <w:sz w:val="28"/>
        </w:rPr>
        <w:t>240*320;</w:t>
      </w:r>
    </w:p>
    <w:p>
      <w:pPr>
        <w:pStyle w:val="ListParagraph"/>
        <w:numPr>
          <w:ilvl w:val="1"/>
          <w:numId w:val="5"/>
        </w:numPr>
        <w:tabs>
          <w:tab w:pos="1470" w:val="left" w:leader="none"/>
          <w:tab w:pos="1471" w:val="left" w:leader="none"/>
        </w:tabs>
        <w:spacing w:line="240" w:lineRule="auto" w:before="162" w:after="0"/>
        <w:ind w:left="1470" w:right="0" w:hanging="361"/>
        <w:jc w:val="left"/>
        <w:rPr>
          <w:sz w:val="28"/>
        </w:rPr>
      </w:pPr>
      <w:r>
        <w:rPr>
          <w:sz w:val="28"/>
        </w:rPr>
        <w:t>тип матриці -</w:t>
      </w:r>
      <w:r>
        <w:rPr>
          <w:spacing w:val="3"/>
          <w:sz w:val="28"/>
        </w:rPr>
        <w:t> </w:t>
      </w:r>
      <w:r>
        <w:rPr>
          <w:sz w:val="28"/>
        </w:rPr>
        <w:t>TFT;</w:t>
      </w:r>
    </w:p>
    <w:p>
      <w:pPr>
        <w:pStyle w:val="ListParagraph"/>
        <w:numPr>
          <w:ilvl w:val="1"/>
          <w:numId w:val="5"/>
        </w:numPr>
        <w:tabs>
          <w:tab w:pos="1470" w:val="left" w:leader="none"/>
          <w:tab w:pos="1471" w:val="left" w:leader="none"/>
        </w:tabs>
        <w:spacing w:line="240" w:lineRule="auto" w:before="159" w:after="0"/>
        <w:ind w:left="1470" w:right="0" w:hanging="361"/>
        <w:jc w:val="left"/>
        <w:rPr>
          <w:sz w:val="28"/>
        </w:rPr>
      </w:pPr>
      <w:r>
        <w:rPr>
          <w:sz w:val="28"/>
        </w:rPr>
        <w:t>драйвер дисплея -</w:t>
      </w:r>
      <w:r>
        <w:rPr>
          <w:spacing w:val="6"/>
          <w:sz w:val="28"/>
        </w:rPr>
        <w:t> </w:t>
      </w:r>
      <w:r>
        <w:rPr>
          <w:sz w:val="28"/>
        </w:rPr>
        <w:t>ILI9341;</w:t>
      </w:r>
    </w:p>
    <w:p>
      <w:pPr>
        <w:pStyle w:val="ListParagraph"/>
        <w:numPr>
          <w:ilvl w:val="1"/>
          <w:numId w:val="5"/>
        </w:numPr>
        <w:tabs>
          <w:tab w:pos="1470" w:val="left" w:leader="none"/>
          <w:tab w:pos="1471" w:val="left" w:leader="none"/>
        </w:tabs>
        <w:spacing w:line="240" w:lineRule="auto" w:before="163" w:after="0"/>
        <w:ind w:left="1470" w:right="0" w:hanging="361"/>
        <w:jc w:val="left"/>
        <w:rPr>
          <w:sz w:val="28"/>
        </w:rPr>
      </w:pPr>
      <w:r>
        <w:rPr>
          <w:sz w:val="28"/>
        </w:rPr>
        <w:t>драйвер сенсорної панелі -</w:t>
      </w:r>
      <w:r>
        <w:rPr>
          <w:spacing w:val="-4"/>
          <w:sz w:val="28"/>
        </w:rPr>
        <w:t> </w:t>
      </w:r>
      <w:r>
        <w:rPr>
          <w:sz w:val="28"/>
        </w:rPr>
        <w:t>XPT2046;</w:t>
      </w:r>
    </w:p>
    <w:p>
      <w:pPr>
        <w:pStyle w:val="ListParagraph"/>
        <w:numPr>
          <w:ilvl w:val="1"/>
          <w:numId w:val="5"/>
        </w:numPr>
        <w:tabs>
          <w:tab w:pos="1470" w:val="left" w:leader="none"/>
          <w:tab w:pos="1471" w:val="left" w:leader="none"/>
        </w:tabs>
        <w:spacing w:line="240" w:lineRule="auto" w:before="163" w:after="0"/>
        <w:ind w:left="1470" w:right="0" w:hanging="361"/>
        <w:jc w:val="left"/>
        <w:rPr>
          <w:sz w:val="28"/>
        </w:rPr>
      </w:pPr>
      <w:r>
        <w:rPr>
          <w:sz w:val="28"/>
        </w:rPr>
        <w:t>інтерфейс - 16-біт</w:t>
      </w:r>
      <w:r>
        <w:rPr>
          <w:spacing w:val="3"/>
          <w:sz w:val="28"/>
        </w:rPr>
        <w:t> </w:t>
      </w:r>
      <w:r>
        <w:rPr>
          <w:sz w:val="28"/>
        </w:rPr>
        <w:t>паралельний;</w:t>
      </w:r>
    </w:p>
    <w:p>
      <w:pPr>
        <w:pStyle w:val="ListParagraph"/>
        <w:numPr>
          <w:ilvl w:val="1"/>
          <w:numId w:val="5"/>
        </w:numPr>
        <w:tabs>
          <w:tab w:pos="1470" w:val="left" w:leader="none"/>
          <w:tab w:pos="1471" w:val="left" w:leader="none"/>
        </w:tabs>
        <w:spacing w:line="240" w:lineRule="auto" w:before="158" w:after="0"/>
        <w:ind w:left="1470" w:right="0" w:hanging="361"/>
        <w:jc w:val="left"/>
        <w:rPr>
          <w:sz w:val="28"/>
        </w:rPr>
      </w:pPr>
      <w:r>
        <w:rPr>
          <w:sz w:val="28"/>
        </w:rPr>
        <w:t>тип інтерфейсу - 6800, 8080 та</w:t>
      </w:r>
      <w:r>
        <w:rPr>
          <w:spacing w:val="10"/>
          <w:sz w:val="28"/>
        </w:rPr>
        <w:t> </w:t>
      </w:r>
      <w:r>
        <w:rPr>
          <w:sz w:val="28"/>
        </w:rPr>
        <w:t>STM32;</w:t>
      </w:r>
    </w:p>
    <w:p>
      <w:pPr>
        <w:pStyle w:val="ListParagraph"/>
        <w:numPr>
          <w:ilvl w:val="1"/>
          <w:numId w:val="5"/>
        </w:numPr>
        <w:tabs>
          <w:tab w:pos="1470" w:val="left" w:leader="none"/>
          <w:tab w:pos="1471" w:val="left" w:leader="none"/>
        </w:tabs>
        <w:spacing w:line="240" w:lineRule="auto" w:before="163" w:after="0"/>
        <w:ind w:left="1470" w:right="0" w:hanging="361"/>
        <w:jc w:val="left"/>
        <w:rPr>
          <w:sz w:val="28"/>
        </w:rPr>
      </w:pPr>
      <w:r>
        <w:rPr>
          <w:sz w:val="28"/>
        </w:rPr>
        <w:t>інтерфейс сенсорного екрану – 16</w:t>
      </w:r>
      <w:r>
        <w:rPr>
          <w:spacing w:val="6"/>
          <w:sz w:val="28"/>
        </w:rPr>
        <w:t> </w:t>
      </w:r>
      <w:r>
        <w:rPr>
          <w:sz w:val="28"/>
        </w:rPr>
        <w:t>біт;</w:t>
      </w:r>
    </w:p>
    <w:p>
      <w:pPr>
        <w:pStyle w:val="ListParagraph"/>
        <w:numPr>
          <w:ilvl w:val="1"/>
          <w:numId w:val="5"/>
        </w:numPr>
        <w:tabs>
          <w:tab w:pos="1470" w:val="left" w:leader="none"/>
          <w:tab w:pos="1471" w:val="left" w:leader="none"/>
        </w:tabs>
        <w:spacing w:line="240" w:lineRule="auto" w:before="158" w:after="0"/>
        <w:ind w:left="1470" w:right="0" w:hanging="361"/>
        <w:jc w:val="left"/>
        <w:rPr>
          <w:sz w:val="28"/>
        </w:rPr>
      </w:pPr>
      <w:r>
        <w:rPr>
          <w:sz w:val="28"/>
        </w:rPr>
        <w:t>напруга живлення -</w:t>
      </w:r>
      <w:r>
        <w:rPr>
          <w:spacing w:val="6"/>
          <w:sz w:val="28"/>
        </w:rPr>
        <w:t> </w:t>
      </w:r>
      <w:r>
        <w:rPr>
          <w:sz w:val="28"/>
        </w:rPr>
        <w:t>5В;</w:t>
      </w:r>
    </w:p>
    <w:p>
      <w:pPr>
        <w:pStyle w:val="ListParagraph"/>
        <w:numPr>
          <w:ilvl w:val="1"/>
          <w:numId w:val="5"/>
        </w:numPr>
        <w:tabs>
          <w:tab w:pos="1470" w:val="left" w:leader="none"/>
          <w:tab w:pos="1471" w:val="left" w:leader="none"/>
        </w:tabs>
        <w:spacing w:line="240" w:lineRule="auto" w:before="163" w:after="0"/>
        <w:ind w:left="1470" w:right="0" w:hanging="361"/>
        <w:jc w:val="left"/>
        <w:rPr>
          <w:sz w:val="28"/>
        </w:rPr>
      </w:pPr>
      <w:r>
        <w:rPr>
          <w:sz w:val="28"/>
        </w:rPr>
        <w:t>напруга логічних сигналів – 3,3</w:t>
      </w:r>
      <w:r>
        <w:rPr>
          <w:spacing w:val="3"/>
          <w:sz w:val="28"/>
        </w:rPr>
        <w:t> </w:t>
      </w:r>
      <w:r>
        <w:rPr>
          <w:sz w:val="28"/>
        </w:rPr>
        <w:t>В;</w:t>
      </w:r>
    </w:p>
    <w:p>
      <w:pPr>
        <w:pStyle w:val="ListParagraph"/>
        <w:numPr>
          <w:ilvl w:val="1"/>
          <w:numId w:val="5"/>
        </w:numPr>
        <w:tabs>
          <w:tab w:pos="1470" w:val="left" w:leader="none"/>
          <w:tab w:pos="1471" w:val="left" w:leader="none"/>
        </w:tabs>
        <w:spacing w:line="240" w:lineRule="auto" w:before="163" w:after="0"/>
        <w:ind w:left="1470" w:right="0" w:hanging="361"/>
        <w:jc w:val="left"/>
        <w:rPr>
          <w:sz w:val="28"/>
        </w:rPr>
      </w:pPr>
      <w:r>
        <w:rPr>
          <w:sz w:val="28"/>
        </w:rPr>
        <w:t>підсвічування - світлодіодне з ШІМ контролем</w:t>
      </w:r>
      <w:r>
        <w:rPr>
          <w:spacing w:val="5"/>
          <w:sz w:val="28"/>
        </w:rPr>
        <w:t> </w:t>
      </w:r>
      <w:r>
        <w:rPr>
          <w:sz w:val="28"/>
        </w:rPr>
        <w:t>яскравості;</w:t>
      </w:r>
    </w:p>
    <w:p>
      <w:pPr>
        <w:pStyle w:val="ListParagraph"/>
        <w:numPr>
          <w:ilvl w:val="1"/>
          <w:numId w:val="5"/>
        </w:numPr>
        <w:tabs>
          <w:tab w:pos="1470" w:val="left" w:leader="none"/>
          <w:tab w:pos="1471" w:val="left" w:leader="none"/>
        </w:tabs>
        <w:spacing w:line="240" w:lineRule="auto" w:before="158" w:after="0"/>
        <w:ind w:left="1470" w:right="0" w:hanging="361"/>
        <w:jc w:val="left"/>
        <w:rPr>
          <w:sz w:val="28"/>
        </w:rPr>
      </w:pPr>
      <w:r>
        <w:rPr>
          <w:sz w:val="28"/>
        </w:rPr>
        <w:t>додатковий інтерфейс - інтерфейс SD</w:t>
      </w:r>
      <w:r>
        <w:rPr>
          <w:spacing w:val="11"/>
          <w:sz w:val="28"/>
        </w:rPr>
        <w:t> </w:t>
      </w:r>
      <w:r>
        <w:rPr>
          <w:sz w:val="28"/>
        </w:rPr>
        <w:t>карти;</w:t>
      </w:r>
    </w:p>
    <w:p>
      <w:pPr>
        <w:pStyle w:val="ListParagraph"/>
        <w:numPr>
          <w:ilvl w:val="1"/>
          <w:numId w:val="5"/>
        </w:numPr>
        <w:tabs>
          <w:tab w:pos="1470" w:val="left" w:leader="none"/>
          <w:tab w:pos="1471" w:val="left" w:leader="none"/>
        </w:tabs>
        <w:spacing w:line="240" w:lineRule="auto" w:before="163" w:after="0"/>
        <w:ind w:left="1470" w:right="0" w:hanging="361"/>
        <w:jc w:val="left"/>
        <w:rPr>
          <w:sz w:val="28"/>
        </w:rPr>
      </w:pPr>
      <w:r>
        <w:rPr>
          <w:sz w:val="28"/>
        </w:rPr>
        <w:t>кількість кольорів - 262,000 RGB;</w:t>
      </w:r>
    </w:p>
    <w:p>
      <w:pPr>
        <w:pStyle w:val="ListParagraph"/>
        <w:numPr>
          <w:ilvl w:val="1"/>
          <w:numId w:val="5"/>
        </w:numPr>
        <w:tabs>
          <w:tab w:pos="1470" w:val="left" w:leader="none"/>
          <w:tab w:pos="1471" w:val="left" w:leader="none"/>
        </w:tabs>
        <w:spacing w:line="240" w:lineRule="auto" w:before="159" w:after="0"/>
        <w:ind w:left="1470" w:right="0" w:hanging="361"/>
        <w:jc w:val="left"/>
        <w:rPr>
          <w:sz w:val="28"/>
        </w:rPr>
      </w:pPr>
      <w:r>
        <w:rPr>
          <w:sz w:val="28"/>
        </w:rPr>
        <w:t>пам'ять дисплея - 172,800</w:t>
      </w:r>
      <w:r>
        <w:rPr>
          <w:spacing w:val="4"/>
          <w:sz w:val="28"/>
        </w:rPr>
        <w:t> </w:t>
      </w:r>
      <w:r>
        <w:rPr>
          <w:sz w:val="28"/>
        </w:rPr>
        <w:t>байт;</w:t>
      </w:r>
    </w:p>
    <w:p>
      <w:pPr>
        <w:spacing w:after="0" w:line="240" w:lineRule="auto"/>
        <w:jc w:val="left"/>
        <w:rPr>
          <w:sz w:val="28"/>
        </w:rPr>
        <w:sectPr>
          <w:pgSz w:w="11910" w:h="16840"/>
          <w:pgMar w:header="712" w:footer="0" w:top="1040" w:bottom="280" w:left="1300" w:right="580"/>
        </w:sectPr>
      </w:pPr>
    </w:p>
    <w:p>
      <w:pPr>
        <w:pStyle w:val="BodyText"/>
        <w:spacing w:before="6"/>
        <w:rPr>
          <w:sz w:val="14"/>
        </w:rPr>
      </w:pPr>
    </w:p>
    <w:p>
      <w:pPr>
        <w:pStyle w:val="Heading1"/>
        <w:numPr>
          <w:ilvl w:val="1"/>
          <w:numId w:val="6"/>
        </w:numPr>
        <w:tabs>
          <w:tab w:pos="1543" w:val="left" w:leader="none"/>
        </w:tabs>
        <w:spacing w:line="240" w:lineRule="auto" w:before="87" w:after="0"/>
        <w:ind w:left="1542" w:right="0" w:hanging="423"/>
        <w:jc w:val="left"/>
      </w:pPr>
      <w:bookmarkStart w:name="_TOC_250010" w:id="16"/>
      <w:r>
        <w:rPr/>
        <w:t>Мікроконтролер</w:t>
      </w:r>
      <w:r>
        <w:rPr>
          <w:spacing w:val="-1"/>
        </w:rPr>
        <w:t> </w:t>
      </w:r>
      <w:bookmarkEnd w:id="16"/>
      <w:r>
        <w:rPr/>
        <w:t>STM32</w:t>
      </w:r>
    </w:p>
    <w:p>
      <w:pPr>
        <w:pStyle w:val="BodyText"/>
        <w:rPr>
          <w:b/>
          <w:sz w:val="30"/>
        </w:rPr>
      </w:pPr>
    </w:p>
    <w:p>
      <w:pPr>
        <w:pStyle w:val="BodyText"/>
        <w:spacing w:before="11"/>
        <w:rPr>
          <w:b/>
          <w:sz w:val="35"/>
        </w:rPr>
      </w:pPr>
    </w:p>
    <w:p>
      <w:pPr>
        <w:pStyle w:val="BodyText"/>
        <w:spacing w:line="360" w:lineRule="auto"/>
        <w:ind w:left="399" w:right="265" w:firstLine="710"/>
        <w:jc w:val="both"/>
      </w:pPr>
      <w:r>
        <w:rPr/>
        <w:t>STM32 - мікроконтролери, засновані на 32-бітних ядрах ARM Cortex- M7F, Cortex-M4F, Cortex-M3, Cortex-M0 + або Cortex-M0 зі скороченим на- бором інструкцій. STMicroelectronics (ST) має ліцензію на IP процесора ARM від ARM Holdings. Дизайн ядра ARM має безліч параметрів, опцій, і вибирає індивідуальну конфігурацію для кожного мікроконтролера, при цьому дода- ючи свої власні периферійні пристрої до ядра мікроконтролера перед перет- воренням дизайну в напівпровідникову пластину.</w:t>
      </w:r>
    </w:p>
    <w:p>
      <w:pPr>
        <w:pStyle w:val="BodyText"/>
        <w:spacing w:line="360" w:lineRule="auto"/>
        <w:ind w:left="399" w:right="271" w:firstLine="710"/>
        <w:jc w:val="both"/>
      </w:pPr>
      <w:r>
        <w:rPr/>
        <w:t>Мікроконтролери лінійки STM32F10x - серія STM32F103 з тактовою частотою 72МГц, забезпечує кращу у класі 32-бітних MK продуктивність. Серія STM32F101 з тактовою частотою 36МГц є бюджетним варіантом STM32F103 і пропонує користувачам 16-бітних контролерів значний приріст в продуктивності при тому ж рівні цін.</w:t>
      </w:r>
    </w:p>
    <w:p>
      <w:pPr>
        <w:pStyle w:val="BodyText"/>
        <w:spacing w:line="360" w:lineRule="auto"/>
        <w:ind w:left="399" w:right="259" w:firstLine="710"/>
        <w:jc w:val="both"/>
      </w:pPr>
      <w:r>
        <w:rPr/>
        <w:t>Обидві лінійки мають вбудовану FLASH-пам'ять від 32К до 128К і від- різняються між собою максимальним об'ємом SRAM-пам'яті і набором пери- ферії. При роботі на 72 Мгц і виконанні програм з FLASH-пам'яті, споживає всього 36мА. STM32 ідеально підходить для додатків з батарейним живлен- ням, тому що працює при напрузі живлення від 2 до 3,6 і споживає до 2мкА в режимі очікування до чинної схемою скидання [11].</w:t>
      </w:r>
    </w:p>
    <w:p>
      <w:pPr>
        <w:pStyle w:val="BodyText"/>
        <w:spacing w:before="2"/>
        <w:ind w:left="1110"/>
        <w:jc w:val="both"/>
      </w:pPr>
      <w:r>
        <w:rPr/>
        <w:t>Відмінні особливості:</w:t>
      </w:r>
    </w:p>
    <w:p>
      <w:pPr>
        <w:pStyle w:val="ListParagraph"/>
        <w:numPr>
          <w:ilvl w:val="1"/>
          <w:numId w:val="5"/>
        </w:numPr>
        <w:tabs>
          <w:tab w:pos="1533" w:val="left" w:leader="none"/>
        </w:tabs>
        <w:spacing w:line="240" w:lineRule="auto" w:before="158" w:after="0"/>
        <w:ind w:left="1533" w:right="0" w:hanging="423"/>
        <w:jc w:val="both"/>
        <w:rPr>
          <w:sz w:val="28"/>
        </w:rPr>
      </w:pPr>
      <w:r>
        <w:rPr>
          <w:sz w:val="28"/>
        </w:rPr>
        <w:t>ядро - ARM Cortex</w:t>
      </w:r>
      <w:r>
        <w:rPr>
          <w:spacing w:val="1"/>
          <w:sz w:val="28"/>
        </w:rPr>
        <w:t> </w:t>
      </w:r>
      <w:r>
        <w:rPr>
          <w:sz w:val="28"/>
        </w:rPr>
        <w:t>M3;</w:t>
      </w:r>
    </w:p>
    <w:p>
      <w:pPr>
        <w:pStyle w:val="ListParagraph"/>
        <w:numPr>
          <w:ilvl w:val="1"/>
          <w:numId w:val="5"/>
        </w:numPr>
        <w:tabs>
          <w:tab w:pos="1532" w:val="left" w:leader="none"/>
          <w:tab w:pos="1533" w:val="left" w:leader="none"/>
        </w:tabs>
        <w:spacing w:line="240" w:lineRule="auto" w:before="163" w:after="0"/>
        <w:ind w:left="1533" w:right="0" w:hanging="423"/>
        <w:jc w:val="left"/>
        <w:rPr>
          <w:sz w:val="28"/>
        </w:rPr>
      </w:pPr>
      <w:r>
        <w:rPr>
          <w:sz w:val="28"/>
        </w:rPr>
        <w:t>тактова частота - до 72</w:t>
      </w:r>
      <w:r>
        <w:rPr>
          <w:spacing w:val="9"/>
          <w:sz w:val="28"/>
        </w:rPr>
        <w:t> </w:t>
      </w:r>
      <w:r>
        <w:rPr>
          <w:sz w:val="28"/>
        </w:rPr>
        <w:t>МГц;</w:t>
      </w:r>
    </w:p>
    <w:p>
      <w:pPr>
        <w:pStyle w:val="ListParagraph"/>
        <w:numPr>
          <w:ilvl w:val="1"/>
          <w:numId w:val="5"/>
        </w:numPr>
        <w:tabs>
          <w:tab w:pos="1532" w:val="left" w:leader="none"/>
          <w:tab w:pos="1533" w:val="left" w:leader="none"/>
        </w:tabs>
        <w:spacing w:line="240" w:lineRule="auto" w:before="163" w:after="0"/>
        <w:ind w:left="1533" w:right="0" w:hanging="423"/>
        <w:jc w:val="left"/>
        <w:rPr>
          <w:sz w:val="28"/>
        </w:rPr>
      </w:pPr>
      <w:r>
        <w:rPr>
          <w:sz w:val="28"/>
        </w:rPr>
        <w:t>FLASH-пам'ять - 32 ... 128</w:t>
      </w:r>
      <w:r>
        <w:rPr>
          <w:spacing w:val="2"/>
          <w:sz w:val="28"/>
        </w:rPr>
        <w:t> </w:t>
      </w:r>
      <w:r>
        <w:rPr>
          <w:sz w:val="28"/>
        </w:rPr>
        <w:t>Кбайт;</w:t>
      </w:r>
    </w:p>
    <w:p>
      <w:pPr>
        <w:pStyle w:val="ListParagraph"/>
        <w:numPr>
          <w:ilvl w:val="1"/>
          <w:numId w:val="5"/>
        </w:numPr>
        <w:tabs>
          <w:tab w:pos="1532" w:val="left" w:leader="none"/>
          <w:tab w:pos="1533" w:val="left" w:leader="none"/>
        </w:tabs>
        <w:spacing w:line="240" w:lineRule="auto" w:before="158" w:after="0"/>
        <w:ind w:left="1533" w:right="0" w:hanging="423"/>
        <w:jc w:val="left"/>
        <w:rPr>
          <w:sz w:val="28"/>
        </w:rPr>
      </w:pPr>
      <w:r>
        <w:rPr>
          <w:sz w:val="28"/>
        </w:rPr>
        <w:t>SRAM-пам'ять - до 20</w:t>
      </w:r>
      <w:r>
        <w:rPr>
          <w:spacing w:val="3"/>
          <w:sz w:val="28"/>
        </w:rPr>
        <w:t> </w:t>
      </w:r>
      <w:r>
        <w:rPr>
          <w:sz w:val="28"/>
        </w:rPr>
        <w:t>Кбайт;</w:t>
      </w:r>
    </w:p>
    <w:p>
      <w:pPr>
        <w:pStyle w:val="ListParagraph"/>
        <w:numPr>
          <w:ilvl w:val="1"/>
          <w:numId w:val="5"/>
        </w:numPr>
        <w:tabs>
          <w:tab w:pos="1532" w:val="left" w:leader="none"/>
          <w:tab w:pos="1533" w:val="left" w:leader="none"/>
        </w:tabs>
        <w:spacing w:line="240" w:lineRule="auto" w:before="163" w:after="0"/>
        <w:ind w:left="1533" w:right="0" w:hanging="423"/>
        <w:jc w:val="left"/>
        <w:rPr>
          <w:sz w:val="28"/>
        </w:rPr>
      </w:pPr>
      <w:r>
        <w:rPr>
          <w:sz w:val="28"/>
        </w:rPr>
        <w:t>інтерфейси - SPI, I2C, USART, USB 2.0,</w:t>
      </w:r>
      <w:r>
        <w:rPr>
          <w:spacing w:val="10"/>
          <w:sz w:val="28"/>
        </w:rPr>
        <w:t> </w:t>
      </w:r>
      <w:r>
        <w:rPr>
          <w:sz w:val="28"/>
        </w:rPr>
        <w:t>CAN;</w:t>
      </w:r>
    </w:p>
    <w:p>
      <w:pPr>
        <w:pStyle w:val="ListParagraph"/>
        <w:numPr>
          <w:ilvl w:val="1"/>
          <w:numId w:val="5"/>
        </w:numPr>
        <w:tabs>
          <w:tab w:pos="1532" w:val="left" w:leader="none"/>
          <w:tab w:pos="1533" w:val="left" w:leader="none"/>
        </w:tabs>
        <w:spacing w:line="240" w:lineRule="auto" w:before="159" w:after="0"/>
        <w:ind w:left="1533" w:right="0" w:hanging="423"/>
        <w:jc w:val="left"/>
        <w:rPr>
          <w:sz w:val="28"/>
        </w:rPr>
      </w:pPr>
      <w:r>
        <w:rPr>
          <w:sz w:val="28"/>
        </w:rPr>
        <w:t>АЦП - до двох 12 біт / 16</w:t>
      </w:r>
      <w:r>
        <w:rPr>
          <w:spacing w:val="-4"/>
          <w:sz w:val="28"/>
        </w:rPr>
        <w:t> </w:t>
      </w:r>
      <w:r>
        <w:rPr>
          <w:sz w:val="28"/>
        </w:rPr>
        <w:t>каналів;</w:t>
      </w:r>
    </w:p>
    <w:p>
      <w:pPr>
        <w:pStyle w:val="ListParagraph"/>
        <w:numPr>
          <w:ilvl w:val="1"/>
          <w:numId w:val="5"/>
        </w:numPr>
        <w:tabs>
          <w:tab w:pos="1532" w:val="left" w:leader="none"/>
          <w:tab w:pos="1533" w:val="left" w:leader="none"/>
        </w:tabs>
        <w:spacing w:line="240" w:lineRule="auto" w:before="163" w:after="0"/>
        <w:ind w:left="1533" w:right="0" w:hanging="423"/>
        <w:jc w:val="left"/>
        <w:rPr>
          <w:sz w:val="28"/>
        </w:rPr>
      </w:pPr>
      <w:r>
        <w:rPr>
          <w:sz w:val="28"/>
        </w:rPr>
        <w:t>напруга живлення - 2 ... 3,6</w:t>
      </w:r>
      <w:r>
        <w:rPr>
          <w:spacing w:val="8"/>
          <w:sz w:val="28"/>
        </w:rPr>
        <w:t> </w:t>
      </w:r>
      <w:r>
        <w:rPr>
          <w:sz w:val="28"/>
        </w:rPr>
        <w:t>В;</w:t>
      </w:r>
    </w:p>
    <w:p>
      <w:pPr>
        <w:pStyle w:val="ListParagraph"/>
        <w:numPr>
          <w:ilvl w:val="1"/>
          <w:numId w:val="5"/>
        </w:numPr>
        <w:tabs>
          <w:tab w:pos="1532" w:val="left" w:leader="none"/>
          <w:tab w:pos="1533" w:val="left" w:leader="none"/>
        </w:tabs>
        <w:spacing w:line="240" w:lineRule="auto" w:before="162" w:after="0"/>
        <w:ind w:left="1533" w:right="0" w:hanging="423"/>
        <w:jc w:val="left"/>
        <w:rPr>
          <w:sz w:val="28"/>
        </w:rPr>
      </w:pPr>
      <w:r>
        <w:rPr>
          <w:sz w:val="28"/>
        </w:rPr>
        <w:t>струм споживання - до 2мкА в режимі</w:t>
      </w:r>
      <w:r>
        <w:rPr>
          <w:spacing w:val="-3"/>
          <w:sz w:val="28"/>
        </w:rPr>
        <w:t> </w:t>
      </w:r>
      <w:r>
        <w:rPr>
          <w:sz w:val="28"/>
        </w:rPr>
        <w:t>очікування;</w:t>
      </w:r>
    </w:p>
    <w:p>
      <w:pPr>
        <w:spacing w:after="0" w:line="240" w:lineRule="auto"/>
        <w:jc w:val="left"/>
        <w:rPr>
          <w:sz w:val="28"/>
        </w:rPr>
        <w:sectPr>
          <w:pgSz w:w="11910" w:h="16840"/>
          <w:pgMar w:header="712" w:footer="0" w:top="1040" w:bottom="280" w:left="1300" w:right="580"/>
        </w:sectPr>
      </w:pPr>
    </w:p>
    <w:p>
      <w:pPr>
        <w:pStyle w:val="BodyText"/>
        <w:spacing w:before="1"/>
        <w:rPr>
          <w:sz w:val="14"/>
        </w:rPr>
      </w:pPr>
    </w:p>
    <w:p>
      <w:pPr>
        <w:pStyle w:val="ListParagraph"/>
        <w:numPr>
          <w:ilvl w:val="1"/>
          <w:numId w:val="5"/>
        </w:numPr>
        <w:tabs>
          <w:tab w:pos="1532" w:val="left" w:leader="none"/>
          <w:tab w:pos="1533" w:val="left" w:leader="none"/>
        </w:tabs>
        <w:spacing w:line="240" w:lineRule="auto" w:before="87" w:after="0"/>
        <w:ind w:left="1533" w:right="0" w:hanging="423"/>
        <w:jc w:val="left"/>
        <w:rPr>
          <w:sz w:val="28"/>
        </w:rPr>
      </w:pPr>
      <w:r>
        <w:rPr>
          <w:sz w:val="28"/>
        </w:rPr>
        <w:t>чотири режими роботи з малим</w:t>
      </w:r>
      <w:r>
        <w:rPr>
          <w:spacing w:val="3"/>
          <w:sz w:val="28"/>
        </w:rPr>
        <w:t> </w:t>
      </w:r>
      <w:r>
        <w:rPr>
          <w:sz w:val="28"/>
        </w:rPr>
        <w:t>споживанням;</w:t>
      </w:r>
    </w:p>
    <w:p>
      <w:pPr>
        <w:pStyle w:val="ListParagraph"/>
        <w:numPr>
          <w:ilvl w:val="1"/>
          <w:numId w:val="5"/>
        </w:numPr>
        <w:tabs>
          <w:tab w:pos="1532" w:val="left" w:leader="none"/>
          <w:tab w:pos="1533" w:val="left" w:leader="none"/>
        </w:tabs>
        <w:spacing w:line="240" w:lineRule="auto" w:before="163" w:after="0"/>
        <w:ind w:left="1533" w:right="0" w:hanging="423"/>
        <w:jc w:val="left"/>
        <w:rPr>
          <w:sz w:val="28"/>
        </w:rPr>
      </w:pPr>
      <w:r>
        <w:rPr>
          <w:sz w:val="28"/>
        </w:rPr>
        <w:t>температурний діапазон - (-40° ... 125°)</w:t>
      </w:r>
      <w:r>
        <w:rPr>
          <w:spacing w:val="11"/>
          <w:sz w:val="28"/>
        </w:rPr>
        <w:t> </w:t>
      </w:r>
      <w:r>
        <w:rPr>
          <w:sz w:val="28"/>
        </w:rPr>
        <w:t>С;</w:t>
      </w:r>
    </w:p>
    <w:p>
      <w:pPr>
        <w:pStyle w:val="ListParagraph"/>
        <w:numPr>
          <w:ilvl w:val="1"/>
          <w:numId w:val="5"/>
        </w:numPr>
        <w:tabs>
          <w:tab w:pos="1532" w:val="left" w:leader="none"/>
          <w:tab w:pos="1533" w:val="left" w:leader="none"/>
        </w:tabs>
        <w:spacing w:line="240" w:lineRule="auto" w:before="159" w:after="0"/>
        <w:ind w:left="1533" w:right="0" w:hanging="423"/>
        <w:jc w:val="left"/>
        <w:rPr>
          <w:sz w:val="28"/>
        </w:rPr>
      </w:pPr>
      <w:r>
        <w:rPr>
          <w:sz w:val="28"/>
        </w:rPr>
        <w:t>типи корпусів - VFQFPN36, LQFP48, LQFP64,</w:t>
      </w:r>
      <w:r>
        <w:rPr>
          <w:spacing w:val="16"/>
          <w:sz w:val="28"/>
        </w:rPr>
        <w:t> </w:t>
      </w:r>
      <w:r>
        <w:rPr>
          <w:sz w:val="28"/>
        </w:rPr>
        <w:t>LQFP100.</w:t>
      </w:r>
    </w:p>
    <w:p>
      <w:pPr>
        <w:pStyle w:val="BodyText"/>
        <w:spacing w:line="362" w:lineRule="auto" w:before="162"/>
        <w:ind w:left="399" w:right="526" w:firstLine="710"/>
      </w:pPr>
      <w:r>
        <w:rPr/>
        <w:t>Області застосування: автомобільна промисловість, промислова авто- матика, обладнання для бездротового зв'язку.</w:t>
      </w:r>
    </w:p>
    <w:p>
      <w:pPr>
        <w:pStyle w:val="BodyText"/>
        <w:spacing w:line="314" w:lineRule="exact"/>
        <w:ind w:left="1110"/>
      </w:pPr>
      <w:r>
        <w:rPr/>
        <w:t>Технічні характеристики :</w:t>
      </w:r>
    </w:p>
    <w:p>
      <w:pPr>
        <w:pStyle w:val="ListParagraph"/>
        <w:numPr>
          <w:ilvl w:val="1"/>
          <w:numId w:val="5"/>
        </w:numPr>
        <w:tabs>
          <w:tab w:pos="1250" w:val="left" w:leader="none"/>
        </w:tabs>
        <w:spacing w:line="240" w:lineRule="auto" w:before="164" w:after="0"/>
        <w:ind w:left="1249" w:right="0" w:hanging="140"/>
        <w:jc w:val="left"/>
        <w:rPr>
          <w:sz w:val="28"/>
        </w:rPr>
      </w:pPr>
      <w:r>
        <w:rPr>
          <w:sz w:val="28"/>
        </w:rPr>
        <w:t>серія - stm32</w:t>
      </w:r>
      <w:r>
        <w:rPr>
          <w:spacing w:val="9"/>
          <w:sz w:val="28"/>
        </w:rPr>
        <w:t> </w:t>
      </w:r>
      <w:r>
        <w:rPr>
          <w:sz w:val="28"/>
        </w:rPr>
        <w:t>f1;</w:t>
      </w:r>
    </w:p>
    <w:p>
      <w:pPr>
        <w:pStyle w:val="ListParagraph"/>
        <w:numPr>
          <w:ilvl w:val="1"/>
          <w:numId w:val="5"/>
        </w:numPr>
        <w:tabs>
          <w:tab w:pos="1250" w:val="left" w:leader="none"/>
        </w:tabs>
        <w:spacing w:line="240" w:lineRule="auto" w:before="158" w:after="0"/>
        <w:ind w:left="1249" w:right="0" w:hanging="140"/>
        <w:jc w:val="left"/>
        <w:rPr>
          <w:sz w:val="28"/>
        </w:rPr>
      </w:pPr>
      <w:r>
        <w:rPr>
          <w:sz w:val="28"/>
        </w:rPr>
        <w:t>ядро - arm</w:t>
      </w:r>
      <w:r>
        <w:rPr>
          <w:spacing w:val="-6"/>
          <w:sz w:val="28"/>
        </w:rPr>
        <w:t> </w:t>
      </w:r>
      <w:r>
        <w:rPr>
          <w:sz w:val="28"/>
        </w:rPr>
        <w:t>cortex-m3;</w:t>
      </w:r>
    </w:p>
    <w:p>
      <w:pPr>
        <w:pStyle w:val="ListParagraph"/>
        <w:numPr>
          <w:ilvl w:val="1"/>
          <w:numId w:val="5"/>
        </w:numPr>
        <w:tabs>
          <w:tab w:pos="1250" w:val="left" w:leader="none"/>
        </w:tabs>
        <w:spacing w:line="240" w:lineRule="auto" w:before="163" w:after="0"/>
        <w:ind w:left="1249" w:right="0" w:hanging="140"/>
        <w:jc w:val="left"/>
        <w:rPr>
          <w:sz w:val="28"/>
        </w:rPr>
      </w:pPr>
      <w:r>
        <w:rPr>
          <w:sz w:val="28"/>
        </w:rPr>
        <w:t>ширина шини даних -</w:t>
      </w:r>
      <w:r>
        <w:rPr>
          <w:spacing w:val="1"/>
          <w:sz w:val="28"/>
        </w:rPr>
        <w:t> </w:t>
      </w:r>
      <w:r>
        <w:rPr>
          <w:sz w:val="28"/>
        </w:rPr>
        <w:t>32-біт;</w:t>
      </w:r>
    </w:p>
    <w:p>
      <w:pPr>
        <w:pStyle w:val="ListParagraph"/>
        <w:numPr>
          <w:ilvl w:val="1"/>
          <w:numId w:val="5"/>
        </w:numPr>
        <w:tabs>
          <w:tab w:pos="1250" w:val="left" w:leader="none"/>
        </w:tabs>
        <w:spacing w:line="240" w:lineRule="auto" w:before="163" w:after="0"/>
        <w:ind w:left="1249" w:right="0" w:hanging="140"/>
        <w:jc w:val="left"/>
        <w:rPr>
          <w:sz w:val="28"/>
        </w:rPr>
      </w:pPr>
      <w:r>
        <w:rPr>
          <w:sz w:val="28"/>
        </w:rPr>
        <w:t>тактова частота - 72</w:t>
      </w:r>
      <w:r>
        <w:rPr>
          <w:spacing w:val="7"/>
          <w:sz w:val="28"/>
        </w:rPr>
        <w:t> </w:t>
      </w:r>
      <w:r>
        <w:rPr>
          <w:sz w:val="28"/>
        </w:rPr>
        <w:t>мегагерц;</w:t>
      </w:r>
    </w:p>
    <w:p>
      <w:pPr>
        <w:pStyle w:val="ListParagraph"/>
        <w:numPr>
          <w:ilvl w:val="1"/>
          <w:numId w:val="5"/>
        </w:numPr>
        <w:tabs>
          <w:tab w:pos="1250" w:val="left" w:leader="none"/>
        </w:tabs>
        <w:spacing w:line="240" w:lineRule="auto" w:before="158" w:after="0"/>
        <w:ind w:left="1249" w:right="0" w:hanging="140"/>
        <w:jc w:val="left"/>
        <w:rPr>
          <w:sz w:val="28"/>
        </w:rPr>
      </w:pPr>
      <w:r>
        <w:rPr>
          <w:sz w:val="28"/>
        </w:rPr>
        <w:t>кількість входів / виходів –</w:t>
      </w:r>
      <w:r>
        <w:rPr>
          <w:spacing w:val="3"/>
          <w:sz w:val="28"/>
        </w:rPr>
        <w:t> </w:t>
      </w:r>
      <w:r>
        <w:rPr>
          <w:sz w:val="28"/>
        </w:rPr>
        <w:t>37;</w:t>
      </w:r>
    </w:p>
    <w:p>
      <w:pPr>
        <w:pStyle w:val="ListParagraph"/>
        <w:numPr>
          <w:ilvl w:val="1"/>
          <w:numId w:val="5"/>
        </w:numPr>
        <w:tabs>
          <w:tab w:pos="1250" w:val="left" w:leader="none"/>
        </w:tabs>
        <w:spacing w:line="240" w:lineRule="auto" w:before="163" w:after="0"/>
        <w:ind w:left="1249" w:right="0" w:hanging="140"/>
        <w:jc w:val="left"/>
        <w:rPr>
          <w:sz w:val="28"/>
        </w:rPr>
      </w:pPr>
      <w:r>
        <w:rPr>
          <w:sz w:val="28"/>
        </w:rPr>
        <w:t>обсяг пам'яті програм - 128 Кбайт (128k x</w:t>
      </w:r>
      <w:r>
        <w:rPr>
          <w:spacing w:val="2"/>
          <w:sz w:val="28"/>
        </w:rPr>
        <w:t> </w:t>
      </w:r>
      <w:r>
        <w:rPr>
          <w:sz w:val="28"/>
        </w:rPr>
        <w:t>8);</w:t>
      </w:r>
    </w:p>
    <w:p>
      <w:pPr>
        <w:pStyle w:val="ListParagraph"/>
        <w:numPr>
          <w:ilvl w:val="1"/>
          <w:numId w:val="5"/>
        </w:numPr>
        <w:tabs>
          <w:tab w:pos="1250" w:val="left" w:leader="none"/>
        </w:tabs>
        <w:spacing w:line="240" w:lineRule="auto" w:before="158" w:after="0"/>
        <w:ind w:left="1249" w:right="0" w:hanging="140"/>
        <w:jc w:val="left"/>
        <w:rPr>
          <w:sz w:val="28"/>
        </w:rPr>
      </w:pPr>
      <w:r>
        <w:rPr>
          <w:sz w:val="28"/>
        </w:rPr>
        <w:t>тип пам'яті програм –</w:t>
      </w:r>
      <w:r>
        <w:rPr>
          <w:spacing w:val="3"/>
          <w:sz w:val="28"/>
        </w:rPr>
        <w:t> </w:t>
      </w:r>
      <w:r>
        <w:rPr>
          <w:sz w:val="28"/>
        </w:rPr>
        <w:t>flash;</w:t>
      </w:r>
    </w:p>
    <w:p>
      <w:pPr>
        <w:pStyle w:val="ListParagraph"/>
        <w:numPr>
          <w:ilvl w:val="1"/>
          <w:numId w:val="5"/>
        </w:numPr>
        <w:tabs>
          <w:tab w:pos="1250" w:val="left" w:leader="none"/>
        </w:tabs>
        <w:spacing w:line="240" w:lineRule="auto" w:before="163" w:after="0"/>
        <w:ind w:left="1249" w:right="0" w:hanging="140"/>
        <w:jc w:val="left"/>
        <w:rPr>
          <w:sz w:val="28"/>
        </w:rPr>
      </w:pPr>
      <w:r>
        <w:rPr>
          <w:sz w:val="28"/>
        </w:rPr>
        <w:t>обсяг RAM - 20k x</w:t>
      </w:r>
      <w:r>
        <w:rPr>
          <w:spacing w:val="6"/>
          <w:sz w:val="28"/>
        </w:rPr>
        <w:t> </w:t>
      </w:r>
      <w:r>
        <w:rPr>
          <w:sz w:val="28"/>
        </w:rPr>
        <w:t>8;</w:t>
      </w:r>
    </w:p>
    <w:p>
      <w:pPr>
        <w:pStyle w:val="ListParagraph"/>
        <w:numPr>
          <w:ilvl w:val="1"/>
          <w:numId w:val="5"/>
        </w:numPr>
        <w:tabs>
          <w:tab w:pos="1250" w:val="left" w:leader="none"/>
        </w:tabs>
        <w:spacing w:line="240" w:lineRule="auto" w:before="163" w:after="0"/>
        <w:ind w:left="1249" w:right="0" w:hanging="140"/>
        <w:jc w:val="left"/>
        <w:rPr>
          <w:sz w:val="28"/>
        </w:rPr>
      </w:pPr>
      <w:r>
        <w:rPr>
          <w:sz w:val="28"/>
        </w:rPr>
        <w:t>наявність АЦП / ЦАП АЦП -</w:t>
      </w:r>
      <w:r>
        <w:rPr>
          <w:spacing w:val="3"/>
          <w:sz w:val="28"/>
        </w:rPr>
        <w:t> </w:t>
      </w:r>
      <w:r>
        <w:rPr>
          <w:sz w:val="28"/>
        </w:rPr>
        <w:t>10x12b;</w:t>
      </w:r>
    </w:p>
    <w:p>
      <w:pPr>
        <w:pStyle w:val="ListParagraph"/>
        <w:numPr>
          <w:ilvl w:val="1"/>
          <w:numId w:val="5"/>
        </w:numPr>
        <w:tabs>
          <w:tab w:pos="1250" w:val="left" w:leader="none"/>
        </w:tabs>
        <w:spacing w:line="240" w:lineRule="auto" w:before="158" w:after="0"/>
        <w:ind w:left="1249" w:right="0" w:hanging="140"/>
        <w:jc w:val="left"/>
        <w:rPr>
          <w:sz w:val="28"/>
        </w:rPr>
      </w:pPr>
      <w:r>
        <w:rPr>
          <w:sz w:val="28"/>
        </w:rPr>
        <w:t>вбудовані інтерфейси - can, i2c, irda, lin, spi, uart,</w:t>
      </w:r>
      <w:r>
        <w:rPr>
          <w:spacing w:val="21"/>
          <w:sz w:val="28"/>
        </w:rPr>
        <w:t> </w:t>
      </w:r>
      <w:r>
        <w:rPr>
          <w:sz w:val="28"/>
        </w:rPr>
        <w:t>usb;</w:t>
      </w:r>
    </w:p>
    <w:p>
      <w:pPr>
        <w:pStyle w:val="ListParagraph"/>
        <w:numPr>
          <w:ilvl w:val="1"/>
          <w:numId w:val="5"/>
        </w:numPr>
        <w:tabs>
          <w:tab w:pos="1250" w:val="left" w:leader="none"/>
        </w:tabs>
        <w:spacing w:line="240" w:lineRule="auto" w:before="163" w:after="0"/>
        <w:ind w:left="1249" w:right="0" w:hanging="140"/>
        <w:jc w:val="left"/>
        <w:rPr>
          <w:sz w:val="28"/>
        </w:rPr>
      </w:pPr>
      <w:r>
        <w:rPr>
          <w:sz w:val="28"/>
        </w:rPr>
        <w:t>вбудована периферія - dma, pwm, pdr, por, pvd, pwm, tempsensor,</w:t>
      </w:r>
      <w:r>
        <w:rPr>
          <w:spacing w:val="4"/>
          <w:sz w:val="28"/>
        </w:rPr>
        <w:t> </w:t>
      </w:r>
      <w:r>
        <w:rPr>
          <w:sz w:val="28"/>
        </w:rPr>
        <w:t>wdt;</w:t>
      </w:r>
    </w:p>
    <w:p>
      <w:pPr>
        <w:pStyle w:val="ListParagraph"/>
        <w:numPr>
          <w:ilvl w:val="1"/>
          <w:numId w:val="5"/>
        </w:numPr>
        <w:tabs>
          <w:tab w:pos="1250" w:val="left" w:leader="none"/>
          <w:tab w:pos="4158" w:val="left" w:leader="dot"/>
        </w:tabs>
        <w:spacing w:line="240" w:lineRule="auto" w:before="163" w:after="0"/>
        <w:ind w:left="1249" w:right="0" w:hanging="140"/>
        <w:jc w:val="left"/>
        <w:rPr>
          <w:sz w:val="28"/>
        </w:rPr>
      </w:pPr>
      <w:r>
        <w:rPr>
          <w:sz w:val="28"/>
        </w:rPr>
        <w:t>напруга живлення</w:t>
      </w:r>
      <w:r>
        <w:rPr>
          <w:spacing w:val="-1"/>
          <w:sz w:val="28"/>
        </w:rPr>
        <w:t> </w:t>
      </w:r>
      <w:r>
        <w:rPr>
          <w:sz w:val="28"/>
        </w:rPr>
        <w:t>-</w:t>
      </w:r>
      <w:r>
        <w:rPr>
          <w:spacing w:val="-4"/>
          <w:sz w:val="28"/>
        </w:rPr>
        <w:t> </w:t>
      </w:r>
      <w:r>
        <w:rPr>
          <w:sz w:val="28"/>
        </w:rPr>
        <w:t>2</w:t>
        <w:tab/>
        <w:t>3.6</w:t>
      </w:r>
      <w:r>
        <w:rPr>
          <w:spacing w:val="-3"/>
          <w:sz w:val="28"/>
        </w:rPr>
        <w:t> </w:t>
      </w:r>
      <w:r>
        <w:rPr>
          <w:sz w:val="28"/>
        </w:rPr>
        <w:t>в;</w:t>
      </w:r>
    </w:p>
    <w:p>
      <w:pPr>
        <w:pStyle w:val="ListParagraph"/>
        <w:numPr>
          <w:ilvl w:val="1"/>
          <w:numId w:val="5"/>
        </w:numPr>
        <w:tabs>
          <w:tab w:pos="1250" w:val="left" w:leader="none"/>
          <w:tab w:pos="4595" w:val="left" w:leader="dot"/>
        </w:tabs>
        <w:spacing w:line="240" w:lineRule="auto" w:before="158" w:after="0"/>
        <w:ind w:left="1249" w:right="0" w:hanging="140"/>
        <w:jc w:val="left"/>
        <w:rPr>
          <w:sz w:val="28"/>
        </w:rPr>
      </w:pPr>
      <w:r>
        <w:rPr>
          <w:sz w:val="28"/>
        </w:rPr>
        <w:t>робоча температура</w:t>
      </w:r>
      <w:r>
        <w:rPr>
          <w:spacing w:val="-1"/>
          <w:sz w:val="28"/>
        </w:rPr>
        <w:t> </w:t>
      </w:r>
      <w:r>
        <w:rPr>
          <w:sz w:val="28"/>
        </w:rPr>
        <w:t>-</w:t>
      </w:r>
      <w:r>
        <w:rPr>
          <w:spacing w:val="-5"/>
          <w:sz w:val="28"/>
        </w:rPr>
        <w:t> </w:t>
      </w:r>
      <w:r>
        <w:rPr>
          <w:sz w:val="28"/>
        </w:rPr>
        <w:t>-40</w:t>
        <w:tab/>
        <w:t>+</w:t>
      </w:r>
      <w:r>
        <w:rPr>
          <w:spacing w:val="2"/>
          <w:sz w:val="28"/>
        </w:rPr>
        <w:t> </w:t>
      </w:r>
      <w:r>
        <w:rPr>
          <w:sz w:val="28"/>
        </w:rPr>
        <w:t>85c.</w:t>
      </w:r>
    </w:p>
    <w:p>
      <w:pPr>
        <w:pStyle w:val="BodyText"/>
        <w:rPr>
          <w:sz w:val="30"/>
        </w:rPr>
      </w:pPr>
    </w:p>
    <w:p>
      <w:pPr>
        <w:pStyle w:val="BodyText"/>
        <w:rPr>
          <w:sz w:val="30"/>
        </w:rPr>
      </w:pPr>
    </w:p>
    <w:p>
      <w:pPr>
        <w:pStyle w:val="BodyText"/>
        <w:spacing w:before="8"/>
        <w:rPr>
          <w:sz w:val="27"/>
        </w:rPr>
      </w:pPr>
    </w:p>
    <w:p>
      <w:pPr>
        <w:pStyle w:val="Heading1"/>
        <w:numPr>
          <w:ilvl w:val="1"/>
          <w:numId w:val="6"/>
        </w:numPr>
        <w:tabs>
          <w:tab w:pos="1543" w:val="left" w:leader="none"/>
        </w:tabs>
        <w:spacing w:line="240" w:lineRule="auto" w:before="0" w:after="0"/>
        <w:ind w:left="1542" w:right="0" w:hanging="423"/>
        <w:jc w:val="left"/>
      </w:pPr>
      <w:bookmarkStart w:name="_TOC_250009" w:id="17"/>
      <w:r>
        <w:rPr/>
        <w:t>Висновок за</w:t>
      </w:r>
      <w:r>
        <w:rPr>
          <w:spacing w:val="-1"/>
        </w:rPr>
        <w:t> </w:t>
      </w:r>
      <w:bookmarkEnd w:id="17"/>
      <w:r>
        <w:rPr/>
        <w:t>розділом</w:t>
      </w:r>
    </w:p>
    <w:p>
      <w:pPr>
        <w:pStyle w:val="BodyText"/>
        <w:rPr>
          <w:b/>
          <w:sz w:val="30"/>
        </w:rPr>
      </w:pPr>
    </w:p>
    <w:p>
      <w:pPr>
        <w:pStyle w:val="BodyText"/>
        <w:spacing w:line="360" w:lineRule="auto" w:before="173"/>
        <w:ind w:left="399" w:right="260" w:firstLine="710"/>
        <w:jc w:val="both"/>
      </w:pPr>
      <w:r>
        <w:rPr/>
        <w:t>У першому розділі, приведено приклади використання джерел безпере- бійного живлення, проблеми які вони вирішують та як їх можна використо- вувати у повсякденному житті. Проведено огляд сучасних ДБЖ, виконаний порівняльний зріз характеристик та апаратних можливостей. Оглянуті типи АКБ для ДБЖ їх переваги та недоліки. Також були оглянуті супутні техноло- гії, які можуть використовуватись у сучасних ДБЖ.</w:t>
      </w:r>
    </w:p>
    <w:p>
      <w:pPr>
        <w:spacing w:after="0" w:line="360" w:lineRule="auto"/>
        <w:jc w:val="both"/>
        <w:sectPr>
          <w:pgSz w:w="11910" w:h="16840"/>
          <w:pgMar w:header="712" w:footer="0" w:top="1040" w:bottom="280" w:left="1300" w:right="580"/>
        </w:sectPr>
      </w:pPr>
    </w:p>
    <w:p>
      <w:pPr>
        <w:pStyle w:val="BodyText"/>
        <w:spacing w:before="6"/>
        <w:rPr>
          <w:sz w:val="14"/>
        </w:rPr>
      </w:pPr>
    </w:p>
    <w:p>
      <w:pPr>
        <w:pStyle w:val="Heading1"/>
        <w:ind w:left="614" w:right="486" w:firstLine="0"/>
        <w:jc w:val="center"/>
      </w:pPr>
      <w:r>
        <w:rPr/>
        <w:t>ДРУГИЙ РОЗДІЛ</w:t>
      </w:r>
    </w:p>
    <w:p>
      <w:pPr>
        <w:spacing w:before="163"/>
        <w:ind w:left="614" w:right="485" w:firstLine="0"/>
        <w:jc w:val="center"/>
        <w:rPr>
          <w:b/>
          <w:sz w:val="28"/>
        </w:rPr>
      </w:pPr>
      <w:r>
        <w:rPr>
          <w:b/>
          <w:sz w:val="28"/>
        </w:rPr>
        <w:t>РОЗРАХУНОК ДЖЕРЕЛА БЕЗПЕРЕБІЙНОГО ЖИВЛЕННЯ</w:t>
      </w:r>
    </w:p>
    <w:p>
      <w:pPr>
        <w:pStyle w:val="BodyText"/>
        <w:rPr>
          <w:b/>
          <w:sz w:val="38"/>
        </w:rPr>
      </w:pPr>
    </w:p>
    <w:p>
      <w:pPr>
        <w:pStyle w:val="Heading1"/>
        <w:numPr>
          <w:ilvl w:val="1"/>
          <w:numId w:val="8"/>
        </w:numPr>
        <w:tabs>
          <w:tab w:pos="1615" w:val="left" w:leader="none"/>
        </w:tabs>
        <w:spacing w:line="240" w:lineRule="auto" w:before="0" w:after="0"/>
        <w:ind w:left="1614" w:right="0" w:hanging="495"/>
        <w:jc w:val="left"/>
      </w:pPr>
      <w:bookmarkStart w:name="_TOC_250008" w:id="18"/>
      <w:bookmarkEnd w:id="18"/>
      <w:r>
        <w:rPr/>
        <w:t>Загальні положення</w:t>
      </w:r>
    </w:p>
    <w:p>
      <w:pPr>
        <w:pStyle w:val="BodyText"/>
        <w:spacing w:before="6"/>
        <w:rPr>
          <w:b/>
          <w:sz w:val="37"/>
        </w:rPr>
      </w:pPr>
    </w:p>
    <w:p>
      <w:pPr>
        <w:pStyle w:val="BodyText"/>
        <w:spacing w:line="360" w:lineRule="auto"/>
        <w:ind w:left="399" w:right="260" w:firstLine="710"/>
        <w:jc w:val="both"/>
      </w:pPr>
      <w:r>
        <w:rPr/>
        <w:t>Практично у всіх сферах, є пряма залежність від якості електропоста- чання і ситуації, які виникають через відключення або відхилення якості від стандарту, що можуть призвести не тільки до матеріальних втрат, а і призве- сти до виникнення загрози здоров’ю або життю людини.</w:t>
      </w:r>
    </w:p>
    <w:p>
      <w:pPr>
        <w:pStyle w:val="BodyText"/>
        <w:spacing w:line="360" w:lineRule="auto"/>
        <w:ind w:left="399" w:right="260" w:firstLine="710"/>
        <w:jc w:val="both"/>
      </w:pPr>
      <w:r>
        <w:rPr/>
        <w:t>Джерела безперебійного живлення – це пристрої які розробляються са- ме для мінімізації, а в деяких випадках до зведення до нуля, втрат під час збоїв у електропостачанні за рахунок можливості запобігти основних про- блем які має наша електромережа.</w:t>
      </w:r>
    </w:p>
    <w:p>
      <w:pPr>
        <w:pStyle w:val="BodyText"/>
        <w:spacing w:line="357" w:lineRule="auto" w:before="2"/>
        <w:ind w:left="399" w:right="265" w:firstLine="710"/>
        <w:jc w:val="both"/>
      </w:pPr>
      <w:r>
        <w:rPr/>
        <w:drawing>
          <wp:anchor distT="0" distB="0" distL="0" distR="0" allowOverlap="1" layoutInCell="1" locked="0" behindDoc="1" simplePos="0" relativeHeight="248843264">
            <wp:simplePos x="0" y="0"/>
            <wp:positionH relativeFrom="page">
              <wp:posOffset>1269047</wp:posOffset>
            </wp:positionH>
            <wp:positionV relativeFrom="paragraph">
              <wp:posOffset>927739</wp:posOffset>
            </wp:positionV>
            <wp:extent cx="5559424" cy="2035751"/>
            <wp:effectExtent l="0" t="0" r="0" b="0"/>
            <wp:wrapNone/>
            <wp:docPr id="13" name="image7.jpeg"/>
            <wp:cNvGraphicFramePr>
              <a:graphicFrameLocks noChangeAspect="1"/>
            </wp:cNvGraphicFramePr>
            <a:graphic>
              <a:graphicData uri="http://schemas.openxmlformats.org/drawingml/2006/picture">
                <pic:pic>
                  <pic:nvPicPr>
                    <pic:cNvPr id="14" name="image7.jpeg"/>
                    <pic:cNvPicPr/>
                  </pic:nvPicPr>
                  <pic:blipFill>
                    <a:blip r:embed="rId13" cstate="print"/>
                    <a:stretch>
                      <a:fillRect/>
                    </a:stretch>
                  </pic:blipFill>
                  <pic:spPr>
                    <a:xfrm>
                      <a:off x="0" y="0"/>
                      <a:ext cx="5559424" cy="2035751"/>
                    </a:xfrm>
                    <a:prstGeom prst="rect">
                      <a:avLst/>
                    </a:prstGeom>
                  </pic:spPr>
                </pic:pic>
              </a:graphicData>
            </a:graphic>
          </wp:anchor>
        </w:drawing>
      </w:r>
      <w:r>
        <w:rPr/>
        <w:t>На рис. 7 зображена структурна схема ДБЖ класичного типу, яка є ос- новою для сучасних ДБЖ.</w:t>
      </w: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rPr>
          <w:sz w:val="30"/>
        </w:rPr>
      </w:pPr>
    </w:p>
    <w:p>
      <w:pPr>
        <w:pStyle w:val="BodyText"/>
        <w:spacing w:before="7"/>
        <w:rPr>
          <w:sz w:val="40"/>
        </w:rPr>
      </w:pPr>
    </w:p>
    <w:p>
      <w:pPr>
        <w:pStyle w:val="BodyText"/>
        <w:spacing w:line="760" w:lineRule="atLeast"/>
        <w:ind w:left="1149" w:right="2898" w:firstLine="1873"/>
        <w:jc w:val="both"/>
      </w:pPr>
      <w:r>
        <w:rPr/>
        <w:t>Рисунок 7 Структурна схема</w:t>
      </w:r>
      <w:r>
        <w:rPr>
          <w:spacing w:val="-19"/>
        </w:rPr>
        <w:t> </w:t>
      </w:r>
      <w:r>
        <w:rPr/>
        <w:t>ДБЖ Основними елементами</w:t>
      </w:r>
      <w:r>
        <w:rPr>
          <w:spacing w:val="1"/>
        </w:rPr>
        <w:t> </w:t>
      </w:r>
      <w:r>
        <w:rPr/>
        <w:t>є:</w:t>
      </w:r>
    </w:p>
    <w:p>
      <w:pPr>
        <w:pStyle w:val="ListParagraph"/>
        <w:numPr>
          <w:ilvl w:val="1"/>
          <w:numId w:val="5"/>
        </w:numPr>
        <w:tabs>
          <w:tab w:pos="1394" w:val="left" w:leader="none"/>
        </w:tabs>
        <w:spacing w:line="360" w:lineRule="auto" w:before="161" w:after="0"/>
        <w:ind w:left="1393" w:right="261" w:hanging="284"/>
        <w:jc w:val="both"/>
        <w:rPr>
          <w:sz w:val="28"/>
        </w:rPr>
      </w:pPr>
      <w:r>
        <w:rPr>
          <w:sz w:val="28"/>
        </w:rPr>
        <w:t>комутатор – це пристрій, який діє у якості перемикача і, при відклю- ченні живлючої системи, автоматично підключає інвертор до наван- таження;</w:t>
      </w:r>
    </w:p>
    <w:p>
      <w:pPr>
        <w:spacing w:after="0" w:line="360" w:lineRule="auto"/>
        <w:jc w:val="both"/>
        <w:rPr>
          <w:sz w:val="28"/>
        </w:rPr>
        <w:sectPr>
          <w:pgSz w:w="11910" w:h="16840"/>
          <w:pgMar w:header="712" w:footer="0" w:top="1040" w:bottom="280" w:left="1300" w:right="580"/>
        </w:sectPr>
      </w:pPr>
    </w:p>
    <w:p>
      <w:pPr>
        <w:pStyle w:val="BodyText"/>
        <w:spacing w:before="1"/>
        <w:rPr>
          <w:sz w:val="14"/>
        </w:rPr>
      </w:pPr>
    </w:p>
    <w:p>
      <w:pPr>
        <w:pStyle w:val="ListParagraph"/>
        <w:numPr>
          <w:ilvl w:val="1"/>
          <w:numId w:val="5"/>
        </w:numPr>
        <w:tabs>
          <w:tab w:pos="1394" w:val="left" w:leader="none"/>
        </w:tabs>
        <w:spacing w:line="360" w:lineRule="auto" w:before="87" w:after="0"/>
        <w:ind w:left="1393" w:right="278" w:hanging="284"/>
        <w:jc w:val="both"/>
        <w:rPr>
          <w:sz w:val="28"/>
        </w:rPr>
      </w:pPr>
      <w:r>
        <w:rPr>
          <w:sz w:val="28"/>
        </w:rPr>
        <w:t>випрямляч – трансформує змінний струм у постійний для</w:t>
      </w:r>
      <w:r>
        <w:rPr>
          <w:spacing w:val="-40"/>
          <w:sz w:val="28"/>
        </w:rPr>
        <w:t> </w:t>
      </w:r>
      <w:r>
        <w:rPr>
          <w:sz w:val="28"/>
        </w:rPr>
        <w:t>проведення заряду АКБ, ця дія відбувається лише при наявності живлючого змінного струму;</w:t>
      </w:r>
    </w:p>
    <w:p>
      <w:pPr>
        <w:pStyle w:val="ListParagraph"/>
        <w:numPr>
          <w:ilvl w:val="1"/>
          <w:numId w:val="5"/>
        </w:numPr>
        <w:tabs>
          <w:tab w:pos="1394" w:val="left" w:leader="none"/>
        </w:tabs>
        <w:spacing w:line="240" w:lineRule="auto" w:before="2" w:after="0"/>
        <w:ind w:left="1393" w:right="0" w:hanging="284"/>
        <w:jc w:val="both"/>
        <w:rPr>
          <w:sz w:val="28"/>
        </w:rPr>
      </w:pPr>
      <w:r>
        <w:rPr>
          <w:sz w:val="28"/>
        </w:rPr>
        <w:t>зарядний пристрій – виконує заряд</w:t>
      </w:r>
      <w:r>
        <w:rPr>
          <w:spacing w:val="9"/>
          <w:sz w:val="28"/>
        </w:rPr>
        <w:t> </w:t>
      </w:r>
      <w:r>
        <w:rPr>
          <w:sz w:val="28"/>
        </w:rPr>
        <w:t>АКБ;</w:t>
      </w:r>
    </w:p>
    <w:p>
      <w:pPr>
        <w:pStyle w:val="ListParagraph"/>
        <w:numPr>
          <w:ilvl w:val="1"/>
          <w:numId w:val="5"/>
        </w:numPr>
        <w:tabs>
          <w:tab w:pos="1394" w:val="left" w:leader="none"/>
        </w:tabs>
        <w:spacing w:line="240" w:lineRule="auto" w:before="162" w:after="0"/>
        <w:ind w:left="1393" w:right="0" w:hanging="284"/>
        <w:jc w:val="both"/>
        <w:rPr>
          <w:sz w:val="28"/>
        </w:rPr>
      </w:pPr>
      <w:r>
        <w:rPr>
          <w:sz w:val="28"/>
        </w:rPr>
        <w:t>акумулятор;</w:t>
      </w:r>
    </w:p>
    <w:p>
      <w:pPr>
        <w:pStyle w:val="ListParagraph"/>
        <w:numPr>
          <w:ilvl w:val="1"/>
          <w:numId w:val="5"/>
        </w:numPr>
        <w:tabs>
          <w:tab w:pos="1394" w:val="left" w:leader="none"/>
        </w:tabs>
        <w:spacing w:line="240" w:lineRule="auto" w:before="158" w:after="0"/>
        <w:ind w:left="1393" w:right="0" w:hanging="284"/>
        <w:jc w:val="both"/>
        <w:rPr>
          <w:sz w:val="28"/>
        </w:rPr>
      </w:pPr>
      <w:r>
        <w:rPr>
          <w:sz w:val="28"/>
        </w:rPr>
        <w:t>розрядний пристрій – перетворювач напруги збільшуваного</w:t>
      </w:r>
      <w:r>
        <w:rPr>
          <w:spacing w:val="-1"/>
          <w:sz w:val="28"/>
        </w:rPr>
        <w:t> </w:t>
      </w:r>
      <w:r>
        <w:rPr>
          <w:sz w:val="28"/>
        </w:rPr>
        <w:t>типу;</w:t>
      </w:r>
    </w:p>
    <w:p>
      <w:pPr>
        <w:pStyle w:val="ListParagraph"/>
        <w:numPr>
          <w:ilvl w:val="1"/>
          <w:numId w:val="5"/>
        </w:numPr>
        <w:tabs>
          <w:tab w:pos="1394" w:val="left" w:leader="none"/>
        </w:tabs>
        <w:spacing w:line="357" w:lineRule="auto" w:before="164" w:after="0"/>
        <w:ind w:left="1393" w:right="276" w:hanging="284"/>
        <w:jc w:val="both"/>
        <w:rPr>
          <w:sz w:val="28"/>
        </w:rPr>
      </w:pPr>
      <w:r>
        <w:rPr>
          <w:sz w:val="28"/>
        </w:rPr>
        <w:t>інвертор - пристрій, який перетворює рід напруги з постійного в змінну (аналогічно змінну в</w:t>
      </w:r>
      <w:r>
        <w:rPr>
          <w:spacing w:val="-7"/>
          <w:sz w:val="28"/>
        </w:rPr>
        <w:t> </w:t>
      </w:r>
      <w:r>
        <w:rPr>
          <w:sz w:val="28"/>
        </w:rPr>
        <w:t>постійну).</w:t>
      </w:r>
    </w:p>
    <w:p>
      <w:pPr>
        <w:pStyle w:val="ListParagraph"/>
        <w:numPr>
          <w:ilvl w:val="1"/>
          <w:numId w:val="5"/>
        </w:numPr>
        <w:tabs>
          <w:tab w:pos="1394" w:val="left" w:leader="none"/>
        </w:tabs>
        <w:spacing w:line="360" w:lineRule="auto" w:before="5" w:after="0"/>
        <w:ind w:left="1393" w:right="269" w:hanging="284"/>
        <w:jc w:val="both"/>
        <w:rPr>
          <w:sz w:val="28"/>
        </w:rPr>
      </w:pPr>
      <w:r>
        <w:rPr>
          <w:sz w:val="28"/>
        </w:rPr>
        <w:t>блок керування – він включає у себе декілька елементів: генератор пилоподібної напруги, генератор зразкової синусоїди, компаратор порівняння пили та синусоїди, формувач затримки між імпульсами керування, блок зворотного зв’язку, посилювач потужності сигналів керування, блок захисту та блок живлення власних</w:t>
      </w:r>
      <w:r>
        <w:rPr>
          <w:spacing w:val="-9"/>
          <w:sz w:val="28"/>
        </w:rPr>
        <w:t> </w:t>
      </w:r>
      <w:r>
        <w:rPr>
          <w:sz w:val="28"/>
        </w:rPr>
        <w:t>потреб;</w:t>
      </w:r>
    </w:p>
    <w:p>
      <w:pPr>
        <w:pStyle w:val="ListParagraph"/>
        <w:numPr>
          <w:ilvl w:val="1"/>
          <w:numId w:val="5"/>
        </w:numPr>
        <w:tabs>
          <w:tab w:pos="1394" w:val="left" w:leader="none"/>
        </w:tabs>
        <w:spacing w:line="240" w:lineRule="auto" w:before="1" w:after="0"/>
        <w:ind w:left="1393" w:right="0" w:hanging="284"/>
        <w:jc w:val="both"/>
        <w:rPr>
          <w:sz w:val="28"/>
        </w:rPr>
      </w:pPr>
      <w:r>
        <w:rPr>
          <w:sz w:val="28"/>
        </w:rPr>
        <w:t>низькочастотний фільтр для виділення синусоїдальної</w:t>
      </w:r>
      <w:r>
        <w:rPr>
          <w:spacing w:val="-10"/>
          <w:sz w:val="28"/>
        </w:rPr>
        <w:t> </w:t>
      </w:r>
      <w:r>
        <w:rPr>
          <w:sz w:val="28"/>
        </w:rPr>
        <w:t>напруги;</w:t>
      </w:r>
    </w:p>
    <w:p>
      <w:pPr>
        <w:pStyle w:val="ListParagraph"/>
        <w:numPr>
          <w:ilvl w:val="1"/>
          <w:numId w:val="5"/>
        </w:numPr>
        <w:tabs>
          <w:tab w:pos="1394" w:val="left" w:leader="none"/>
        </w:tabs>
        <w:spacing w:line="240" w:lineRule="auto" w:before="162" w:after="0"/>
        <w:ind w:left="1393" w:right="0" w:hanging="284"/>
        <w:jc w:val="both"/>
        <w:rPr>
          <w:sz w:val="28"/>
        </w:rPr>
      </w:pPr>
      <w:r>
        <w:rPr>
          <w:sz w:val="28"/>
        </w:rPr>
        <w:t>трансформатор, який</w:t>
      </w:r>
      <w:r>
        <w:rPr>
          <w:spacing w:val="5"/>
          <w:sz w:val="28"/>
        </w:rPr>
        <w:t> </w:t>
      </w:r>
      <w:r>
        <w:rPr>
          <w:sz w:val="28"/>
        </w:rPr>
        <w:t>підвищує;</w:t>
      </w:r>
    </w:p>
    <w:p>
      <w:pPr>
        <w:pStyle w:val="ListParagraph"/>
        <w:numPr>
          <w:ilvl w:val="1"/>
          <w:numId w:val="5"/>
        </w:numPr>
        <w:tabs>
          <w:tab w:pos="1394" w:val="left" w:leader="none"/>
        </w:tabs>
        <w:spacing w:line="240" w:lineRule="auto" w:before="158" w:after="0"/>
        <w:ind w:left="1393" w:right="0" w:hanging="284"/>
        <w:jc w:val="both"/>
        <w:rPr>
          <w:sz w:val="28"/>
        </w:rPr>
      </w:pPr>
      <w:r>
        <w:rPr>
          <w:sz w:val="28"/>
        </w:rPr>
        <w:t>електричне навантаження на пристрій</w:t>
      </w:r>
      <w:r>
        <w:rPr>
          <w:spacing w:val="5"/>
          <w:sz w:val="28"/>
        </w:rPr>
        <w:t> </w:t>
      </w:r>
      <w:r>
        <w:rPr>
          <w:sz w:val="28"/>
        </w:rPr>
        <w:t>ДБЖ</w:t>
      </w:r>
    </w:p>
    <w:p>
      <w:pPr>
        <w:pStyle w:val="BodyText"/>
        <w:spacing w:line="362" w:lineRule="auto" w:before="164"/>
        <w:ind w:left="399" w:right="260" w:firstLine="710"/>
        <w:jc w:val="both"/>
      </w:pPr>
      <w:r>
        <w:rPr/>
        <w:t>Для розрахунку візьмемо електричне оснащення відділення палати ре- анімації та інтенсивної терапії для дорослого населення (табл. 2.1):</w:t>
      </w:r>
    </w:p>
    <w:p>
      <w:pPr>
        <w:pStyle w:val="BodyText"/>
        <w:spacing w:line="314" w:lineRule="exact"/>
        <w:ind w:left="1110"/>
        <w:jc w:val="both"/>
      </w:pPr>
      <w:r>
        <w:rPr/>
        <w:t>Обладнання №1:</w:t>
      </w:r>
    </w:p>
    <w:p>
      <w:pPr>
        <w:pStyle w:val="ListParagraph"/>
        <w:numPr>
          <w:ilvl w:val="0"/>
          <w:numId w:val="9"/>
        </w:numPr>
        <w:tabs>
          <w:tab w:pos="1121" w:val="left" w:leader="none"/>
        </w:tabs>
        <w:spacing w:line="360" w:lineRule="auto" w:before="163" w:after="0"/>
        <w:ind w:left="1120" w:right="270" w:hanging="360"/>
        <w:jc w:val="both"/>
        <w:rPr>
          <w:sz w:val="28"/>
        </w:rPr>
      </w:pPr>
      <w:r>
        <w:rPr>
          <w:sz w:val="28"/>
        </w:rPr>
        <w:t>апарат штучної вентиляції легенів з зволожувачем і монітором параме- трів дихання, для не інвазивної штучної вентиляції легенів (CHIROLOG SV</w:t>
      </w:r>
      <w:r>
        <w:rPr>
          <w:spacing w:val="3"/>
          <w:sz w:val="28"/>
        </w:rPr>
        <w:t> </w:t>
      </w:r>
      <w:r>
        <w:rPr>
          <w:sz w:val="28"/>
        </w:rPr>
        <w:t>BASIC).</w:t>
      </w:r>
    </w:p>
    <w:p>
      <w:pPr>
        <w:pStyle w:val="BodyText"/>
        <w:spacing w:before="1"/>
        <w:ind w:left="1120"/>
      </w:pPr>
      <w:r>
        <w:rPr/>
        <w:t>Обладнання №2:</w:t>
      </w:r>
    </w:p>
    <w:p>
      <w:pPr>
        <w:pStyle w:val="ListParagraph"/>
        <w:numPr>
          <w:ilvl w:val="0"/>
          <w:numId w:val="9"/>
        </w:numPr>
        <w:tabs>
          <w:tab w:pos="1120" w:val="left" w:leader="none"/>
          <w:tab w:pos="1121" w:val="left" w:leader="none"/>
        </w:tabs>
        <w:spacing w:line="362" w:lineRule="auto" w:before="158" w:after="0"/>
        <w:ind w:left="1120" w:right="263" w:hanging="360"/>
        <w:jc w:val="left"/>
        <w:rPr>
          <w:sz w:val="28"/>
        </w:rPr>
      </w:pPr>
      <w:r>
        <w:rPr>
          <w:sz w:val="28"/>
        </w:rPr>
        <w:t>монітор пацієнта (оксиметрія, неінвазивний артеріальний тиск, </w:t>
      </w:r>
      <w:r>
        <w:rPr>
          <w:spacing w:val="3"/>
          <w:sz w:val="28"/>
        </w:rPr>
        <w:t>елект- </w:t>
      </w:r>
      <w:r>
        <w:rPr>
          <w:sz w:val="28"/>
        </w:rPr>
        <w:t>рокардіограма, частота дихання,</w:t>
      </w:r>
      <w:r>
        <w:rPr>
          <w:spacing w:val="7"/>
          <w:sz w:val="28"/>
        </w:rPr>
        <w:t> </w:t>
      </w:r>
      <w:r>
        <w:rPr>
          <w:sz w:val="28"/>
        </w:rPr>
        <w:t>температура).</w:t>
      </w:r>
    </w:p>
    <w:p>
      <w:pPr>
        <w:pStyle w:val="BodyText"/>
        <w:spacing w:line="314" w:lineRule="exact"/>
        <w:ind w:left="1120"/>
      </w:pPr>
      <w:r>
        <w:rPr/>
        <w:t>Обладнання №3:</w:t>
      </w:r>
    </w:p>
    <w:p>
      <w:pPr>
        <w:pStyle w:val="ListParagraph"/>
        <w:numPr>
          <w:ilvl w:val="0"/>
          <w:numId w:val="9"/>
        </w:numPr>
        <w:tabs>
          <w:tab w:pos="1120" w:val="left" w:leader="none"/>
          <w:tab w:pos="1121" w:val="left" w:leader="none"/>
        </w:tabs>
        <w:spacing w:line="362" w:lineRule="auto" w:before="164" w:after="0"/>
        <w:ind w:left="1120" w:right="3093" w:hanging="360"/>
        <w:jc w:val="left"/>
        <w:rPr>
          <w:sz w:val="28"/>
        </w:rPr>
      </w:pPr>
      <w:r>
        <w:rPr>
          <w:sz w:val="28"/>
        </w:rPr>
        <w:t>осмометр колоїдний (онкометр) OSMOMAT</w:t>
      </w:r>
      <w:r>
        <w:rPr>
          <w:spacing w:val="-23"/>
          <w:sz w:val="28"/>
        </w:rPr>
        <w:t> </w:t>
      </w:r>
      <w:r>
        <w:rPr>
          <w:sz w:val="28"/>
        </w:rPr>
        <w:t>050 Обладнання</w:t>
      </w:r>
      <w:r>
        <w:rPr>
          <w:spacing w:val="1"/>
          <w:sz w:val="28"/>
        </w:rPr>
        <w:t> </w:t>
      </w:r>
      <w:r>
        <w:rPr>
          <w:sz w:val="28"/>
        </w:rPr>
        <w:t>№4:</w:t>
      </w:r>
    </w:p>
    <w:p>
      <w:pPr>
        <w:pStyle w:val="ListParagraph"/>
        <w:numPr>
          <w:ilvl w:val="0"/>
          <w:numId w:val="9"/>
        </w:numPr>
        <w:tabs>
          <w:tab w:pos="1120" w:val="left" w:leader="none"/>
          <w:tab w:pos="1121" w:val="left" w:leader="none"/>
        </w:tabs>
        <w:spacing w:line="314" w:lineRule="exact" w:before="0" w:after="0"/>
        <w:ind w:left="1120" w:right="0" w:hanging="361"/>
        <w:jc w:val="left"/>
        <w:rPr>
          <w:sz w:val="28"/>
        </w:rPr>
      </w:pPr>
      <w:r>
        <w:rPr>
          <w:sz w:val="28"/>
        </w:rPr>
        <w:t>світильник LED Т8 1 * 600 мм IP65 TM</w:t>
      </w:r>
      <w:r>
        <w:rPr>
          <w:spacing w:val="4"/>
          <w:sz w:val="28"/>
        </w:rPr>
        <w:t> </w:t>
      </w:r>
      <w:r>
        <w:rPr>
          <w:sz w:val="28"/>
        </w:rPr>
        <w:t>POWERLUX</w:t>
      </w:r>
    </w:p>
    <w:p>
      <w:pPr>
        <w:spacing w:after="0" w:line="314" w:lineRule="exact"/>
        <w:jc w:val="left"/>
        <w:rPr>
          <w:sz w:val="28"/>
        </w:rPr>
        <w:sectPr>
          <w:pgSz w:w="11910" w:h="16840"/>
          <w:pgMar w:header="712" w:footer="0" w:top="1040" w:bottom="280" w:left="1300" w:right="580"/>
        </w:sectPr>
      </w:pPr>
    </w:p>
    <w:p>
      <w:pPr>
        <w:pStyle w:val="BodyText"/>
        <w:spacing w:before="1"/>
        <w:rPr>
          <w:sz w:val="14"/>
        </w:rPr>
      </w:pPr>
    </w:p>
    <w:p>
      <w:pPr>
        <w:pStyle w:val="BodyText"/>
        <w:spacing w:before="87"/>
        <w:ind w:left="1110"/>
      </w:pPr>
      <w:r>
        <w:rPr/>
        <w:t>Таблиця 2.1 – Огляд навантаження на пристрій ДБЖ</w:t>
      </w:r>
    </w:p>
    <w:p>
      <w:pPr>
        <w:pStyle w:val="BodyText"/>
        <w:spacing w:before="2"/>
        <w:rPr>
          <w:sz w:val="15"/>
        </w:rPr>
      </w:pPr>
    </w:p>
    <w:tbl>
      <w:tblPr>
        <w:tblW w:w="0" w:type="auto"/>
        <w:jc w:val="left"/>
        <w:tblInd w:w="6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77"/>
        <w:gridCol w:w="1561"/>
        <w:gridCol w:w="1733"/>
        <w:gridCol w:w="1277"/>
        <w:gridCol w:w="1700"/>
        <w:gridCol w:w="1738"/>
      </w:tblGrid>
      <w:tr>
        <w:trPr>
          <w:trHeight w:val="1046" w:hRule="atLeast"/>
        </w:trPr>
        <w:tc>
          <w:tcPr>
            <w:tcW w:w="677" w:type="dxa"/>
          </w:tcPr>
          <w:p>
            <w:pPr>
              <w:pStyle w:val="TableParagraph"/>
              <w:spacing w:before="7"/>
              <w:jc w:val="left"/>
              <w:rPr>
                <w:sz w:val="30"/>
              </w:rPr>
            </w:pPr>
          </w:p>
          <w:p>
            <w:pPr>
              <w:pStyle w:val="TableParagraph"/>
              <w:spacing w:before="1"/>
              <w:ind w:left="11"/>
              <w:rPr>
                <w:sz w:val="28"/>
              </w:rPr>
            </w:pPr>
            <w:r>
              <w:rPr>
                <w:w w:val="99"/>
                <w:sz w:val="28"/>
              </w:rPr>
              <w:t>№</w:t>
            </w:r>
          </w:p>
        </w:tc>
        <w:tc>
          <w:tcPr>
            <w:tcW w:w="1561" w:type="dxa"/>
          </w:tcPr>
          <w:p>
            <w:pPr>
              <w:pStyle w:val="TableParagraph"/>
              <w:spacing w:before="194"/>
              <w:ind w:left="518" w:hanging="332"/>
              <w:jc w:val="left"/>
              <w:rPr>
                <w:sz w:val="28"/>
              </w:rPr>
            </w:pPr>
            <w:r>
              <w:rPr>
                <w:w w:val="95"/>
                <w:sz w:val="28"/>
              </w:rPr>
              <w:t>Кількість, </w:t>
            </w:r>
            <w:r>
              <w:rPr>
                <w:sz w:val="28"/>
              </w:rPr>
              <w:t>(шт)</w:t>
            </w:r>
          </w:p>
        </w:tc>
        <w:tc>
          <w:tcPr>
            <w:tcW w:w="1733" w:type="dxa"/>
          </w:tcPr>
          <w:p>
            <w:pPr>
              <w:pStyle w:val="TableParagraph"/>
              <w:spacing w:before="31"/>
              <w:ind w:left="153" w:right="153" w:hanging="1"/>
              <w:rPr>
                <w:sz w:val="28"/>
              </w:rPr>
            </w:pPr>
            <w:r>
              <w:rPr>
                <w:sz w:val="28"/>
              </w:rPr>
              <w:t>Загальна </w:t>
            </w:r>
            <w:r>
              <w:rPr>
                <w:w w:val="95"/>
                <w:sz w:val="28"/>
              </w:rPr>
              <w:t>потужність, </w:t>
            </w:r>
            <w:r>
              <w:rPr>
                <w:sz w:val="28"/>
              </w:rPr>
              <w:t>(кВт)</w:t>
            </w:r>
          </w:p>
        </w:tc>
        <w:tc>
          <w:tcPr>
            <w:tcW w:w="1277" w:type="dxa"/>
          </w:tcPr>
          <w:p>
            <w:pPr>
              <w:pStyle w:val="TableParagraph"/>
              <w:spacing w:before="31"/>
              <w:ind w:left="119" w:right="110" w:firstLine="9"/>
              <w:rPr>
                <w:sz w:val="28"/>
              </w:rPr>
            </w:pPr>
            <w:r>
              <w:rPr>
                <w:sz w:val="28"/>
              </w:rPr>
              <w:t>Рівень </w:t>
            </w:r>
            <w:r>
              <w:rPr>
                <w:spacing w:val="-1"/>
                <w:sz w:val="28"/>
              </w:rPr>
              <w:t>напруги, </w:t>
            </w:r>
            <w:r>
              <w:rPr>
                <w:sz w:val="28"/>
              </w:rPr>
              <w:t>(В)</w:t>
            </w:r>
          </w:p>
        </w:tc>
        <w:tc>
          <w:tcPr>
            <w:tcW w:w="1700" w:type="dxa"/>
          </w:tcPr>
          <w:p>
            <w:pPr>
              <w:pStyle w:val="TableParagraph"/>
              <w:spacing w:before="31"/>
              <w:ind w:left="163" w:right="154" w:firstLine="6"/>
              <w:rPr>
                <w:sz w:val="28"/>
              </w:rPr>
            </w:pPr>
            <w:r>
              <w:rPr>
                <w:sz w:val="28"/>
              </w:rPr>
              <w:t>Загальна сила струму, (А)</w:t>
            </w:r>
          </w:p>
        </w:tc>
        <w:tc>
          <w:tcPr>
            <w:tcW w:w="1738" w:type="dxa"/>
          </w:tcPr>
          <w:p>
            <w:pPr>
              <w:pStyle w:val="TableParagraph"/>
              <w:spacing w:before="31"/>
              <w:ind w:left="153" w:right="148" w:hanging="3"/>
              <w:rPr>
                <w:sz w:val="28"/>
              </w:rPr>
            </w:pPr>
            <w:r>
              <w:rPr>
                <w:sz w:val="28"/>
              </w:rPr>
              <w:t>Коефіцієнт </w:t>
            </w:r>
            <w:r>
              <w:rPr>
                <w:spacing w:val="-1"/>
                <w:sz w:val="28"/>
              </w:rPr>
              <w:t>потужності, </w:t>
            </w:r>
            <w:r>
              <w:rPr>
                <w:sz w:val="28"/>
              </w:rPr>
              <w:t>(cosφ)</w:t>
            </w:r>
          </w:p>
        </w:tc>
      </w:tr>
      <w:tr>
        <w:trPr>
          <w:trHeight w:val="340" w:hRule="atLeast"/>
        </w:trPr>
        <w:tc>
          <w:tcPr>
            <w:tcW w:w="677" w:type="dxa"/>
          </w:tcPr>
          <w:p>
            <w:pPr>
              <w:pStyle w:val="TableParagraph"/>
              <w:spacing w:line="318" w:lineRule="exact" w:before="2"/>
              <w:ind w:left="9"/>
              <w:rPr>
                <w:sz w:val="28"/>
              </w:rPr>
            </w:pPr>
            <w:r>
              <w:rPr>
                <w:w w:val="99"/>
                <w:sz w:val="28"/>
              </w:rPr>
              <w:t>1</w:t>
            </w:r>
          </w:p>
        </w:tc>
        <w:tc>
          <w:tcPr>
            <w:tcW w:w="1561" w:type="dxa"/>
          </w:tcPr>
          <w:p>
            <w:pPr>
              <w:pStyle w:val="TableParagraph"/>
              <w:spacing w:line="318" w:lineRule="exact" w:before="2"/>
              <w:ind w:left="9"/>
              <w:rPr>
                <w:sz w:val="28"/>
              </w:rPr>
            </w:pPr>
            <w:r>
              <w:rPr>
                <w:w w:val="99"/>
                <w:sz w:val="28"/>
              </w:rPr>
              <w:t>7</w:t>
            </w:r>
          </w:p>
        </w:tc>
        <w:tc>
          <w:tcPr>
            <w:tcW w:w="1733" w:type="dxa"/>
          </w:tcPr>
          <w:p>
            <w:pPr>
              <w:pStyle w:val="TableParagraph"/>
              <w:spacing w:line="318" w:lineRule="exact" w:before="2"/>
              <w:ind w:left="686"/>
              <w:jc w:val="left"/>
              <w:rPr>
                <w:sz w:val="28"/>
              </w:rPr>
            </w:pPr>
            <w:r>
              <w:rPr>
                <w:sz w:val="28"/>
              </w:rPr>
              <w:t>1,8</w:t>
            </w:r>
          </w:p>
        </w:tc>
        <w:tc>
          <w:tcPr>
            <w:tcW w:w="1277" w:type="dxa"/>
          </w:tcPr>
          <w:p>
            <w:pPr>
              <w:pStyle w:val="TableParagraph"/>
              <w:spacing w:line="318" w:lineRule="exact" w:before="2"/>
              <w:ind w:right="415"/>
              <w:jc w:val="right"/>
              <w:rPr>
                <w:sz w:val="28"/>
              </w:rPr>
            </w:pPr>
            <w:r>
              <w:rPr>
                <w:w w:val="95"/>
                <w:sz w:val="28"/>
              </w:rPr>
              <w:t>220</w:t>
            </w:r>
          </w:p>
        </w:tc>
        <w:tc>
          <w:tcPr>
            <w:tcW w:w="1700" w:type="dxa"/>
          </w:tcPr>
          <w:p>
            <w:pPr>
              <w:pStyle w:val="TableParagraph"/>
              <w:spacing w:line="318" w:lineRule="exact" w:before="2"/>
              <w:ind w:left="15"/>
              <w:rPr>
                <w:sz w:val="28"/>
              </w:rPr>
            </w:pPr>
            <w:r>
              <w:rPr>
                <w:w w:val="99"/>
                <w:sz w:val="28"/>
              </w:rPr>
              <w:t>7</w:t>
            </w:r>
          </w:p>
        </w:tc>
        <w:tc>
          <w:tcPr>
            <w:tcW w:w="1738" w:type="dxa"/>
          </w:tcPr>
          <w:p>
            <w:pPr>
              <w:pStyle w:val="TableParagraph"/>
              <w:spacing w:line="318" w:lineRule="exact" w:before="2"/>
              <w:ind w:left="603" w:right="594"/>
              <w:rPr>
                <w:sz w:val="28"/>
              </w:rPr>
            </w:pPr>
            <w:r>
              <w:rPr>
                <w:sz w:val="28"/>
              </w:rPr>
              <w:t>0,85</w:t>
            </w:r>
          </w:p>
        </w:tc>
      </w:tr>
      <w:tr>
        <w:trPr>
          <w:trHeight w:val="340" w:hRule="atLeast"/>
        </w:trPr>
        <w:tc>
          <w:tcPr>
            <w:tcW w:w="677" w:type="dxa"/>
          </w:tcPr>
          <w:p>
            <w:pPr>
              <w:pStyle w:val="TableParagraph"/>
              <w:spacing w:line="318" w:lineRule="exact" w:before="2"/>
              <w:ind w:left="9"/>
              <w:rPr>
                <w:sz w:val="28"/>
              </w:rPr>
            </w:pPr>
            <w:r>
              <w:rPr>
                <w:w w:val="99"/>
                <w:sz w:val="28"/>
              </w:rPr>
              <w:t>2</w:t>
            </w:r>
          </w:p>
        </w:tc>
        <w:tc>
          <w:tcPr>
            <w:tcW w:w="1561" w:type="dxa"/>
          </w:tcPr>
          <w:p>
            <w:pPr>
              <w:pStyle w:val="TableParagraph"/>
              <w:spacing w:line="318" w:lineRule="exact" w:before="2"/>
              <w:ind w:left="9"/>
              <w:rPr>
                <w:sz w:val="28"/>
              </w:rPr>
            </w:pPr>
            <w:r>
              <w:rPr>
                <w:w w:val="99"/>
                <w:sz w:val="28"/>
              </w:rPr>
              <w:t>3</w:t>
            </w:r>
          </w:p>
        </w:tc>
        <w:tc>
          <w:tcPr>
            <w:tcW w:w="1733" w:type="dxa"/>
          </w:tcPr>
          <w:p>
            <w:pPr>
              <w:pStyle w:val="TableParagraph"/>
              <w:spacing w:line="318" w:lineRule="exact" w:before="2"/>
              <w:ind w:left="686"/>
              <w:jc w:val="left"/>
              <w:rPr>
                <w:sz w:val="28"/>
              </w:rPr>
            </w:pPr>
            <w:r>
              <w:rPr>
                <w:sz w:val="28"/>
              </w:rPr>
              <w:t>1,2</w:t>
            </w:r>
          </w:p>
        </w:tc>
        <w:tc>
          <w:tcPr>
            <w:tcW w:w="1277" w:type="dxa"/>
          </w:tcPr>
          <w:p>
            <w:pPr>
              <w:pStyle w:val="TableParagraph"/>
              <w:spacing w:line="318" w:lineRule="exact" w:before="2"/>
              <w:ind w:right="415"/>
              <w:jc w:val="right"/>
              <w:rPr>
                <w:sz w:val="28"/>
              </w:rPr>
            </w:pPr>
            <w:r>
              <w:rPr>
                <w:w w:val="95"/>
                <w:sz w:val="28"/>
              </w:rPr>
              <w:t>220</w:t>
            </w:r>
          </w:p>
        </w:tc>
        <w:tc>
          <w:tcPr>
            <w:tcW w:w="1700" w:type="dxa"/>
          </w:tcPr>
          <w:p>
            <w:pPr>
              <w:pStyle w:val="TableParagraph"/>
              <w:spacing w:line="318" w:lineRule="exact" w:before="2"/>
              <w:ind w:left="15"/>
              <w:rPr>
                <w:sz w:val="28"/>
              </w:rPr>
            </w:pPr>
            <w:r>
              <w:rPr>
                <w:w w:val="99"/>
                <w:sz w:val="28"/>
              </w:rPr>
              <w:t>4</w:t>
            </w:r>
          </w:p>
        </w:tc>
        <w:tc>
          <w:tcPr>
            <w:tcW w:w="1738" w:type="dxa"/>
          </w:tcPr>
          <w:p>
            <w:pPr>
              <w:pStyle w:val="TableParagraph"/>
              <w:spacing w:line="318" w:lineRule="exact" w:before="2"/>
              <w:ind w:left="603" w:right="594"/>
              <w:rPr>
                <w:sz w:val="28"/>
              </w:rPr>
            </w:pPr>
            <w:r>
              <w:rPr>
                <w:sz w:val="28"/>
              </w:rPr>
              <w:t>0,85</w:t>
            </w:r>
          </w:p>
        </w:tc>
      </w:tr>
      <w:tr>
        <w:trPr>
          <w:trHeight w:val="340" w:hRule="atLeast"/>
        </w:trPr>
        <w:tc>
          <w:tcPr>
            <w:tcW w:w="677" w:type="dxa"/>
          </w:tcPr>
          <w:p>
            <w:pPr>
              <w:pStyle w:val="TableParagraph"/>
              <w:spacing w:line="318" w:lineRule="exact" w:before="2"/>
              <w:ind w:left="9"/>
              <w:rPr>
                <w:sz w:val="28"/>
              </w:rPr>
            </w:pPr>
            <w:r>
              <w:rPr>
                <w:w w:val="99"/>
                <w:sz w:val="28"/>
              </w:rPr>
              <w:t>3</w:t>
            </w:r>
          </w:p>
        </w:tc>
        <w:tc>
          <w:tcPr>
            <w:tcW w:w="1561" w:type="dxa"/>
          </w:tcPr>
          <w:p>
            <w:pPr>
              <w:pStyle w:val="TableParagraph"/>
              <w:spacing w:line="318" w:lineRule="exact" w:before="2"/>
              <w:ind w:left="9"/>
              <w:rPr>
                <w:sz w:val="28"/>
              </w:rPr>
            </w:pPr>
            <w:r>
              <w:rPr>
                <w:w w:val="99"/>
                <w:sz w:val="28"/>
              </w:rPr>
              <w:t>1</w:t>
            </w:r>
          </w:p>
        </w:tc>
        <w:tc>
          <w:tcPr>
            <w:tcW w:w="1733" w:type="dxa"/>
          </w:tcPr>
          <w:p>
            <w:pPr>
              <w:pStyle w:val="TableParagraph"/>
              <w:spacing w:line="318" w:lineRule="exact" w:before="2"/>
              <w:ind w:left="686"/>
              <w:jc w:val="left"/>
              <w:rPr>
                <w:sz w:val="28"/>
              </w:rPr>
            </w:pPr>
            <w:r>
              <w:rPr>
                <w:sz w:val="28"/>
              </w:rPr>
              <w:t>0,4</w:t>
            </w:r>
          </w:p>
        </w:tc>
        <w:tc>
          <w:tcPr>
            <w:tcW w:w="1277" w:type="dxa"/>
          </w:tcPr>
          <w:p>
            <w:pPr>
              <w:pStyle w:val="TableParagraph"/>
              <w:spacing w:line="318" w:lineRule="exact" w:before="2"/>
              <w:ind w:right="415"/>
              <w:jc w:val="right"/>
              <w:rPr>
                <w:sz w:val="28"/>
              </w:rPr>
            </w:pPr>
            <w:r>
              <w:rPr>
                <w:w w:val="95"/>
                <w:sz w:val="28"/>
              </w:rPr>
              <w:t>220</w:t>
            </w:r>
          </w:p>
        </w:tc>
        <w:tc>
          <w:tcPr>
            <w:tcW w:w="1700" w:type="dxa"/>
          </w:tcPr>
          <w:p>
            <w:pPr>
              <w:pStyle w:val="TableParagraph"/>
              <w:spacing w:line="318" w:lineRule="exact" w:before="2"/>
              <w:ind w:left="657" w:right="642"/>
              <w:rPr>
                <w:sz w:val="28"/>
              </w:rPr>
            </w:pPr>
            <w:r>
              <w:rPr>
                <w:sz w:val="28"/>
              </w:rPr>
              <w:t>0,5</w:t>
            </w:r>
          </w:p>
        </w:tc>
        <w:tc>
          <w:tcPr>
            <w:tcW w:w="1738" w:type="dxa"/>
          </w:tcPr>
          <w:p>
            <w:pPr>
              <w:pStyle w:val="TableParagraph"/>
              <w:spacing w:line="318" w:lineRule="exact" w:before="2"/>
              <w:ind w:left="603" w:right="594"/>
              <w:rPr>
                <w:sz w:val="28"/>
              </w:rPr>
            </w:pPr>
            <w:r>
              <w:rPr>
                <w:sz w:val="28"/>
              </w:rPr>
              <w:t>0,85</w:t>
            </w:r>
          </w:p>
        </w:tc>
      </w:tr>
      <w:tr>
        <w:trPr>
          <w:trHeight w:val="340" w:hRule="atLeast"/>
        </w:trPr>
        <w:tc>
          <w:tcPr>
            <w:tcW w:w="677" w:type="dxa"/>
          </w:tcPr>
          <w:p>
            <w:pPr>
              <w:pStyle w:val="TableParagraph"/>
              <w:spacing w:line="318" w:lineRule="exact" w:before="2"/>
              <w:ind w:left="9"/>
              <w:rPr>
                <w:sz w:val="28"/>
              </w:rPr>
            </w:pPr>
            <w:r>
              <w:rPr>
                <w:w w:val="99"/>
                <w:sz w:val="28"/>
              </w:rPr>
              <w:t>4</w:t>
            </w:r>
          </w:p>
        </w:tc>
        <w:tc>
          <w:tcPr>
            <w:tcW w:w="1561" w:type="dxa"/>
          </w:tcPr>
          <w:p>
            <w:pPr>
              <w:pStyle w:val="TableParagraph"/>
              <w:spacing w:line="318" w:lineRule="exact" w:before="2"/>
              <w:ind w:left="622" w:right="609"/>
              <w:rPr>
                <w:sz w:val="28"/>
              </w:rPr>
            </w:pPr>
            <w:r>
              <w:rPr>
                <w:sz w:val="28"/>
              </w:rPr>
              <w:t>10</w:t>
            </w:r>
          </w:p>
        </w:tc>
        <w:tc>
          <w:tcPr>
            <w:tcW w:w="1733" w:type="dxa"/>
          </w:tcPr>
          <w:p>
            <w:pPr>
              <w:pStyle w:val="TableParagraph"/>
              <w:spacing w:line="318" w:lineRule="exact" w:before="2"/>
              <w:ind w:left="618"/>
              <w:jc w:val="left"/>
              <w:rPr>
                <w:sz w:val="28"/>
              </w:rPr>
            </w:pPr>
            <w:r>
              <w:rPr>
                <w:sz w:val="28"/>
              </w:rPr>
              <w:t>0,44</w:t>
            </w:r>
          </w:p>
        </w:tc>
        <w:tc>
          <w:tcPr>
            <w:tcW w:w="1277" w:type="dxa"/>
          </w:tcPr>
          <w:p>
            <w:pPr>
              <w:pStyle w:val="TableParagraph"/>
              <w:spacing w:line="318" w:lineRule="exact" w:before="2"/>
              <w:ind w:right="415"/>
              <w:jc w:val="right"/>
              <w:rPr>
                <w:sz w:val="28"/>
              </w:rPr>
            </w:pPr>
            <w:r>
              <w:rPr>
                <w:w w:val="95"/>
                <w:sz w:val="28"/>
              </w:rPr>
              <w:t>220</w:t>
            </w:r>
          </w:p>
        </w:tc>
        <w:tc>
          <w:tcPr>
            <w:tcW w:w="1700" w:type="dxa"/>
          </w:tcPr>
          <w:p>
            <w:pPr>
              <w:pStyle w:val="TableParagraph"/>
              <w:spacing w:line="318" w:lineRule="exact" w:before="2"/>
              <w:ind w:left="657" w:right="642"/>
              <w:rPr>
                <w:sz w:val="28"/>
              </w:rPr>
            </w:pPr>
            <w:r>
              <w:rPr>
                <w:sz w:val="28"/>
              </w:rPr>
              <w:t>0,5</w:t>
            </w:r>
          </w:p>
        </w:tc>
        <w:tc>
          <w:tcPr>
            <w:tcW w:w="1738" w:type="dxa"/>
          </w:tcPr>
          <w:p>
            <w:pPr>
              <w:pStyle w:val="TableParagraph"/>
              <w:spacing w:line="318" w:lineRule="exact" w:before="2"/>
              <w:ind w:left="603" w:right="594"/>
              <w:rPr>
                <w:sz w:val="28"/>
              </w:rPr>
            </w:pPr>
            <w:r>
              <w:rPr>
                <w:sz w:val="28"/>
              </w:rPr>
              <w:t>0,85</w:t>
            </w:r>
          </w:p>
        </w:tc>
      </w:tr>
    </w:tbl>
    <w:p>
      <w:pPr>
        <w:pStyle w:val="BodyText"/>
        <w:spacing w:before="8"/>
        <w:rPr>
          <w:sz w:val="40"/>
        </w:rPr>
      </w:pPr>
    </w:p>
    <w:p>
      <w:pPr>
        <w:pStyle w:val="BodyText"/>
        <w:ind w:left="1110"/>
      </w:pPr>
      <w:r>
        <w:rPr/>
        <w:t>Всього:</w:t>
      </w:r>
    </w:p>
    <w:p>
      <w:pPr>
        <w:pStyle w:val="ListParagraph"/>
        <w:numPr>
          <w:ilvl w:val="1"/>
          <w:numId w:val="9"/>
        </w:numPr>
        <w:tabs>
          <w:tab w:pos="1394" w:val="left" w:leader="none"/>
        </w:tabs>
        <w:spacing w:line="240" w:lineRule="auto" w:before="163" w:after="0"/>
        <w:ind w:left="1393" w:right="0" w:hanging="284"/>
        <w:jc w:val="left"/>
        <w:rPr>
          <w:sz w:val="28"/>
        </w:rPr>
      </w:pPr>
      <w:r>
        <w:rPr>
          <w:sz w:val="28"/>
        </w:rPr>
        <w:t>кількість – 21</w:t>
      </w:r>
      <w:r>
        <w:rPr>
          <w:spacing w:val="4"/>
          <w:sz w:val="28"/>
        </w:rPr>
        <w:t> </w:t>
      </w:r>
      <w:r>
        <w:rPr>
          <w:sz w:val="28"/>
        </w:rPr>
        <w:t>шт;</w:t>
      </w:r>
    </w:p>
    <w:p>
      <w:pPr>
        <w:pStyle w:val="ListParagraph"/>
        <w:numPr>
          <w:ilvl w:val="1"/>
          <w:numId w:val="9"/>
        </w:numPr>
        <w:tabs>
          <w:tab w:pos="1394" w:val="left" w:leader="none"/>
        </w:tabs>
        <w:spacing w:line="240" w:lineRule="auto" w:before="158" w:after="0"/>
        <w:ind w:left="1393" w:right="0" w:hanging="284"/>
        <w:jc w:val="left"/>
        <w:rPr>
          <w:sz w:val="28"/>
        </w:rPr>
      </w:pPr>
      <w:r>
        <w:rPr>
          <w:sz w:val="28"/>
        </w:rPr>
        <w:t>загальна потужність – 3,84</w:t>
      </w:r>
      <w:r>
        <w:rPr>
          <w:spacing w:val="7"/>
          <w:sz w:val="28"/>
        </w:rPr>
        <w:t> </w:t>
      </w:r>
      <w:r>
        <w:rPr>
          <w:sz w:val="28"/>
        </w:rPr>
        <w:t>кВт;</w:t>
      </w:r>
    </w:p>
    <w:p>
      <w:pPr>
        <w:pStyle w:val="ListParagraph"/>
        <w:numPr>
          <w:ilvl w:val="1"/>
          <w:numId w:val="9"/>
        </w:numPr>
        <w:tabs>
          <w:tab w:pos="1394" w:val="left" w:leader="none"/>
        </w:tabs>
        <w:spacing w:line="240" w:lineRule="auto" w:before="163" w:after="0"/>
        <w:ind w:left="1393" w:right="0" w:hanging="284"/>
        <w:jc w:val="left"/>
        <w:rPr>
          <w:sz w:val="28"/>
        </w:rPr>
      </w:pPr>
      <w:r>
        <w:rPr>
          <w:sz w:val="28"/>
        </w:rPr>
        <w:t>рівень напруги – 220</w:t>
      </w:r>
      <w:r>
        <w:rPr>
          <w:spacing w:val="6"/>
          <w:sz w:val="28"/>
        </w:rPr>
        <w:t> </w:t>
      </w:r>
      <w:r>
        <w:rPr>
          <w:spacing w:val="-4"/>
          <w:sz w:val="28"/>
        </w:rPr>
        <w:t>В;</w:t>
      </w:r>
    </w:p>
    <w:p>
      <w:pPr>
        <w:pStyle w:val="ListParagraph"/>
        <w:numPr>
          <w:ilvl w:val="1"/>
          <w:numId w:val="9"/>
        </w:numPr>
        <w:tabs>
          <w:tab w:pos="1394" w:val="left" w:leader="none"/>
        </w:tabs>
        <w:spacing w:line="240" w:lineRule="auto" w:before="163" w:after="0"/>
        <w:ind w:left="1393" w:right="0" w:hanging="284"/>
        <w:jc w:val="left"/>
        <w:rPr>
          <w:sz w:val="28"/>
        </w:rPr>
      </w:pPr>
      <w:r>
        <w:rPr>
          <w:sz w:val="28"/>
        </w:rPr>
        <w:t>загальна сила струму – 12</w:t>
      </w:r>
      <w:r>
        <w:rPr>
          <w:spacing w:val="11"/>
          <w:sz w:val="28"/>
        </w:rPr>
        <w:t> </w:t>
      </w:r>
      <w:r>
        <w:rPr>
          <w:spacing w:val="-3"/>
          <w:sz w:val="28"/>
        </w:rPr>
        <w:t>А;</w:t>
      </w:r>
    </w:p>
    <w:p>
      <w:pPr>
        <w:pStyle w:val="ListParagraph"/>
        <w:numPr>
          <w:ilvl w:val="1"/>
          <w:numId w:val="9"/>
        </w:numPr>
        <w:tabs>
          <w:tab w:pos="1394" w:val="left" w:leader="none"/>
        </w:tabs>
        <w:spacing w:line="240" w:lineRule="auto" w:before="158" w:after="0"/>
        <w:ind w:left="1393" w:right="0" w:hanging="284"/>
        <w:jc w:val="left"/>
        <w:rPr>
          <w:sz w:val="28"/>
        </w:rPr>
      </w:pPr>
      <w:r>
        <w:rPr>
          <w:sz w:val="28"/>
        </w:rPr>
        <w:t>коефіцієнт потужності (cosφ) –</w:t>
      </w:r>
      <w:r>
        <w:rPr>
          <w:spacing w:val="-1"/>
          <w:sz w:val="28"/>
        </w:rPr>
        <w:t> </w:t>
      </w:r>
      <w:r>
        <w:rPr>
          <w:sz w:val="28"/>
        </w:rPr>
        <w:t>0,85.</w:t>
      </w:r>
    </w:p>
    <w:p>
      <w:pPr>
        <w:pStyle w:val="BodyText"/>
        <w:spacing w:line="362" w:lineRule="auto" w:before="163"/>
        <w:ind w:left="399" w:right="128" w:firstLine="710"/>
      </w:pPr>
      <w:r>
        <w:rPr/>
        <w:t>Потужність споживання навантаження системи безперебійного жив- лення змінного струму визначиться за формулою:</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pStyle w:val="BodyText"/>
        <w:spacing w:before="86"/>
        <w:ind w:left="1110"/>
      </w:pPr>
      <w:r>
        <w:rPr/>
        <w:t>Вихідну потужність ДБЖ знаходимо за допомоги формули, у якій:</w:t>
      </w:r>
    </w:p>
    <w:p>
      <w:pPr>
        <w:pStyle w:val="BodyText"/>
        <w:rPr>
          <w:sz w:val="20"/>
        </w:rPr>
      </w:pPr>
    </w:p>
    <w:p>
      <w:pPr>
        <w:pStyle w:val="BodyText"/>
        <w:rPr>
          <w:sz w:val="20"/>
        </w:rPr>
      </w:pPr>
    </w:p>
    <w:p>
      <w:pPr>
        <w:pStyle w:val="BodyText"/>
        <w:rPr>
          <w:sz w:val="20"/>
        </w:rPr>
      </w:pPr>
    </w:p>
    <w:p>
      <w:pPr>
        <w:pStyle w:val="BodyText"/>
        <w:spacing w:before="5"/>
        <w:rPr>
          <w:sz w:val="24"/>
        </w:rPr>
      </w:pPr>
      <w:r>
        <w:rPr/>
        <w:pict>
          <v:line style="position:absolute;mso-position-horizontal-relative:page;mso-position-vertical-relative:paragraph;z-index:-251653120;mso-wrap-distance-left:0;mso-wrap-distance-right:0" from="244.419998pt,16.542334pt" to="291.003998pt,16.542334pt" stroked="true" strokeweight=".96002pt" strokecolor="#000000">
            <v:stroke dashstyle="solid"/>
            <w10:wrap type="topAndBottom"/>
          </v:line>
        </w:pict>
      </w:r>
      <w:r>
        <w:rPr/>
        <w:pict>
          <v:line style="position:absolute;mso-position-horizontal-relative:page;mso-position-vertical-relative:paragraph;z-index:-251652096;mso-wrap-distance-left:0;mso-wrap-distance-right:0" from="312.119995pt,16.542334pt" to="389.687995pt,16.542334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line="362" w:lineRule="auto" w:before="234"/>
        <w:ind w:left="1110" w:right="564" w:hanging="284"/>
      </w:pPr>
      <w:r>
        <w:rPr/>
        <w:t>де P</w:t>
      </w:r>
      <w:r>
        <w:rPr>
          <w:vertAlign w:val="subscript"/>
        </w:rPr>
        <w:t>H</w:t>
      </w:r>
      <w:r>
        <w:rPr>
          <w:vertAlign w:val="baseline"/>
        </w:rPr>
        <w:t> – максимальна активна потужність споживання </w:t>
      </w:r>
      <w:r>
        <w:rPr>
          <w:spacing w:val="-3"/>
          <w:vertAlign w:val="baseline"/>
        </w:rPr>
        <w:t>навантаження, </w:t>
      </w:r>
      <w:r>
        <w:rPr>
          <w:spacing w:val="-2"/>
          <w:vertAlign w:val="baseline"/>
        </w:rPr>
        <w:t>Вт; </w:t>
      </w:r>
      <w:r>
        <w:rPr>
          <w:vertAlign w:val="baseline"/>
        </w:rPr>
        <w:t>Ψ</w:t>
      </w:r>
      <w:r>
        <w:rPr>
          <w:vertAlign w:val="subscript"/>
        </w:rPr>
        <w:t>Н</w:t>
      </w:r>
      <w:r>
        <w:rPr>
          <w:vertAlign w:val="baseline"/>
        </w:rPr>
        <w:t> – коефіцієнт потужності навантаження;</w:t>
      </w:r>
    </w:p>
    <w:p>
      <w:pPr>
        <w:pStyle w:val="BodyText"/>
        <w:spacing w:line="319" w:lineRule="exact"/>
        <w:ind w:left="1110"/>
      </w:pPr>
      <w:r>
        <w:rPr/>
        <w:t>k</w:t>
      </w:r>
      <w:r>
        <w:rPr>
          <w:vertAlign w:val="subscript"/>
        </w:rPr>
        <w:t>a</w:t>
      </w:r>
      <w:r>
        <w:rPr>
          <w:vertAlign w:val="baseline"/>
        </w:rPr>
        <w:t> – коефіцієнт збільшення пускового струму;</w:t>
      </w:r>
    </w:p>
    <w:p>
      <w:pPr>
        <w:pStyle w:val="BodyText"/>
        <w:spacing w:before="158"/>
        <w:ind w:left="1110"/>
      </w:pPr>
      <w:r>
        <w:rPr/>
        <w:t>k</w:t>
      </w:r>
      <w:r>
        <w:rPr>
          <w:vertAlign w:val="subscript"/>
        </w:rPr>
        <w:t>і</w:t>
      </w:r>
      <w:r>
        <w:rPr>
          <w:vertAlign w:val="baseline"/>
        </w:rPr>
        <w:t> – середньостатистичний коефіцієнт завантаження.</w:t>
      </w:r>
    </w:p>
    <w:p>
      <w:pPr>
        <w:pStyle w:val="BodyText"/>
        <w:spacing w:line="357" w:lineRule="auto" w:before="163"/>
        <w:ind w:left="1110" w:right="128"/>
      </w:pPr>
      <w:r>
        <w:rPr/>
        <w:t>Проведемо оцінку вхідної потужності ДБЖ, у якій ми використовуємо: Ψ</w:t>
      </w:r>
      <w:r>
        <w:rPr>
          <w:vertAlign w:val="subscript"/>
        </w:rPr>
        <w:t>ДБЖ</w:t>
      </w:r>
      <w:r>
        <w:rPr>
          <w:vertAlign w:val="baseline"/>
        </w:rPr>
        <w:t> = 0,85 – коефіцієнт потужності ДБЖ;</w:t>
      </w:r>
    </w:p>
    <w:p>
      <w:pPr>
        <w:pStyle w:val="BodyText"/>
        <w:spacing w:before="6"/>
        <w:ind w:left="1110"/>
      </w:pPr>
      <w:r>
        <w:rPr/>
        <w:t>Ƞ</w:t>
      </w:r>
      <w:r>
        <w:rPr>
          <w:vertAlign w:val="subscript"/>
        </w:rPr>
        <w:t>ДБЖ</w:t>
      </w:r>
      <w:r>
        <w:rPr>
          <w:vertAlign w:val="baseline"/>
        </w:rPr>
        <w:t> = 0,5 – коефіцієнт корисної дії ДБЖ;</w:t>
      </w:r>
    </w:p>
    <w:p>
      <w:pPr>
        <w:spacing w:after="0"/>
        <w:sectPr>
          <w:pgSz w:w="11910" w:h="16840"/>
          <w:pgMar w:header="712" w:footer="0" w:top="1040" w:bottom="280" w:left="1300" w:right="580"/>
        </w:sectPr>
      </w:pPr>
    </w:p>
    <w:p>
      <w:pPr>
        <w:pStyle w:val="BodyText"/>
        <w:spacing w:before="6"/>
        <w:rPr>
          <w:sz w:val="13"/>
        </w:rPr>
      </w:pPr>
    </w:p>
    <w:p>
      <w:pPr>
        <w:pStyle w:val="BodyText"/>
        <w:spacing w:line="384" w:lineRule="auto" w:before="103"/>
        <w:ind w:left="399" w:right="128" w:firstLine="710"/>
      </w:pPr>
      <w:r>
        <w:rPr>
          <w:rFonts w:ascii="Cambria Math" w:hAnsi="Cambria Math"/>
          <w:w w:val="279"/>
        </w:rPr>
        <w:t> </w:t>
      </w:r>
      <w:r>
        <w:rPr>
          <w:rFonts w:ascii="Cambria Math" w:hAnsi="Cambria Math"/>
          <w:w w:val="224"/>
          <w:vertAlign w:val="subscript"/>
        </w:rPr>
        <w:t> </w:t>
      </w:r>
      <w:r>
        <w:rPr>
          <w:rFonts w:ascii="Cambria Math" w:hAnsi="Cambria Math"/>
          <w:w w:val="257"/>
          <w:vertAlign w:val="subscript"/>
        </w:rPr>
        <w:t> </w:t>
      </w:r>
      <w:r>
        <w:rPr>
          <w:rFonts w:ascii="Cambria Math" w:hAnsi="Cambria Math"/>
          <w:w w:val="234"/>
          <w:vertAlign w:val="subscript"/>
        </w:rPr>
        <w:t> </w:t>
      </w:r>
      <w:r>
        <w:rPr>
          <w:rFonts w:ascii="Cambria Math" w:hAnsi="Cambria Math"/>
          <w:vertAlign w:val="baseline"/>
        </w:rPr>
        <w:t> </w:t>
      </w:r>
      <w:r>
        <w:rPr>
          <w:rFonts w:ascii="Cambria Math" w:hAnsi="Cambria Math"/>
          <w:w w:val="332"/>
          <w:vertAlign w:val="baseline"/>
        </w:rPr>
        <w:t> </w:t>
      </w:r>
      <w:r>
        <w:rPr>
          <w:rFonts w:ascii="Cambria Math" w:hAnsi="Cambria Math"/>
          <w:vertAlign w:val="baseline"/>
        </w:rPr>
        <w:t> </w:t>
      </w:r>
      <w:r>
        <w:rPr>
          <w:rFonts w:ascii="Cambria Math" w:hAnsi="Cambria Math"/>
          <w:w w:val="250"/>
          <w:vertAlign w:val="baseline"/>
        </w:rPr>
        <w:t> </w:t>
      </w:r>
      <w:r>
        <w:rPr>
          <w:rFonts w:ascii="Cambria Math" w:hAnsi="Cambria Math"/>
          <w:w w:val="92"/>
          <w:vertAlign w:val="baseline"/>
        </w:rPr>
        <w:t> </w:t>
      </w:r>
      <w:r>
        <w:rPr>
          <w:rFonts w:ascii="Cambria Math" w:hAnsi="Cambria Math"/>
          <w:w w:val="250"/>
          <w:vertAlign w:val="baseline"/>
        </w:rPr>
        <w:t> </w:t>
      </w:r>
      <w:r>
        <w:rPr>
          <w:rFonts w:ascii="Cambria Math" w:hAnsi="Cambria Math"/>
          <w:vertAlign w:val="baseline"/>
        </w:rPr>
        <w:t> </w:t>
      </w:r>
      <w:r>
        <w:rPr>
          <w:rFonts w:ascii="Cambria Math" w:hAnsi="Cambria Math"/>
          <w:w w:val="218"/>
          <w:vertAlign w:val="baseline"/>
        </w:rPr>
        <w:t> </w:t>
      </w:r>
      <w:r>
        <w:rPr>
          <w:rFonts w:ascii="Cambria Math" w:hAnsi="Cambria Math"/>
          <w:vertAlign w:val="baseline"/>
        </w:rPr>
        <w:t>  </w:t>
      </w:r>
      <w:r>
        <w:rPr>
          <w:rFonts w:ascii="Cambria Math" w:hAnsi="Cambria Math"/>
          <w:w w:val="279"/>
          <w:vertAlign w:val="baseline"/>
        </w:rPr>
        <w:t> </w:t>
      </w:r>
      <w:r>
        <w:rPr>
          <w:rFonts w:ascii="Cambria Math" w:hAnsi="Cambria Math"/>
          <w:w w:val="270"/>
          <w:vertAlign w:val="subscript"/>
        </w:rPr>
        <w:t> </w:t>
      </w:r>
      <w:r>
        <w:rPr>
          <w:rFonts w:ascii="Cambria Math" w:hAnsi="Cambria Math"/>
          <w:w w:val="247"/>
          <w:vertAlign w:val="subscript"/>
        </w:rPr>
        <w:t> </w:t>
      </w:r>
      <w:r>
        <w:rPr>
          <w:rFonts w:ascii="Cambria Math" w:hAnsi="Cambria Math"/>
          <w:w w:val="381"/>
          <w:vertAlign w:val="subscript"/>
        </w:rPr>
        <w:t> </w:t>
      </w:r>
      <w:r>
        <w:rPr>
          <w:rFonts w:ascii="Cambria Math" w:hAnsi="Cambria Math"/>
          <w:w w:val="296"/>
          <w:vertAlign w:val="sub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250"/>
          <w:vertAlign w:val="baseline"/>
        </w:rPr>
        <w:t> </w:t>
      </w:r>
      <w:r>
        <w:rPr>
          <w:rFonts w:ascii="Cambria Math" w:hAnsi="Cambria Math"/>
          <w:w w:val="92"/>
          <w:vertAlign w:val="baseline"/>
        </w:rPr>
        <w:t> </w:t>
      </w:r>
      <w:r>
        <w:rPr>
          <w:rFonts w:ascii="Cambria Math" w:hAnsi="Cambria Math"/>
          <w:w w:val="250"/>
          <w:vertAlign w:val="baseline"/>
        </w:rPr>
        <w:t> </w:t>
      </w:r>
      <w:r>
        <w:rPr>
          <w:rFonts w:ascii="Cambria Math" w:hAnsi="Cambria Math"/>
          <w:vertAlign w:val="baseline"/>
        </w:rPr>
        <w:t> </w:t>
      </w:r>
      <w:r>
        <w:rPr>
          <w:rFonts w:ascii="Cambria Math" w:hAnsi="Cambria Math"/>
          <w:w w:val="218"/>
          <w:vertAlign w:val="baseline"/>
        </w:rPr>
        <w:t> </w:t>
      </w:r>
      <w:r>
        <w:rPr>
          <w:rFonts w:ascii="Cambria Math" w:hAnsi="Cambria Math"/>
          <w:vertAlign w:val="baseline"/>
        </w:rPr>
        <w:t> </w:t>
      </w:r>
      <w:r>
        <w:rPr>
          <w:rFonts w:ascii="Cambria Math" w:hAnsi="Cambria Math"/>
          <w:w w:val="250"/>
          <w:vertAlign w:val="baseline"/>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250"/>
          <w:vertAlign w:val="baseline"/>
        </w:rPr>
        <w:t>   </w:t>
      </w:r>
      <w:r>
        <w:rPr>
          <w:rFonts w:ascii="Cambria Math" w:hAnsi="Cambria Math"/>
          <w:vertAlign w:val="baseline"/>
        </w:rPr>
        <w:t> </w:t>
      </w:r>
      <w:r>
        <w:rPr>
          <w:rFonts w:ascii="Cambria Math" w:hAnsi="Cambria Math"/>
          <w:w w:val="253"/>
          <w:vertAlign w:val="baseline"/>
        </w:rPr>
        <w:t>  </w:t>
      </w:r>
      <w:r>
        <w:rPr>
          <w:rFonts w:ascii="Cambria Math" w:hAnsi="Cambria Math"/>
          <w:vertAlign w:val="baseline"/>
        </w:rPr>
        <w:t> </w:t>
      </w:r>
      <w:r>
        <w:rPr>
          <w:vertAlign w:val="baseline"/>
        </w:rPr>
        <w:t>- максимальна потужність заряду акумуляторних батарей;</w:t>
      </w:r>
    </w:p>
    <w:p>
      <w:pPr>
        <w:pStyle w:val="BodyText"/>
        <w:spacing w:line="291" w:lineRule="exact"/>
        <w:ind w:left="1110"/>
      </w:pPr>
      <w:r>
        <w:rPr/>
        <w:t>P</w:t>
      </w:r>
      <w:r>
        <w:rPr>
          <w:vertAlign w:val="subscript"/>
        </w:rPr>
        <w:t>ДБЖmax</w:t>
      </w:r>
      <w:r>
        <w:rPr>
          <w:vertAlign w:val="baseline"/>
        </w:rPr>
        <w:t> – максимальна потужність ДБЖ.</w:t>
      </w:r>
    </w:p>
    <w:p>
      <w:pPr>
        <w:pStyle w:val="BodyText"/>
        <w:spacing w:before="158"/>
        <w:ind w:left="1110"/>
      </w:pPr>
      <w:r>
        <w:rPr/>
        <w:t>Виконуємо розрахунок вхідної напруги ДБЖ:</w:t>
      </w:r>
    </w:p>
    <w:p>
      <w:pPr>
        <w:pStyle w:val="BodyText"/>
        <w:rPr>
          <w:sz w:val="20"/>
        </w:rPr>
      </w:pPr>
    </w:p>
    <w:p>
      <w:pPr>
        <w:pStyle w:val="BodyText"/>
        <w:rPr>
          <w:sz w:val="20"/>
        </w:rPr>
      </w:pPr>
    </w:p>
    <w:p>
      <w:pPr>
        <w:pStyle w:val="BodyText"/>
        <w:rPr>
          <w:sz w:val="20"/>
        </w:rPr>
      </w:pPr>
    </w:p>
    <w:p>
      <w:pPr>
        <w:pStyle w:val="BodyText"/>
        <w:rPr>
          <w:sz w:val="24"/>
        </w:rPr>
      </w:pPr>
      <w:r>
        <w:rPr/>
        <w:pict>
          <v:line style="position:absolute;mso-position-horizontal-relative:page;mso-position-vertical-relative:paragraph;z-index:-251651072;mso-wrap-distance-left:0;mso-wrap-distance-right:0" from="229.779999pt,16.28565pt" to="306.843999pt,16.28565pt" stroked="true" strokeweight=".95999pt" strokecolor="#000000">
            <v:stroke dashstyle="solid"/>
            <w10:wrap type="topAndBottom"/>
          </v:line>
        </w:pict>
      </w:r>
      <w:r>
        <w:rPr/>
        <w:pict>
          <v:line style="position:absolute;mso-position-horizontal-relative:page;mso-position-vertical-relative:paragraph;z-index:-251650048;mso-wrap-distance-left:0;mso-wrap-distance-right:0" from="328.220001pt,16.28565pt" to="399.284001pt,16.28565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6"/>
        <w:rPr>
          <w:sz w:val="16"/>
        </w:rPr>
      </w:pPr>
    </w:p>
    <w:p>
      <w:pPr>
        <w:pStyle w:val="BodyText"/>
        <w:spacing w:line="357" w:lineRule="auto" w:before="87"/>
        <w:ind w:left="399" w:right="128" w:firstLine="710"/>
      </w:pPr>
      <w:r>
        <w:rPr/>
        <w:t>Активна Р</w:t>
      </w:r>
      <w:r>
        <w:rPr>
          <w:vertAlign w:val="subscript"/>
        </w:rPr>
        <w:t>вхДБЖ</w:t>
      </w:r>
      <w:r>
        <w:rPr>
          <w:vertAlign w:val="baseline"/>
        </w:rPr>
        <w:t> та реактивна Q</w:t>
      </w:r>
      <w:r>
        <w:rPr>
          <w:vertAlign w:val="subscript"/>
        </w:rPr>
        <w:t>вхДБЖ,</w:t>
      </w:r>
      <w:r>
        <w:rPr>
          <w:vertAlign w:val="baseline"/>
        </w:rPr>
        <w:t> які входять до потужності спожи- вання ДБЖ складають :</w:t>
      </w:r>
    </w:p>
    <w:p>
      <w:pPr>
        <w:pStyle w:val="BodyText"/>
        <w:rPr>
          <w:sz w:val="20"/>
        </w:rPr>
      </w:pPr>
    </w:p>
    <w:p>
      <w:pPr>
        <w:pStyle w:val="BodyText"/>
        <w:rPr>
          <w:sz w:val="20"/>
        </w:rPr>
      </w:pPr>
    </w:p>
    <w:p>
      <w:pPr>
        <w:pStyle w:val="BodyText"/>
        <w:rPr>
          <w:sz w:val="20"/>
        </w:rPr>
      </w:pPr>
    </w:p>
    <w:p>
      <w:pPr>
        <w:pStyle w:val="BodyText"/>
        <w:spacing w:before="8"/>
        <w:rPr>
          <w:sz w:val="10"/>
        </w:rPr>
      </w:pPr>
      <w:r>
        <w:rPr/>
        <w:pict>
          <v:line style="position:absolute;mso-position-horizontal-relative:page;mso-position-vertical-relative:paragraph;z-index:-251649024;mso-wrap-distance-left:0;mso-wrap-distance-right:0" from="231.460007pt,8.6227pt" to="307.324007pt,8.6227pt" stroked="true" strokeweight=".96002pt" strokecolor="#000000">
            <v:stroke dashstyle="solid"/>
            <w10:wrap type="topAndBottom"/>
          </v:line>
        </w:pict>
      </w:r>
      <w:r>
        <w:rPr/>
        <w:pict>
          <v:line style="position:absolute;mso-position-horizontal-relative:page;mso-position-vertical-relative:paragraph;z-index:-251648000;mso-wrap-distance-left:0;mso-wrap-distance-right:0" from="325.579987pt,8.6227pt" to="396.643987pt,8.6227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3"/>
        <w:rPr>
          <w:sz w:val="26"/>
        </w:rPr>
      </w:pPr>
      <w:r>
        <w:rPr/>
        <w:pict>
          <v:line style="position:absolute;mso-position-horizontal-relative:page;mso-position-vertical-relative:paragraph;z-index:-251646976;mso-wrap-distance-left:0;mso-wrap-distance-right:0" from="187.509995pt,17.572945pt" to="322.939995pt,17.572945pt" stroked="true" strokeweight=".95999pt" strokecolor="#000000">
            <v:stroke dashstyle="solid"/>
            <w10:wrap type="topAndBottom"/>
          </v:line>
        </w:pict>
      </w:r>
    </w:p>
    <w:p>
      <w:pPr>
        <w:pStyle w:val="BodyText"/>
        <w:spacing w:before="7"/>
        <w:rPr>
          <w:sz w:val="3"/>
        </w:rPr>
      </w:pPr>
    </w:p>
    <w:p>
      <w:pPr>
        <w:pStyle w:val="BodyText"/>
        <w:spacing w:line="20" w:lineRule="exact"/>
        <w:ind w:left="5782"/>
        <w:rPr>
          <w:sz w:val="2"/>
        </w:rPr>
      </w:pPr>
      <w:r>
        <w:rPr>
          <w:sz w:val="2"/>
        </w:rPr>
        <w:pict>
          <v:group style="width:91.5pt;height:1pt;mso-position-horizontal-relative:char;mso-position-vertical-relative:line" coordorigin="0,0" coordsize="1830,20">
            <v:line style="position:absolute" from="0,10" to="1830,10" stroked="true" strokeweight=".95999pt" strokecolor="#000000">
              <v:stroke dashstyle="solid"/>
            </v:line>
          </v:group>
        </w:pict>
      </w:r>
      <w:r>
        <w:rPr>
          <w:sz w:val="2"/>
        </w:rPr>
      </w:r>
    </w:p>
    <w:p>
      <w:pPr>
        <w:pStyle w:val="BodyText"/>
        <w:spacing w:line="351" w:lineRule="exact"/>
        <w:ind w:left="985"/>
        <w:rPr>
          <w:rFonts w:ascii="Cambria Math" w:hAnsi="Cambria Math"/>
        </w:rPr>
      </w:pPr>
      <w:r>
        <w:rPr>
          <w:rFonts w:ascii="Cambria Math" w:hAnsi="Cambria Math"/>
          <w:w w:val="305"/>
          <w:position w:val="1"/>
        </w:rPr>
        <w:t> </w:t>
      </w:r>
      <w:r>
        <w:rPr>
          <w:rFonts w:ascii="Cambria Math" w:hAnsi="Cambria Math"/>
          <w:spacing w:val="-11"/>
          <w:w w:val="207"/>
          <w:position w:val="1"/>
          <w:vertAlign w:val="subscript"/>
        </w:rPr>
        <w:t> </w:t>
      </w:r>
      <w:r>
        <w:rPr>
          <w:rFonts w:ascii="Cambria Math" w:hAnsi="Cambria Math"/>
          <w:w w:val="207"/>
          <w:position w:val="1"/>
          <w:vertAlign w:val="subscript"/>
        </w:rPr>
        <w:t> </w:t>
      </w:r>
      <w:r>
        <w:rPr>
          <w:rFonts w:ascii="Cambria Math" w:hAnsi="Cambria Math"/>
          <w:spacing w:val="-2"/>
          <w:w w:val="270"/>
          <w:position w:val="1"/>
          <w:vertAlign w:val="subscript"/>
        </w:rPr>
        <w:t> </w:t>
      </w:r>
      <w:r>
        <w:rPr>
          <w:rFonts w:ascii="Cambria Math" w:hAnsi="Cambria Math"/>
          <w:spacing w:val="2"/>
          <w:w w:val="247"/>
          <w:position w:val="1"/>
          <w:vertAlign w:val="subscript"/>
        </w:rPr>
        <w:t> </w:t>
      </w:r>
      <w:r>
        <w:rPr>
          <w:rFonts w:ascii="Cambria Math" w:hAnsi="Cambria Math"/>
          <w:spacing w:val="-1"/>
          <w:w w:val="381"/>
          <w:position w:val="1"/>
          <w:vertAlign w:val="subscript"/>
        </w:rPr>
        <w:t> </w:t>
      </w:r>
      <w:r>
        <w:rPr>
          <w:rFonts w:ascii="Cambria Math" w:hAnsi="Cambria Math"/>
          <w:position w:val="1"/>
          <w:vertAlign w:val="baseline"/>
        </w:rPr>
        <w:t> </w:t>
      </w:r>
      <w:r>
        <w:rPr>
          <w:rFonts w:ascii="Cambria Math" w:hAnsi="Cambria Math"/>
          <w:spacing w:val="26"/>
          <w:w w:val="337"/>
          <w:position w:val="1"/>
          <w:vertAlign w:val="baseline"/>
        </w:rPr>
        <w:t> </w:t>
      </w:r>
      <w:r>
        <w:rPr>
          <w:rFonts w:ascii="Cambria Math" w:hAnsi="Cambria Math"/>
          <w:position w:val="1"/>
          <w:vertAlign w:val="baseline"/>
        </w:rPr>
        <w:t>  </w:t>
      </w:r>
      <w:r>
        <w:rPr>
          <w:rFonts w:ascii="Cambria Math" w:hAnsi="Cambria Math"/>
          <w:w w:val="115"/>
          <w:vertAlign w:val="baseline"/>
        </w:rPr>
        <w:t>√</w:t>
      </w:r>
      <w:r>
        <w:rPr>
          <w:rFonts w:ascii="Cambria Math" w:hAnsi="Cambria Math"/>
          <w:spacing w:val="59"/>
          <w:w w:val="115"/>
          <w:position w:val="1"/>
          <w:vertAlign w:val="baseline"/>
        </w:rPr>
        <w:t> </w:t>
      </w:r>
      <w:r>
        <w:rPr>
          <w:rFonts w:ascii="Cambria Math" w:hAnsi="Cambria Math"/>
          <w:w w:val="115"/>
          <w:position w:val="4"/>
          <w:vertAlign w:val="baseline"/>
        </w:rPr>
        <w:t>√</w:t>
      </w:r>
      <w:r>
        <w:rPr>
          <w:rFonts w:ascii="Cambria Math" w:hAnsi="Cambria Math"/>
          <w:w w:val="250"/>
          <w:position w:val="1"/>
          <w:vertAlign w:val="baseline"/>
        </w:rPr>
        <w:t>    </w:t>
      </w:r>
      <w:r>
        <w:rPr>
          <w:rFonts w:ascii="Cambria Math" w:hAnsi="Cambria Math"/>
          <w:w w:val="264"/>
          <w:position w:val="10"/>
          <w:sz w:val="20"/>
          <w:vertAlign w:val="baseline"/>
        </w:rPr>
        <w:t> </w:t>
      </w:r>
      <w:r>
        <w:rPr>
          <w:rFonts w:ascii="Cambria Math" w:hAnsi="Cambria Math"/>
          <w:position w:val="10"/>
          <w:sz w:val="20"/>
          <w:vertAlign w:val="baseline"/>
        </w:rPr>
        <w:t> </w:t>
      </w:r>
      <w:r>
        <w:rPr>
          <w:rFonts w:ascii="Cambria Math" w:hAnsi="Cambria Math"/>
          <w:spacing w:val="-8"/>
          <w:position w:val="10"/>
          <w:sz w:val="20"/>
          <w:vertAlign w:val="baseline"/>
        </w:rPr>
        <w:t> </w:t>
      </w:r>
      <w:r>
        <w:rPr>
          <w:rFonts w:ascii="Cambria Math" w:hAnsi="Cambria Math"/>
          <w:w w:val="337"/>
          <w:position w:val="1"/>
          <w:vertAlign w:val="baseline"/>
        </w:rPr>
        <w:t> </w:t>
      </w:r>
      <w:r>
        <w:rPr>
          <w:rFonts w:ascii="Cambria Math" w:hAnsi="Cambria Math"/>
          <w:spacing w:val="-1"/>
          <w:position w:val="1"/>
          <w:vertAlign w:val="baseline"/>
        </w:rPr>
        <w:t> </w:t>
      </w:r>
      <w:r>
        <w:rPr>
          <w:rFonts w:ascii="Cambria Math" w:hAnsi="Cambria Math"/>
          <w:spacing w:val="-1"/>
          <w:w w:val="250"/>
          <w:position w:val="1"/>
          <w:vertAlign w:val="baseline"/>
        </w:rPr>
        <w:t>    </w:t>
      </w:r>
      <w:r>
        <w:rPr>
          <w:rFonts w:ascii="Cambria Math" w:hAnsi="Cambria Math"/>
          <w:w w:val="264"/>
          <w:position w:val="10"/>
          <w:sz w:val="20"/>
          <w:vertAlign w:val="baseline"/>
        </w:rPr>
        <w:t> </w:t>
      </w:r>
      <w:r>
        <w:rPr>
          <w:rFonts w:ascii="Cambria Math" w:hAnsi="Cambria Math"/>
          <w:position w:val="10"/>
          <w:sz w:val="20"/>
          <w:vertAlign w:val="baseline"/>
        </w:rPr>
        <w:t> </w:t>
      </w:r>
      <w:r>
        <w:rPr>
          <w:rFonts w:ascii="Cambria Math" w:hAnsi="Cambria Math"/>
          <w:spacing w:val="6"/>
          <w:position w:val="10"/>
          <w:sz w:val="20"/>
          <w:vertAlign w:val="baseline"/>
        </w:rPr>
        <w:t> </w:t>
      </w:r>
      <w:r>
        <w:rPr>
          <w:rFonts w:ascii="Cambria Math" w:hAnsi="Cambria Math"/>
          <w:w w:val="337"/>
          <w:position w:val="1"/>
          <w:vertAlign w:val="baseline"/>
        </w:rPr>
        <w:t> </w:t>
      </w:r>
      <w:r>
        <w:rPr>
          <w:rFonts w:ascii="Cambria Math" w:hAnsi="Cambria Math"/>
          <w:spacing w:val="18"/>
          <w:position w:val="1"/>
          <w:vertAlign w:val="baseline"/>
        </w:rPr>
        <w:t> </w:t>
      </w:r>
      <w:r>
        <w:rPr>
          <w:rFonts w:ascii="Cambria Math" w:hAnsi="Cambria Math"/>
          <w:spacing w:val="-1"/>
          <w:w w:val="250"/>
          <w:position w:val="1"/>
          <w:vertAlign w:val="baseline"/>
        </w:rPr>
        <w:t>   </w:t>
      </w:r>
      <w:r>
        <w:rPr>
          <w:rFonts w:ascii="Cambria Math" w:hAnsi="Cambria Math"/>
          <w:w w:val="250"/>
          <w:position w:val="1"/>
          <w:vertAlign w:val="baseline"/>
        </w:rPr>
        <w:t> </w:t>
      </w:r>
      <w:r>
        <w:rPr>
          <w:rFonts w:ascii="Cambria Math" w:hAnsi="Cambria Math"/>
          <w:spacing w:val="5"/>
          <w:position w:val="1"/>
          <w:vertAlign w:val="baseline"/>
        </w:rPr>
        <w:t> </w:t>
      </w:r>
      <w:r>
        <w:rPr>
          <w:rFonts w:ascii="Cambria Math" w:hAnsi="Cambria Math"/>
          <w:spacing w:val="-3"/>
          <w:w w:val="276"/>
          <w:position w:val="1"/>
          <w:vertAlign w:val="baseline"/>
        </w:rPr>
        <w:t> </w:t>
      </w:r>
      <w:r>
        <w:rPr>
          <w:rFonts w:ascii="Cambria Math" w:hAnsi="Cambria Math"/>
          <w:spacing w:val="-1"/>
          <w:w w:val="268"/>
          <w:position w:val="1"/>
          <w:vertAlign w:val="baseline"/>
        </w:rPr>
        <w:t>  </w:t>
      </w:r>
    </w:p>
    <w:p>
      <w:pPr>
        <w:pStyle w:val="BodyText"/>
        <w:rPr>
          <w:rFonts w:ascii="Cambria Math"/>
          <w:sz w:val="40"/>
        </w:rPr>
      </w:pPr>
    </w:p>
    <w:p>
      <w:pPr>
        <w:pStyle w:val="BodyText"/>
        <w:spacing w:before="10"/>
        <w:rPr>
          <w:rFonts w:ascii="Cambria Math"/>
          <w:sz w:val="38"/>
        </w:rPr>
      </w:pPr>
    </w:p>
    <w:p>
      <w:pPr>
        <w:pStyle w:val="Heading1"/>
        <w:numPr>
          <w:ilvl w:val="1"/>
          <w:numId w:val="8"/>
        </w:numPr>
        <w:tabs>
          <w:tab w:pos="1615" w:val="left" w:leader="none"/>
        </w:tabs>
        <w:spacing w:line="240" w:lineRule="auto" w:before="0" w:after="0"/>
        <w:ind w:left="1614" w:right="0" w:hanging="495"/>
        <w:jc w:val="left"/>
      </w:pPr>
      <w:bookmarkStart w:name="_TOC_250007" w:id="19"/>
      <w:r>
        <w:rPr/>
        <w:t>Розрахунок</w:t>
      </w:r>
      <w:r>
        <w:rPr>
          <w:spacing w:val="-2"/>
        </w:rPr>
        <w:t> </w:t>
      </w:r>
      <w:bookmarkEnd w:id="19"/>
      <w:r>
        <w:rPr/>
        <w:t>інвертора</w:t>
      </w:r>
    </w:p>
    <w:p>
      <w:pPr>
        <w:pStyle w:val="BodyText"/>
        <w:rPr>
          <w:b/>
          <w:sz w:val="30"/>
        </w:rPr>
      </w:pPr>
    </w:p>
    <w:p>
      <w:pPr>
        <w:pStyle w:val="BodyText"/>
        <w:spacing w:before="6"/>
        <w:rPr>
          <w:b/>
          <w:sz w:val="35"/>
        </w:rPr>
      </w:pPr>
    </w:p>
    <w:p>
      <w:pPr>
        <w:pStyle w:val="BodyText"/>
        <w:spacing w:line="360" w:lineRule="auto"/>
        <w:ind w:left="399" w:right="261" w:firstLine="710"/>
        <w:jc w:val="both"/>
      </w:pPr>
      <w:r>
        <w:rPr/>
        <w:t>Напруга у інверторі, яка прикладається до замкненого транзистора, ви- значається величиною напруги джерела живлення. У нашому випадку, даний розрядний пристрій (РП), на основі конкретного перетворювача напруги збі- льшувального виду з живленням від АКБ з максимальною напругою U</w:t>
      </w:r>
      <w:r>
        <w:rPr>
          <w:vertAlign w:val="subscript"/>
        </w:rPr>
        <w:t>АБ</w:t>
      </w:r>
      <w:r>
        <w:rPr>
          <w:vertAlign w:val="baseline"/>
        </w:rPr>
        <w:t> = 130 В.</w:t>
      </w:r>
    </w:p>
    <w:p>
      <w:pPr>
        <w:pStyle w:val="BodyText"/>
        <w:spacing w:line="360" w:lineRule="auto" w:before="5"/>
        <w:ind w:left="399" w:right="269" w:firstLine="710"/>
        <w:jc w:val="both"/>
      </w:pPr>
      <w:r>
        <w:rPr/>
        <w:t>Максимальна напруга, яка прикладається до замкнутого транзистора дорівнює U</w:t>
      </w:r>
      <w:r>
        <w:rPr>
          <w:vertAlign w:val="subscript"/>
        </w:rPr>
        <w:t>dmax</w:t>
      </w:r>
      <w:r>
        <w:rPr>
          <w:vertAlign w:val="baseline"/>
        </w:rPr>
        <w:t> = 300 B. У зв’язку з можливістю включення від мережі через випрямляч приймаємо U</w:t>
      </w:r>
      <w:r>
        <w:rPr>
          <w:vertAlign w:val="subscript"/>
        </w:rPr>
        <w:t>dmax</w:t>
      </w:r>
      <w:r>
        <w:rPr>
          <w:vertAlign w:val="baseline"/>
        </w:rPr>
        <w:t> = 330 B.</w:t>
      </w:r>
    </w:p>
    <w:p>
      <w:pPr>
        <w:pStyle w:val="BodyText"/>
        <w:spacing w:line="362" w:lineRule="auto"/>
        <w:ind w:left="399" w:right="269" w:firstLine="710"/>
        <w:jc w:val="both"/>
      </w:pPr>
      <w:r>
        <w:rPr/>
        <w:t>Найбільший струм, який проходить через транзистор, визнаяається за виразом:</w:t>
      </w:r>
    </w:p>
    <w:p>
      <w:pPr>
        <w:spacing w:after="0" w:line="362" w:lineRule="auto"/>
        <w:jc w:val="both"/>
        <w:sectPr>
          <w:pgSz w:w="11910" w:h="16840"/>
          <w:pgMar w:header="712" w:footer="0" w:top="1040" w:bottom="280" w:left="1300" w:right="580"/>
        </w:sectPr>
      </w:pPr>
    </w:p>
    <w:p>
      <w:pPr>
        <w:pStyle w:val="BodyText"/>
        <w:rPr>
          <w:sz w:val="20"/>
        </w:rPr>
      </w:pPr>
    </w:p>
    <w:p>
      <w:pPr>
        <w:pStyle w:val="BodyText"/>
        <w:rPr>
          <w:sz w:val="20"/>
        </w:rPr>
      </w:pPr>
    </w:p>
    <w:p>
      <w:pPr>
        <w:pStyle w:val="BodyText"/>
        <w:spacing w:before="8"/>
        <w:rPr>
          <w:sz w:val="12"/>
        </w:rPr>
      </w:pPr>
    </w:p>
    <w:p>
      <w:pPr>
        <w:tabs>
          <w:tab w:pos="5211" w:val="left" w:leader="none"/>
        </w:tabs>
        <w:spacing w:line="20" w:lineRule="exact"/>
        <w:ind w:left="2988" w:right="0" w:firstLine="0"/>
        <w:rPr>
          <w:sz w:val="2"/>
        </w:rPr>
      </w:pPr>
      <w:r>
        <w:rPr>
          <w:sz w:val="2"/>
        </w:rPr>
        <w:pict>
          <v:group style="width:92.95pt;height:1pt;mso-position-horizontal-relative:char;mso-position-vertical-relative:line" coordorigin="0,0" coordsize="1859,20">
            <v:line style="position:absolute" from="0,10" to="1858,10" stroked="true" strokeweight=".96pt" strokecolor="#000000">
              <v:stroke dashstyle="solid"/>
            </v:line>
          </v:group>
        </w:pict>
      </w:r>
      <w:r>
        <w:rPr>
          <w:sz w:val="2"/>
        </w:rPr>
      </w:r>
      <w:r>
        <w:rPr>
          <w:sz w:val="2"/>
        </w:rPr>
        <w:tab/>
      </w:r>
      <w:r>
        <w:rPr>
          <w:sz w:val="2"/>
        </w:rPr>
        <w:pict>
          <v:group style="width:157.75pt;height:1pt;mso-position-horizontal-relative:char;mso-position-vertical-relative:line" coordorigin="0,0" coordsize="3155,20">
            <v:line style="position:absolute" from="0,10" to="3155,10" stroked="true" strokeweight=".96pt" strokecolor="#000000">
              <v:stroke dashstyle="solid"/>
            </v:line>
          </v:group>
        </w:pict>
      </w:r>
      <w:r>
        <w:rPr>
          <w:sz w:val="2"/>
        </w:rPr>
      </w:r>
    </w:p>
    <w:p>
      <w:pPr>
        <w:pStyle w:val="BodyText"/>
        <w:rPr>
          <w:sz w:val="20"/>
        </w:rPr>
      </w:pPr>
    </w:p>
    <w:p>
      <w:pPr>
        <w:pStyle w:val="BodyText"/>
        <w:rPr>
          <w:sz w:val="20"/>
        </w:rPr>
      </w:pPr>
    </w:p>
    <w:p>
      <w:pPr>
        <w:pStyle w:val="BodyText"/>
        <w:rPr>
          <w:sz w:val="20"/>
        </w:rPr>
      </w:pPr>
    </w:p>
    <w:p>
      <w:pPr>
        <w:pStyle w:val="BodyText"/>
        <w:spacing w:before="11"/>
        <w:rPr>
          <w:sz w:val="12"/>
        </w:rPr>
      </w:pPr>
      <w:r>
        <w:rPr/>
        <w:pict>
          <v:line style="position:absolute;mso-position-horizontal-relative:page;mso-position-vertical-relative:paragraph;z-index:-251642880;mso-wrap-distance-left:0;mso-wrap-distance-right:0" from="243.460007pt,9.912930pt" to="376.010007pt,9.912930pt" stroked="true" strokeweight=".96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43"/>
        <w:ind w:left="1110"/>
      </w:pPr>
      <w:r>
        <w:rPr/>
        <w:t>де:</w:t>
      </w:r>
      <w:r>
        <w:rPr>
          <w:vertAlign w:val="baseline"/>
        </w:rPr>
        <w:t> – 2,1 В – падіння напруги на транзисторах інвертора;</w:t>
      </w:r>
    </w:p>
    <w:p>
      <w:pPr>
        <w:pStyle w:val="BodyText"/>
        <w:spacing w:before="178"/>
        <w:ind w:left="1533"/>
      </w:pPr>
      <w:r>
        <w:rPr>
          <w:rFonts w:ascii="Cambria Math" w:hAnsi="Cambria Math"/>
          <w:w w:val="300"/>
        </w:rPr>
        <w:t> </w:t>
      </w:r>
      <w:r>
        <w:rPr>
          <w:rFonts w:ascii="Cambria Math" w:hAnsi="Cambria Math"/>
          <w:w w:val="323"/>
          <w:vertAlign w:val="subscript"/>
        </w:rPr>
        <w:t>  </w:t>
      </w:r>
      <w:r>
        <w:rPr>
          <w:rFonts w:ascii="Cambria Math" w:hAnsi="Cambria Math"/>
          <w:vertAlign w:val="baseline"/>
        </w:rPr>
        <w:t> </w:t>
      </w:r>
      <w:r>
        <w:rPr>
          <w:vertAlign w:val="baseline"/>
        </w:rPr>
        <w:t>= 0,98 – ККД трансформатора;</w:t>
      </w:r>
    </w:p>
    <w:p>
      <w:pPr>
        <w:pStyle w:val="BodyText"/>
        <w:spacing w:before="201"/>
        <w:ind w:left="1533"/>
      </w:pPr>
      <w:r>
        <w:rPr>
          <w:rFonts w:ascii="Cambria Math" w:hAnsi="Cambria Math"/>
          <w:w w:val="300"/>
        </w:rPr>
        <w:t> </w:t>
      </w:r>
      <w:r>
        <w:rPr>
          <w:rFonts w:ascii="Cambria Math" w:hAnsi="Cambria Math"/>
          <w:w w:val="283"/>
          <w:vertAlign w:val="subscript"/>
        </w:rPr>
        <w:t> </w:t>
      </w:r>
      <w:r>
        <w:rPr>
          <w:rFonts w:ascii="Cambria Math" w:hAnsi="Cambria Math"/>
          <w:vertAlign w:val="baseline"/>
        </w:rPr>
        <w:t> </w:t>
      </w:r>
      <w:r>
        <w:rPr>
          <w:vertAlign w:val="baseline"/>
        </w:rPr>
        <w:t>= 0,96 – ККД фільтра;</w:t>
      </w:r>
    </w:p>
    <w:p>
      <w:pPr>
        <w:pStyle w:val="BodyText"/>
        <w:spacing w:line="357" w:lineRule="auto" w:before="196"/>
        <w:ind w:left="2387" w:right="128" w:hanging="855"/>
      </w:pPr>
      <w:r>
        <w:rPr/>
        <w:t>U</w:t>
      </w:r>
      <w:r>
        <w:rPr>
          <w:vertAlign w:val="subscript"/>
        </w:rPr>
        <w:t>dmin</w:t>
      </w:r>
      <w:r>
        <w:rPr>
          <w:vertAlign w:val="baseline"/>
        </w:rPr>
        <w:t> – мінімальна напруги, яка прикладається до закритого транзи- стора;</w:t>
      </w:r>
    </w:p>
    <w:p>
      <w:pPr>
        <w:pStyle w:val="BodyText"/>
        <w:spacing w:before="6"/>
        <w:ind w:left="1533"/>
      </w:pPr>
      <w:r>
        <w:rPr/>
        <w:t>U</w:t>
      </w:r>
      <w:r>
        <w:rPr>
          <w:vertAlign w:val="subscript"/>
        </w:rPr>
        <w:t>dmin</w:t>
      </w:r>
      <w:r>
        <w:rPr>
          <w:vertAlign w:val="baseline"/>
        </w:rPr>
        <w:t> = 170В; U</w:t>
      </w:r>
      <w:r>
        <w:rPr>
          <w:vertAlign w:val="subscript"/>
        </w:rPr>
        <w:t>h</w:t>
      </w:r>
      <w:r>
        <w:rPr>
          <w:vertAlign w:val="baseline"/>
        </w:rPr>
        <w:t> = 220B;</w:t>
      </w:r>
    </w:p>
    <w:p>
      <w:pPr>
        <w:pStyle w:val="BodyText"/>
        <w:rPr>
          <w:sz w:val="20"/>
        </w:rPr>
      </w:pPr>
    </w:p>
    <w:p>
      <w:pPr>
        <w:pStyle w:val="BodyText"/>
        <w:rPr>
          <w:sz w:val="20"/>
        </w:rPr>
      </w:pPr>
    </w:p>
    <w:p>
      <w:pPr>
        <w:pStyle w:val="BodyText"/>
        <w:rPr>
          <w:sz w:val="20"/>
        </w:rPr>
      </w:pPr>
    </w:p>
    <w:p>
      <w:pPr>
        <w:pStyle w:val="BodyText"/>
        <w:spacing w:before="5"/>
        <w:rPr>
          <w:sz w:val="24"/>
        </w:rPr>
      </w:pPr>
      <w:r>
        <w:rPr/>
        <w:pict>
          <v:line style="position:absolute;mso-position-horizontal-relative:page;mso-position-vertical-relative:paragraph;z-index:-251641856;mso-wrap-distance-left:0;mso-wrap-distance-right:0" from="268.920013pt,16.517393pt" to="308.520013pt,16.517393pt" stroked="true" strokeweight=".96002pt" strokecolor="#000000">
            <v:stroke dashstyle="solid"/>
            <w10:wrap type="topAndBottom"/>
          </v:line>
        </w:pict>
      </w:r>
      <w:r>
        <w:rPr/>
        <w:pict>
          <v:line style="position:absolute;mso-position-horizontal-relative:page;mso-position-vertical-relative:paragraph;z-index:-251640832;mso-wrap-distance-left:0;mso-wrap-distance-right:0" from="326.779999pt,16.517393pt" to="357.739999pt,16.517393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line="360" w:lineRule="auto" w:before="233"/>
        <w:ind w:left="399" w:right="265" w:firstLine="710"/>
        <w:jc w:val="both"/>
      </w:pPr>
      <w:r>
        <w:rPr/>
        <w:t>З урахуванням коефіцієнта завантаження, який не перевищує 75% за усіма параметрами, обираємо IGBT транзистор IRG7S313UPbF з параметра- ми:</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4"/>
        </w:rPr>
      </w:pPr>
    </w:p>
    <w:p>
      <w:pPr>
        <w:pStyle w:val="BodyText"/>
        <w:spacing w:line="360" w:lineRule="auto" w:before="87"/>
        <w:ind w:left="399" w:right="260" w:firstLine="710"/>
        <w:jc w:val="both"/>
      </w:pPr>
      <w:r>
        <w:rPr/>
        <w:t>У інверторі, який працює на активно-індуктивне навантаженням, пос- тає необхідність повернення реактивної енергії навантаження. Зворотні діоди забезпечують її повернення до конденсатора вхідного фільтра та формування затримок у вхідному навантаженні інвертора. Гранична напруга,що прикла- дається до діодів, складає U</w:t>
      </w:r>
      <w:r>
        <w:rPr>
          <w:vertAlign w:val="subscript"/>
        </w:rPr>
        <w:t>vdmax</w:t>
      </w:r>
      <w:r>
        <w:rPr>
          <w:vertAlign w:val="baseline"/>
        </w:rPr>
        <w:t> = 330 B, а максимальна позначка струму I</w:t>
      </w:r>
      <w:r>
        <w:rPr>
          <w:vertAlign w:val="subscript"/>
        </w:rPr>
        <w:t>vdmax</w:t>
      </w:r>
      <w:r>
        <w:rPr>
          <w:vertAlign w:val="baseline"/>
        </w:rPr>
        <w:t> &lt; I</w:t>
      </w:r>
      <w:r>
        <w:rPr>
          <w:vertAlign w:val="subscript"/>
        </w:rPr>
        <w:t>vtmax</w:t>
      </w:r>
      <w:r>
        <w:rPr>
          <w:vertAlign w:val="baseline"/>
        </w:rPr>
        <w:t>. Обираємо діод КД220М</w:t>
      </w:r>
      <w:r>
        <w:rPr>
          <w:spacing w:val="10"/>
          <w:vertAlign w:val="baseline"/>
        </w:rPr>
        <w:t> </w:t>
      </w:r>
      <w:r>
        <w:rPr>
          <w:vertAlign w:val="baseline"/>
        </w:rPr>
        <w:t>:</w:t>
      </w:r>
    </w:p>
    <w:p>
      <w:pPr>
        <w:pStyle w:val="BodyText"/>
        <w:spacing w:before="5"/>
        <w:rPr>
          <w:sz w:val="29"/>
        </w:rPr>
      </w:pPr>
    </w:p>
    <w:p>
      <w:pPr>
        <w:pStyle w:val="BodyText"/>
        <w:ind w:left="134"/>
        <w:jc w:val="center"/>
        <w:rPr>
          <w:rFonts w:ascii="Cambria Math"/>
        </w:rPr>
      </w:pPr>
      <w:r>
        <w:rPr>
          <w:rFonts w:ascii="Cambria Math"/>
          <w:spacing w:val="-19"/>
          <w:w w:val="311"/>
        </w:rPr>
        <w:t> </w:t>
      </w:r>
      <w:r>
        <w:rPr>
          <w:rFonts w:ascii="Cambria Math"/>
          <w:spacing w:val="-2"/>
          <w:w w:val="202"/>
          <w:vertAlign w:val="subscript"/>
        </w:rPr>
        <w:t> </w:t>
      </w:r>
      <w:r>
        <w:rPr>
          <w:rFonts w:ascii="Cambria Math"/>
          <w:w w:val="202"/>
          <w:vertAlign w:val="subscript"/>
        </w:rPr>
        <w:t> </w:t>
      </w:r>
      <w:r>
        <w:rPr>
          <w:rFonts w:ascii="Cambria Math"/>
          <w:spacing w:val="30"/>
          <w:vertAlign w:val="baseline"/>
        </w:rPr>
        <w:t> </w:t>
      </w:r>
      <w:r>
        <w:rPr>
          <w:rFonts w:ascii="Cambria Math"/>
          <w:w w:val="337"/>
          <w:vertAlign w:val="baseline"/>
        </w:rPr>
        <w:t> </w:t>
      </w:r>
      <w:r>
        <w:rPr>
          <w:rFonts w:ascii="Cambria Math"/>
          <w:spacing w:val="18"/>
          <w:vertAlign w:val="baseline"/>
        </w:rPr>
        <w:t> </w:t>
      </w:r>
      <w:r>
        <w:rPr>
          <w:rFonts w:ascii="Cambria Math"/>
          <w:spacing w:val="-1"/>
          <w:w w:val="256"/>
          <w:vertAlign w:val="baseline"/>
        </w:rPr>
        <w:t>   </w:t>
      </w:r>
      <w:r>
        <w:rPr>
          <w:rFonts w:ascii="Cambria Math"/>
          <w:spacing w:val="7"/>
          <w:w w:val="256"/>
          <w:vertAlign w:val="baseline"/>
        </w:rPr>
        <w:t> </w:t>
      </w:r>
      <w:r>
        <w:rPr>
          <w:rFonts w:ascii="Cambria Math"/>
          <w:w w:val="119"/>
          <w:vertAlign w:val="baseline"/>
        </w:rPr>
        <w:t> </w:t>
      </w:r>
      <w:r>
        <w:rPr>
          <w:rFonts w:ascii="Cambria Math"/>
          <w:vertAlign w:val="baseline"/>
        </w:rPr>
        <w:t> </w:t>
      </w:r>
      <w:r>
        <w:rPr>
          <w:rFonts w:ascii="Cambria Math"/>
          <w:spacing w:val="-14"/>
          <w:vertAlign w:val="baseline"/>
        </w:rPr>
        <w:t> </w:t>
      </w:r>
      <w:r>
        <w:rPr>
          <w:rFonts w:ascii="Cambria Math"/>
          <w:spacing w:val="-15"/>
          <w:w w:val="171"/>
          <w:vertAlign w:val="baseline"/>
        </w:rPr>
        <w:t> </w:t>
      </w:r>
      <w:r>
        <w:rPr>
          <w:rFonts w:ascii="Cambria Math"/>
          <w:w w:val="232"/>
          <w:vertAlign w:val="subscript"/>
        </w:rPr>
        <w:t>  </w:t>
      </w:r>
      <w:r>
        <w:rPr>
          <w:rFonts w:ascii="Cambria Math"/>
          <w:spacing w:val="23"/>
          <w:vertAlign w:val="baseline"/>
        </w:rPr>
        <w:t> </w:t>
      </w:r>
      <w:r>
        <w:rPr>
          <w:rFonts w:ascii="Cambria Math"/>
          <w:w w:val="337"/>
          <w:vertAlign w:val="baseline"/>
        </w:rPr>
        <w:t> </w:t>
      </w:r>
      <w:r>
        <w:rPr>
          <w:rFonts w:ascii="Cambria Math"/>
          <w:spacing w:val="13"/>
          <w:vertAlign w:val="baseline"/>
        </w:rPr>
        <w:t> </w:t>
      </w:r>
      <w:r>
        <w:rPr>
          <w:rFonts w:ascii="Cambria Math"/>
          <w:spacing w:val="-1"/>
          <w:w w:val="260"/>
          <w:vertAlign w:val="baseline"/>
        </w:rPr>
        <w:t>  </w:t>
      </w:r>
      <w:r>
        <w:rPr>
          <w:rFonts w:ascii="Cambria Math"/>
          <w:spacing w:val="4"/>
          <w:w w:val="260"/>
          <w:vertAlign w:val="baseline"/>
        </w:rPr>
        <w:t> </w:t>
      </w:r>
      <w:r>
        <w:rPr>
          <w:rFonts w:ascii="Cambria Math"/>
          <w:w w:val="119"/>
          <w:vertAlign w:val="baseline"/>
        </w:rPr>
        <w:t> </w:t>
      </w:r>
      <w:r>
        <w:rPr>
          <w:rFonts w:ascii="Cambria Math"/>
          <w:vertAlign w:val="baseline"/>
        </w:rPr>
        <w:t> </w:t>
      </w:r>
      <w:r>
        <w:rPr>
          <w:rFonts w:ascii="Cambria Math"/>
          <w:spacing w:val="-15"/>
          <w:vertAlign w:val="baseline"/>
        </w:rPr>
        <w:t> </w:t>
      </w:r>
      <w:r>
        <w:rPr>
          <w:rFonts w:ascii="Cambria Math"/>
          <w:spacing w:val="-55"/>
          <w:w w:val="275"/>
          <w:vertAlign w:val="baseline"/>
        </w:rPr>
        <w:t> </w:t>
      </w:r>
      <w:r>
        <w:rPr>
          <w:rFonts w:ascii="Cambria Math"/>
          <w:spacing w:val="-2"/>
          <w:w w:val="296"/>
          <w:vertAlign w:val="subscript"/>
        </w:rPr>
        <w:t>  </w:t>
      </w:r>
      <w:r>
        <w:rPr>
          <w:rFonts w:ascii="Cambria Math"/>
          <w:w w:val="296"/>
          <w:vertAlign w:val="subscript"/>
        </w:rPr>
        <w:t> </w:t>
      </w:r>
      <w:r>
        <w:rPr>
          <w:rFonts w:ascii="Cambria Math"/>
          <w:vertAlign w:val="baseline"/>
        </w:rPr>
        <w:t> </w:t>
      </w:r>
      <w:r>
        <w:rPr>
          <w:rFonts w:ascii="Cambria Math"/>
          <w:spacing w:val="-27"/>
          <w:vertAlign w:val="baseline"/>
        </w:rPr>
        <w:t> </w:t>
      </w:r>
      <w:r>
        <w:rPr>
          <w:rFonts w:ascii="Cambria Math"/>
          <w:w w:val="337"/>
          <w:vertAlign w:val="baseline"/>
        </w:rPr>
        <w:t> </w:t>
      </w:r>
      <w:r>
        <w:rPr>
          <w:rFonts w:ascii="Cambria Math"/>
          <w:spacing w:val="18"/>
          <w:vertAlign w:val="baseline"/>
        </w:rPr>
        <w:t> </w:t>
      </w:r>
      <w:r>
        <w:rPr>
          <w:rFonts w:ascii="Cambria Math"/>
          <w:w w:val="250"/>
          <w:vertAlign w:val="baseline"/>
        </w:rPr>
        <w:t> </w:t>
      </w:r>
      <w:r>
        <w:rPr>
          <w:rFonts w:ascii="Cambria Math"/>
          <w:spacing w:val="-2"/>
          <w:w w:val="250"/>
          <w:vertAlign w:val="baseline"/>
        </w:rPr>
        <w:t> </w:t>
      </w:r>
      <w:r>
        <w:rPr>
          <w:rFonts w:ascii="Cambria Math"/>
          <w:w w:val="246"/>
          <w:vertAlign w:val="baseline"/>
        </w:rPr>
        <w:t> </w:t>
      </w:r>
      <w:r>
        <w:rPr>
          <w:rFonts w:ascii="Cambria Math"/>
          <w:spacing w:val="-3"/>
          <w:w w:val="246"/>
          <w:vertAlign w:val="baseline"/>
        </w:rPr>
        <w:t> </w:t>
      </w:r>
      <w:r>
        <w:rPr>
          <w:rFonts w:ascii="Cambria Math"/>
          <w:spacing w:val="-1"/>
          <w:w w:val="249"/>
          <w:vertAlign w:val="baseline"/>
        </w:rPr>
        <w:t> </w:t>
      </w:r>
      <w:r>
        <w:rPr>
          <w:rFonts w:ascii="Cambria Math"/>
          <w:spacing w:val="4"/>
          <w:w w:val="249"/>
          <w:vertAlign w:val="baseline"/>
        </w:rPr>
        <w:t> </w:t>
      </w:r>
      <w:r>
        <w:rPr>
          <w:rFonts w:ascii="Cambria Math"/>
          <w:w w:val="119"/>
          <w:vertAlign w:val="baseline"/>
        </w:rPr>
        <w:t> </w:t>
      </w:r>
      <w:r>
        <w:rPr>
          <w:rFonts w:ascii="Cambria Math"/>
          <w:vertAlign w:val="baseline"/>
        </w:rPr>
        <w:t> </w:t>
      </w:r>
      <w:r>
        <w:rPr>
          <w:rFonts w:ascii="Cambria Math"/>
          <w:spacing w:val="-14"/>
          <w:vertAlign w:val="baseline"/>
        </w:rPr>
        <w:t> </w:t>
      </w:r>
      <w:r>
        <w:rPr>
          <w:rFonts w:ascii="Cambria Math"/>
          <w:spacing w:val="-5"/>
          <w:w w:val="178"/>
          <w:vertAlign w:val="baseline"/>
        </w:rPr>
        <w:t> </w:t>
      </w:r>
      <w:r>
        <w:rPr>
          <w:rFonts w:ascii="Cambria Math"/>
          <w:w w:val="217"/>
          <w:vertAlign w:val="subscript"/>
        </w:rPr>
        <w:t> </w:t>
      </w:r>
      <w:r>
        <w:rPr>
          <w:rFonts w:ascii="Cambria Math"/>
          <w:spacing w:val="-2"/>
          <w:w w:val="217"/>
          <w:vertAlign w:val="subscript"/>
        </w:rPr>
        <w:t> </w:t>
      </w:r>
      <w:r>
        <w:rPr>
          <w:rFonts w:ascii="Cambria Math"/>
          <w:spacing w:val="2"/>
          <w:w w:val="182"/>
          <w:vertAlign w:val="subscript"/>
        </w:rPr>
        <w:t> </w:t>
      </w:r>
      <w:r>
        <w:rPr>
          <w:rFonts w:ascii="Cambria Math"/>
          <w:w w:val="211"/>
          <w:vertAlign w:val="subscript"/>
        </w:rPr>
        <w:t> </w:t>
      </w:r>
      <w:r>
        <w:rPr>
          <w:rFonts w:ascii="Cambria Math"/>
          <w:spacing w:val="27"/>
          <w:vertAlign w:val="baseline"/>
        </w:rPr>
        <w:t> </w:t>
      </w:r>
      <w:r>
        <w:rPr>
          <w:rFonts w:ascii="Cambria Math"/>
          <w:w w:val="337"/>
          <w:vertAlign w:val="baseline"/>
        </w:rPr>
        <w:t> </w:t>
      </w:r>
      <w:r>
        <w:rPr>
          <w:rFonts w:ascii="Cambria Math"/>
          <w:spacing w:val="18"/>
          <w:vertAlign w:val="baseline"/>
        </w:rPr>
        <w:t> </w:t>
      </w:r>
      <w:r>
        <w:rPr>
          <w:rFonts w:ascii="Cambria Math"/>
          <w:spacing w:val="-1"/>
          <w:w w:val="250"/>
          <w:vertAlign w:val="baseline"/>
        </w:rPr>
        <w:t>  </w:t>
      </w:r>
      <w:r>
        <w:rPr>
          <w:rFonts w:ascii="Cambria Math"/>
          <w:w w:val="250"/>
          <w:vertAlign w:val="baseline"/>
        </w:rPr>
        <w:t> </w:t>
      </w:r>
      <w:r>
        <w:rPr>
          <w:rFonts w:ascii="Cambria Math"/>
          <w:vertAlign w:val="baseline"/>
        </w:rPr>
        <w:t> </w:t>
      </w:r>
      <w:r>
        <w:rPr>
          <w:rFonts w:ascii="Cambria Math"/>
          <w:w w:val="127"/>
          <w:vertAlign w:val="baseline"/>
        </w:rPr>
        <w:t> </w:t>
      </w:r>
      <w:r>
        <w:rPr>
          <w:rFonts w:ascii="Cambria Math"/>
          <w:vertAlign w:val="baseline"/>
        </w:rPr>
        <w:t> </w:t>
      </w:r>
      <w:r>
        <w:rPr>
          <w:rFonts w:ascii="Cambria Math"/>
          <w:spacing w:val="4"/>
          <w:vertAlign w:val="baseline"/>
        </w:rPr>
        <w:t> </w:t>
      </w:r>
      <w:r>
        <w:rPr>
          <w:rFonts w:ascii="Cambria Math"/>
          <w:spacing w:val="-1"/>
          <w:w w:val="250"/>
          <w:vertAlign w:val="baseline"/>
        </w:rPr>
        <w:t>  </w:t>
      </w:r>
      <w:r>
        <w:rPr>
          <w:rFonts w:ascii="Cambria Math"/>
          <w:spacing w:val="2"/>
          <w:w w:val="333"/>
          <w:position w:val="11"/>
          <w:sz w:val="20"/>
          <w:vertAlign w:val="baseline"/>
        </w:rPr>
        <w:t> </w:t>
      </w:r>
      <w:r>
        <w:rPr>
          <w:rFonts w:ascii="Cambria Math"/>
          <w:spacing w:val="8"/>
          <w:w w:val="252"/>
          <w:position w:val="11"/>
          <w:sz w:val="20"/>
          <w:vertAlign w:val="baseline"/>
        </w:rPr>
        <w:t> </w:t>
      </w:r>
      <w:r>
        <w:rPr>
          <w:rFonts w:ascii="Cambria Math"/>
          <w:spacing w:val="2"/>
          <w:w w:val="253"/>
          <w:vertAlign w:val="baseline"/>
        </w:rPr>
        <w:t> </w:t>
      </w:r>
      <w:r>
        <w:rPr>
          <w:rFonts w:ascii="Cambria Math"/>
          <w:spacing w:val="10"/>
          <w:w w:val="171"/>
          <w:position w:val="11"/>
          <w:sz w:val="20"/>
          <w:vertAlign w:val="baseline"/>
        </w:rPr>
        <w:t> </w:t>
      </w:r>
      <w:r>
        <w:rPr>
          <w:rFonts w:ascii="Cambria Math"/>
          <w:w w:val="92"/>
          <w:vertAlign w:val="baseline"/>
        </w:rPr>
        <w:t> </w:t>
      </w:r>
    </w:p>
    <w:p>
      <w:pPr>
        <w:spacing w:after="0"/>
        <w:jc w:val="center"/>
        <w:rPr>
          <w:rFonts w:ascii="Cambria Math"/>
        </w:rPr>
        <w:sectPr>
          <w:pgSz w:w="11910" w:h="16840"/>
          <w:pgMar w:header="712" w:footer="0" w:top="1040" w:bottom="280" w:left="1300" w:right="580"/>
        </w:sectPr>
      </w:pPr>
    </w:p>
    <w:p>
      <w:pPr>
        <w:pStyle w:val="BodyText"/>
        <w:spacing w:before="10"/>
        <w:rPr>
          <w:rFonts w:ascii="Cambria Math"/>
          <w:sz w:val="13"/>
        </w:rPr>
      </w:pPr>
    </w:p>
    <w:p>
      <w:pPr>
        <w:pStyle w:val="BodyText"/>
        <w:spacing w:line="360" w:lineRule="auto" w:before="87"/>
        <w:ind w:left="399" w:right="270" w:firstLine="710"/>
        <w:jc w:val="both"/>
      </w:pPr>
      <w:r>
        <w:rPr/>
        <w:t>Інвертор, за відсутністю RLC - ланцюгів, має динамічні втрати, як при підключенні, так і при вимкненні, оскільки по ключам проходить найбільший струм при напрузі на них однакової напруги джерела живлення.</w:t>
      </w:r>
    </w:p>
    <w:p>
      <w:pPr>
        <w:pStyle w:val="BodyText"/>
        <w:spacing w:line="360" w:lineRule="auto" w:before="1"/>
        <w:ind w:left="399" w:right="268" w:firstLine="710"/>
        <w:jc w:val="both"/>
      </w:pPr>
      <w:r>
        <w:rPr/>
        <w:t>Для забезпечення штатного температурного режиму роботи ключів, необхідно буде знайти потужність витрат у ключах (транзисторах та зворот- них діодах).</w:t>
      </w:r>
    </w:p>
    <w:p>
      <w:pPr>
        <w:pStyle w:val="BodyText"/>
        <w:spacing w:line="360" w:lineRule="auto" w:before="1"/>
        <w:ind w:left="399" w:right="264" w:firstLine="710"/>
        <w:jc w:val="both"/>
      </w:pPr>
      <w:r>
        <w:rPr/>
        <w:t>Загальні витрати у транзисторах, при синусоїдальної модуляції вихід- ної напруги, складається з статичних та динамічних витрат у колекторному ланцюгу транзистора та витрат у ланцюгу керування.</w:t>
      </w:r>
    </w:p>
    <w:p>
      <w:pPr>
        <w:pStyle w:val="BodyText"/>
        <w:spacing w:line="357" w:lineRule="auto" w:before="2"/>
        <w:ind w:left="399" w:right="265" w:firstLine="710"/>
        <w:jc w:val="both"/>
      </w:pPr>
      <w:r>
        <w:rPr/>
        <w:t>Статичні втрати складаються з потужності втрат при відкритому та за- критому стані.</w:t>
      </w:r>
    </w:p>
    <w:p>
      <w:pPr>
        <w:pStyle w:val="BodyText"/>
        <w:rPr>
          <w:sz w:val="20"/>
        </w:rPr>
      </w:pPr>
    </w:p>
    <w:p>
      <w:pPr>
        <w:pStyle w:val="BodyText"/>
        <w:rPr>
          <w:sz w:val="20"/>
        </w:rPr>
      </w:pPr>
    </w:p>
    <w:p>
      <w:pPr>
        <w:tabs>
          <w:tab w:pos="3804" w:val="left" w:leader="none"/>
          <w:tab w:pos="4260" w:val="left" w:leader="none"/>
        </w:tabs>
        <w:spacing w:before="277"/>
        <w:ind w:left="544" w:right="0" w:firstLine="0"/>
        <w:jc w:val="left"/>
        <w:rPr>
          <w:rFonts w:ascii="Cambria Math"/>
          <w:sz w:val="28"/>
        </w:rPr>
      </w:pPr>
      <w:r>
        <w:rPr/>
        <w:pict>
          <v:line style="position:absolute;mso-position-horizontal-relative:page;mso-position-vertical-relative:paragraph;z-index:-254458880" from="207.220001pt,22.952728pt" to="223.540001pt,22.952728pt" stroked="true" strokeweight=".95999pt" strokecolor="#000000">
            <v:stroke dashstyle="solid"/>
            <w10:wrap type="none"/>
          </v:line>
        </w:pict>
      </w:r>
      <w:r>
        <w:rPr/>
        <w:pict>
          <v:line style="position:absolute;mso-position-horizontal-relative:page;mso-position-vertical-relative:paragraph;z-index:-254457856" from="240.100006pt,22.952728pt" to="278.044006pt,22.952728pt" stroked="true" strokeweight=".95999pt" strokecolor="#000000">
            <v:stroke dashstyle="solid"/>
            <w10:wrap type="none"/>
          </v:line>
        </w:pict>
      </w:r>
      <w:r>
        <w:rPr>
          <w:rFonts w:ascii="Cambria Math"/>
          <w:spacing w:val="-29"/>
          <w:w w:val="279"/>
          <w:position w:val="6"/>
          <w:sz w:val="28"/>
        </w:rPr>
        <w:t> </w:t>
      </w:r>
      <w:r>
        <w:rPr>
          <w:rFonts w:ascii="Cambria Math"/>
          <w:spacing w:val="-2"/>
          <w:w w:val="289"/>
          <w:sz w:val="20"/>
        </w:rPr>
        <w:t> </w:t>
      </w:r>
      <w:r>
        <w:rPr>
          <w:rFonts w:ascii="Cambria Math"/>
          <w:spacing w:val="1"/>
          <w:w w:val="289"/>
          <w:sz w:val="20"/>
        </w:rPr>
        <w:t> </w:t>
      </w:r>
      <w:r>
        <w:rPr>
          <w:rFonts w:ascii="Cambria Math"/>
          <w:spacing w:val="2"/>
          <w:w w:val="201"/>
          <w:sz w:val="20"/>
        </w:rPr>
        <w:t> </w:t>
      </w:r>
      <w:r>
        <w:rPr>
          <w:rFonts w:ascii="Cambria Math"/>
          <w:spacing w:val="-3"/>
          <w:w w:val="234"/>
          <w:sz w:val="20"/>
        </w:rPr>
        <w:t> </w:t>
      </w:r>
      <w:r>
        <w:rPr>
          <w:rFonts w:ascii="Cambria Math"/>
          <w:spacing w:val="2"/>
          <w:w w:val="223"/>
          <w:sz w:val="20"/>
        </w:rPr>
        <w:t> </w:t>
      </w:r>
      <w:r>
        <w:rPr>
          <w:rFonts w:ascii="Cambria Math"/>
          <w:w w:val="234"/>
          <w:sz w:val="20"/>
        </w:rPr>
        <w:t> </w:t>
      </w:r>
      <w:r>
        <w:rPr>
          <w:rFonts w:ascii="Cambria Math"/>
          <w:sz w:val="20"/>
        </w:rPr>
        <w:t> </w:t>
      </w:r>
      <w:r>
        <w:rPr>
          <w:rFonts w:ascii="Cambria Math"/>
          <w:spacing w:val="-4"/>
          <w:sz w:val="20"/>
        </w:rPr>
        <w:t> </w:t>
      </w:r>
      <w:r>
        <w:rPr>
          <w:rFonts w:ascii="Cambria Math"/>
          <w:w w:val="337"/>
          <w:position w:val="6"/>
          <w:sz w:val="28"/>
        </w:rPr>
        <w:t> </w:t>
      </w:r>
      <w:r>
        <w:rPr>
          <w:rFonts w:ascii="Cambria Math"/>
          <w:spacing w:val="18"/>
          <w:position w:val="6"/>
          <w:sz w:val="28"/>
        </w:rPr>
        <w:t> </w:t>
      </w:r>
      <w:r>
        <w:rPr>
          <w:rFonts w:ascii="Cambria Math"/>
          <w:spacing w:val="-15"/>
          <w:w w:val="171"/>
          <w:position w:val="6"/>
          <w:sz w:val="28"/>
        </w:rPr>
        <w:t> </w:t>
      </w:r>
      <w:r>
        <w:rPr>
          <w:rFonts w:ascii="Cambria Math"/>
          <w:spacing w:val="-2"/>
          <w:w w:val="298"/>
          <w:sz w:val="20"/>
        </w:rPr>
        <w:t> </w:t>
      </w:r>
      <w:r>
        <w:rPr>
          <w:rFonts w:ascii="Cambria Math"/>
          <w:w w:val="281"/>
          <w:sz w:val="20"/>
        </w:rPr>
        <w:t> </w:t>
      </w:r>
      <w:r>
        <w:rPr>
          <w:rFonts w:ascii="Cambria Math"/>
          <w:spacing w:val="-2"/>
          <w:w w:val="428"/>
          <w:sz w:val="20"/>
        </w:rPr>
        <w:t> </w:t>
      </w:r>
      <w:r>
        <w:rPr>
          <w:rFonts w:ascii="Cambria Math"/>
          <w:spacing w:val="-2"/>
          <w:w w:val="285"/>
          <w:sz w:val="20"/>
        </w:rPr>
        <w:t> </w:t>
      </w:r>
      <w:r>
        <w:rPr>
          <w:rFonts w:ascii="Cambria Math"/>
          <w:w w:val="270"/>
          <w:sz w:val="20"/>
        </w:rPr>
        <w:t> </w:t>
      </w:r>
      <w:r>
        <w:rPr>
          <w:rFonts w:ascii="Cambria Math"/>
          <w:sz w:val="20"/>
        </w:rPr>
        <w:t> </w:t>
      </w:r>
      <w:r>
        <w:rPr>
          <w:rFonts w:ascii="Cambria Math"/>
          <w:spacing w:val="-16"/>
          <w:sz w:val="20"/>
        </w:rPr>
        <w:t> </w:t>
      </w:r>
      <w:r>
        <w:rPr>
          <w:rFonts w:ascii="Cambria Math"/>
          <w:w w:val="127"/>
          <w:position w:val="6"/>
          <w:sz w:val="28"/>
        </w:rPr>
        <w:t> </w:t>
      </w:r>
      <w:r>
        <w:rPr>
          <w:rFonts w:ascii="Cambria Math"/>
          <w:spacing w:val="3"/>
          <w:position w:val="6"/>
          <w:sz w:val="28"/>
        </w:rPr>
        <w:t> </w:t>
      </w:r>
      <w:r>
        <w:rPr>
          <w:rFonts w:ascii="Cambria Math"/>
          <w:w w:val="120"/>
          <w:position w:val="6"/>
          <w:sz w:val="28"/>
        </w:rPr>
        <w:t>(</w:t>
        <w:tab/>
      </w:r>
      <w:r>
        <w:rPr>
          <w:rFonts w:ascii="Cambria Math"/>
          <w:w w:val="120"/>
          <w:position w:val="-11"/>
          <w:sz w:val="28"/>
        </w:rPr>
        <w:tab/>
      </w:r>
      <w:r>
        <w:rPr>
          <w:rFonts w:ascii="Cambria Math"/>
          <w:w w:val="120"/>
          <w:position w:val="6"/>
          <w:sz w:val="28"/>
        </w:rPr>
        <w:t>)</w:t>
      </w:r>
    </w:p>
    <w:p>
      <w:pPr>
        <w:pStyle w:val="BodyText"/>
        <w:spacing w:before="11"/>
        <w:rPr>
          <w:rFonts w:ascii="Cambria Math"/>
          <w:sz w:val="19"/>
        </w:rPr>
      </w:pPr>
    </w:p>
    <w:p>
      <w:pPr>
        <w:spacing w:after="0"/>
        <w:rPr>
          <w:rFonts w:ascii="Cambria Math"/>
          <w:sz w:val="19"/>
        </w:rPr>
        <w:sectPr>
          <w:pgSz w:w="11910" w:h="16840"/>
          <w:pgMar w:header="712" w:footer="0" w:top="1040" w:bottom="280" w:left="1300" w:right="580"/>
        </w:sectPr>
      </w:pPr>
    </w:p>
    <w:p>
      <w:pPr>
        <w:tabs>
          <w:tab w:pos="3444" w:val="left" w:leader="none"/>
          <w:tab w:pos="4054" w:val="left" w:leader="none"/>
        </w:tabs>
        <w:spacing w:line="258" w:lineRule="exact" w:before="314"/>
        <w:ind w:left="1984" w:right="0" w:firstLine="0"/>
        <w:jc w:val="left"/>
        <w:rPr>
          <w:rFonts w:ascii="Cambria Math"/>
          <w:sz w:val="28"/>
        </w:rPr>
      </w:pPr>
      <w:r>
        <w:rPr/>
        <w:pict>
          <v:line style="position:absolute;mso-position-horizontal-relative:page;mso-position-vertical-relative:paragraph;z-index:-254456832" from="217.779999pt,24.922741pt" to="264.603999pt,24.922741pt" stroked="true" strokeweight=".95999pt" strokecolor="#000000">
            <v:stroke dashstyle="solid"/>
            <w10:wrap type="none"/>
          </v:line>
        </w:pict>
      </w:r>
      <w:r>
        <w:rPr>
          <w:rFonts w:ascii="Cambria Math"/>
          <w:w w:val="337"/>
          <w:sz w:val="28"/>
        </w:rPr>
        <w:t> </w:t>
      </w:r>
      <w:r>
        <w:rPr>
          <w:rFonts w:ascii="Cambria Math"/>
          <w:spacing w:val="18"/>
          <w:sz w:val="28"/>
        </w:rPr>
        <w:t> </w:t>
      </w:r>
      <w:r>
        <w:rPr>
          <w:rFonts w:ascii="Cambria Math"/>
          <w:spacing w:val="-1"/>
          <w:w w:val="250"/>
          <w:sz w:val="28"/>
        </w:rPr>
        <w:t>  </w:t>
      </w:r>
      <w:r>
        <w:rPr>
          <w:rFonts w:ascii="Cambria Math"/>
          <w:w w:val="264"/>
          <w:position w:val="11"/>
          <w:sz w:val="20"/>
        </w:rPr>
        <w:t> </w:t>
      </w:r>
      <w:r>
        <w:rPr>
          <w:rFonts w:ascii="Cambria Math"/>
          <w:position w:val="11"/>
          <w:sz w:val="20"/>
        </w:rPr>
        <w:t> </w:t>
      </w:r>
      <w:r>
        <w:rPr>
          <w:rFonts w:ascii="Cambria Math"/>
          <w:spacing w:val="-13"/>
          <w:position w:val="11"/>
          <w:sz w:val="20"/>
        </w:rPr>
        <w:t> </w:t>
      </w:r>
      <w:r>
        <w:rPr>
          <w:rFonts w:ascii="Cambria Math"/>
          <w:w w:val="127"/>
          <w:sz w:val="28"/>
        </w:rPr>
        <w:t> </w:t>
      </w:r>
      <w:r>
        <w:rPr>
          <w:rFonts w:ascii="Cambria Math"/>
          <w:spacing w:val="3"/>
          <w:sz w:val="28"/>
        </w:rPr>
        <w:t> </w:t>
      </w:r>
      <w:r>
        <w:rPr>
          <w:rFonts w:ascii="Cambria Math"/>
          <w:w w:val="120"/>
          <w:sz w:val="28"/>
        </w:rPr>
        <w:t>(</w:t>
      </w:r>
      <w:r>
        <w:rPr>
          <w:rFonts w:ascii="Cambria Math"/>
          <w:sz w:val="28"/>
        </w:rPr>
        <w:tab/>
      </w:r>
      <w:r>
        <w:rPr>
          <w:rFonts w:ascii="Cambria Math"/>
          <w:w w:val="250"/>
          <w:position w:val="22"/>
          <w:sz w:val="28"/>
        </w:rPr>
        <w:t> </w:t>
      </w:r>
      <w:r>
        <w:rPr>
          <w:rFonts w:ascii="Cambria Math"/>
          <w:position w:val="22"/>
          <w:sz w:val="28"/>
        </w:rPr>
        <w:tab/>
      </w:r>
      <w:r>
        <w:rPr>
          <w:rFonts w:ascii="Cambria Math"/>
          <w:w w:val="337"/>
          <w:sz w:val="28"/>
        </w:rPr>
        <w:t> </w:t>
      </w:r>
    </w:p>
    <w:p>
      <w:pPr>
        <w:pStyle w:val="BodyText"/>
        <w:spacing w:line="258" w:lineRule="exact"/>
        <w:ind w:right="273"/>
        <w:jc w:val="right"/>
        <w:rPr>
          <w:rFonts w:ascii="Cambria Math"/>
        </w:rPr>
      </w:pPr>
      <w:r>
        <w:rPr>
          <w:rFonts w:ascii="Cambria Math"/>
          <w:w w:val="250"/>
        </w:rPr>
        <w:t> </w:t>
      </w:r>
      <w:r>
        <w:rPr>
          <w:rFonts w:ascii="Cambria Math"/>
        </w:rPr>
        <w:t> </w:t>
      </w:r>
      <w:r>
        <w:rPr>
          <w:rFonts w:ascii="Cambria Math"/>
          <w:w w:val="218"/>
        </w:rPr>
        <w:t> </w:t>
      </w:r>
      <w:r>
        <w:rPr>
          <w:rFonts w:ascii="Cambria Math"/>
        </w:rPr>
        <w:t> </w:t>
      </w:r>
      <w:r>
        <w:rPr>
          <w:rFonts w:ascii="Cambria Math"/>
          <w:spacing w:val="-1"/>
          <w:w w:val="250"/>
        </w:rPr>
        <w:t> </w:t>
      </w:r>
      <w:r>
        <w:rPr>
          <w:rFonts w:ascii="Cambria Math"/>
          <w:w w:val="92"/>
        </w:rPr>
        <w:t> </w:t>
      </w:r>
      <w:r>
        <w:rPr>
          <w:rFonts w:ascii="Cambria Math"/>
          <w:spacing w:val="-1"/>
          <w:w w:val="250"/>
        </w:rPr>
        <w:t>  </w:t>
      </w:r>
    </w:p>
    <w:p>
      <w:pPr>
        <w:pStyle w:val="BodyText"/>
        <w:spacing w:line="272" w:lineRule="exact" w:before="98"/>
        <w:ind w:left="20"/>
        <w:rPr>
          <w:rFonts w:ascii="Cambria Math"/>
        </w:rPr>
      </w:pPr>
      <w:r>
        <w:rPr/>
        <w:br w:type="column"/>
      </w:r>
      <w:r>
        <w:rPr>
          <w:rFonts w:ascii="Cambria Math"/>
          <w:spacing w:val="-1"/>
          <w:w w:val="250"/>
        </w:rPr>
        <w:t> </w:t>
      </w:r>
      <w:r>
        <w:rPr>
          <w:rFonts w:ascii="Cambria Math"/>
          <w:spacing w:val="1"/>
          <w:w w:val="199"/>
        </w:rPr>
        <w:t> </w:t>
      </w:r>
      <w:r>
        <w:rPr>
          <w:rFonts w:ascii="Cambria Math"/>
          <w:w w:val="239"/>
        </w:rPr>
        <w:t> </w:t>
      </w:r>
      <w:r>
        <w:rPr>
          <w:rFonts w:ascii="Cambria Math"/>
          <w:spacing w:val="1"/>
          <w:w w:val="194"/>
        </w:rPr>
        <w:t> </w:t>
      </w:r>
      <w:r>
        <w:rPr>
          <w:rFonts w:ascii="Cambria Math"/>
          <w:spacing w:val="4"/>
          <w:w w:val="187"/>
        </w:rPr>
        <w:t> </w:t>
      </w:r>
      <w:r>
        <w:rPr>
          <w:rFonts w:ascii="Cambria Math"/>
          <w:spacing w:val="-1"/>
          <w:w w:val="250"/>
        </w:rPr>
        <w:t>  </w:t>
      </w:r>
      <w:r>
        <w:rPr>
          <w:rFonts w:ascii="Cambria Math"/>
          <w:w w:val="187"/>
        </w:rPr>
        <w:t> </w:t>
      </w:r>
    </w:p>
    <w:p>
      <w:pPr>
        <w:pStyle w:val="BodyText"/>
        <w:tabs>
          <w:tab w:pos="1110" w:val="left" w:leader="none"/>
        </w:tabs>
        <w:spacing w:line="272" w:lineRule="exact"/>
        <w:ind w:left="486"/>
        <w:rPr>
          <w:rFonts w:ascii="Cambria Math"/>
        </w:rPr>
      </w:pPr>
      <w:r>
        <w:rPr/>
        <w:pict>
          <v:line style="position:absolute;mso-position-horizontal-relative:page;mso-position-vertical-relative:paragraph;z-index:-254455808" from="281.160004pt,6.416192pt" to="335.664004pt,6.416192pt" stroked="true" strokeweight=".95999pt" strokecolor="#000000">
            <v:stroke dashstyle="solid"/>
            <w10:wrap type="none"/>
          </v:line>
        </w:pict>
      </w:r>
      <w:r>
        <w:rPr>
          <w:rFonts w:ascii="Cambria Math"/>
          <w:w w:val="250"/>
          <w:position w:val="-18"/>
        </w:rPr>
        <w:t> </w:t>
      </w:r>
      <w:r>
        <w:rPr>
          <w:rFonts w:ascii="Cambria Math"/>
          <w:position w:val="-18"/>
        </w:rPr>
        <w:tab/>
      </w:r>
      <w:r>
        <w:rPr>
          <w:rFonts w:ascii="Cambria Math"/>
          <w:w w:val="120"/>
        </w:rPr>
        <w:t>)</w:t>
      </w:r>
    </w:p>
    <w:p>
      <w:pPr>
        <w:spacing w:after="0" w:line="272" w:lineRule="exact"/>
        <w:rPr>
          <w:rFonts w:ascii="Cambria Math"/>
        </w:rPr>
        <w:sectPr>
          <w:type w:val="continuous"/>
          <w:pgSz w:w="11910" w:h="16840"/>
          <w:pgMar w:top="1040" w:bottom="280" w:left="1300" w:right="580"/>
          <w:cols w:num="2" w:equalWidth="0">
            <w:col w:w="4263" w:space="40"/>
            <w:col w:w="5727"/>
          </w:cols>
        </w:sectPr>
      </w:pPr>
    </w:p>
    <w:p>
      <w:pPr>
        <w:pStyle w:val="BodyText"/>
        <w:rPr>
          <w:rFonts w:ascii="Cambria Math"/>
          <w:sz w:val="20"/>
        </w:rPr>
      </w:pPr>
    </w:p>
    <w:p>
      <w:pPr>
        <w:pStyle w:val="BodyText"/>
        <w:spacing w:before="4"/>
        <w:rPr>
          <w:rFonts w:ascii="Cambria Math"/>
          <w:sz w:val="24"/>
        </w:rPr>
      </w:pPr>
    </w:p>
    <w:p>
      <w:pPr>
        <w:pStyle w:val="BodyText"/>
        <w:spacing w:before="103"/>
        <w:ind w:left="683"/>
      </w:pPr>
      <w:r>
        <w:rPr/>
        <w:t>де: </w:t>
      </w:r>
      <w:r>
        <w:rPr>
          <w:vertAlign w:val="subscript"/>
        </w:rPr>
        <w:t>vt</w:t>
      </w:r>
      <w:r>
        <w:rPr>
          <w:vertAlign w:val="baseline"/>
        </w:rPr>
        <w:t> = 0.3 B - пряме падіння на транзисторі IRG7S313UPBF;</w:t>
      </w:r>
    </w:p>
    <w:p>
      <w:pPr>
        <w:pStyle w:val="BodyText"/>
        <w:spacing w:line="362" w:lineRule="auto" w:before="168"/>
        <w:ind w:left="399" w:right="280" w:firstLine="710"/>
      </w:pPr>
      <w:r>
        <w:rPr>
          <w:rFonts w:ascii="Cambria Math" w:hAnsi="Cambria Math"/>
          <w:w w:val="273"/>
        </w:rPr>
        <w:t> </w:t>
      </w:r>
      <w:r>
        <w:rPr>
          <w:rFonts w:ascii="Cambria Math" w:hAnsi="Cambria Math"/>
        </w:rPr>
        <w:t> </w:t>
      </w:r>
      <w:r>
        <w:rPr/>
        <w:t>= 0.46 - коефіцієнт, залежний від глибини модуляції та кута зсуву між напругою та струмом;</w:t>
      </w:r>
    </w:p>
    <w:p>
      <w:pPr>
        <w:pStyle w:val="BodyText"/>
        <w:spacing w:before="2"/>
        <w:ind w:left="1110"/>
      </w:pPr>
      <w:r>
        <w:rPr>
          <w:rFonts w:ascii="Cambria Math" w:hAnsi="Cambria Math"/>
          <w:w w:val="247"/>
        </w:rPr>
        <w:t> </w:t>
      </w:r>
      <w:r>
        <w:rPr>
          <w:rFonts w:ascii="Cambria Math" w:hAnsi="Cambria Math"/>
        </w:rPr>
        <w:t> </w:t>
      </w:r>
      <w:r>
        <w:rPr/>
        <w:t>= 1 - глибина модуляції;</w:t>
      </w:r>
    </w:p>
    <w:p>
      <w:pPr>
        <w:pStyle w:val="BodyText"/>
        <w:spacing w:line="362" w:lineRule="auto" w:before="173"/>
        <w:ind w:left="1110" w:right="3478"/>
      </w:pPr>
      <w:r>
        <w:rPr>
          <w:rFonts w:ascii="Cambria Math" w:hAnsi="Cambria Math"/>
          <w:w w:val="305"/>
        </w:rPr>
        <w:t> </w:t>
      </w:r>
      <w:r>
        <w:rPr>
          <w:rFonts w:ascii="Cambria Math" w:hAnsi="Cambria Math"/>
        </w:rPr>
        <w:t> </w:t>
      </w:r>
      <w:r>
        <w:rPr/>
        <w:t>= 30 - кут зсуву між напругою та струмом; r</w:t>
      </w:r>
      <w:r>
        <w:rPr>
          <w:vertAlign w:val="subscript"/>
        </w:rPr>
        <w:t>VTдіф</w:t>
      </w:r>
      <w:r>
        <w:rPr>
          <w:vertAlign w:val="baseline"/>
        </w:rPr>
        <w:t> = 0.013 ОМ - диференційний опір.</w:t>
      </w:r>
    </w:p>
    <w:p>
      <w:pPr>
        <w:pStyle w:val="BodyText"/>
        <w:spacing w:line="360" w:lineRule="auto"/>
        <w:ind w:left="399" w:right="502" w:firstLine="710"/>
      </w:pPr>
      <w:r>
        <w:rPr/>
        <w:t>У замкнутому стані витрати набагато менші та ними можливо знехту- вати. Потужність динамічних витрат, у відсутності обліку формування пауз та перемикань, досягає істотних величин і при лінійній апроксимації лінія руху перемикання розраховується :</w:t>
      </w:r>
    </w:p>
    <w:p>
      <w:pPr>
        <w:spacing w:after="0" w:line="360" w:lineRule="auto"/>
        <w:sectPr>
          <w:type w:val="continuous"/>
          <w:pgSz w:w="11910" w:h="16840"/>
          <w:pgMar w:top="1040" w:bottom="280" w:left="1300" w:right="580"/>
        </w:sectPr>
      </w:pPr>
    </w:p>
    <w:p>
      <w:pPr>
        <w:pStyle w:val="BodyText"/>
        <w:rPr>
          <w:sz w:val="20"/>
        </w:rPr>
      </w:pPr>
    </w:p>
    <w:p>
      <w:pPr>
        <w:pStyle w:val="BodyText"/>
        <w:rPr>
          <w:sz w:val="20"/>
        </w:rPr>
      </w:pPr>
    </w:p>
    <w:p>
      <w:pPr>
        <w:pStyle w:val="BodyText"/>
        <w:spacing w:before="6"/>
        <w:rPr>
          <w:sz w:val="13"/>
        </w:rPr>
      </w:pPr>
    </w:p>
    <w:p>
      <w:pPr>
        <w:tabs>
          <w:tab w:pos="4706" w:val="left" w:leader="none"/>
        </w:tabs>
        <w:spacing w:line="20" w:lineRule="exact"/>
        <w:ind w:left="2099" w:right="0" w:firstLine="0"/>
        <w:rPr>
          <w:sz w:val="2"/>
        </w:rPr>
      </w:pPr>
      <w:r>
        <w:rPr>
          <w:sz w:val="2"/>
        </w:rPr>
        <w:pict>
          <v:group style="width:113.85pt;height:1pt;mso-position-horizontal-relative:char;mso-position-vertical-relative:line" coordorigin="0,0" coordsize="2277,20">
            <v:line style="position:absolute" from="0,10" to="2276,10" stroked="true" strokeweight=".96pt" strokecolor="#000000">
              <v:stroke dashstyle="solid"/>
            </v:line>
          </v:group>
        </w:pict>
      </w:r>
      <w:r>
        <w:rPr>
          <w:sz w:val="2"/>
        </w:rPr>
      </w:r>
      <w:r>
        <w:rPr>
          <w:sz w:val="2"/>
        </w:rPr>
        <w:tab/>
      </w:r>
      <w:r>
        <w:rPr>
          <w:sz w:val="2"/>
        </w:rPr>
        <w:pict>
          <v:group style="width:121.05pt;height:1pt;mso-position-horizontal-relative:char;mso-position-vertical-relative:line" coordorigin="0,0" coordsize="2421,20">
            <v:line style="position:absolute" from="0,10" to="2420,10" stroked="true" strokeweight=".96pt" strokecolor="#000000">
              <v:stroke dashstyle="solid"/>
            </v:line>
          </v:group>
        </w:pict>
      </w:r>
      <w:r>
        <w:rPr>
          <w:sz w:val="2"/>
        </w:rPr>
      </w:r>
    </w:p>
    <w:p>
      <w:pPr>
        <w:pStyle w:val="BodyText"/>
        <w:rPr>
          <w:sz w:val="20"/>
        </w:rPr>
      </w:pPr>
    </w:p>
    <w:p>
      <w:pPr>
        <w:pStyle w:val="BodyText"/>
        <w:rPr>
          <w:sz w:val="20"/>
        </w:rPr>
      </w:pPr>
    </w:p>
    <w:p>
      <w:pPr>
        <w:pStyle w:val="BodyText"/>
        <w:rPr>
          <w:sz w:val="20"/>
        </w:rPr>
      </w:pPr>
    </w:p>
    <w:p>
      <w:pPr>
        <w:pStyle w:val="BodyText"/>
        <w:spacing w:before="1"/>
        <w:rPr>
          <w:sz w:val="12"/>
        </w:rPr>
      </w:pPr>
      <w:r>
        <w:rPr/>
        <w:pict>
          <v:line style="position:absolute;mso-position-horizontal-relative:page;mso-position-vertical-relative:paragraph;z-index:-251633664;mso-wrap-distance-left:0;mso-wrap-distance-right:0" from="200.710007pt,9.432930pt" to="325.340007pt,9.432930pt" stroked="true" strokeweight=".96pt" strokecolor="#000000">
            <v:stroke dashstyle="solid"/>
            <w10:wrap type="topAndBottom"/>
          </v:line>
        </w:pict>
      </w:r>
      <w:r>
        <w:rPr/>
        <w:pict>
          <v:line style="position:absolute;mso-position-horizontal-relative:page;mso-position-vertical-relative:paragraph;z-index:-251632640;mso-wrap-distance-left:0;mso-wrap-distance-right:0" from="341.899994pt,9.432930pt" to="458.829994pt,9.432930pt" stroked="true" strokeweight=".96pt" strokecolor="#000000">
            <v:stroke dashstyle="solid"/>
            <w10:wrap type="topAndBottom"/>
          </v:line>
        </w:pict>
      </w:r>
    </w:p>
    <w:p>
      <w:pPr>
        <w:pStyle w:val="BodyText"/>
        <w:rPr>
          <w:sz w:val="20"/>
        </w:rPr>
      </w:pPr>
    </w:p>
    <w:p>
      <w:pPr>
        <w:pStyle w:val="BodyText"/>
        <w:rPr>
          <w:sz w:val="20"/>
        </w:rPr>
      </w:pPr>
    </w:p>
    <w:p>
      <w:pPr>
        <w:pStyle w:val="BodyText"/>
        <w:spacing w:before="4"/>
        <w:rPr>
          <w:sz w:val="24"/>
        </w:rPr>
      </w:pPr>
    </w:p>
    <w:p>
      <w:pPr>
        <w:pStyle w:val="BodyText"/>
        <w:spacing w:before="131"/>
        <w:ind w:left="966"/>
      </w:pPr>
      <w:r>
        <w:rPr/>
        <w:t>де: Т</w:t>
      </w:r>
      <w:r>
        <w:rPr>
          <w:vertAlign w:val="subscript"/>
        </w:rPr>
        <w:t>м</w:t>
      </w:r>
      <w:r>
        <w:rPr>
          <w:vertAlign w:val="baseline"/>
        </w:rPr>
        <w:t> = 10</w:t>
      </w:r>
      <w:r>
        <w:rPr>
          <w:vertAlign w:val="superscript"/>
        </w:rPr>
        <w:t>-4</w:t>
      </w:r>
      <w:r>
        <w:rPr>
          <w:vertAlign w:val="baseline"/>
        </w:rPr>
        <w:t> c - період частоти перетворення;</w:t>
      </w:r>
    </w:p>
    <w:p>
      <w:pPr>
        <w:pStyle w:val="BodyText"/>
        <w:spacing w:line="357" w:lineRule="auto" w:before="163"/>
        <w:ind w:left="1110" w:right="1488" w:firstLine="283"/>
      </w:pPr>
      <w:r>
        <w:rPr/>
        <w:t>U</w:t>
      </w:r>
      <w:r>
        <w:rPr>
          <w:vertAlign w:val="subscript"/>
        </w:rPr>
        <w:t>dpmax</w:t>
      </w:r>
      <w:r>
        <w:rPr>
          <w:vertAlign w:val="baseline"/>
        </w:rPr>
        <w:t> = 220 B - найбільша напруга на вході інвертора. Знайдемо постійні втрати у діодах зворотних ланцюгів:</w:t>
      </w:r>
    </w:p>
    <w:p>
      <w:pPr>
        <w:pStyle w:val="BodyText"/>
        <w:rPr>
          <w:sz w:val="20"/>
        </w:rPr>
      </w:pPr>
    </w:p>
    <w:p>
      <w:pPr>
        <w:pStyle w:val="BodyText"/>
        <w:rPr>
          <w:sz w:val="20"/>
        </w:rPr>
      </w:pPr>
    </w:p>
    <w:p>
      <w:pPr>
        <w:pStyle w:val="BodyText"/>
        <w:spacing w:before="9"/>
        <w:rPr>
          <w:sz w:val="15"/>
        </w:rPr>
      </w:pPr>
    </w:p>
    <w:p>
      <w:pPr>
        <w:tabs>
          <w:tab w:pos="4068" w:val="left" w:leader="none"/>
          <w:tab w:pos="4524" w:val="left" w:leader="none"/>
        </w:tabs>
        <w:spacing w:before="101"/>
        <w:ind w:left="765" w:right="0" w:firstLine="0"/>
        <w:jc w:val="left"/>
        <w:rPr>
          <w:rFonts w:ascii="Cambria Math"/>
          <w:sz w:val="28"/>
        </w:rPr>
      </w:pPr>
      <w:r>
        <w:rPr/>
        <w:pict>
          <v:line style="position:absolute;mso-position-horizontal-relative:page;mso-position-vertical-relative:paragraph;z-index:-254448640" from="220.179993pt,14.152754pt" to="236.499993pt,14.152754pt" stroked="true" strokeweight=".96002pt" strokecolor="#000000">
            <v:stroke dashstyle="solid"/>
            <w10:wrap type="none"/>
          </v:line>
        </w:pict>
      </w:r>
      <w:r>
        <w:rPr/>
        <w:pict>
          <v:line style="position:absolute;mso-position-horizontal-relative:page;mso-position-vertical-relative:paragraph;z-index:-254447616" from="253.300003pt,14.152754pt" to="291.244003pt,14.152754pt" stroked="true" strokeweight=".96002pt" strokecolor="#000000">
            <v:stroke dashstyle="solid"/>
            <w10:wrap type="none"/>
          </v:line>
        </w:pict>
      </w:r>
      <w:r>
        <w:rPr>
          <w:rFonts w:ascii="Cambria Math"/>
          <w:spacing w:val="-29"/>
          <w:w w:val="279"/>
          <w:position w:val="6"/>
          <w:sz w:val="28"/>
        </w:rPr>
        <w:t> </w:t>
      </w:r>
      <w:r>
        <w:rPr>
          <w:rFonts w:ascii="Cambria Math"/>
          <w:spacing w:val="-2"/>
          <w:w w:val="313"/>
          <w:sz w:val="20"/>
        </w:rPr>
        <w:t> </w:t>
      </w:r>
      <w:r>
        <w:rPr>
          <w:rFonts w:ascii="Cambria Math"/>
          <w:spacing w:val="-1"/>
          <w:w w:val="313"/>
          <w:sz w:val="20"/>
        </w:rPr>
        <w:t> </w:t>
      </w:r>
      <w:r>
        <w:rPr>
          <w:rFonts w:ascii="Cambria Math"/>
          <w:spacing w:val="2"/>
          <w:w w:val="201"/>
          <w:sz w:val="20"/>
        </w:rPr>
        <w:t> </w:t>
      </w:r>
      <w:r>
        <w:rPr>
          <w:rFonts w:ascii="Cambria Math"/>
          <w:spacing w:val="-3"/>
          <w:w w:val="234"/>
          <w:sz w:val="20"/>
        </w:rPr>
        <w:t> </w:t>
      </w:r>
      <w:r>
        <w:rPr>
          <w:rFonts w:ascii="Cambria Math"/>
          <w:spacing w:val="2"/>
          <w:w w:val="223"/>
          <w:sz w:val="20"/>
        </w:rPr>
        <w:t> </w:t>
      </w:r>
      <w:r>
        <w:rPr>
          <w:rFonts w:ascii="Cambria Math"/>
          <w:w w:val="234"/>
          <w:sz w:val="20"/>
        </w:rPr>
        <w:t> </w:t>
      </w:r>
      <w:r>
        <w:rPr>
          <w:rFonts w:ascii="Cambria Math"/>
          <w:sz w:val="20"/>
        </w:rPr>
        <w:t> </w:t>
      </w:r>
      <w:r>
        <w:rPr>
          <w:rFonts w:ascii="Cambria Math"/>
          <w:spacing w:val="-4"/>
          <w:sz w:val="20"/>
        </w:rPr>
        <w:t> </w:t>
      </w:r>
      <w:r>
        <w:rPr>
          <w:rFonts w:ascii="Cambria Math"/>
          <w:w w:val="337"/>
          <w:position w:val="6"/>
          <w:sz w:val="28"/>
        </w:rPr>
        <w:t> </w:t>
      </w:r>
      <w:r>
        <w:rPr>
          <w:rFonts w:ascii="Cambria Math"/>
          <w:spacing w:val="18"/>
          <w:position w:val="6"/>
          <w:sz w:val="28"/>
        </w:rPr>
        <w:t> </w:t>
      </w:r>
      <w:r>
        <w:rPr>
          <w:rFonts w:ascii="Cambria Math"/>
          <w:spacing w:val="-15"/>
          <w:w w:val="171"/>
          <w:position w:val="6"/>
          <w:sz w:val="28"/>
        </w:rPr>
        <w:t> </w:t>
      </w:r>
      <w:r>
        <w:rPr>
          <w:rFonts w:ascii="Cambria Math"/>
          <w:spacing w:val="-2"/>
          <w:w w:val="298"/>
          <w:sz w:val="20"/>
        </w:rPr>
        <w:t> </w:t>
      </w:r>
      <w:r>
        <w:rPr>
          <w:rFonts w:ascii="Cambria Math"/>
          <w:w w:val="377"/>
          <w:sz w:val="20"/>
        </w:rPr>
        <w:t> </w:t>
      </w:r>
      <w:r>
        <w:rPr>
          <w:rFonts w:ascii="Cambria Math"/>
          <w:spacing w:val="-2"/>
          <w:w w:val="377"/>
          <w:sz w:val="20"/>
        </w:rPr>
        <w:t> </w:t>
      </w:r>
      <w:r>
        <w:rPr>
          <w:rFonts w:ascii="Cambria Math"/>
          <w:spacing w:val="-2"/>
          <w:w w:val="285"/>
          <w:sz w:val="20"/>
        </w:rPr>
        <w:t> </w:t>
      </w:r>
      <w:r>
        <w:rPr>
          <w:rFonts w:ascii="Cambria Math"/>
          <w:w w:val="270"/>
          <w:sz w:val="20"/>
        </w:rPr>
        <w:t> </w:t>
      </w:r>
      <w:r>
        <w:rPr>
          <w:rFonts w:ascii="Cambria Math"/>
          <w:sz w:val="20"/>
        </w:rPr>
        <w:t> </w:t>
      </w:r>
      <w:r>
        <w:rPr>
          <w:rFonts w:ascii="Cambria Math"/>
          <w:spacing w:val="-10"/>
          <w:sz w:val="20"/>
        </w:rPr>
        <w:t> </w:t>
      </w:r>
      <w:r>
        <w:rPr>
          <w:rFonts w:ascii="Cambria Math"/>
          <w:w w:val="127"/>
          <w:position w:val="6"/>
          <w:sz w:val="28"/>
        </w:rPr>
        <w:t> </w:t>
      </w:r>
      <w:r>
        <w:rPr>
          <w:rFonts w:ascii="Cambria Math"/>
          <w:spacing w:val="-2"/>
          <w:position w:val="6"/>
          <w:sz w:val="28"/>
        </w:rPr>
        <w:t> </w:t>
      </w:r>
      <w:r>
        <w:rPr>
          <w:rFonts w:ascii="Cambria Math"/>
          <w:w w:val="120"/>
          <w:position w:val="6"/>
          <w:sz w:val="28"/>
        </w:rPr>
        <w:t>(</w:t>
        <w:tab/>
      </w:r>
      <w:r>
        <w:rPr>
          <w:rFonts w:ascii="Cambria Math"/>
          <w:w w:val="120"/>
          <w:position w:val="-11"/>
          <w:sz w:val="28"/>
        </w:rPr>
        <w:tab/>
      </w:r>
      <w:r>
        <w:rPr>
          <w:rFonts w:ascii="Cambria Math"/>
          <w:w w:val="120"/>
          <w:position w:val="6"/>
          <w:sz w:val="28"/>
        </w:rPr>
        <w:t>)</w:t>
      </w:r>
    </w:p>
    <w:p>
      <w:pPr>
        <w:pStyle w:val="BodyText"/>
        <w:spacing w:before="3"/>
        <w:rPr>
          <w:rFonts w:ascii="Cambria Math"/>
          <w:sz w:val="14"/>
        </w:rPr>
      </w:pPr>
    </w:p>
    <w:p>
      <w:pPr>
        <w:spacing w:before="102"/>
        <w:ind w:left="2023" w:right="0" w:firstLine="0"/>
        <w:jc w:val="center"/>
        <w:rPr>
          <w:rFonts w:ascii="Cambria Math"/>
          <w:sz w:val="20"/>
        </w:rPr>
      </w:pPr>
      <w:r>
        <w:rPr>
          <w:rFonts w:ascii="Cambria Math"/>
          <w:w w:val="264"/>
          <w:sz w:val="20"/>
        </w:rPr>
        <w:t> </w:t>
      </w:r>
    </w:p>
    <w:p>
      <w:pPr>
        <w:tabs>
          <w:tab w:pos="5806" w:val="left" w:leader="none"/>
        </w:tabs>
        <w:spacing w:before="64"/>
        <w:ind w:left="2205" w:right="0" w:firstLine="0"/>
        <w:jc w:val="left"/>
        <w:rPr>
          <w:rFonts w:ascii="Cambria Math"/>
          <w:sz w:val="28"/>
        </w:rPr>
      </w:pPr>
      <w:r>
        <w:rPr/>
        <w:pict>
          <v:line style="position:absolute;mso-position-horizontal-relative:page;mso-position-vertical-relative:paragraph;z-index:-254446592" from="229.779999pt,12.422729pt" to="273.963999pt,12.422729pt" stroked="true" strokeweight=".95999pt" strokecolor="#000000">
            <v:stroke dashstyle="solid"/>
            <w10:wrap type="none"/>
          </v:line>
        </w:pict>
      </w:r>
      <w:r>
        <w:rPr/>
        <w:pict>
          <v:line style="position:absolute;mso-position-horizontal-relative:page;mso-position-vertical-relative:paragraph;z-index:-254445568" from="290.519989pt,12.422729pt" to="355.103989pt,12.422729pt" stroked="true" strokeweight=".95999pt" strokecolor="#000000">
            <v:stroke dashstyle="solid"/>
            <w10:wrap type="none"/>
          </v:line>
        </w:pict>
      </w:r>
      <w:r>
        <w:rPr>
          <w:rFonts w:ascii="Cambria Math"/>
          <w:w w:val="337"/>
          <w:sz w:val="28"/>
        </w:rPr>
        <w:t> </w:t>
      </w:r>
      <w:r>
        <w:rPr>
          <w:rFonts w:ascii="Cambria Math"/>
          <w:spacing w:val="18"/>
          <w:sz w:val="28"/>
        </w:rPr>
        <w:t> </w:t>
      </w:r>
      <w:r>
        <w:rPr>
          <w:rFonts w:ascii="Cambria Math"/>
          <w:spacing w:val="-1"/>
          <w:w w:val="250"/>
          <w:sz w:val="28"/>
        </w:rPr>
        <w:t> </w:t>
      </w:r>
      <w:r>
        <w:rPr>
          <w:rFonts w:ascii="Cambria Math"/>
          <w:w w:val="250"/>
          <w:sz w:val="28"/>
        </w:rPr>
        <w:t> </w:t>
      </w:r>
      <w:r>
        <w:rPr>
          <w:rFonts w:ascii="Cambria Math"/>
          <w:w w:val="264"/>
          <w:position w:val="11"/>
          <w:sz w:val="20"/>
        </w:rPr>
        <w:t> </w:t>
      </w:r>
      <w:r>
        <w:rPr>
          <w:rFonts w:ascii="Cambria Math"/>
          <w:position w:val="11"/>
          <w:sz w:val="20"/>
        </w:rPr>
        <w:t> </w:t>
      </w:r>
      <w:r>
        <w:rPr>
          <w:rFonts w:ascii="Cambria Math"/>
          <w:spacing w:val="-13"/>
          <w:position w:val="11"/>
          <w:sz w:val="20"/>
        </w:rPr>
        <w:t> </w:t>
      </w:r>
      <w:r>
        <w:rPr>
          <w:rFonts w:ascii="Cambria Math"/>
          <w:w w:val="127"/>
          <w:sz w:val="28"/>
        </w:rPr>
        <w:t> </w:t>
      </w:r>
      <w:r>
        <w:rPr>
          <w:rFonts w:ascii="Cambria Math"/>
          <w:spacing w:val="3"/>
          <w:sz w:val="28"/>
        </w:rPr>
        <w:t> </w:t>
      </w:r>
      <w:r>
        <w:rPr>
          <w:rFonts w:ascii="Cambria Math"/>
          <w:w w:val="135"/>
          <w:sz w:val="28"/>
        </w:rPr>
        <w:t>(</w:t>
        <w:tab/>
        <w:t>)</w:t>
      </w:r>
    </w:p>
    <w:p>
      <w:pPr>
        <w:pStyle w:val="BodyText"/>
        <w:rPr>
          <w:rFonts w:ascii="Cambria Math"/>
          <w:sz w:val="20"/>
        </w:rPr>
      </w:pPr>
    </w:p>
    <w:p>
      <w:pPr>
        <w:pStyle w:val="BodyText"/>
        <w:rPr>
          <w:rFonts w:ascii="Cambria Math"/>
          <w:sz w:val="20"/>
        </w:rPr>
      </w:pPr>
    </w:p>
    <w:p>
      <w:pPr>
        <w:pStyle w:val="BodyText"/>
        <w:rPr>
          <w:rFonts w:ascii="Cambria Math"/>
          <w:sz w:val="20"/>
        </w:rPr>
      </w:pPr>
    </w:p>
    <w:p>
      <w:pPr>
        <w:pStyle w:val="BodyText"/>
        <w:rPr>
          <w:rFonts w:ascii="Cambria Math"/>
          <w:sz w:val="20"/>
        </w:rPr>
      </w:pPr>
    </w:p>
    <w:p>
      <w:pPr>
        <w:pStyle w:val="BodyText"/>
        <w:spacing w:before="10"/>
        <w:rPr>
          <w:rFonts w:ascii="Cambria Math"/>
          <w:sz w:val="26"/>
        </w:rPr>
      </w:pPr>
    </w:p>
    <w:p>
      <w:pPr>
        <w:pStyle w:val="BodyText"/>
        <w:spacing w:before="104"/>
        <w:ind w:left="683"/>
      </w:pPr>
      <w:r>
        <w:rPr/>
        <w:t>де: </w:t>
      </w:r>
      <w:r>
        <w:rPr>
          <w:vertAlign w:val="subscript"/>
        </w:rPr>
        <w:t>vd</w:t>
      </w:r>
      <w:r>
        <w:rPr>
          <w:vertAlign w:val="baseline"/>
        </w:rPr>
        <w:t> = 0,9 B - пряме падіння напруги на діоді;</w:t>
      </w:r>
    </w:p>
    <w:p>
      <w:pPr>
        <w:pStyle w:val="BodyText"/>
        <w:spacing w:line="362" w:lineRule="auto" w:before="158"/>
        <w:ind w:left="2243" w:right="128" w:hanging="1134"/>
      </w:pPr>
      <w:r>
        <w:rPr/>
        <w:t>α = 0,19 - коефіцієнт, залежний від глибини модуляції та кута зсуву між напругою та струмом;</w:t>
      </w:r>
    </w:p>
    <w:p>
      <w:pPr>
        <w:pStyle w:val="BodyText"/>
        <w:spacing w:line="319" w:lineRule="exact"/>
        <w:ind w:left="1110"/>
      </w:pPr>
      <w:r>
        <w:rPr/>
        <w:t>µ = 1 - глибина модуляції;</w:t>
      </w:r>
    </w:p>
    <w:p>
      <w:pPr>
        <w:pStyle w:val="BodyText"/>
        <w:spacing w:line="369" w:lineRule="auto" w:before="168"/>
        <w:ind w:left="1110" w:right="3478"/>
      </w:pPr>
      <w:r>
        <w:rPr>
          <w:rFonts w:ascii="Cambria Math" w:hAnsi="Cambria Math"/>
          <w:w w:val="305"/>
        </w:rPr>
        <w:t> </w:t>
      </w:r>
      <w:r>
        <w:rPr>
          <w:rFonts w:ascii="Cambria Math" w:hAnsi="Cambria Math"/>
        </w:rPr>
        <w:t> </w:t>
      </w:r>
      <w:r>
        <w:rPr/>
        <w:t>= 30</w:t>
      </w:r>
      <w:r>
        <w:rPr>
          <w:vertAlign w:val="superscript"/>
        </w:rPr>
        <w:t>°</w:t>
      </w:r>
      <w:r>
        <w:rPr>
          <w:vertAlign w:val="baseline"/>
        </w:rPr>
        <w:t> - кут зсуву між напругою та струмом; r</w:t>
      </w:r>
      <w:r>
        <w:rPr>
          <w:vertAlign w:val="subscript"/>
        </w:rPr>
        <w:t>VDдіф</w:t>
      </w:r>
      <w:r>
        <w:rPr>
          <w:vertAlign w:val="baseline"/>
        </w:rPr>
        <w:t> = 2,7 10</w:t>
      </w:r>
      <w:r>
        <w:rPr>
          <w:vertAlign w:val="superscript"/>
        </w:rPr>
        <w:t>-3</w:t>
      </w:r>
      <w:r>
        <w:rPr>
          <w:vertAlign w:val="baseline"/>
        </w:rPr>
        <w:t> Ом - диференційний опір.</w:t>
      </w:r>
    </w:p>
    <w:p>
      <w:pPr>
        <w:pStyle w:val="BodyText"/>
        <w:spacing w:before="8"/>
        <w:rPr>
          <w:sz w:val="40"/>
        </w:rPr>
      </w:pPr>
    </w:p>
    <w:p>
      <w:pPr>
        <w:pStyle w:val="BodyText"/>
        <w:ind w:left="1110"/>
      </w:pPr>
      <w:r>
        <w:rPr/>
        <w:t>Динамічні втрати :</w:t>
      </w:r>
    </w:p>
    <w:p>
      <w:pPr>
        <w:pStyle w:val="BodyText"/>
        <w:rPr>
          <w:sz w:val="20"/>
        </w:rPr>
      </w:pPr>
    </w:p>
    <w:p>
      <w:pPr>
        <w:pStyle w:val="BodyText"/>
        <w:rPr>
          <w:sz w:val="20"/>
        </w:rPr>
      </w:pPr>
    </w:p>
    <w:p>
      <w:pPr>
        <w:pStyle w:val="BodyText"/>
        <w:rPr>
          <w:sz w:val="20"/>
        </w:rPr>
      </w:pPr>
    </w:p>
    <w:p>
      <w:pPr>
        <w:pStyle w:val="BodyText"/>
        <w:spacing w:before="6"/>
        <w:rPr>
          <w:sz w:val="23"/>
        </w:rPr>
      </w:pPr>
      <w:r>
        <w:rPr/>
        <w:pict>
          <v:line style="position:absolute;mso-position-horizontal-relative:page;mso-position-vertical-relative:paragraph;z-index:-251631616;mso-wrap-distance-left:0;mso-wrap-distance-right:0" from="167.350006pt,16.021854pt" to="175.030006pt,16.021854pt" stroked="true" strokeweight=".95996pt" strokecolor="#000000">
            <v:stroke dashstyle="solid"/>
            <w10:wrap type="topAndBottom"/>
          </v:line>
        </w:pict>
      </w:r>
      <w:r>
        <w:rPr/>
        <w:pict>
          <v:line style="position:absolute;mso-position-horizontal-relative:page;mso-position-vertical-relative:paragraph;z-index:-251630592;mso-wrap-distance-left:0;mso-wrap-distance-right:0" from="275.880005pt,16.021854pt" to="283.560005pt,16.021854pt" stroked="true" strokeweight=".95996pt" strokecolor="#000000">
            <v:stroke dashstyle="solid"/>
            <w10:wrap type="topAndBottom"/>
          </v:line>
        </w:pict>
      </w:r>
    </w:p>
    <w:p>
      <w:pPr>
        <w:pStyle w:val="BodyText"/>
        <w:rPr>
          <w:sz w:val="20"/>
        </w:rPr>
      </w:pPr>
    </w:p>
    <w:p>
      <w:pPr>
        <w:pStyle w:val="BodyText"/>
        <w:rPr>
          <w:sz w:val="20"/>
        </w:rPr>
      </w:pPr>
    </w:p>
    <w:p>
      <w:pPr>
        <w:pStyle w:val="BodyText"/>
        <w:spacing w:before="4"/>
        <w:rPr>
          <w:sz w:val="24"/>
        </w:rPr>
      </w:pPr>
    </w:p>
    <w:p>
      <w:pPr>
        <w:pStyle w:val="BodyText"/>
        <w:spacing w:line="362" w:lineRule="auto" w:before="131"/>
        <w:ind w:left="1110" w:right="621"/>
      </w:pPr>
      <w:r>
        <w:rPr/>
        <w:t>де: Q</w:t>
      </w:r>
      <w:r>
        <w:rPr>
          <w:vertAlign w:val="subscript"/>
        </w:rPr>
        <w:t>VD</w:t>
      </w:r>
      <w:r>
        <w:rPr>
          <w:vertAlign w:val="baseline"/>
        </w:rPr>
        <w:t> – заряд, необхідний для відновлення діода, дорівнює 0,3ˑ10</w:t>
      </w:r>
      <w:r>
        <w:rPr>
          <w:vertAlign w:val="superscript"/>
        </w:rPr>
        <w:t>-6</w:t>
      </w:r>
      <w:r>
        <w:rPr>
          <w:vertAlign w:val="baseline"/>
        </w:rPr>
        <w:t>. Сумарні втрати на ключі:</w:t>
      </w:r>
    </w:p>
    <w:p>
      <w:pPr>
        <w:pStyle w:val="BodyText"/>
        <w:spacing w:before="4"/>
        <w:rPr>
          <w:sz w:val="42"/>
        </w:rPr>
      </w:pPr>
    </w:p>
    <w:p>
      <w:pPr>
        <w:pStyle w:val="BodyText"/>
        <w:spacing w:before="1"/>
        <w:ind w:left="418"/>
        <w:rPr>
          <w:rFonts w:ascii="Cambria Math"/>
        </w:rPr>
      </w:pPr>
      <w:r>
        <w:rPr>
          <w:rFonts w:ascii="Cambria Math"/>
          <w:spacing w:val="-29"/>
          <w:w w:val="279"/>
        </w:rPr>
        <w:t> </w:t>
      </w:r>
      <w:r>
        <w:rPr>
          <w:rFonts w:ascii="Cambria Math"/>
          <w:w w:val="278"/>
          <w:vertAlign w:val="subscript"/>
        </w:rPr>
        <w:t> </w:t>
      </w:r>
      <w:r>
        <w:rPr>
          <w:rFonts w:ascii="Cambria Math"/>
          <w:spacing w:val="28"/>
          <w:vertAlign w:val="baseline"/>
        </w:rPr>
        <w:t> </w:t>
      </w:r>
      <w:r>
        <w:rPr>
          <w:rFonts w:ascii="Cambria Math"/>
          <w:w w:val="337"/>
          <w:vertAlign w:val="baseline"/>
        </w:rPr>
        <w:t> </w:t>
      </w:r>
      <w:r>
        <w:rPr>
          <w:rFonts w:ascii="Cambria Math"/>
          <w:spacing w:val="18"/>
          <w:vertAlign w:val="baseline"/>
        </w:rPr>
        <w:t> </w:t>
      </w:r>
      <w:r>
        <w:rPr>
          <w:rFonts w:ascii="Cambria Math"/>
          <w:spacing w:val="-29"/>
          <w:w w:val="279"/>
          <w:vertAlign w:val="baseline"/>
        </w:rPr>
        <w:t> </w:t>
      </w:r>
      <w:r>
        <w:rPr>
          <w:rFonts w:ascii="Cambria Math"/>
          <w:spacing w:val="-2"/>
          <w:w w:val="261"/>
          <w:vertAlign w:val="subscript"/>
        </w:rPr>
        <w:t> </w:t>
      </w:r>
      <w:r>
        <w:rPr>
          <w:rFonts w:ascii="Cambria Math"/>
          <w:w w:val="261"/>
          <w:vertAlign w:val="subscript"/>
        </w:rPr>
        <w:t> </w:t>
      </w:r>
      <w:r>
        <w:rPr>
          <w:rFonts w:ascii="Cambria Math"/>
          <w:spacing w:val="2"/>
          <w:w w:val="182"/>
          <w:vertAlign w:val="subscript"/>
        </w:rPr>
        <w:t> </w:t>
      </w:r>
      <w:r>
        <w:rPr>
          <w:rFonts w:ascii="Cambria Math"/>
          <w:spacing w:val="-3"/>
          <w:w w:val="211"/>
          <w:vertAlign w:val="subscript"/>
        </w:rPr>
        <w:t> </w:t>
      </w:r>
      <w:r>
        <w:rPr>
          <w:rFonts w:ascii="Cambria Math"/>
          <w:spacing w:val="2"/>
          <w:w w:val="201"/>
          <w:vertAlign w:val="subscript"/>
        </w:rPr>
        <w:t> </w:t>
      </w:r>
      <w:r>
        <w:rPr>
          <w:rFonts w:ascii="Cambria Math"/>
          <w:w w:val="211"/>
          <w:vertAlign w:val="subscript"/>
        </w:rPr>
        <w:t> </w:t>
      </w:r>
      <w:r>
        <w:rPr>
          <w:rFonts w:ascii="Cambria Math"/>
          <w:spacing w:val="4"/>
          <w:vertAlign w:val="baseline"/>
        </w:rPr>
        <w:t> </w:t>
      </w:r>
      <w:r>
        <w:rPr>
          <w:rFonts w:ascii="Cambria Math"/>
          <w:w w:val="337"/>
          <w:vertAlign w:val="baseline"/>
        </w:rPr>
        <w:t> </w:t>
      </w:r>
      <w:r>
        <w:rPr>
          <w:rFonts w:ascii="Cambria Math"/>
          <w:vertAlign w:val="baseline"/>
        </w:rPr>
        <w:t> </w:t>
      </w:r>
      <w:r>
        <w:rPr>
          <w:rFonts w:ascii="Cambria Math"/>
          <w:spacing w:val="4"/>
          <w:vertAlign w:val="baseline"/>
        </w:rPr>
        <w:t> </w:t>
      </w:r>
      <w:r>
        <w:rPr>
          <w:rFonts w:ascii="Cambria Math"/>
          <w:spacing w:val="-29"/>
          <w:w w:val="279"/>
          <w:vertAlign w:val="baseline"/>
        </w:rPr>
        <w:t> </w:t>
      </w:r>
      <w:r>
        <w:rPr>
          <w:rFonts w:ascii="Cambria Math"/>
          <w:spacing w:val="-2"/>
          <w:w w:val="282"/>
          <w:vertAlign w:val="subscript"/>
        </w:rPr>
        <w:t> </w:t>
      </w:r>
      <w:r>
        <w:rPr>
          <w:rFonts w:ascii="Cambria Math"/>
          <w:spacing w:val="-1"/>
          <w:w w:val="282"/>
          <w:vertAlign w:val="subscript"/>
        </w:rPr>
        <w:t> </w:t>
      </w:r>
      <w:r>
        <w:rPr>
          <w:rFonts w:ascii="Cambria Math"/>
          <w:spacing w:val="2"/>
          <w:w w:val="182"/>
          <w:vertAlign w:val="subscript"/>
        </w:rPr>
        <w:t> </w:t>
      </w:r>
      <w:r>
        <w:rPr>
          <w:rFonts w:ascii="Cambria Math"/>
          <w:spacing w:val="-3"/>
          <w:w w:val="211"/>
          <w:vertAlign w:val="subscript"/>
        </w:rPr>
        <w:t> </w:t>
      </w:r>
      <w:r>
        <w:rPr>
          <w:rFonts w:ascii="Cambria Math"/>
          <w:spacing w:val="2"/>
          <w:w w:val="201"/>
          <w:vertAlign w:val="subscript"/>
        </w:rPr>
        <w:t> </w:t>
      </w:r>
      <w:r>
        <w:rPr>
          <w:rFonts w:ascii="Cambria Math"/>
          <w:w w:val="211"/>
          <w:vertAlign w:val="subscript"/>
        </w:rPr>
        <w:t> </w:t>
      </w:r>
      <w:r>
        <w:rPr>
          <w:rFonts w:ascii="Cambria Math"/>
          <w:spacing w:val="4"/>
          <w:vertAlign w:val="baseline"/>
        </w:rPr>
        <w:t> </w:t>
      </w:r>
      <w:r>
        <w:rPr>
          <w:rFonts w:ascii="Cambria Math"/>
          <w:w w:val="337"/>
          <w:vertAlign w:val="baseline"/>
        </w:rPr>
        <w:t> </w:t>
      </w:r>
      <w:r>
        <w:rPr>
          <w:rFonts w:ascii="Cambria Math"/>
          <w:spacing w:val="3"/>
          <w:vertAlign w:val="baseline"/>
        </w:rPr>
        <w:t> </w:t>
      </w:r>
      <w:r>
        <w:rPr>
          <w:rFonts w:ascii="Cambria Math"/>
          <w:spacing w:val="-29"/>
          <w:w w:val="279"/>
          <w:vertAlign w:val="baseline"/>
        </w:rPr>
        <w:t> </w:t>
      </w:r>
      <w:r>
        <w:rPr>
          <w:rFonts w:ascii="Cambria Math"/>
          <w:spacing w:val="-2"/>
          <w:w w:val="282"/>
          <w:vertAlign w:val="subscript"/>
        </w:rPr>
        <w:t> </w:t>
      </w:r>
      <w:r>
        <w:rPr>
          <w:rFonts w:ascii="Cambria Math"/>
          <w:spacing w:val="-1"/>
          <w:w w:val="282"/>
          <w:vertAlign w:val="subscript"/>
        </w:rPr>
        <w:t> </w:t>
      </w:r>
      <w:r>
        <w:rPr>
          <w:rFonts w:ascii="Cambria Math"/>
          <w:spacing w:val="-3"/>
          <w:w w:val="230"/>
          <w:vertAlign w:val="subscript"/>
        </w:rPr>
        <w:t> </w:t>
      </w:r>
      <w:r>
        <w:rPr>
          <w:rFonts w:ascii="Cambria Math"/>
          <w:w w:val="243"/>
          <w:vertAlign w:val="subscript"/>
        </w:rPr>
        <w:t> </w:t>
      </w:r>
      <w:r>
        <w:rPr>
          <w:rFonts w:ascii="Cambria Math"/>
          <w:w w:val="243"/>
          <w:vertAlign w:val="subscript"/>
        </w:rPr>
        <w:t> </w:t>
      </w:r>
      <w:r>
        <w:rPr>
          <w:rFonts w:ascii="Cambria Math"/>
          <w:spacing w:val="7"/>
          <w:vertAlign w:val="baseline"/>
        </w:rPr>
        <w:t> </w:t>
      </w:r>
      <w:r>
        <w:rPr>
          <w:rFonts w:ascii="Cambria Math"/>
          <w:w w:val="337"/>
          <w:vertAlign w:val="baseline"/>
        </w:rPr>
        <w:t> </w:t>
      </w:r>
      <w:r>
        <w:rPr>
          <w:rFonts w:ascii="Cambria Math"/>
          <w:spacing w:val="3"/>
          <w:vertAlign w:val="baseline"/>
        </w:rPr>
        <w:t> </w:t>
      </w:r>
      <w:r>
        <w:rPr>
          <w:rFonts w:ascii="Cambria Math"/>
          <w:spacing w:val="-29"/>
          <w:w w:val="279"/>
          <w:vertAlign w:val="baseline"/>
        </w:rPr>
        <w:t> </w:t>
      </w:r>
      <w:r>
        <w:rPr>
          <w:rFonts w:ascii="Cambria Math"/>
          <w:spacing w:val="-2"/>
          <w:w w:val="261"/>
          <w:vertAlign w:val="subscript"/>
        </w:rPr>
        <w:t> </w:t>
      </w:r>
      <w:r>
        <w:rPr>
          <w:rFonts w:ascii="Cambria Math"/>
          <w:w w:val="261"/>
          <w:vertAlign w:val="subscript"/>
        </w:rPr>
        <w:t> </w:t>
      </w:r>
      <w:r>
        <w:rPr>
          <w:rFonts w:ascii="Cambria Math"/>
          <w:spacing w:val="-3"/>
          <w:w w:val="230"/>
          <w:vertAlign w:val="subscript"/>
        </w:rPr>
        <w:t> </w:t>
      </w:r>
      <w:r>
        <w:rPr>
          <w:rFonts w:ascii="Cambria Math"/>
          <w:w w:val="243"/>
          <w:vertAlign w:val="subscript"/>
        </w:rPr>
        <w:t> </w:t>
      </w:r>
      <w:r>
        <w:rPr>
          <w:rFonts w:ascii="Cambria Math"/>
          <w:w w:val="243"/>
          <w:vertAlign w:val="subscript"/>
        </w:rPr>
        <w:t> </w:t>
      </w:r>
      <w:r>
        <w:rPr>
          <w:rFonts w:ascii="Cambria Math"/>
          <w:spacing w:val="26"/>
          <w:vertAlign w:val="baseline"/>
        </w:rPr>
        <w:t> </w:t>
      </w:r>
      <w:r>
        <w:rPr>
          <w:rFonts w:ascii="Cambria Math"/>
          <w:w w:val="337"/>
          <w:vertAlign w:val="baseline"/>
        </w:rPr>
        <w:t> </w:t>
      </w:r>
      <w:r>
        <w:rPr>
          <w:rFonts w:ascii="Cambria Math"/>
          <w:spacing w:val="13"/>
          <w:vertAlign w:val="baseline"/>
        </w:rPr>
        <w:t> </w:t>
      </w:r>
      <w:r>
        <w:rPr>
          <w:rFonts w:ascii="Cambria Math"/>
          <w:spacing w:val="4"/>
          <w:w w:val="250"/>
          <w:vertAlign w:val="baseline"/>
        </w:rPr>
        <w:t> </w:t>
      </w:r>
      <w:r>
        <w:rPr>
          <w:rFonts w:ascii="Cambria Math"/>
          <w:w w:val="92"/>
          <w:vertAlign w:val="baseline"/>
        </w:rPr>
        <w:t> </w:t>
      </w:r>
      <w:r>
        <w:rPr>
          <w:rFonts w:ascii="Cambria Math"/>
          <w:w w:val="250"/>
          <w:vertAlign w:val="baseline"/>
        </w:rPr>
        <w:t> </w:t>
      </w:r>
      <w:r>
        <w:rPr>
          <w:rFonts w:ascii="Cambria Math"/>
          <w:vertAlign w:val="baseline"/>
        </w:rPr>
        <w:t> </w:t>
      </w:r>
      <w:r>
        <w:rPr>
          <w:rFonts w:ascii="Cambria Math"/>
          <w:w w:val="337"/>
          <w:vertAlign w:val="baseline"/>
        </w:rPr>
        <w:t> </w:t>
      </w:r>
      <w:r>
        <w:rPr>
          <w:rFonts w:ascii="Cambria Math"/>
          <w:spacing w:val="-1"/>
          <w:vertAlign w:val="baseline"/>
        </w:rPr>
        <w:t> </w:t>
      </w:r>
      <w:r>
        <w:rPr>
          <w:rFonts w:ascii="Cambria Math"/>
          <w:spacing w:val="-1"/>
          <w:w w:val="250"/>
          <w:vertAlign w:val="baseline"/>
        </w:rPr>
        <w:t> </w:t>
      </w:r>
      <w:r>
        <w:rPr>
          <w:rFonts w:ascii="Cambria Math"/>
          <w:spacing w:val="4"/>
          <w:w w:val="250"/>
          <w:vertAlign w:val="baseline"/>
        </w:rPr>
        <w:t> </w:t>
      </w:r>
      <w:r>
        <w:rPr>
          <w:rFonts w:ascii="Cambria Math"/>
          <w:w w:val="92"/>
          <w:vertAlign w:val="baseline"/>
        </w:rPr>
        <w:t> </w:t>
      </w:r>
      <w:r>
        <w:rPr>
          <w:rFonts w:ascii="Cambria Math"/>
          <w:spacing w:val="-1"/>
          <w:w w:val="250"/>
          <w:vertAlign w:val="baseline"/>
        </w:rPr>
        <w:t> </w:t>
      </w:r>
      <w:r>
        <w:rPr>
          <w:rFonts w:ascii="Cambria Math"/>
          <w:w w:val="250"/>
          <w:vertAlign w:val="baseline"/>
        </w:rPr>
        <w:t> </w:t>
      </w:r>
      <w:r>
        <w:rPr>
          <w:rFonts w:ascii="Cambria Math"/>
          <w:spacing w:val="4"/>
          <w:vertAlign w:val="baseline"/>
        </w:rPr>
        <w:t> </w:t>
      </w:r>
      <w:r>
        <w:rPr>
          <w:rFonts w:ascii="Cambria Math"/>
          <w:w w:val="337"/>
          <w:vertAlign w:val="baseline"/>
        </w:rPr>
        <w:t> </w:t>
      </w:r>
      <w:r>
        <w:rPr>
          <w:rFonts w:ascii="Cambria Math"/>
          <w:spacing w:val="-1"/>
          <w:vertAlign w:val="baseline"/>
        </w:rPr>
        <w:t> </w:t>
      </w:r>
      <w:r>
        <w:rPr>
          <w:rFonts w:ascii="Cambria Math"/>
          <w:spacing w:val="-1"/>
          <w:w w:val="250"/>
          <w:vertAlign w:val="baseline"/>
        </w:rPr>
        <w:t> </w:t>
      </w:r>
      <w:r>
        <w:rPr>
          <w:rFonts w:ascii="Cambria Math"/>
          <w:w w:val="92"/>
          <w:vertAlign w:val="baseline"/>
        </w:rPr>
        <w:t> </w:t>
      </w:r>
      <w:r>
        <w:rPr>
          <w:rFonts w:ascii="Cambria Math"/>
          <w:w w:val="250"/>
          <w:vertAlign w:val="baseline"/>
        </w:rPr>
        <w:t> </w:t>
      </w:r>
      <w:r>
        <w:rPr>
          <w:rFonts w:ascii="Cambria Math"/>
          <w:spacing w:val="4"/>
          <w:vertAlign w:val="baseline"/>
        </w:rPr>
        <w:t> </w:t>
      </w:r>
      <w:r>
        <w:rPr>
          <w:rFonts w:ascii="Cambria Math"/>
          <w:w w:val="337"/>
          <w:vertAlign w:val="baseline"/>
        </w:rPr>
        <w:t> </w:t>
      </w:r>
      <w:r>
        <w:rPr>
          <w:rFonts w:ascii="Cambria Math"/>
          <w:spacing w:val="-1"/>
          <w:vertAlign w:val="baseline"/>
        </w:rPr>
        <w:t> </w:t>
      </w:r>
      <w:r>
        <w:rPr>
          <w:rFonts w:ascii="Cambria Math"/>
          <w:spacing w:val="4"/>
          <w:w w:val="250"/>
          <w:vertAlign w:val="baseline"/>
        </w:rPr>
        <w:t> </w:t>
      </w:r>
      <w:r>
        <w:rPr>
          <w:rFonts w:ascii="Cambria Math"/>
          <w:w w:val="92"/>
          <w:vertAlign w:val="baseline"/>
        </w:rPr>
        <w:t> </w:t>
      </w:r>
      <w:r>
        <w:rPr>
          <w:rFonts w:ascii="Cambria Math"/>
          <w:spacing w:val="-1"/>
          <w:w w:val="250"/>
          <w:vertAlign w:val="baseline"/>
        </w:rPr>
        <w:t>  </w:t>
      </w:r>
      <w:r>
        <w:rPr>
          <w:rFonts w:ascii="Cambria Math"/>
          <w:w w:val="250"/>
          <w:vertAlign w:val="baseline"/>
        </w:rPr>
        <w:t> </w:t>
      </w:r>
      <w:r>
        <w:rPr>
          <w:rFonts w:ascii="Cambria Math"/>
          <w:spacing w:val="19"/>
          <w:vertAlign w:val="baseline"/>
        </w:rPr>
        <w:t> </w:t>
      </w:r>
      <w:r>
        <w:rPr>
          <w:rFonts w:ascii="Cambria Math"/>
          <w:w w:val="337"/>
          <w:vertAlign w:val="baseline"/>
        </w:rPr>
        <w:t> </w:t>
      </w:r>
      <w:r>
        <w:rPr>
          <w:rFonts w:ascii="Cambria Math"/>
          <w:spacing w:val="13"/>
          <w:vertAlign w:val="baseline"/>
        </w:rPr>
        <w:t> </w:t>
      </w:r>
      <w:r>
        <w:rPr>
          <w:rFonts w:ascii="Cambria Math"/>
          <w:w w:val="250"/>
          <w:vertAlign w:val="baseline"/>
        </w:rPr>
        <w:t> </w:t>
      </w:r>
      <w:r>
        <w:rPr>
          <w:rFonts w:ascii="Cambria Math"/>
          <w:spacing w:val="-2"/>
          <w:w w:val="250"/>
          <w:vertAlign w:val="baseline"/>
        </w:rPr>
        <w:t> </w:t>
      </w:r>
      <w:r>
        <w:rPr>
          <w:rFonts w:ascii="Cambria Math"/>
          <w:spacing w:val="2"/>
          <w:w w:val="276"/>
          <w:vertAlign w:val="baseline"/>
        </w:rPr>
        <w:t> </w:t>
      </w:r>
      <w:r>
        <w:rPr>
          <w:rFonts w:ascii="Cambria Math"/>
          <w:w w:val="230"/>
          <w:vertAlign w:val="baseline"/>
        </w:rPr>
        <w:t> </w:t>
      </w:r>
    </w:p>
    <w:p>
      <w:pPr>
        <w:spacing w:after="0"/>
        <w:rPr>
          <w:rFonts w:ascii="Cambria Math"/>
        </w:rPr>
        <w:sectPr>
          <w:pgSz w:w="11910" w:h="16840"/>
          <w:pgMar w:header="712" w:footer="0" w:top="1040" w:bottom="280" w:left="1300" w:right="580"/>
        </w:sectPr>
      </w:pPr>
    </w:p>
    <w:p>
      <w:pPr>
        <w:pStyle w:val="BodyText"/>
        <w:spacing w:before="10"/>
        <w:rPr>
          <w:rFonts w:ascii="Cambria Math"/>
          <w:sz w:val="13"/>
        </w:rPr>
      </w:pPr>
    </w:p>
    <w:p>
      <w:pPr>
        <w:pStyle w:val="BodyText"/>
        <w:spacing w:line="360" w:lineRule="auto" w:before="87"/>
        <w:ind w:left="399" w:right="261" w:firstLine="710"/>
        <w:jc w:val="both"/>
      </w:pPr>
      <w:r>
        <w:rPr/>
        <w:t>Скорочення динамічних втрат, досягається підключенням до колектор- ної мережі індуктивності зворотнім діодом з почергово приєднаним стабіліт- роном, який прискорює процес виводу енергії індуктивності.</w:t>
      </w:r>
    </w:p>
    <w:p>
      <w:pPr>
        <w:pStyle w:val="BodyText"/>
        <w:spacing w:before="1"/>
        <w:ind w:left="1110"/>
        <w:jc w:val="both"/>
      </w:pPr>
      <w:r>
        <w:rPr/>
        <w:t>Мінімум втрат виконується за умови:</w:t>
      </w:r>
    </w:p>
    <w:p>
      <w:pPr>
        <w:pStyle w:val="BodyText"/>
        <w:rPr>
          <w:sz w:val="20"/>
        </w:rPr>
      </w:pPr>
    </w:p>
    <w:p>
      <w:pPr>
        <w:pStyle w:val="BodyText"/>
        <w:rPr>
          <w:sz w:val="20"/>
        </w:rPr>
      </w:pPr>
    </w:p>
    <w:p>
      <w:pPr>
        <w:pStyle w:val="BodyText"/>
        <w:rPr>
          <w:sz w:val="20"/>
        </w:rPr>
      </w:pPr>
    </w:p>
    <w:p>
      <w:pPr>
        <w:pStyle w:val="BodyText"/>
        <w:spacing w:before="7"/>
        <w:rPr>
          <w:sz w:val="23"/>
        </w:rPr>
      </w:pPr>
      <w:r>
        <w:rPr/>
        <w:pict>
          <v:line style="position:absolute;mso-position-horizontal-relative:page;mso-position-vertical-relative:paragraph;z-index:-251625472;mso-wrap-distance-left:0;mso-wrap-distance-right:0" from="155.830002pt,16.034389pt" to="193.270002pt,16.034389pt" stroked="true" strokeweight=".95999pt" strokecolor="#000000">
            <v:stroke dashstyle="solid"/>
            <w10:wrap type="topAndBottom"/>
          </v:line>
        </w:pict>
      </w:r>
      <w:r>
        <w:rPr/>
        <w:pict>
          <v:line style="position:absolute;mso-position-horizontal-relative:page;mso-position-vertical-relative:paragraph;z-index:-251624448;mso-wrap-distance-left:0;mso-wrap-distance-right:0" from="230.259995pt,16.034389pt" to="237.939995pt,16.034389pt" stroked="true" strokeweight=".95999pt" strokecolor="#000000">
            <v:stroke dashstyle="solid"/>
            <w10:wrap type="topAndBottom"/>
          </v:line>
        </w:pict>
      </w:r>
      <w:r>
        <w:rPr/>
        <w:pict>
          <v:line style="position:absolute;mso-position-horizontal-relative:page;mso-position-vertical-relative:paragraph;z-index:-251623424;mso-wrap-distance-left:0;mso-wrap-distance-right:0" from="256.420013pt,16.034389pt" to="279.724013pt,16.034389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38"/>
        <w:ind w:left="1110"/>
      </w:pPr>
      <w:r>
        <w:rPr/>
        <w:t>Обираємо дросель EC24-R10M [12] з параметрами :</w:t>
      </w:r>
    </w:p>
    <w:p>
      <w:pPr>
        <w:pStyle w:val="BodyText"/>
        <w:rPr>
          <w:sz w:val="30"/>
        </w:rPr>
      </w:pPr>
    </w:p>
    <w:p>
      <w:pPr>
        <w:pStyle w:val="BodyText"/>
        <w:spacing w:before="4"/>
        <w:rPr>
          <w:sz w:val="26"/>
        </w:rPr>
      </w:pPr>
    </w:p>
    <w:p>
      <w:pPr>
        <w:pStyle w:val="BodyText"/>
        <w:ind w:left="214" w:right="646"/>
        <w:jc w:val="center"/>
      </w:pPr>
      <w:r>
        <w:rPr/>
        <w:t>L = 0,1мкГн; I = 70A, f</w:t>
      </w:r>
      <w:r>
        <w:rPr>
          <w:vertAlign w:val="subscript"/>
        </w:rPr>
        <w:t>max</w:t>
      </w:r>
      <w:r>
        <w:rPr>
          <w:vertAlign w:val="baseline"/>
        </w:rPr>
        <w:t> = 150кГц; R = 0,025 Ом.</w:t>
      </w:r>
    </w:p>
    <w:p>
      <w:pPr>
        <w:pStyle w:val="BodyText"/>
        <w:rPr>
          <w:sz w:val="32"/>
        </w:rPr>
      </w:pPr>
    </w:p>
    <w:p>
      <w:pPr>
        <w:pStyle w:val="BodyText"/>
        <w:spacing w:line="357" w:lineRule="auto" w:before="275"/>
        <w:ind w:left="399" w:right="360" w:firstLine="710"/>
      </w:pPr>
      <w:r>
        <w:rPr/>
        <w:t>Діод у ланцюзі шунтування обираємо 2Д2990В у кількості 3 штук з па- ралельним включенням. Параметри діода:</w:t>
      </w:r>
    </w:p>
    <w:p>
      <w:pPr>
        <w:pStyle w:val="BodyText"/>
        <w:spacing w:before="6"/>
        <w:rPr>
          <w:sz w:val="43"/>
        </w:rPr>
      </w:pPr>
    </w:p>
    <w:p>
      <w:pPr>
        <w:pStyle w:val="BodyText"/>
        <w:spacing w:line="720" w:lineRule="auto"/>
        <w:ind w:left="1110" w:right="1488" w:firstLine="706"/>
      </w:pPr>
      <w:r>
        <w:rPr/>
        <w:t>U</w:t>
      </w:r>
      <w:r>
        <w:rPr>
          <w:vertAlign w:val="subscript"/>
        </w:rPr>
        <w:t>зв</w:t>
      </w:r>
      <w:r>
        <w:rPr>
          <w:vertAlign w:val="baseline"/>
        </w:rPr>
        <w:t> = 250 В; I</w:t>
      </w:r>
      <w:r>
        <w:rPr>
          <w:vertAlign w:val="subscript"/>
        </w:rPr>
        <w:t>пр</w:t>
      </w:r>
      <w:r>
        <w:rPr>
          <w:vertAlign w:val="baseline"/>
        </w:rPr>
        <w:t> = 20А; f</w:t>
      </w:r>
      <w:r>
        <w:rPr>
          <w:vertAlign w:val="subscript"/>
        </w:rPr>
        <w:t>max</w:t>
      </w:r>
      <w:r>
        <w:rPr>
          <w:vertAlign w:val="baseline"/>
        </w:rPr>
        <w:t> = 200кГц; t</w:t>
      </w:r>
      <w:r>
        <w:rPr>
          <w:vertAlign w:val="subscript"/>
        </w:rPr>
        <w:t>вост</w:t>
      </w:r>
      <w:r>
        <w:rPr>
          <w:vertAlign w:val="baseline"/>
        </w:rPr>
        <w:t> = 0,155 10</w:t>
      </w:r>
      <w:r>
        <w:rPr>
          <w:vertAlign w:val="superscript"/>
        </w:rPr>
        <w:t>-6</w:t>
      </w:r>
      <w:r>
        <w:rPr>
          <w:vertAlign w:val="baseline"/>
        </w:rPr>
        <w:t> С; Для трьох паралельних діодів:</w:t>
      </w:r>
    </w:p>
    <w:p>
      <w:pPr>
        <w:pStyle w:val="BodyText"/>
        <w:spacing w:line="321" w:lineRule="exact"/>
        <w:ind w:left="1816"/>
      </w:pPr>
      <w:r>
        <w:rPr/>
        <w:t>U</w:t>
      </w:r>
      <w:r>
        <w:rPr>
          <w:vertAlign w:val="subscript"/>
        </w:rPr>
        <w:t>зв</w:t>
      </w:r>
      <w:r>
        <w:rPr>
          <w:vertAlign w:val="baseline"/>
        </w:rPr>
        <w:t> = 250 В; I</w:t>
      </w:r>
      <w:r>
        <w:rPr>
          <w:vertAlign w:val="subscript"/>
        </w:rPr>
        <w:t>пр</w:t>
      </w:r>
      <w:r>
        <w:rPr>
          <w:vertAlign w:val="baseline"/>
        </w:rPr>
        <w:t> = 60А;</w:t>
      </w:r>
    </w:p>
    <w:p>
      <w:pPr>
        <w:pStyle w:val="BodyText"/>
        <w:rPr>
          <w:sz w:val="32"/>
        </w:rPr>
      </w:pPr>
    </w:p>
    <w:p>
      <w:pPr>
        <w:pStyle w:val="BodyText"/>
        <w:spacing w:before="275"/>
        <w:ind w:left="193" w:right="646"/>
        <w:jc w:val="center"/>
      </w:pPr>
      <w:r>
        <w:rPr/>
        <w:t>Розрахуємо потужність стабілітрона у ланцюзі, який шунтує:</w:t>
      </w:r>
    </w:p>
    <w:p>
      <w:pPr>
        <w:pStyle w:val="BodyText"/>
        <w:rPr>
          <w:sz w:val="20"/>
        </w:rPr>
      </w:pPr>
    </w:p>
    <w:p>
      <w:pPr>
        <w:pStyle w:val="BodyText"/>
        <w:rPr>
          <w:sz w:val="20"/>
        </w:rPr>
      </w:pPr>
    </w:p>
    <w:p>
      <w:pPr>
        <w:pStyle w:val="BodyText"/>
        <w:rPr>
          <w:sz w:val="20"/>
        </w:rPr>
      </w:pPr>
    </w:p>
    <w:p>
      <w:pPr>
        <w:pStyle w:val="BodyText"/>
        <w:spacing w:before="10"/>
        <w:rPr>
          <w:sz w:val="26"/>
        </w:rPr>
      </w:pPr>
      <w:r>
        <w:rPr/>
        <w:pict>
          <v:line style="position:absolute;mso-position-horizontal-relative:page;mso-position-vertical-relative:paragraph;z-index:-251622400;mso-wrap-distance-left:0;mso-wrap-distance-right:0" from="212.020004pt,17.940378pt" to="242.020004pt,17.940378pt" stroked="true" strokeweight=".95996pt" strokecolor="#000000">
            <v:stroke dashstyle="solid"/>
            <w10:wrap type="topAndBottom"/>
          </v:line>
        </w:pict>
      </w:r>
      <w:r>
        <w:rPr/>
        <w:pict>
          <v:line style="position:absolute;mso-position-horizontal-relative:page;mso-position-vertical-relative:paragraph;z-index:-251621376;mso-wrap-distance-left:0;mso-wrap-distance-right:0" from="288.600006pt,17.940378pt" to="427.370006pt,17.940378pt" stroked="true" strokeweight=".95996pt" strokecolor="#000000">
            <v:stroke dashstyle="solid"/>
            <w10:wrap type="topAndBottom"/>
          </v:line>
        </w:pict>
      </w:r>
    </w:p>
    <w:p>
      <w:pPr>
        <w:pStyle w:val="BodyText"/>
        <w:rPr>
          <w:sz w:val="20"/>
        </w:rPr>
      </w:pPr>
    </w:p>
    <w:p>
      <w:pPr>
        <w:pStyle w:val="BodyText"/>
        <w:rPr>
          <w:sz w:val="20"/>
        </w:rPr>
      </w:pPr>
    </w:p>
    <w:p>
      <w:pPr>
        <w:pStyle w:val="BodyText"/>
        <w:spacing w:before="7"/>
      </w:pPr>
    </w:p>
    <w:p>
      <w:pPr>
        <w:pStyle w:val="BodyText"/>
        <w:spacing w:before="87"/>
        <w:ind w:left="1110"/>
      </w:pPr>
      <w:r>
        <w:rPr/>
        <w:t>Обираємо діод Д815В з параметрами:</w:t>
      </w:r>
    </w:p>
    <w:p>
      <w:pPr>
        <w:pStyle w:val="BodyText"/>
        <w:rPr>
          <w:sz w:val="30"/>
        </w:rPr>
      </w:pPr>
    </w:p>
    <w:p>
      <w:pPr>
        <w:pStyle w:val="BodyText"/>
        <w:spacing w:before="10"/>
        <w:rPr>
          <w:sz w:val="25"/>
        </w:rPr>
      </w:pPr>
    </w:p>
    <w:p>
      <w:pPr>
        <w:pStyle w:val="BodyText"/>
        <w:ind w:left="1816"/>
      </w:pPr>
      <w:r>
        <w:rPr/>
        <w:t>Р = 8 Вт; I</w:t>
      </w:r>
      <w:r>
        <w:rPr>
          <w:vertAlign w:val="subscript"/>
        </w:rPr>
        <w:t>ст.max</w:t>
      </w:r>
      <w:r>
        <w:rPr>
          <w:vertAlign w:val="baseline"/>
        </w:rPr>
        <w:t> = 1.1 A; U</w:t>
      </w:r>
      <w:r>
        <w:rPr>
          <w:vertAlign w:val="subscript"/>
        </w:rPr>
        <w:t>ст</w:t>
      </w:r>
      <w:r>
        <w:rPr>
          <w:vertAlign w:val="baseline"/>
        </w:rPr>
        <w:t> = 6.8 В.</w:t>
      </w:r>
    </w:p>
    <w:p>
      <w:pPr>
        <w:spacing w:after="0"/>
        <w:sectPr>
          <w:pgSz w:w="11910" w:h="16840"/>
          <w:pgMar w:header="712" w:footer="0" w:top="1040" w:bottom="280" w:left="1300" w:right="580"/>
        </w:sectPr>
      </w:pPr>
    </w:p>
    <w:p>
      <w:pPr>
        <w:pStyle w:val="BodyText"/>
        <w:spacing w:before="1"/>
        <w:rPr>
          <w:sz w:val="14"/>
        </w:rPr>
      </w:pPr>
    </w:p>
    <w:p>
      <w:pPr>
        <w:pStyle w:val="BodyText"/>
        <w:spacing w:line="360" w:lineRule="auto" w:before="87"/>
        <w:ind w:left="399" w:right="268" w:firstLine="710"/>
        <w:jc w:val="both"/>
      </w:pPr>
      <w:r>
        <w:rPr/>
        <w:t>Для скорочення динамічних витрат при його відключенні та захисту від перенапруги, використовують RCD - ланцюг (снаберний ланцюг). Загальні втрати у транзисторі та RCD - ланцюзі знаходяться в залежності від величини ємності конденсатора. При відношенні часу заряду конденсатора до напруги джерела живлення к часу відключення транзистора, рівним 2/3, ми бачимо мінімальну кількість динамічних втрат.</w:t>
      </w:r>
    </w:p>
    <w:p>
      <w:pPr>
        <w:pStyle w:val="BodyText"/>
        <w:spacing w:before="3"/>
        <w:ind w:left="1110"/>
        <w:jc w:val="both"/>
      </w:pPr>
      <w:r>
        <w:rPr/>
        <w:t>Величина ємкості конденсатора знаходиться за виразом:</w:t>
      </w:r>
    </w:p>
    <w:p>
      <w:pPr>
        <w:pStyle w:val="BodyText"/>
        <w:rPr>
          <w:sz w:val="20"/>
        </w:rPr>
      </w:pPr>
    </w:p>
    <w:p>
      <w:pPr>
        <w:pStyle w:val="BodyText"/>
        <w:rPr>
          <w:sz w:val="20"/>
        </w:rPr>
      </w:pPr>
    </w:p>
    <w:p>
      <w:pPr>
        <w:pStyle w:val="BodyText"/>
        <w:rPr>
          <w:sz w:val="20"/>
        </w:rPr>
      </w:pPr>
    </w:p>
    <w:p>
      <w:pPr>
        <w:pStyle w:val="BodyText"/>
        <w:spacing w:before="10"/>
        <w:rPr>
          <w:sz w:val="26"/>
        </w:rPr>
      </w:pPr>
      <w:r>
        <w:rPr/>
        <w:pict>
          <v:line style="position:absolute;mso-position-horizontal-relative:page;mso-position-vertical-relative:paragraph;z-index:-251620352;mso-wrap-distance-left:0;mso-wrap-distance-right:0" from="171.429993pt,17.911587pt" to="234.813993pt,17.911587pt" stroked="true" strokeweight=".95999pt" strokecolor="#000000">
            <v:stroke dashstyle="solid"/>
            <w10:wrap type="topAndBottom"/>
          </v:line>
        </w:pict>
      </w:r>
      <w:r>
        <w:rPr/>
        <w:pict>
          <v:line style="position:absolute;mso-position-horizontal-relative:page;mso-position-vertical-relative:paragraph;z-index:-251619328;mso-wrap-distance-left:0;mso-wrap-distance-right:0" from="253.059998pt,17.911587pt" to="354.389998pt,17.911587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44"/>
        <w:ind w:left="1110"/>
      </w:pPr>
      <w:r>
        <w:rPr/>
        <w:t>Обираємо конденсатор типа К73-9:</w:t>
      </w:r>
    </w:p>
    <w:p>
      <w:pPr>
        <w:pStyle w:val="BodyText"/>
        <w:rPr>
          <w:sz w:val="30"/>
        </w:rPr>
      </w:pPr>
    </w:p>
    <w:p>
      <w:pPr>
        <w:pStyle w:val="BodyText"/>
        <w:spacing w:before="10"/>
        <w:rPr>
          <w:sz w:val="25"/>
        </w:rPr>
      </w:pPr>
    </w:p>
    <w:p>
      <w:pPr>
        <w:pStyle w:val="BodyText"/>
        <w:ind w:left="3944"/>
      </w:pPr>
      <w:r>
        <w:rPr/>
        <w:t>С = 3,9 нФ; U</w:t>
      </w:r>
      <w:r>
        <w:rPr>
          <w:vertAlign w:val="subscript"/>
        </w:rPr>
        <w:t>сном</w:t>
      </w:r>
      <w:r>
        <w:rPr>
          <w:vertAlign w:val="baseline"/>
        </w:rPr>
        <w:t> = 100В.</w:t>
      </w:r>
    </w:p>
    <w:p>
      <w:pPr>
        <w:pStyle w:val="BodyText"/>
        <w:rPr>
          <w:sz w:val="32"/>
        </w:rPr>
      </w:pPr>
    </w:p>
    <w:p>
      <w:pPr>
        <w:pStyle w:val="BodyText"/>
        <w:spacing w:line="360" w:lineRule="auto" w:before="275"/>
        <w:ind w:left="399" w:right="348" w:firstLine="710"/>
        <w:jc w:val="both"/>
      </w:pPr>
      <w:r>
        <w:rPr/>
        <w:t>Діод, підключений почергово з конденсатором, підбираємо з умов мак- симального імпульсного розряду струму конденсатора, який дорівнює колек- торному струму транзистора та обраної напруги.</w:t>
      </w:r>
    </w:p>
    <w:p>
      <w:pPr>
        <w:pStyle w:val="BodyText"/>
        <w:spacing w:before="10"/>
        <w:rPr>
          <w:sz w:val="41"/>
        </w:rPr>
      </w:pPr>
    </w:p>
    <w:p>
      <w:pPr>
        <w:spacing w:line="696" w:lineRule="auto" w:before="0"/>
        <w:ind w:left="1816" w:right="3145" w:hanging="706"/>
        <w:jc w:val="both"/>
        <w:rPr>
          <w:sz w:val="28"/>
        </w:rPr>
      </w:pPr>
      <w:r>
        <w:rPr>
          <w:sz w:val="28"/>
        </w:rPr>
        <w:t>Візьмемо діод Д245А з характеристиками: U</w:t>
      </w:r>
      <w:r>
        <w:rPr>
          <w:position w:val="-3"/>
          <w:sz w:val="18"/>
        </w:rPr>
        <w:t>зв.max </w:t>
      </w:r>
      <w:r>
        <w:rPr>
          <w:sz w:val="28"/>
        </w:rPr>
        <w:t>= 300 B; I</w:t>
      </w:r>
      <w:r>
        <w:rPr>
          <w:position w:val="-3"/>
          <w:sz w:val="18"/>
        </w:rPr>
        <w:t>імп </w:t>
      </w:r>
      <w:r>
        <w:rPr>
          <w:sz w:val="28"/>
        </w:rPr>
        <w:t>= 30 A; t</w:t>
      </w:r>
      <w:r>
        <w:rPr>
          <w:position w:val="-3"/>
          <w:sz w:val="18"/>
        </w:rPr>
        <w:t>вост </w:t>
      </w:r>
      <w:r>
        <w:rPr>
          <w:sz w:val="28"/>
        </w:rPr>
        <w:t>= 0.3*10</w:t>
      </w:r>
      <w:r>
        <w:rPr>
          <w:position w:val="13"/>
          <w:sz w:val="18"/>
        </w:rPr>
        <w:t>-6 </w:t>
      </w:r>
      <w:r>
        <w:rPr>
          <w:sz w:val="28"/>
        </w:rPr>
        <w:t>с.</w:t>
      </w:r>
    </w:p>
    <w:p>
      <w:pPr>
        <w:pStyle w:val="BodyText"/>
        <w:spacing w:line="360" w:lineRule="auto" w:before="13"/>
        <w:ind w:left="399" w:right="260" w:firstLine="710"/>
        <w:jc w:val="both"/>
      </w:pPr>
      <w:r>
        <w:rPr/>
        <w:t>Щоб визначити опір зарядного резистора, звернімося до умов обме- ження струму заряду конденсаторів RCD-ланцюгів. У запропонованій схемі струм обмежується індуктивністю на рівні струму навантаження, через це за- рядний резистор не стає в нагоді.</w:t>
      </w:r>
    </w:p>
    <w:p>
      <w:pPr>
        <w:pStyle w:val="BodyText"/>
        <w:spacing w:line="362" w:lineRule="auto"/>
        <w:ind w:left="399" w:right="268" w:firstLine="710"/>
        <w:jc w:val="both"/>
      </w:pPr>
      <w:r>
        <w:rPr/>
        <w:t>Розряд конденсатора відбувається при відкритому транзисторі продов- жністю вимкненого стану можливо знайти як:</w:t>
      </w:r>
    </w:p>
    <w:p>
      <w:pPr>
        <w:spacing w:after="0" w:line="362" w:lineRule="auto"/>
        <w:jc w:val="both"/>
        <w:sectPr>
          <w:pgSz w:w="11910" w:h="16840"/>
          <w:pgMar w:header="712" w:footer="0" w:top="1040" w:bottom="280" w:left="1300" w:right="580"/>
        </w:sectPr>
      </w:pPr>
    </w:p>
    <w:p>
      <w:pPr>
        <w:pStyle w:val="BodyText"/>
        <w:rPr>
          <w:sz w:val="20"/>
        </w:rPr>
      </w:pPr>
    </w:p>
    <w:p>
      <w:pPr>
        <w:pStyle w:val="BodyText"/>
        <w:rPr>
          <w:sz w:val="20"/>
        </w:rPr>
      </w:pPr>
    </w:p>
    <w:p>
      <w:pPr>
        <w:pStyle w:val="BodyText"/>
        <w:spacing w:before="7"/>
        <w:rPr>
          <w:sz w:val="10"/>
        </w:rPr>
      </w:pPr>
    </w:p>
    <w:p>
      <w:pPr>
        <w:pStyle w:val="BodyText"/>
        <w:spacing w:line="20" w:lineRule="exact"/>
        <w:ind w:left="5148"/>
        <w:rPr>
          <w:sz w:val="2"/>
        </w:rPr>
      </w:pPr>
      <w:r>
        <w:rPr>
          <w:sz w:val="2"/>
        </w:rPr>
        <w:pict>
          <v:group style="width:21.15pt;height:1pt;mso-position-horizontal-relative:char;mso-position-vertical-relative:line" coordorigin="0,0" coordsize="423,20">
            <v:line style="position:absolute" from="0,10" to="422,10" stroked="true" strokeweight=".96pt" strokecolor="#000000">
              <v:stroke dashstyle="solid"/>
            </v:line>
          </v:group>
        </w:pict>
      </w:r>
      <w:r>
        <w:rPr>
          <w:sz w:val="2"/>
        </w:rPr>
      </w:r>
    </w:p>
    <w:p>
      <w:pPr>
        <w:pStyle w:val="BodyText"/>
        <w:rPr>
          <w:sz w:val="20"/>
        </w:rPr>
      </w:pPr>
    </w:p>
    <w:p>
      <w:pPr>
        <w:pStyle w:val="BodyText"/>
        <w:rPr>
          <w:sz w:val="20"/>
        </w:rPr>
      </w:pPr>
    </w:p>
    <w:p>
      <w:pPr>
        <w:pStyle w:val="BodyText"/>
        <w:rPr>
          <w:sz w:val="20"/>
        </w:rPr>
      </w:pPr>
    </w:p>
    <w:p>
      <w:pPr>
        <w:pStyle w:val="BodyText"/>
        <w:spacing w:before="8"/>
        <w:rPr>
          <w:sz w:val="18"/>
        </w:rPr>
      </w:pPr>
    </w:p>
    <w:p>
      <w:pPr>
        <w:pStyle w:val="BodyText"/>
        <w:spacing w:line="372" w:lineRule="auto" w:before="86"/>
        <w:ind w:left="399" w:right="128" w:firstLine="710"/>
      </w:pPr>
      <w:r>
        <w:rPr/>
        <w:t>При безперервній модуляції з широтно-імпульсним регулюванням по синусоїдальному закону “y” змінюється від 0 до 1.</w:t>
      </w:r>
    </w:p>
    <w:p>
      <w:pPr>
        <w:pStyle w:val="BodyText"/>
        <w:spacing w:line="317" w:lineRule="exact"/>
        <w:ind w:left="1110"/>
      </w:pPr>
      <w:r>
        <w:rPr/>
        <w:t>Показник перенавантаження знаходимо наступним чином:</w:t>
      </w:r>
    </w:p>
    <w:p>
      <w:pPr>
        <w:pStyle w:val="BodyText"/>
        <w:rPr>
          <w:sz w:val="20"/>
        </w:rPr>
      </w:pPr>
    </w:p>
    <w:p>
      <w:pPr>
        <w:pStyle w:val="BodyText"/>
        <w:rPr>
          <w:sz w:val="20"/>
        </w:rPr>
      </w:pPr>
    </w:p>
    <w:p>
      <w:pPr>
        <w:pStyle w:val="BodyText"/>
        <w:rPr>
          <w:sz w:val="20"/>
        </w:rPr>
      </w:pPr>
    </w:p>
    <w:p>
      <w:pPr>
        <w:pStyle w:val="BodyText"/>
        <w:spacing w:before="10"/>
        <w:rPr>
          <w:sz w:val="29"/>
        </w:rPr>
      </w:pPr>
      <w:r>
        <w:rPr/>
        <w:pict>
          <v:line style="position:absolute;mso-position-horizontal-relative:page;mso-position-vertical-relative:paragraph;z-index:-251617280;mso-wrap-distance-left:0;mso-wrap-distance-right:0" from="199.509995pt,19.648117pt" to="291.477995pt,19.648117pt" stroked="true" strokeweight=".95999pt" strokecolor="#000000">
            <v:stroke dashstyle="solid"/>
            <w10:wrap type="topAndBottom"/>
          </v:line>
        </w:pict>
      </w:r>
      <w:r>
        <w:rPr/>
        <w:pict>
          <v:line style="position:absolute;mso-position-horizontal-relative:page;mso-position-vertical-relative:paragraph;z-index:-251616256;mso-wrap-distance-left:0;mso-wrap-distance-right:0" from="309.480011pt,19.648117pt" to="439.390011pt,19.648117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line="372" w:lineRule="auto" w:before="253"/>
        <w:ind w:left="399" w:right="280" w:firstLine="710"/>
      </w:pPr>
      <w:r>
        <w:rPr/>
        <w:t>Конденсатор RCD-ланцюга у цьому випадку дозаряджається до напру- ги джерела живлення.</w:t>
      </w:r>
    </w:p>
    <w:p>
      <w:pPr>
        <w:pStyle w:val="BodyText"/>
        <w:ind w:left="1110"/>
      </w:pPr>
      <w:r>
        <w:rPr/>
        <w:t>Потрібно знайти опір розрядного резистора:</w:t>
      </w:r>
    </w:p>
    <w:p>
      <w:pPr>
        <w:pStyle w:val="BodyText"/>
        <w:rPr>
          <w:sz w:val="20"/>
        </w:rPr>
      </w:pPr>
    </w:p>
    <w:p>
      <w:pPr>
        <w:pStyle w:val="BodyText"/>
        <w:rPr>
          <w:sz w:val="20"/>
        </w:rPr>
      </w:pPr>
    </w:p>
    <w:p>
      <w:pPr>
        <w:pStyle w:val="BodyText"/>
        <w:rPr>
          <w:sz w:val="20"/>
        </w:rPr>
      </w:pPr>
    </w:p>
    <w:p>
      <w:pPr>
        <w:pStyle w:val="BodyText"/>
        <w:spacing w:before="10"/>
        <w:rPr>
          <w:sz w:val="29"/>
        </w:rPr>
      </w:pPr>
      <w:r>
        <w:rPr/>
        <w:pict>
          <v:line style="position:absolute;mso-position-horizontal-relative:page;mso-position-vertical-relative:paragraph;z-index:-251615232;mso-wrap-distance-left:0;mso-wrap-distance-right:0" from="246.100006pt,19.651464pt" to="297.724006pt,19.651464pt" stroked="true" strokeweight=".95999pt" strokecolor="#000000">
            <v:stroke dashstyle="solid"/>
            <w10:wrap type="topAndBottom"/>
          </v:line>
        </w:pict>
      </w:r>
      <w:r>
        <w:rPr/>
        <w:pict>
          <v:line style="position:absolute;mso-position-horizontal-relative:page;mso-position-vertical-relative:paragraph;z-index:-251614208;mso-wrap-distance-left:0;mso-wrap-distance-right:0" from="315.959991pt,19.651464pt" to="373.583991pt,19.651464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63"/>
        <w:ind w:left="1110"/>
      </w:pPr>
      <w:r>
        <w:rPr/>
        <w:t>Потужність резистора:</w:t>
      </w:r>
    </w:p>
    <w:p>
      <w:pPr>
        <w:pStyle w:val="BodyText"/>
        <w:rPr>
          <w:sz w:val="20"/>
        </w:rPr>
      </w:pPr>
    </w:p>
    <w:p>
      <w:pPr>
        <w:pStyle w:val="BodyText"/>
        <w:rPr>
          <w:sz w:val="20"/>
        </w:rPr>
      </w:pPr>
    </w:p>
    <w:p>
      <w:pPr>
        <w:pStyle w:val="BodyText"/>
        <w:spacing w:before="9"/>
        <w:rPr>
          <w:sz w:val="17"/>
        </w:rPr>
      </w:pPr>
    </w:p>
    <w:p>
      <w:pPr>
        <w:pStyle w:val="BodyText"/>
        <w:spacing w:line="137" w:lineRule="exact" w:before="99"/>
        <w:ind w:left="6325"/>
        <w:rPr>
          <w:rFonts w:ascii="Cambria Math"/>
        </w:rPr>
      </w:pPr>
      <w:r>
        <w:rPr>
          <w:spacing w:val="-70"/>
          <w:w w:val="99"/>
          <w:u w:val="single"/>
        </w:rPr>
        <w:t> </w:t>
      </w:r>
      <w:r>
        <w:rPr>
          <w:rFonts w:ascii="Cambria Math"/>
          <w:spacing w:val="-1"/>
          <w:w w:val="250"/>
          <w:u w:val="single"/>
        </w:rPr>
        <w:t> </w:t>
      </w:r>
      <w:r>
        <w:rPr>
          <w:rFonts w:ascii="Cambria Math"/>
          <w:w w:val="92"/>
          <w:u w:val="single"/>
        </w:rPr>
        <w:t> </w:t>
      </w:r>
      <w:r>
        <w:rPr>
          <w:rFonts w:ascii="Cambria Math"/>
          <w:w w:val="250"/>
          <w:u w:val="single"/>
        </w:rPr>
        <w:t> </w:t>
      </w:r>
      <w:r>
        <w:rPr>
          <w:rFonts w:ascii="Cambria Math"/>
          <w:u w:val="single"/>
        </w:rPr>
        <w:t> </w:t>
      </w:r>
      <w:r>
        <w:rPr>
          <w:rFonts w:ascii="Cambria Math"/>
          <w:w w:val="127"/>
          <w:u w:val="single"/>
        </w:rPr>
        <w:t> </w:t>
      </w:r>
      <w:r>
        <w:rPr>
          <w:rFonts w:ascii="Cambria Math"/>
          <w:spacing w:val="3"/>
          <w:u w:val="single"/>
        </w:rPr>
        <w:t> </w:t>
      </w:r>
      <w:r>
        <w:rPr>
          <w:rFonts w:ascii="Cambria Math"/>
          <w:spacing w:val="-1"/>
          <w:w w:val="250"/>
          <w:u w:val="single"/>
        </w:rPr>
        <w:t>  </w:t>
      </w:r>
      <w:r>
        <w:rPr>
          <w:rFonts w:ascii="Cambria Math"/>
          <w:spacing w:val="4"/>
          <w:w w:val="250"/>
          <w:u w:val="single"/>
        </w:rPr>
        <w:t> </w:t>
      </w:r>
    </w:p>
    <w:p>
      <w:pPr>
        <w:pStyle w:val="BodyText"/>
        <w:spacing w:before="6"/>
        <w:rPr>
          <w:rFonts w:ascii="Cambria Math"/>
          <w:sz w:val="12"/>
        </w:rPr>
      </w:pPr>
      <w:r>
        <w:rPr/>
        <w:pict>
          <v:line style="position:absolute;mso-position-horizontal-relative:page;mso-position-vertical-relative:paragraph;z-index:-251613184;mso-wrap-distance-left:0;mso-wrap-distance-right:0" from="196.630005pt,9.817286pt" to="272.038005pt,9.817286pt" stroked="true" strokeweight=".96002pt" strokecolor="#000000">
            <v:stroke dashstyle="solid"/>
            <w10:wrap type="topAndBottom"/>
          </v:line>
        </w:pict>
      </w:r>
    </w:p>
    <w:p>
      <w:pPr>
        <w:spacing w:after="0"/>
        <w:rPr>
          <w:rFonts w:ascii="Cambria Math"/>
          <w:sz w:val="12"/>
        </w:rPr>
        <w:sectPr>
          <w:pgSz w:w="11910" w:h="16840"/>
          <w:pgMar w:header="712" w:footer="0" w:top="1040" w:bottom="280" w:left="1300" w:right="580"/>
        </w:sectPr>
      </w:pPr>
    </w:p>
    <w:p>
      <w:pPr>
        <w:pStyle w:val="BodyText"/>
        <w:tabs>
          <w:tab w:pos="3199" w:val="left" w:leader="none"/>
          <w:tab w:pos="4140" w:val="left" w:leader="none"/>
        </w:tabs>
        <w:spacing w:line="105" w:lineRule="exact"/>
        <w:ind w:left="2267"/>
        <w:rPr>
          <w:rFonts w:ascii="Cambria Math"/>
        </w:rPr>
      </w:pPr>
      <w:r>
        <w:rPr>
          <w:rFonts w:ascii="Cambria Math"/>
          <w:w w:val="269"/>
        </w:rPr>
        <w:t> </w:t>
      </w:r>
      <w:r>
        <w:rPr>
          <w:rFonts w:ascii="Cambria Math"/>
          <w:spacing w:val="-3"/>
        </w:rPr>
        <w:t> </w:t>
      </w:r>
      <w:r>
        <w:rPr>
          <w:rFonts w:ascii="Cambria Math"/>
          <w:w w:val="120"/>
        </w:rPr>
        <w:t>(</w:t>
        <w:tab/>
      </w:r>
      <w:r>
        <w:rPr>
          <w:rFonts w:ascii="Cambria Math"/>
          <w:w w:val="120"/>
          <w:position w:val="-13"/>
        </w:rPr>
        <w:tab/>
      </w:r>
      <w:r>
        <w:rPr>
          <w:rFonts w:ascii="Cambria Math"/>
          <w:spacing w:val="-20"/>
          <w:w w:val="120"/>
        </w:rPr>
        <w:t>)</w:t>
      </w:r>
    </w:p>
    <w:p>
      <w:pPr>
        <w:spacing w:line="124" w:lineRule="exact" w:before="0"/>
        <w:ind w:left="513" w:right="0" w:firstLine="0"/>
        <w:jc w:val="left"/>
        <w:rPr>
          <w:rFonts w:ascii="Cambria Math"/>
          <w:sz w:val="28"/>
        </w:rPr>
      </w:pPr>
      <w:r>
        <w:rPr/>
        <w:br w:type="column"/>
      </w:r>
      <w:r>
        <w:rPr>
          <w:rFonts w:ascii="Cambria Math"/>
          <w:w w:val="250"/>
          <w:sz w:val="28"/>
        </w:rPr>
        <w:t> </w:t>
      </w:r>
      <w:r>
        <w:rPr>
          <w:rFonts w:ascii="Cambria Math"/>
          <w:spacing w:val="4"/>
          <w:w w:val="92"/>
          <w:sz w:val="28"/>
        </w:rPr>
        <w:t> </w:t>
      </w:r>
      <w:r>
        <w:rPr>
          <w:rFonts w:ascii="Cambria Math"/>
          <w:w w:val="250"/>
          <w:sz w:val="28"/>
        </w:rPr>
        <w:t> </w:t>
      </w:r>
      <w:r>
        <w:rPr>
          <w:rFonts w:ascii="Cambria Math"/>
          <w:sz w:val="28"/>
        </w:rPr>
        <w:t> </w:t>
      </w:r>
      <w:r>
        <w:rPr>
          <w:rFonts w:ascii="Cambria Math"/>
          <w:w w:val="127"/>
          <w:sz w:val="28"/>
        </w:rPr>
        <w:t> </w:t>
      </w:r>
      <w:r>
        <w:rPr>
          <w:rFonts w:ascii="Cambria Math"/>
          <w:sz w:val="28"/>
        </w:rPr>
        <w:t> </w:t>
      </w:r>
      <w:r>
        <w:rPr>
          <w:rFonts w:ascii="Cambria Math"/>
          <w:spacing w:val="-2"/>
          <w:w w:val="250"/>
          <w:sz w:val="28"/>
        </w:rPr>
        <w:t> </w:t>
      </w:r>
      <w:r>
        <w:rPr>
          <w:rFonts w:ascii="Cambria Math"/>
          <w:spacing w:val="-1"/>
          <w:w w:val="250"/>
          <w:sz w:val="28"/>
        </w:rPr>
        <w:t> </w:t>
      </w:r>
      <w:r>
        <w:rPr>
          <w:rFonts w:ascii="Cambria Math"/>
          <w:spacing w:val="4"/>
          <w:w w:val="333"/>
          <w:position w:val="11"/>
          <w:sz w:val="20"/>
        </w:rPr>
        <w:t> </w:t>
      </w:r>
      <w:r>
        <w:rPr>
          <w:rFonts w:ascii="Cambria Math"/>
          <w:spacing w:val="2"/>
          <w:w w:val="252"/>
          <w:position w:val="11"/>
          <w:sz w:val="20"/>
        </w:rPr>
        <w:t> </w:t>
      </w:r>
      <w:r>
        <w:rPr>
          <w:rFonts w:ascii="Cambria Math"/>
          <w:position w:val="11"/>
          <w:sz w:val="20"/>
        </w:rPr>
        <w:t>  </w:t>
      </w:r>
      <w:r>
        <w:rPr>
          <w:rFonts w:ascii="Cambria Math"/>
          <w:spacing w:val="-17"/>
          <w:w w:val="127"/>
          <w:sz w:val="28"/>
        </w:rPr>
        <w:t> </w:t>
      </w:r>
      <w:r>
        <w:rPr>
          <w:rFonts w:ascii="Cambria Math"/>
          <w:sz w:val="28"/>
        </w:rPr>
        <w:t> </w:t>
      </w:r>
      <w:r>
        <w:rPr>
          <w:rFonts w:ascii="Cambria Math"/>
          <w:spacing w:val="-16"/>
          <w:w w:val="115"/>
          <w:sz w:val="28"/>
        </w:rPr>
        <w:t>(</w:t>
      </w:r>
    </w:p>
    <w:p>
      <w:pPr>
        <w:pStyle w:val="BodyText"/>
        <w:tabs>
          <w:tab w:pos="1000" w:val="left" w:leader="none"/>
        </w:tabs>
        <w:spacing w:line="206" w:lineRule="exact"/>
        <w:ind w:left="294"/>
        <w:rPr>
          <w:rFonts w:ascii="Cambria Math"/>
        </w:rPr>
      </w:pPr>
      <w:r>
        <w:rPr/>
        <w:br w:type="column"/>
      </w:r>
      <w:r>
        <w:rPr>
          <w:rFonts w:ascii="Cambria Math"/>
          <w:spacing w:val="4"/>
          <w:w w:val="250"/>
        </w:rPr>
        <w:t> </w:t>
      </w:r>
      <w:r>
        <w:rPr>
          <w:rFonts w:ascii="Cambria Math"/>
          <w:w w:val="92"/>
        </w:rPr>
        <w:t> </w:t>
      </w:r>
      <w:r>
        <w:rPr>
          <w:rFonts w:ascii="Cambria Math"/>
          <w:w w:val="250"/>
        </w:rPr>
        <w:t> </w:t>
      </w:r>
      <w:r>
        <w:rPr>
          <w:rFonts w:ascii="Cambria Math"/>
        </w:rPr>
        <w:tab/>
      </w:r>
      <w:r>
        <w:rPr>
          <w:rFonts w:ascii="Cambria Math"/>
          <w:w w:val="115"/>
          <w:position w:val="14"/>
        </w:rPr>
        <w:t>)</w:t>
      </w:r>
    </w:p>
    <w:p>
      <w:pPr>
        <w:spacing w:after="0" w:line="206" w:lineRule="exact"/>
        <w:rPr>
          <w:rFonts w:ascii="Cambria Math"/>
        </w:rPr>
        <w:sectPr>
          <w:type w:val="continuous"/>
          <w:pgSz w:w="11910" w:h="16840"/>
          <w:pgMar w:top="1040" w:bottom="280" w:left="1300" w:right="580"/>
          <w:cols w:num="3" w:equalWidth="0">
            <w:col w:w="4279" w:space="40"/>
            <w:col w:w="2005" w:space="39"/>
            <w:col w:w="3667"/>
          </w:cols>
        </w:sectPr>
      </w:pPr>
    </w:p>
    <w:p>
      <w:pPr>
        <w:pStyle w:val="BodyText"/>
        <w:spacing w:before="8"/>
        <w:rPr>
          <w:rFonts w:ascii="Cambria Math"/>
          <w:sz w:val="5"/>
        </w:rPr>
      </w:pPr>
    </w:p>
    <w:p>
      <w:pPr>
        <w:tabs>
          <w:tab w:pos="4822" w:val="left" w:leader="none"/>
        </w:tabs>
        <w:spacing w:line="20" w:lineRule="exact"/>
        <w:ind w:left="2257" w:right="0" w:firstLine="0"/>
        <w:rPr>
          <w:rFonts w:ascii="Cambria Math"/>
          <w:sz w:val="2"/>
        </w:rPr>
      </w:pPr>
      <w:r>
        <w:rPr>
          <w:rFonts w:ascii="Cambria Math"/>
          <w:sz w:val="2"/>
        </w:rPr>
        <w:pict>
          <v:group style="width:107.1pt;height:1pt;mso-position-horizontal-relative:char;mso-position-vertical-relative:line" coordorigin="0,0" coordsize="2142,20">
            <v:line style="position:absolute" from="0,10" to="2142,10" stroked="true" strokeweight=".96002pt" strokecolor="#000000">
              <v:stroke dashstyle="solid"/>
            </v:line>
          </v:group>
        </w:pict>
      </w:r>
      <w:r>
        <w:rPr>
          <w:rFonts w:ascii="Cambria Math"/>
          <w:sz w:val="2"/>
        </w:rPr>
      </w:r>
      <w:r>
        <w:rPr>
          <w:rFonts w:ascii="Cambria Math"/>
          <w:sz w:val="2"/>
        </w:rPr>
        <w:tab/>
      </w:r>
      <w:r>
        <w:rPr>
          <w:rFonts w:ascii="Cambria Math"/>
          <w:sz w:val="2"/>
        </w:rPr>
        <w:pict>
          <v:group style="width:139.550pt;height:1pt;mso-position-horizontal-relative:char;mso-position-vertical-relative:line" coordorigin="0,0" coordsize="2791,20">
            <v:line style="position:absolute" from="0,10" to="2790,10" stroked="true" strokeweight=".96002pt" strokecolor="#000000">
              <v:stroke dashstyle="solid"/>
            </v:line>
          </v:group>
        </w:pict>
      </w:r>
      <w:r>
        <w:rPr>
          <w:rFonts w:ascii="Cambria Math"/>
          <w:sz w:val="2"/>
        </w:rPr>
      </w:r>
    </w:p>
    <w:p>
      <w:pPr>
        <w:pStyle w:val="BodyText"/>
        <w:rPr>
          <w:rFonts w:ascii="Cambria Math"/>
          <w:sz w:val="20"/>
        </w:rPr>
      </w:pPr>
    </w:p>
    <w:p>
      <w:pPr>
        <w:pStyle w:val="BodyText"/>
        <w:rPr>
          <w:rFonts w:ascii="Cambria Math"/>
          <w:sz w:val="20"/>
        </w:rPr>
      </w:pPr>
    </w:p>
    <w:p>
      <w:pPr>
        <w:pStyle w:val="BodyText"/>
        <w:rPr>
          <w:rFonts w:ascii="Cambria Math"/>
          <w:sz w:val="20"/>
        </w:rPr>
      </w:pPr>
    </w:p>
    <w:p>
      <w:pPr>
        <w:pStyle w:val="BodyText"/>
        <w:spacing w:before="2"/>
        <w:rPr>
          <w:rFonts w:ascii="Cambria Math"/>
          <w:sz w:val="17"/>
        </w:rPr>
      </w:pPr>
    </w:p>
    <w:p>
      <w:pPr>
        <w:spacing w:after="0"/>
        <w:rPr>
          <w:rFonts w:ascii="Cambria Math"/>
          <w:sz w:val="17"/>
        </w:rPr>
        <w:sectPr>
          <w:type w:val="continuous"/>
          <w:pgSz w:w="11910" w:h="16840"/>
          <w:pgMar w:top="1040" w:bottom="280" w:left="1300" w:right="580"/>
        </w:sectPr>
      </w:pPr>
    </w:p>
    <w:p>
      <w:pPr>
        <w:pStyle w:val="BodyText"/>
        <w:rPr>
          <w:rFonts w:ascii="Cambria Math"/>
          <w:sz w:val="30"/>
        </w:rPr>
      </w:pPr>
    </w:p>
    <w:p>
      <w:pPr>
        <w:pStyle w:val="BodyText"/>
        <w:spacing w:before="234"/>
        <w:ind w:left="399"/>
      </w:pPr>
      <w:r>
        <w:rPr>
          <w:w w:val="95"/>
        </w:rPr>
        <w:t>льно.</w:t>
      </w:r>
    </w:p>
    <w:p>
      <w:pPr>
        <w:pStyle w:val="BodyText"/>
        <w:spacing w:before="87"/>
        <w:ind w:left="49"/>
      </w:pPr>
      <w:r>
        <w:rPr/>
        <w:br w:type="column"/>
      </w:r>
      <w:r>
        <w:rPr/>
        <w:t>Обираємо</w:t>
      </w:r>
      <w:r>
        <w:rPr>
          <w:spacing w:val="14"/>
        </w:rPr>
        <w:t> </w:t>
      </w:r>
      <w:r>
        <w:rPr/>
        <w:t>2</w:t>
      </w:r>
      <w:r>
        <w:rPr>
          <w:spacing w:val="14"/>
        </w:rPr>
        <w:t> </w:t>
      </w:r>
      <w:r>
        <w:rPr/>
        <w:t>резистори</w:t>
      </w:r>
      <w:r>
        <w:rPr>
          <w:spacing w:val="18"/>
        </w:rPr>
        <w:t> </w:t>
      </w:r>
      <w:r>
        <w:rPr/>
        <w:t>типу</w:t>
      </w:r>
      <w:r>
        <w:rPr>
          <w:spacing w:val="15"/>
        </w:rPr>
        <w:t> </w:t>
      </w:r>
      <w:r>
        <w:rPr/>
        <w:t>CF-100(C1-2)</w:t>
      </w:r>
      <w:r>
        <w:rPr>
          <w:spacing w:val="12"/>
        </w:rPr>
        <w:t> </w:t>
      </w:r>
      <w:r>
        <w:rPr/>
        <w:t>на</w:t>
      </w:r>
      <w:r>
        <w:rPr>
          <w:spacing w:val="14"/>
        </w:rPr>
        <w:t> </w:t>
      </w:r>
      <w:r>
        <w:rPr/>
        <w:t>2кОм,</w:t>
      </w:r>
      <w:r>
        <w:rPr>
          <w:spacing w:val="17"/>
        </w:rPr>
        <w:t> </w:t>
      </w:r>
      <w:r>
        <w:rPr/>
        <w:t>підключені</w:t>
      </w:r>
      <w:r>
        <w:rPr>
          <w:spacing w:val="13"/>
        </w:rPr>
        <w:t> </w:t>
      </w:r>
      <w:r>
        <w:rPr/>
        <w:t>парале-</w:t>
      </w:r>
    </w:p>
    <w:p>
      <w:pPr>
        <w:pStyle w:val="BodyText"/>
        <w:rPr>
          <w:sz w:val="30"/>
        </w:rPr>
      </w:pPr>
    </w:p>
    <w:p>
      <w:pPr>
        <w:pStyle w:val="BodyText"/>
        <w:spacing w:before="9"/>
      </w:pPr>
    </w:p>
    <w:p>
      <w:pPr>
        <w:pStyle w:val="BodyText"/>
        <w:ind w:left="49"/>
      </w:pPr>
      <w:r>
        <w:rPr/>
        <w:t>Проведемо</w:t>
      </w:r>
      <w:r>
        <w:rPr>
          <w:spacing w:val="50"/>
        </w:rPr>
        <w:t> </w:t>
      </w:r>
      <w:r>
        <w:rPr/>
        <w:t>розрахунок</w:t>
      </w:r>
      <w:r>
        <w:rPr>
          <w:spacing w:val="49"/>
        </w:rPr>
        <w:t> </w:t>
      </w:r>
      <w:r>
        <w:rPr/>
        <w:t>потужності</w:t>
      </w:r>
      <w:r>
        <w:rPr>
          <w:spacing w:val="50"/>
        </w:rPr>
        <w:t> </w:t>
      </w:r>
      <w:r>
        <w:rPr/>
        <w:t>динамічних</w:t>
      </w:r>
      <w:r>
        <w:rPr>
          <w:spacing w:val="50"/>
        </w:rPr>
        <w:t> </w:t>
      </w:r>
      <w:r>
        <w:rPr/>
        <w:t>витрат</w:t>
      </w:r>
      <w:r>
        <w:rPr>
          <w:spacing w:val="48"/>
        </w:rPr>
        <w:t> </w:t>
      </w:r>
      <w:r>
        <w:rPr/>
        <w:t>з</w:t>
      </w:r>
      <w:r>
        <w:rPr>
          <w:spacing w:val="64"/>
        </w:rPr>
        <w:t> </w:t>
      </w:r>
      <w:r>
        <w:rPr/>
        <w:t>урахуванням</w:t>
      </w:r>
    </w:p>
    <w:p>
      <w:pPr>
        <w:spacing w:after="0"/>
        <w:sectPr>
          <w:type w:val="continuous"/>
          <w:pgSz w:w="11910" w:h="16840"/>
          <w:pgMar w:top="1040" w:bottom="280" w:left="1300" w:right="580"/>
          <w:cols w:num="2" w:equalWidth="0">
            <w:col w:w="1022" w:space="40"/>
            <w:col w:w="8968"/>
          </w:cols>
        </w:sectPr>
      </w:pPr>
    </w:p>
    <w:p>
      <w:pPr>
        <w:pStyle w:val="BodyText"/>
        <w:spacing w:before="178"/>
        <w:ind w:left="399"/>
      </w:pPr>
      <w:r>
        <w:rPr/>
        <w:t>ланцюгів формування лінії руху робочої точки.</w:t>
      </w:r>
    </w:p>
    <w:p>
      <w:pPr>
        <w:spacing w:after="0"/>
        <w:sectPr>
          <w:type w:val="continuous"/>
          <w:pgSz w:w="11910" w:h="16840"/>
          <w:pgMar w:top="1040" w:bottom="280" w:left="1300" w:right="580"/>
        </w:sectPr>
      </w:pPr>
    </w:p>
    <w:p>
      <w:pPr>
        <w:pStyle w:val="BodyText"/>
        <w:spacing w:before="6"/>
        <w:rPr>
          <w:sz w:val="13"/>
        </w:rPr>
      </w:pPr>
    </w:p>
    <w:p>
      <w:pPr>
        <w:pStyle w:val="BodyText"/>
        <w:spacing w:before="3"/>
        <w:rPr>
          <w:sz w:val="6"/>
        </w:rPr>
      </w:pPr>
    </w:p>
    <w:p>
      <w:pPr>
        <w:pStyle w:val="BodyText"/>
        <w:ind w:left="7324"/>
        <w:rPr>
          <w:sz w:val="20"/>
        </w:rPr>
      </w:pPr>
      <w:r>
        <w:rPr>
          <w:sz w:val="20"/>
        </w:rPr>
        <w:pict>
          <v:shape style="width:5.85pt;height:11.85pt;mso-position-horizontal-relative:char;mso-position-vertical-relative:line" type="#_x0000_t202" filled="false" stroked="false">
            <w10:anchorlock/>
            <v:textbox inset="0,0,0,0">
              <w:txbxContent>
                <w:p>
                  <w:pPr>
                    <w:spacing w:before="1"/>
                    <w:ind w:left="0" w:right="0" w:firstLine="0"/>
                    <w:jc w:val="left"/>
                    <w:rPr>
                      <w:rFonts w:ascii="Cambria Math"/>
                      <w:sz w:val="20"/>
                    </w:rPr>
                  </w:pPr>
                  <w:r>
                    <w:rPr>
                      <w:rFonts w:ascii="Cambria Math"/>
                      <w:w w:val="264"/>
                      <w:sz w:val="20"/>
                    </w:rPr>
                    <w:t> </w:t>
                  </w:r>
                </w:p>
              </w:txbxContent>
            </v:textbox>
          </v:shape>
        </w:pict>
      </w:r>
      <w:r>
        <w:rPr>
          <w:sz w:val="20"/>
        </w:rPr>
      </w:r>
    </w:p>
    <w:p>
      <w:pPr>
        <w:tabs>
          <w:tab w:pos="5171" w:val="left" w:leader="none"/>
        </w:tabs>
        <w:spacing w:line="259" w:lineRule="exact" w:before="7"/>
        <w:ind w:left="0" w:right="423" w:firstLine="0"/>
        <w:jc w:val="center"/>
        <w:rPr>
          <w:rFonts w:ascii="Cambria Math"/>
          <w:sz w:val="28"/>
        </w:rPr>
      </w:pPr>
      <w:r>
        <w:rPr/>
        <w:pict>
          <v:line style="position:absolute;mso-position-horizontal-relative:page;mso-position-vertical-relative:paragraph;z-index:-254426112" from="164.229996pt,9.732763pt" to="347.659996pt,9.732763pt" stroked="true" strokeweight=".96pt" strokecolor="#000000">
            <v:stroke dashstyle="solid"/>
            <w10:wrap type="none"/>
          </v:line>
        </w:pict>
      </w:r>
      <w:r>
        <w:rPr/>
        <w:pict>
          <v:line style="position:absolute;mso-position-horizontal-relative:page;mso-position-vertical-relative:paragraph;z-index:-254425088" from="390.170013pt,9.732763pt" to="406.010013pt,9.732763pt" stroked="true" strokeweight=".96pt" strokecolor="#000000">
            <v:stroke dashstyle="solid"/>
            <w10:wrap type="none"/>
          </v:line>
        </w:pict>
      </w:r>
      <w:r>
        <w:rPr/>
        <w:pict>
          <v:line style="position:absolute;mso-position-horizontal-relative:page;mso-position-vertical-relative:paragraph;z-index:-254424064" from="422.809998pt,9.732763pt" to="437.713998pt,9.732763pt" stroked="true" strokeweight=".96pt" strokecolor="#000000">
            <v:stroke dashstyle="solid"/>
            <w10:wrap type="none"/>
          </v:line>
        </w:pict>
      </w:r>
      <w:r>
        <w:rPr>
          <w:rFonts w:ascii="Cambria Math"/>
          <w:spacing w:val="-19"/>
          <w:w w:val="311"/>
          <w:position w:val="6"/>
          <w:sz w:val="28"/>
        </w:rPr>
        <w:t> </w:t>
      </w:r>
      <w:r>
        <w:rPr>
          <w:rFonts w:ascii="Cambria Math"/>
          <w:w w:val="292"/>
          <w:sz w:val="20"/>
        </w:rPr>
        <w:t> </w:t>
      </w:r>
      <w:r>
        <w:rPr>
          <w:rFonts w:ascii="Cambria Math"/>
          <w:spacing w:val="-3"/>
          <w:w w:val="288"/>
          <w:sz w:val="20"/>
        </w:rPr>
        <w:t> </w:t>
      </w:r>
      <w:r>
        <w:rPr>
          <w:rFonts w:ascii="Cambria Math"/>
          <w:spacing w:val="-2"/>
          <w:w w:val="428"/>
          <w:sz w:val="20"/>
        </w:rPr>
        <w:t> </w:t>
      </w:r>
      <w:r>
        <w:rPr>
          <w:rFonts w:ascii="Cambria Math"/>
          <w:spacing w:val="-2"/>
          <w:w w:val="285"/>
          <w:sz w:val="20"/>
        </w:rPr>
        <w:t> </w:t>
      </w:r>
      <w:r>
        <w:rPr>
          <w:rFonts w:ascii="Cambria Math"/>
          <w:w w:val="270"/>
          <w:sz w:val="20"/>
        </w:rPr>
        <w:t> </w:t>
      </w:r>
      <w:r>
        <w:rPr>
          <w:rFonts w:ascii="Cambria Math"/>
          <w:sz w:val="20"/>
        </w:rPr>
        <w:t> </w:t>
      </w:r>
      <w:r>
        <w:rPr>
          <w:rFonts w:ascii="Cambria Math"/>
          <w:spacing w:val="-10"/>
          <w:sz w:val="20"/>
        </w:rPr>
        <w:t> </w:t>
      </w:r>
      <w:r>
        <w:rPr>
          <w:rFonts w:ascii="Cambria Math"/>
          <w:w w:val="127"/>
          <w:position w:val="6"/>
          <w:sz w:val="28"/>
        </w:rPr>
        <w:t> </w:t>
      </w:r>
      <w:r>
        <w:rPr>
          <w:rFonts w:ascii="Cambria Math"/>
          <w:spacing w:val="3"/>
          <w:position w:val="6"/>
          <w:sz w:val="28"/>
        </w:rPr>
        <w:t> </w:t>
      </w:r>
      <w:r>
        <w:rPr>
          <w:rFonts w:ascii="Cambria Math"/>
          <w:spacing w:val="-15"/>
          <w:w w:val="171"/>
          <w:position w:val="6"/>
          <w:sz w:val="28"/>
        </w:rPr>
        <w:t> </w:t>
      </w:r>
      <w:r>
        <w:rPr>
          <w:rFonts w:ascii="Cambria Math"/>
          <w:spacing w:val="-2"/>
          <w:w w:val="298"/>
          <w:sz w:val="20"/>
        </w:rPr>
        <w:t> </w:t>
      </w:r>
      <w:r>
        <w:rPr>
          <w:rFonts w:ascii="Cambria Math"/>
          <w:w w:val="281"/>
          <w:sz w:val="20"/>
        </w:rPr>
        <w:t> </w:t>
      </w:r>
      <w:r>
        <w:rPr>
          <w:rFonts w:ascii="Cambria Math"/>
          <w:spacing w:val="-2"/>
          <w:w w:val="428"/>
          <w:sz w:val="20"/>
        </w:rPr>
        <w:t> </w:t>
      </w:r>
      <w:r>
        <w:rPr>
          <w:rFonts w:ascii="Cambria Math"/>
          <w:spacing w:val="-2"/>
          <w:w w:val="285"/>
          <w:sz w:val="20"/>
        </w:rPr>
        <w:t> </w:t>
      </w:r>
      <w:r>
        <w:rPr>
          <w:rFonts w:ascii="Cambria Math"/>
          <w:w w:val="270"/>
          <w:sz w:val="20"/>
        </w:rPr>
        <w:t> </w:t>
      </w:r>
      <w:r>
        <w:rPr>
          <w:rFonts w:ascii="Cambria Math"/>
          <w:sz w:val="20"/>
        </w:rPr>
        <w:t> </w:t>
      </w:r>
      <w:r>
        <w:rPr>
          <w:rFonts w:ascii="Cambria Math"/>
          <w:spacing w:val="-15"/>
          <w:sz w:val="20"/>
        </w:rPr>
        <w:t> </w:t>
      </w:r>
      <w:r>
        <w:rPr>
          <w:rFonts w:ascii="Cambria Math"/>
          <w:w w:val="127"/>
          <w:position w:val="6"/>
          <w:sz w:val="28"/>
        </w:rPr>
        <w:t> </w:t>
      </w:r>
      <w:r>
        <w:rPr>
          <w:rFonts w:ascii="Cambria Math"/>
          <w:spacing w:val="3"/>
          <w:position w:val="6"/>
          <w:sz w:val="28"/>
        </w:rPr>
        <w:t> </w:t>
      </w:r>
      <w:r>
        <w:rPr>
          <w:rFonts w:ascii="Cambria Math"/>
          <w:spacing w:val="-1"/>
          <w:w w:val="187"/>
          <w:position w:val="6"/>
          <w:sz w:val="28"/>
        </w:rPr>
        <w:t> </w:t>
      </w:r>
      <w:r>
        <w:rPr>
          <w:rFonts w:ascii="Cambria Math"/>
          <w:spacing w:val="-5"/>
          <w:w w:val="178"/>
          <w:position w:val="6"/>
          <w:sz w:val="28"/>
        </w:rPr>
        <w:t> </w:t>
      </w:r>
      <w:r>
        <w:rPr>
          <w:rFonts w:ascii="Cambria Math"/>
          <w:w w:val="243"/>
          <w:sz w:val="20"/>
        </w:rPr>
        <w:t> </w:t>
      </w:r>
      <w:r>
        <w:rPr>
          <w:rFonts w:ascii="Cambria Math"/>
          <w:spacing w:val="1"/>
          <w:w w:val="243"/>
          <w:sz w:val="20"/>
        </w:rPr>
        <w:t> </w:t>
      </w:r>
      <w:r>
        <w:rPr>
          <w:rFonts w:ascii="Cambria Math"/>
          <w:w w:val="255"/>
          <w:sz w:val="20"/>
        </w:rPr>
        <w:t> </w:t>
      </w:r>
      <w:r>
        <w:rPr>
          <w:rFonts w:ascii="Cambria Math"/>
          <w:sz w:val="20"/>
        </w:rPr>
        <w:t> </w:t>
      </w:r>
      <w:r>
        <w:rPr>
          <w:rFonts w:ascii="Cambria Math"/>
          <w:spacing w:val="-19"/>
          <w:sz w:val="20"/>
        </w:rPr>
        <w:t> </w:t>
      </w:r>
      <w:r>
        <w:rPr>
          <w:rFonts w:ascii="Cambria Math"/>
          <w:w w:val="337"/>
          <w:position w:val="6"/>
          <w:sz w:val="28"/>
        </w:rPr>
        <w:t> </w:t>
      </w:r>
      <w:r>
        <w:rPr>
          <w:rFonts w:ascii="Cambria Math"/>
          <w:spacing w:val="3"/>
          <w:position w:val="6"/>
          <w:sz w:val="28"/>
        </w:rPr>
        <w:t> </w:t>
      </w:r>
      <w:r>
        <w:rPr>
          <w:rFonts w:ascii="Cambria Math"/>
          <w:spacing w:val="-4"/>
          <w:w w:val="178"/>
          <w:position w:val="6"/>
          <w:sz w:val="28"/>
        </w:rPr>
        <w:t> </w:t>
      </w:r>
      <w:r>
        <w:rPr>
          <w:rFonts w:ascii="Cambria Math"/>
          <w:w w:val="254"/>
          <w:sz w:val="20"/>
        </w:rPr>
        <w:t> </w:t>
      </w:r>
      <w:r>
        <w:rPr>
          <w:rFonts w:ascii="Cambria Math"/>
          <w:spacing w:val="1"/>
          <w:w w:val="254"/>
          <w:sz w:val="20"/>
        </w:rPr>
        <w:t> </w:t>
      </w:r>
      <w:r>
        <w:rPr>
          <w:rFonts w:ascii="Cambria Math"/>
          <w:spacing w:val="-2"/>
          <w:w w:val="307"/>
          <w:sz w:val="20"/>
        </w:rPr>
        <w:t> </w:t>
      </w:r>
      <w:r>
        <w:rPr>
          <w:rFonts w:ascii="Cambria Math"/>
          <w:spacing w:val="11"/>
          <w:w w:val="247"/>
          <w:sz w:val="20"/>
        </w:rPr>
        <w:t> </w:t>
      </w:r>
      <w:r>
        <w:rPr>
          <w:rFonts w:ascii="Cambria Math"/>
          <w:w w:val="187"/>
          <w:position w:val="6"/>
          <w:sz w:val="28"/>
        </w:rPr>
        <w:t> </w:t>
      </w:r>
      <w:r>
        <w:rPr>
          <w:rFonts w:ascii="Cambria Math"/>
          <w:spacing w:val="-5"/>
          <w:position w:val="6"/>
          <w:sz w:val="28"/>
        </w:rPr>
        <w:t> </w:t>
      </w:r>
      <w:r>
        <w:rPr>
          <w:rFonts w:ascii="Cambria Math"/>
          <w:w w:val="127"/>
          <w:position w:val="-15"/>
          <w:sz w:val="28"/>
        </w:rPr>
        <w:t> </w:t>
      </w:r>
      <w:r>
        <w:rPr>
          <w:rFonts w:ascii="Cambria Math"/>
          <w:spacing w:val="3"/>
          <w:position w:val="-15"/>
          <w:sz w:val="28"/>
        </w:rPr>
        <w:t> </w:t>
      </w:r>
      <w:r>
        <w:rPr>
          <w:rFonts w:ascii="Cambria Math"/>
          <w:w w:val="135"/>
          <w:position w:val="-15"/>
          <w:sz w:val="28"/>
        </w:rPr>
        <w:t>(</w:t>
        <w:tab/>
        <w:t>)</w:t>
      </w:r>
    </w:p>
    <w:p>
      <w:pPr>
        <w:pStyle w:val="BodyText"/>
        <w:tabs>
          <w:tab w:pos="7228" w:val="left" w:leader="none"/>
        </w:tabs>
        <w:spacing w:line="259" w:lineRule="exact"/>
        <w:ind w:left="3650"/>
        <w:rPr>
          <w:rFonts w:ascii="Cambria Math"/>
        </w:rPr>
      </w:pPr>
      <w:r>
        <w:rPr>
          <w:rFonts w:ascii="Cambria Math"/>
          <w:spacing w:val="-27"/>
          <w:w w:val="268"/>
        </w:rPr>
        <w:t> </w:t>
      </w:r>
      <w:r>
        <w:rPr>
          <w:rFonts w:ascii="Cambria Math"/>
          <w:w w:val="363"/>
          <w:vertAlign w:val="subscript"/>
        </w:rPr>
        <w:t> </w:t>
      </w:r>
      <w:r>
        <w:rPr>
          <w:rFonts w:ascii="Cambria Math"/>
          <w:vertAlign w:val="baseline"/>
        </w:rPr>
        <w:tab/>
      </w:r>
      <w:r>
        <w:rPr>
          <w:rFonts w:ascii="Cambria Math"/>
          <w:w w:val="250"/>
          <w:vertAlign w:val="baseline"/>
        </w:rPr>
        <w:t> </w:t>
      </w:r>
    </w:p>
    <w:p>
      <w:pPr>
        <w:pStyle w:val="BodyText"/>
        <w:spacing w:before="4"/>
        <w:rPr>
          <w:rFonts w:ascii="Cambria Math"/>
          <w:sz w:val="26"/>
        </w:rPr>
      </w:pPr>
    </w:p>
    <w:p>
      <w:pPr>
        <w:spacing w:after="0"/>
        <w:rPr>
          <w:rFonts w:ascii="Cambria Math"/>
          <w:sz w:val="26"/>
        </w:rPr>
        <w:sectPr>
          <w:pgSz w:w="11910" w:h="16840"/>
          <w:pgMar w:header="712" w:footer="0" w:top="1040" w:bottom="280" w:left="1300" w:right="580"/>
        </w:sectPr>
      </w:pPr>
    </w:p>
    <w:p>
      <w:pPr>
        <w:pStyle w:val="BodyText"/>
        <w:tabs>
          <w:tab w:pos="6925" w:val="left" w:leader="none"/>
        </w:tabs>
        <w:spacing w:before="95"/>
        <w:ind w:left="4131"/>
        <w:rPr>
          <w:rFonts w:ascii="Cambria Math"/>
        </w:rPr>
      </w:pPr>
      <w:r>
        <w:rPr/>
        <w:pict>
          <v:line style="position:absolute;mso-position-horizontal-relative:page;mso-position-vertical-relative:paragraph;z-index:-254423040" from="197.589996pt,14.112763pt" to="408.169996pt,14.112763pt" stroked="true" strokeweight=".95999pt" strokecolor="#000000">
            <v:stroke dashstyle="solid"/>
            <w10:wrap type="none"/>
          </v:line>
        </w:pict>
      </w:r>
      <w:r>
        <w:rPr/>
        <w:pict>
          <v:line style="position:absolute;mso-position-horizontal-relative:page;mso-position-vertical-relative:paragraph;z-index:-254422016" from="449.709991pt,14.112763pt" to="475.389991pt,14.112763pt" stroked="true" strokeweight=".95999pt" strokecolor="#000000">
            <v:stroke dashstyle="solid"/>
            <w10:wrap type="none"/>
          </v:line>
        </w:pict>
      </w:r>
      <w:r>
        <w:rPr>
          <w:rFonts w:ascii="Cambria Math"/>
          <w:spacing w:val="-1"/>
          <w:w w:val="250"/>
        </w:rPr>
        <w:t>  </w:t>
      </w:r>
      <w:r>
        <w:rPr>
          <w:rFonts w:ascii="Cambria Math"/>
          <w:w w:val="250"/>
        </w:rPr>
        <w:t> </w:t>
      </w:r>
      <w:r>
        <w:rPr>
          <w:rFonts w:ascii="Cambria Math"/>
          <w:spacing w:val="4"/>
        </w:rPr>
        <w:t> </w:t>
      </w:r>
      <w:r>
        <w:rPr>
          <w:rFonts w:ascii="Cambria Math"/>
          <w:w w:val="127"/>
        </w:rPr>
        <w:t> </w:t>
      </w:r>
      <w:r>
        <w:rPr>
          <w:rFonts w:ascii="Cambria Math"/>
          <w:spacing w:val="3"/>
        </w:rPr>
        <w:t> </w:t>
      </w:r>
      <w:r>
        <w:rPr>
          <w:rFonts w:ascii="Cambria Math"/>
          <w:spacing w:val="-1"/>
          <w:w w:val="250"/>
        </w:rPr>
        <w:t>  </w:t>
      </w:r>
      <w:r>
        <w:rPr>
          <w:rFonts w:ascii="Cambria Math"/>
          <w:spacing w:val="2"/>
          <w:w w:val="333"/>
          <w:position w:val="9"/>
          <w:sz w:val="20"/>
        </w:rPr>
        <w:t> </w:t>
      </w:r>
      <w:r>
        <w:rPr>
          <w:rFonts w:ascii="Cambria Math"/>
          <w:w w:val="264"/>
          <w:position w:val="9"/>
          <w:sz w:val="20"/>
        </w:rPr>
        <w:t> </w:t>
      </w:r>
      <w:r>
        <w:rPr>
          <w:rFonts w:ascii="Cambria Math"/>
          <w:position w:val="9"/>
          <w:sz w:val="20"/>
        </w:rPr>
        <w:tab/>
      </w:r>
      <w:r>
        <w:rPr>
          <w:rFonts w:ascii="Cambria Math"/>
          <w:w w:val="127"/>
          <w:position w:val="19"/>
        </w:rPr>
        <w:t> </w:t>
      </w:r>
      <w:r>
        <w:rPr>
          <w:rFonts w:ascii="Cambria Math"/>
          <w:spacing w:val="3"/>
          <w:position w:val="19"/>
        </w:rPr>
        <w:t> </w:t>
      </w:r>
      <w:r>
        <w:rPr>
          <w:rFonts w:ascii="Cambria Math"/>
          <w:w w:val="120"/>
          <w:position w:val="19"/>
        </w:rPr>
        <w:t>(</w:t>
      </w:r>
      <w:r>
        <w:rPr>
          <w:rFonts w:ascii="Cambria Math"/>
          <w:w w:val="250"/>
          <w:position w:val="19"/>
        </w:rPr>
        <w:t> </w:t>
      </w:r>
      <w:r>
        <w:rPr>
          <w:rFonts w:ascii="Cambria Math"/>
          <w:position w:val="19"/>
        </w:rPr>
        <w:t> </w:t>
      </w:r>
      <w:r>
        <w:rPr>
          <w:rFonts w:ascii="Cambria Math"/>
          <w:w w:val="337"/>
          <w:position w:val="19"/>
        </w:rPr>
        <w:t> </w:t>
      </w:r>
      <w:r>
        <w:rPr>
          <w:rFonts w:ascii="Cambria Math"/>
          <w:spacing w:val="-1"/>
          <w:position w:val="19"/>
        </w:rPr>
        <w:t> </w:t>
      </w:r>
      <w:r>
        <w:rPr>
          <w:rFonts w:ascii="Cambria Math"/>
          <w:w w:val="250"/>
        </w:rPr>
        <w:t> </w:t>
      </w:r>
      <w:r>
        <w:rPr>
          <w:rFonts w:ascii="Cambria Math"/>
          <w:spacing w:val="4"/>
        </w:rPr>
        <w:t> </w:t>
      </w:r>
      <w:r>
        <w:rPr>
          <w:rFonts w:ascii="Cambria Math"/>
          <w:w w:val="127"/>
        </w:rPr>
        <w:t> </w:t>
      </w:r>
      <w:r>
        <w:rPr>
          <w:rFonts w:ascii="Cambria Math"/>
          <w:spacing w:val="-2"/>
        </w:rPr>
        <w:t> </w:t>
      </w:r>
      <w:r>
        <w:rPr>
          <w:rFonts w:ascii="Cambria Math"/>
          <w:w w:val="250"/>
        </w:rPr>
        <w:t> </w:t>
      </w:r>
      <w:r>
        <w:rPr>
          <w:rFonts w:ascii="Cambria Math"/>
        </w:rPr>
        <w:t> </w:t>
      </w:r>
      <w:r>
        <w:rPr>
          <w:rFonts w:ascii="Cambria Math"/>
          <w:w w:val="337"/>
          <w:position w:val="19"/>
        </w:rPr>
        <w:t> </w:t>
      </w:r>
    </w:p>
    <w:p>
      <w:pPr>
        <w:spacing w:line="258" w:lineRule="exact" w:before="98"/>
        <w:ind w:left="0" w:right="286" w:firstLine="0"/>
        <w:jc w:val="center"/>
        <w:rPr>
          <w:rFonts w:ascii="Cambria Math"/>
          <w:sz w:val="28"/>
        </w:rPr>
      </w:pPr>
      <w:r>
        <w:rPr/>
        <w:br w:type="column"/>
      </w:r>
      <w:r>
        <w:rPr>
          <w:rFonts w:ascii="Cambria Math"/>
          <w:w w:val="120"/>
          <w:sz w:val="28"/>
        </w:rPr>
        <w:t>)</w:t>
      </w:r>
    </w:p>
    <w:p>
      <w:pPr>
        <w:pStyle w:val="BodyText"/>
        <w:spacing w:line="258" w:lineRule="exact"/>
        <w:ind w:right="937"/>
        <w:jc w:val="center"/>
        <w:rPr>
          <w:rFonts w:ascii="Cambria Math"/>
        </w:rPr>
      </w:pPr>
      <w:r>
        <w:rPr/>
        <w:pict>
          <v:line style="position:absolute;mso-position-horizontal-relative:page;mso-position-vertical-relative:paragraph;z-index:251714560" from="492.220001pt,-3.663786pt" to="517.900001pt,-3.663786pt" stroked="true" strokeweight=".95999pt" strokecolor="#000000">
            <v:stroke dashstyle="solid"/>
            <w10:wrap type="none"/>
          </v:line>
        </w:pict>
      </w:r>
      <w:r>
        <w:rPr>
          <w:rFonts w:ascii="Cambria Math"/>
          <w:w w:val="250"/>
        </w:rPr>
        <w:t> </w:t>
      </w:r>
      <w:r>
        <w:rPr>
          <w:rFonts w:ascii="Cambria Math"/>
        </w:rPr>
        <w:t> </w:t>
      </w:r>
      <w:r>
        <w:rPr>
          <w:rFonts w:ascii="Cambria Math"/>
          <w:w w:val="127"/>
        </w:rPr>
        <w:t> </w:t>
      </w:r>
      <w:r>
        <w:rPr>
          <w:rFonts w:ascii="Cambria Math"/>
          <w:spacing w:val="3"/>
        </w:rPr>
        <w:t> </w:t>
      </w:r>
      <w:r>
        <w:rPr>
          <w:rFonts w:ascii="Cambria Math"/>
          <w:w w:val="250"/>
        </w:rPr>
        <w:t> </w:t>
      </w:r>
    </w:p>
    <w:p>
      <w:pPr>
        <w:spacing w:after="0" w:line="258" w:lineRule="exact"/>
        <w:jc w:val="center"/>
        <w:rPr>
          <w:rFonts w:ascii="Cambria Math"/>
        </w:rPr>
        <w:sectPr>
          <w:type w:val="continuous"/>
          <w:pgSz w:w="11910" w:h="16840"/>
          <w:pgMar w:top="1040" w:bottom="280" w:left="1300" w:right="580"/>
          <w:cols w:num="2" w:equalWidth="0">
            <w:col w:w="8479" w:space="40"/>
            <w:col w:w="1511"/>
          </w:cols>
        </w:sectPr>
      </w:pPr>
    </w:p>
    <w:p>
      <w:pPr>
        <w:pStyle w:val="BodyText"/>
        <w:rPr>
          <w:rFonts w:ascii="Cambria Math"/>
          <w:sz w:val="20"/>
        </w:rPr>
      </w:pPr>
    </w:p>
    <w:p>
      <w:pPr>
        <w:pStyle w:val="BodyText"/>
        <w:rPr>
          <w:rFonts w:ascii="Cambria Math"/>
          <w:sz w:val="20"/>
        </w:rPr>
      </w:pPr>
    </w:p>
    <w:p>
      <w:pPr>
        <w:pStyle w:val="BodyText"/>
        <w:rPr>
          <w:rFonts w:ascii="Cambria Math"/>
          <w:sz w:val="20"/>
        </w:rPr>
      </w:pPr>
    </w:p>
    <w:p>
      <w:pPr>
        <w:pStyle w:val="BodyText"/>
        <w:spacing w:before="7"/>
        <w:rPr>
          <w:rFonts w:ascii="Cambria Math"/>
          <w:sz w:val="24"/>
        </w:rPr>
      </w:pPr>
    </w:p>
    <w:p>
      <w:pPr>
        <w:pStyle w:val="BodyText"/>
        <w:spacing w:line="362" w:lineRule="auto" w:before="87"/>
        <w:ind w:left="399" w:right="451" w:firstLine="710"/>
      </w:pPr>
      <w:r>
        <w:rPr/>
        <w:t>де: k= 2/3 - це відношення часу включення транзистору до часу заряду конденсатора.</w:t>
      </w:r>
    </w:p>
    <w:p>
      <w:pPr>
        <w:pStyle w:val="BodyText"/>
        <w:spacing w:line="362" w:lineRule="auto"/>
        <w:ind w:left="1110" w:right="128"/>
      </w:pPr>
      <w:r>
        <w:rPr/>
        <w:t>Тоді</w:t>
      </w:r>
      <w:r>
        <w:rPr>
          <w:spacing w:val="-15"/>
        </w:rPr>
        <w:t> </w:t>
      </w:r>
      <w:r>
        <w:rPr/>
        <w:t>у</w:t>
      </w:r>
      <w:r>
        <w:rPr>
          <w:spacing w:val="-14"/>
        </w:rPr>
        <w:t> </w:t>
      </w:r>
      <w:r>
        <w:rPr/>
        <w:t>цьому</w:t>
      </w:r>
      <w:r>
        <w:rPr>
          <w:spacing w:val="-13"/>
        </w:rPr>
        <w:t> </w:t>
      </w:r>
      <w:r>
        <w:rPr>
          <w:spacing w:val="-3"/>
        </w:rPr>
        <w:t>випадку,</w:t>
      </w:r>
      <w:r>
        <w:rPr>
          <w:spacing w:val="-12"/>
        </w:rPr>
        <w:t> </w:t>
      </w:r>
      <w:r>
        <w:rPr/>
        <w:t>потужність</w:t>
      </w:r>
      <w:r>
        <w:rPr>
          <w:spacing w:val="-12"/>
        </w:rPr>
        <w:t> </w:t>
      </w:r>
      <w:r>
        <w:rPr/>
        <w:t>втрат</w:t>
      </w:r>
      <w:r>
        <w:rPr>
          <w:spacing w:val="-15"/>
        </w:rPr>
        <w:t> </w:t>
      </w:r>
      <w:r>
        <w:rPr/>
        <w:t>зменшилася</w:t>
      </w:r>
      <w:r>
        <w:rPr>
          <w:spacing w:val="-10"/>
        </w:rPr>
        <w:t> </w:t>
      </w:r>
      <w:r>
        <w:rPr/>
        <w:t>приблизно</w:t>
      </w:r>
      <w:r>
        <w:rPr>
          <w:spacing w:val="-11"/>
        </w:rPr>
        <w:t> </w:t>
      </w:r>
      <w:r>
        <w:rPr/>
        <w:t>у</w:t>
      </w:r>
      <w:r>
        <w:rPr>
          <w:spacing w:val="-18"/>
        </w:rPr>
        <w:t> </w:t>
      </w:r>
      <w:r>
        <w:rPr/>
        <w:t>2</w:t>
      </w:r>
      <w:r>
        <w:rPr>
          <w:spacing w:val="-13"/>
        </w:rPr>
        <w:t> </w:t>
      </w:r>
      <w:r>
        <w:rPr/>
        <w:t>рази. Сумарні втрати на ключі з формуванням траєкторії</w:t>
      </w:r>
      <w:r>
        <w:rPr>
          <w:spacing w:val="-5"/>
        </w:rPr>
        <w:t> </w:t>
      </w:r>
      <w:r>
        <w:rPr/>
        <w:t>перемикання: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4"/>
        </w:rPr>
      </w:pPr>
    </w:p>
    <w:p>
      <w:pPr>
        <w:pStyle w:val="BodyText"/>
        <w:spacing w:line="357" w:lineRule="auto" w:before="87"/>
        <w:ind w:left="399" w:right="128" w:firstLine="710"/>
      </w:pPr>
      <w:r>
        <w:rPr/>
        <w:t>Для БТІЗ транзисторів необхідно означити максимальний струм затво- ру, який буде забезпечувати драйвер при включенні транзистора:</w:t>
      </w:r>
    </w:p>
    <w:p>
      <w:pPr>
        <w:pStyle w:val="BodyText"/>
        <w:rPr>
          <w:sz w:val="20"/>
        </w:rPr>
      </w:pPr>
    </w:p>
    <w:p>
      <w:pPr>
        <w:pStyle w:val="BodyText"/>
        <w:rPr>
          <w:sz w:val="20"/>
        </w:rPr>
      </w:pPr>
    </w:p>
    <w:p>
      <w:pPr>
        <w:pStyle w:val="BodyText"/>
        <w:rPr>
          <w:sz w:val="20"/>
        </w:rPr>
      </w:pPr>
    </w:p>
    <w:p>
      <w:pPr>
        <w:pStyle w:val="BodyText"/>
        <w:spacing w:before="7"/>
        <w:rPr>
          <w:sz w:val="13"/>
        </w:rPr>
      </w:pPr>
      <w:r>
        <w:rPr/>
        <w:pict>
          <v:line style="position:absolute;mso-position-horizontal-relative:page;mso-position-vertical-relative:paragraph;z-index:-251609088;mso-wrap-distance-left:0;mso-wrap-distance-right:0" from="219.220001pt,10.315342pt" to="279.724001pt,10.315342pt" stroked="true" strokeweight=".95999pt" strokecolor="#000000">
            <v:stroke dashstyle="solid"/>
            <w10:wrap type="topAndBottom"/>
          </v:line>
        </w:pict>
      </w:r>
      <w:r>
        <w:rPr/>
        <w:pict>
          <v:line style="position:absolute;mso-position-horizontal-relative:page;mso-position-vertical-relative:paragraph;z-index:-251608064;mso-wrap-distance-left:0;mso-wrap-distance-right:0" from="298.200012pt,10.315342pt" to="392.328012pt,10.315342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4"/>
        <w:rPr>
          <w:sz w:val="16"/>
        </w:rPr>
      </w:pPr>
    </w:p>
    <w:p>
      <w:pPr>
        <w:pStyle w:val="BodyText"/>
        <w:spacing w:before="104"/>
        <w:ind w:left="1110"/>
      </w:pPr>
      <w:r>
        <w:rPr/>
        <w:t>де:</w:t>
      </w:r>
      <w:r>
        <w:rPr>
          <w:vertAlign w:val="baseline"/>
        </w:rPr>
        <w:t> = = 30В;</w:t>
      </w:r>
    </w:p>
    <w:p>
      <w:pPr>
        <w:pStyle w:val="BodyText"/>
        <w:spacing w:before="162"/>
        <w:ind w:left="1533"/>
      </w:pPr>
      <w:r>
        <w:rPr/>
        <w:t>С</w:t>
      </w:r>
      <w:r>
        <w:rPr>
          <w:vertAlign w:val="subscript"/>
        </w:rPr>
        <w:t>iss</w:t>
      </w:r>
      <w:r>
        <w:rPr>
          <w:vertAlign w:val="baseline"/>
        </w:rPr>
        <w:t> - ємність затвору по відношенню до емітера.</w:t>
      </w:r>
    </w:p>
    <w:p>
      <w:pPr>
        <w:pStyle w:val="BodyText"/>
        <w:spacing w:line="362" w:lineRule="auto" w:before="158"/>
        <w:ind w:left="399" w:right="128" w:firstLine="710"/>
      </w:pPr>
      <w:r>
        <w:rPr/>
        <w:t>У якості драйвера IGBT модуля беремо мікросхему IR1332 з розділь- ними портами керування верхніми та нижніми ключами.</w:t>
      </w:r>
    </w:p>
    <w:p>
      <w:pPr>
        <w:pStyle w:val="BodyText"/>
        <w:spacing w:line="362" w:lineRule="auto"/>
        <w:ind w:left="399" w:right="280" w:firstLine="710"/>
      </w:pPr>
      <w:r>
        <w:rPr/>
        <w:t>Для того, щоб обмежити напругу на затворі транзистора, скористаємо- ся супресорами 1,5KE30А на 30 Вольт.</w:t>
      </w:r>
    </w:p>
    <w:p>
      <w:pPr>
        <w:pStyle w:val="BodyText"/>
        <w:spacing w:line="320" w:lineRule="exact"/>
        <w:ind w:left="1110"/>
      </w:pPr>
      <w:r>
        <w:rPr/>
        <w:t>У підсумку, у інверторі задіяні для всіх ключів такі елементи :</w:t>
      </w:r>
    </w:p>
    <w:p>
      <w:pPr>
        <w:pStyle w:val="ListParagraph"/>
        <w:numPr>
          <w:ilvl w:val="1"/>
          <w:numId w:val="9"/>
        </w:numPr>
        <w:tabs>
          <w:tab w:pos="1274" w:val="left" w:leader="none"/>
        </w:tabs>
        <w:spacing w:line="240" w:lineRule="auto" w:before="151" w:after="0"/>
        <w:ind w:left="1273" w:right="0" w:hanging="164"/>
        <w:jc w:val="left"/>
        <w:rPr>
          <w:sz w:val="28"/>
        </w:rPr>
      </w:pPr>
      <w:r>
        <w:rPr>
          <w:sz w:val="28"/>
        </w:rPr>
        <w:t>IGBT транзистор - IRG7S313UPbF -</w:t>
      </w:r>
      <w:r>
        <w:rPr>
          <w:spacing w:val="3"/>
          <w:sz w:val="28"/>
        </w:rPr>
        <w:t> </w:t>
      </w:r>
      <w:r>
        <w:rPr>
          <w:sz w:val="28"/>
        </w:rPr>
        <w:t>2шт;</w:t>
      </w:r>
    </w:p>
    <w:p>
      <w:pPr>
        <w:pStyle w:val="ListParagraph"/>
        <w:numPr>
          <w:ilvl w:val="1"/>
          <w:numId w:val="9"/>
        </w:numPr>
        <w:tabs>
          <w:tab w:pos="1274" w:val="left" w:leader="none"/>
        </w:tabs>
        <w:spacing w:line="240" w:lineRule="auto" w:before="163" w:after="0"/>
        <w:ind w:left="1273" w:right="0" w:hanging="164"/>
        <w:jc w:val="left"/>
        <w:rPr>
          <w:sz w:val="28"/>
        </w:rPr>
      </w:pPr>
      <w:r>
        <w:rPr>
          <w:sz w:val="28"/>
        </w:rPr>
        <w:t>діод зворотній - КД202М -</w:t>
      </w:r>
      <w:r>
        <w:rPr>
          <w:spacing w:val="9"/>
          <w:sz w:val="28"/>
        </w:rPr>
        <w:t> </w:t>
      </w:r>
      <w:r>
        <w:rPr>
          <w:sz w:val="28"/>
        </w:rPr>
        <w:t>6шт;</w:t>
      </w:r>
    </w:p>
    <w:p>
      <w:pPr>
        <w:pStyle w:val="ListParagraph"/>
        <w:numPr>
          <w:ilvl w:val="1"/>
          <w:numId w:val="9"/>
        </w:numPr>
        <w:tabs>
          <w:tab w:pos="1274" w:val="left" w:leader="none"/>
        </w:tabs>
        <w:spacing w:line="240" w:lineRule="auto" w:before="163" w:after="0"/>
        <w:ind w:left="1273" w:right="0" w:hanging="164"/>
        <w:jc w:val="left"/>
        <w:rPr>
          <w:sz w:val="28"/>
        </w:rPr>
      </w:pPr>
      <w:r>
        <w:rPr>
          <w:sz w:val="28"/>
        </w:rPr>
        <w:t>дроселі - ЕС24-R10M -</w:t>
      </w:r>
      <w:r>
        <w:rPr>
          <w:spacing w:val="1"/>
          <w:sz w:val="28"/>
        </w:rPr>
        <w:t> </w:t>
      </w:r>
      <w:r>
        <w:rPr>
          <w:sz w:val="28"/>
        </w:rPr>
        <w:t>4шт;</w:t>
      </w:r>
    </w:p>
    <w:p>
      <w:pPr>
        <w:spacing w:after="0" w:line="240" w:lineRule="auto"/>
        <w:jc w:val="left"/>
        <w:rPr>
          <w:sz w:val="28"/>
        </w:rPr>
        <w:sectPr>
          <w:type w:val="continuous"/>
          <w:pgSz w:w="11910" w:h="16840"/>
          <w:pgMar w:top="1040" w:bottom="280" w:left="1300" w:right="580"/>
        </w:sectPr>
      </w:pPr>
    </w:p>
    <w:p>
      <w:pPr>
        <w:pStyle w:val="BodyText"/>
        <w:spacing w:before="6"/>
        <w:rPr>
          <w:sz w:val="14"/>
        </w:rPr>
      </w:pPr>
    </w:p>
    <w:p>
      <w:pPr>
        <w:pStyle w:val="ListParagraph"/>
        <w:numPr>
          <w:ilvl w:val="1"/>
          <w:numId w:val="9"/>
        </w:numPr>
        <w:tabs>
          <w:tab w:pos="1274" w:val="left" w:leader="none"/>
        </w:tabs>
        <w:spacing w:line="240" w:lineRule="auto" w:before="87" w:after="0"/>
        <w:ind w:left="1273" w:right="0" w:hanging="164"/>
        <w:jc w:val="left"/>
        <w:rPr>
          <w:sz w:val="28"/>
        </w:rPr>
      </w:pPr>
      <w:r>
        <w:rPr>
          <w:sz w:val="28"/>
        </w:rPr>
        <w:t>конденсатори - К73-9-3,9нФ-100В -</w:t>
      </w:r>
      <w:r>
        <w:rPr>
          <w:spacing w:val="2"/>
          <w:sz w:val="28"/>
        </w:rPr>
        <w:t> </w:t>
      </w:r>
      <w:r>
        <w:rPr>
          <w:sz w:val="28"/>
        </w:rPr>
        <w:t>2шт;</w:t>
      </w:r>
    </w:p>
    <w:p>
      <w:pPr>
        <w:pStyle w:val="ListParagraph"/>
        <w:numPr>
          <w:ilvl w:val="1"/>
          <w:numId w:val="9"/>
        </w:numPr>
        <w:tabs>
          <w:tab w:pos="1274" w:val="left" w:leader="none"/>
        </w:tabs>
        <w:spacing w:line="240" w:lineRule="auto" w:before="182" w:after="0"/>
        <w:ind w:left="1273" w:right="0" w:hanging="164"/>
        <w:jc w:val="left"/>
        <w:rPr>
          <w:sz w:val="28"/>
        </w:rPr>
      </w:pPr>
      <w:r>
        <w:rPr>
          <w:sz w:val="28"/>
        </w:rPr>
        <w:t>стабілітрон обмежуючий - Д815В -</w:t>
      </w:r>
      <w:r>
        <w:rPr>
          <w:spacing w:val="3"/>
          <w:sz w:val="28"/>
        </w:rPr>
        <w:t> </w:t>
      </w:r>
      <w:r>
        <w:rPr>
          <w:sz w:val="28"/>
        </w:rPr>
        <w:t>2шт;</w:t>
      </w:r>
    </w:p>
    <w:p>
      <w:pPr>
        <w:pStyle w:val="ListParagraph"/>
        <w:numPr>
          <w:ilvl w:val="1"/>
          <w:numId w:val="9"/>
        </w:numPr>
        <w:tabs>
          <w:tab w:pos="1274" w:val="left" w:leader="none"/>
        </w:tabs>
        <w:spacing w:line="240" w:lineRule="auto" w:before="178" w:after="0"/>
        <w:ind w:left="1273" w:right="0" w:hanging="164"/>
        <w:jc w:val="left"/>
        <w:rPr>
          <w:sz w:val="28"/>
        </w:rPr>
      </w:pPr>
      <w:r>
        <w:rPr>
          <w:sz w:val="28"/>
        </w:rPr>
        <w:t>діод снаберний Д245А -</w:t>
      </w:r>
      <w:r>
        <w:rPr>
          <w:spacing w:val="4"/>
          <w:sz w:val="28"/>
        </w:rPr>
        <w:t> </w:t>
      </w:r>
      <w:r>
        <w:rPr>
          <w:sz w:val="28"/>
        </w:rPr>
        <w:t>6шт;</w:t>
      </w:r>
    </w:p>
    <w:p>
      <w:pPr>
        <w:pStyle w:val="ListParagraph"/>
        <w:numPr>
          <w:ilvl w:val="1"/>
          <w:numId w:val="9"/>
        </w:numPr>
        <w:tabs>
          <w:tab w:pos="1274" w:val="left" w:leader="none"/>
        </w:tabs>
        <w:spacing w:line="240" w:lineRule="auto" w:before="182" w:after="0"/>
        <w:ind w:left="1273" w:right="0" w:hanging="164"/>
        <w:jc w:val="left"/>
        <w:rPr>
          <w:sz w:val="28"/>
        </w:rPr>
      </w:pPr>
      <w:r>
        <w:rPr>
          <w:sz w:val="28"/>
        </w:rPr>
        <w:t>резистор розрядний - CF-100(C1-2)-2кОм -</w:t>
      </w:r>
      <w:r>
        <w:rPr>
          <w:spacing w:val="6"/>
          <w:sz w:val="28"/>
        </w:rPr>
        <w:t> </w:t>
      </w:r>
      <w:r>
        <w:rPr>
          <w:sz w:val="28"/>
        </w:rPr>
        <w:t>4шт;</w:t>
      </w:r>
    </w:p>
    <w:p>
      <w:pPr>
        <w:pStyle w:val="ListParagraph"/>
        <w:numPr>
          <w:ilvl w:val="1"/>
          <w:numId w:val="9"/>
        </w:numPr>
        <w:tabs>
          <w:tab w:pos="1274" w:val="left" w:leader="none"/>
        </w:tabs>
        <w:spacing w:line="240" w:lineRule="auto" w:before="177" w:after="0"/>
        <w:ind w:left="1273" w:right="0" w:hanging="164"/>
        <w:jc w:val="left"/>
        <w:rPr>
          <w:sz w:val="28"/>
        </w:rPr>
      </w:pPr>
      <w:r>
        <w:rPr>
          <w:sz w:val="28"/>
        </w:rPr>
        <w:t>мікросхема IR1332 -</w:t>
      </w:r>
      <w:r>
        <w:rPr>
          <w:spacing w:val="5"/>
          <w:sz w:val="28"/>
        </w:rPr>
        <w:t> </w:t>
      </w:r>
      <w:r>
        <w:rPr>
          <w:sz w:val="28"/>
        </w:rPr>
        <w:t>2шт;</w:t>
      </w:r>
    </w:p>
    <w:p>
      <w:pPr>
        <w:pStyle w:val="ListParagraph"/>
        <w:numPr>
          <w:ilvl w:val="1"/>
          <w:numId w:val="9"/>
        </w:numPr>
        <w:tabs>
          <w:tab w:pos="1274" w:val="left" w:leader="none"/>
        </w:tabs>
        <w:spacing w:line="240" w:lineRule="auto" w:before="183" w:after="0"/>
        <w:ind w:left="1273" w:right="0" w:hanging="164"/>
        <w:jc w:val="left"/>
        <w:rPr>
          <w:sz w:val="28"/>
        </w:rPr>
      </w:pPr>
      <w:r>
        <w:rPr>
          <w:sz w:val="28"/>
        </w:rPr>
        <w:t>супресор 1,5КЕ30А - 2шт.</w:t>
      </w:r>
    </w:p>
    <w:p>
      <w:pPr>
        <w:pStyle w:val="BodyText"/>
        <w:rPr>
          <w:sz w:val="30"/>
        </w:rPr>
      </w:pPr>
    </w:p>
    <w:p>
      <w:pPr>
        <w:pStyle w:val="BodyText"/>
        <w:spacing w:before="6"/>
        <w:rPr>
          <w:sz w:val="37"/>
        </w:rPr>
      </w:pPr>
    </w:p>
    <w:p>
      <w:pPr>
        <w:pStyle w:val="Heading1"/>
        <w:numPr>
          <w:ilvl w:val="1"/>
          <w:numId w:val="10"/>
        </w:numPr>
        <w:tabs>
          <w:tab w:pos="1543" w:val="left" w:leader="none"/>
        </w:tabs>
        <w:spacing w:line="240" w:lineRule="auto" w:before="0" w:after="0"/>
        <w:ind w:left="1542" w:right="0" w:hanging="423"/>
        <w:jc w:val="left"/>
      </w:pPr>
      <w:bookmarkStart w:name="_TOC_250006" w:id="20"/>
      <w:r>
        <w:rPr/>
        <w:t>Розрахунок силового</w:t>
      </w:r>
      <w:r>
        <w:rPr>
          <w:spacing w:val="-1"/>
        </w:rPr>
        <w:t> </w:t>
      </w:r>
      <w:bookmarkEnd w:id="20"/>
      <w:r>
        <w:rPr/>
        <w:t>трансформатора</w:t>
      </w:r>
    </w:p>
    <w:p>
      <w:pPr>
        <w:pStyle w:val="BodyText"/>
        <w:rPr>
          <w:b/>
          <w:sz w:val="30"/>
        </w:rPr>
      </w:pPr>
    </w:p>
    <w:p>
      <w:pPr>
        <w:pStyle w:val="BodyText"/>
        <w:spacing w:before="5"/>
        <w:rPr>
          <w:b/>
          <w:sz w:val="36"/>
        </w:rPr>
      </w:pPr>
    </w:p>
    <w:p>
      <w:pPr>
        <w:pStyle w:val="BodyText"/>
        <w:spacing w:line="374" w:lineRule="auto"/>
        <w:ind w:left="399" w:right="268" w:firstLine="710"/>
        <w:jc w:val="both"/>
      </w:pPr>
      <w:r>
        <w:rPr/>
        <w:t>Щоб розраховувати трансформатор, потрібно буде визначити напругу та струм обмоток. Для визначення коефіцієнта трансформації, звернемося до умов мінімальної напруги на первинній обмотці, щоб забезпечити на наван- таженні потрібну напругу.</w:t>
      </w:r>
    </w:p>
    <w:p>
      <w:pPr>
        <w:pStyle w:val="BodyText"/>
        <w:spacing w:line="376" w:lineRule="auto"/>
        <w:ind w:left="399" w:right="268" w:firstLine="710"/>
        <w:jc w:val="both"/>
      </w:pPr>
      <w:r>
        <w:rPr/>
        <w:pict>
          <v:group style="position:absolute;margin-left:244.179993pt;margin-top:93.01033pt;width:71.55pt;height:4.6pt;mso-position-horizontal-relative:page;mso-position-vertical-relative:paragraph;z-index:-251600896;mso-wrap-distance-left:0;mso-wrap-distance-right:0" coordorigin="4884,1860" coordsize="1431,92">
            <v:line style="position:absolute" from="5609,1942" to="5762,1942" stroked="true" strokeweight=".95999pt" strokecolor="#000000">
              <v:stroke dashstyle="solid"/>
            </v:line>
            <v:line style="position:absolute" from="4884,1870" to="6314,1870" stroked="true" strokeweight=".95999pt" strokecolor="#000000">
              <v:stroke dashstyle="solid"/>
            </v:line>
            <w10:wrap type="topAndBottom"/>
          </v:group>
        </w:pict>
      </w:r>
      <w:r>
        <w:rPr/>
        <w:pict>
          <v:group style="position:absolute;margin-left:333.980011pt;margin-top:93.01033pt;width:59.55pt;height:4.6pt;mso-position-horizontal-relative:page;mso-position-vertical-relative:paragraph;z-index:-251599872;mso-wrap-distance-left:0;mso-wrap-distance-right:0" coordorigin="6680,1860" coordsize="1191,92">
            <v:line style="position:absolute" from="7289,1942" to="7443,1942" stroked="true" strokeweight=".95999pt" strokecolor="#000000">
              <v:stroke dashstyle="solid"/>
            </v:line>
            <v:line style="position:absolute" from="6680,1870" to="7870,1870" stroked="true" strokeweight=".95999pt" strokecolor="#000000">
              <v:stroke dashstyle="solid"/>
            </v:line>
            <w10:wrap type="topAndBottom"/>
          </v:group>
        </w:pict>
      </w:r>
      <w:r>
        <w:rPr/>
        <w:t>З’ясуємо мінімальне значення ефективної напруги на первинній обмот- ці трансформатора :</w:t>
      </w:r>
    </w:p>
    <w:p>
      <w:pPr>
        <w:pStyle w:val="BodyText"/>
        <w:rPr>
          <w:sz w:val="20"/>
        </w:rPr>
      </w:pPr>
    </w:p>
    <w:p>
      <w:pPr>
        <w:pStyle w:val="BodyText"/>
        <w:rPr>
          <w:sz w:val="20"/>
        </w:rPr>
      </w:pPr>
    </w:p>
    <w:p>
      <w:pPr>
        <w:pStyle w:val="BodyText"/>
        <w:spacing w:before="5"/>
        <w:rPr>
          <w:sz w:val="29"/>
        </w:rPr>
      </w:pPr>
    </w:p>
    <w:p>
      <w:pPr>
        <w:pStyle w:val="BodyText"/>
        <w:tabs>
          <w:tab w:pos="1926" w:val="left" w:leader="none"/>
        </w:tabs>
        <w:ind w:left="245"/>
        <w:jc w:val="center"/>
        <w:rPr>
          <w:rFonts w:ascii="Cambria Math" w:hAnsi="Cambria Math"/>
        </w:rPr>
      </w:pPr>
      <w:r>
        <w:rPr>
          <w:rFonts w:ascii="Cambria Math" w:hAnsi="Cambria Math"/>
        </w:rPr>
        <w:t>√</w:t>
      </w:r>
      <w:r>
        <w:rPr>
          <w:rFonts w:ascii="Cambria Math" w:hAnsi="Cambria Math"/>
          <w:position w:val="1"/>
        </w:rPr>
        <w:tab/>
      </w:r>
      <w:r>
        <w:rPr>
          <w:rFonts w:ascii="Cambria Math" w:hAnsi="Cambria Math"/>
        </w:rPr>
        <w:t>√</w:t>
      </w:r>
      <w:r>
        <w:rPr>
          <w:rFonts w:ascii="Cambria Math" w:hAnsi="Cambria Math"/>
          <w:w w:val="250"/>
          <w:position w:val="1"/>
        </w:rPr>
        <w:t> </w:t>
      </w:r>
    </w:p>
    <w:p>
      <w:pPr>
        <w:pStyle w:val="BodyText"/>
        <w:rPr>
          <w:rFonts w:ascii="Cambria Math"/>
          <w:sz w:val="20"/>
        </w:rPr>
      </w:pPr>
    </w:p>
    <w:p>
      <w:pPr>
        <w:pStyle w:val="BodyText"/>
        <w:spacing w:before="11"/>
        <w:rPr>
          <w:rFonts w:ascii="Cambria Math"/>
          <w:sz w:val="26"/>
        </w:rPr>
      </w:pPr>
    </w:p>
    <w:p>
      <w:pPr>
        <w:pStyle w:val="BodyText"/>
        <w:spacing w:line="372" w:lineRule="auto" w:before="86"/>
        <w:ind w:left="399" w:right="280" w:firstLine="710"/>
      </w:pPr>
      <w:r>
        <w:rPr/>
        <w:t>де: 0,98 - коефіцієнт, який ураховує падіння напруги на активному опо- рі обмотки.</w:t>
      </w:r>
    </w:p>
    <w:p>
      <w:pPr>
        <w:pStyle w:val="BodyText"/>
        <w:spacing w:before="5"/>
        <w:ind w:left="1110"/>
      </w:pPr>
      <w:r>
        <w:rPr/>
        <w:t>Розрахунок коефіцієнта трансформації:</w:t>
      </w:r>
    </w:p>
    <w:p>
      <w:pPr>
        <w:pStyle w:val="BodyText"/>
        <w:rPr>
          <w:sz w:val="20"/>
        </w:rPr>
      </w:pPr>
    </w:p>
    <w:p>
      <w:pPr>
        <w:pStyle w:val="BodyText"/>
        <w:rPr>
          <w:sz w:val="20"/>
        </w:rPr>
      </w:pPr>
    </w:p>
    <w:p>
      <w:pPr>
        <w:pStyle w:val="BodyText"/>
        <w:rPr>
          <w:sz w:val="20"/>
        </w:rPr>
      </w:pPr>
    </w:p>
    <w:p>
      <w:pPr>
        <w:pStyle w:val="BodyText"/>
        <w:rPr>
          <w:sz w:val="27"/>
        </w:rPr>
      </w:pPr>
      <w:r>
        <w:rPr/>
        <w:pict>
          <v:line style="position:absolute;mso-position-horizontal-relative:page;mso-position-vertical-relative:paragraph;z-index:-251598848;mso-wrap-distance-left:0;mso-wrap-distance-right:0" from="279.239990pt,17.973818pt" to="313.559990pt,17.973818pt" stroked="true" strokeweight=".96002pt" strokecolor="#000000">
            <v:stroke dashstyle="solid"/>
            <w10:wrap type="topAndBottom"/>
          </v:line>
        </w:pict>
      </w:r>
      <w:r>
        <w:rPr/>
        <w:pict>
          <v:line style="position:absolute;mso-position-horizontal-relative:page;mso-position-vertical-relative:paragraph;z-index:-251597824;mso-wrap-distance-left:0;mso-wrap-distance-right:0" from="331.820007pt,17.973818pt" to="355.100007pt,17.973818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82"/>
        <w:ind w:left="1110"/>
        <w:rPr>
          <w:rFonts w:ascii="Cambria Math" w:hAnsi="Cambria Math"/>
        </w:rPr>
      </w:pPr>
      <w:r>
        <w:rPr/>
        <w:t>де: </w:t>
      </w:r>
      <w:r>
        <w:rPr>
          <w:rFonts w:ascii="Cambria Math" w:hAnsi="Cambria Math"/>
          <w:w w:val="311"/>
        </w:rPr>
        <w:t> </w:t>
      </w:r>
      <w:r>
        <w:rPr>
          <w:rFonts w:ascii="Cambria Math" w:hAnsi="Cambria Math"/>
          <w:w w:val="239"/>
          <w:vertAlign w:val="sub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311"/>
          <w:vertAlign w:val="baseline"/>
        </w:rPr>
        <w:t> </w:t>
      </w:r>
      <w:r>
        <w:rPr>
          <w:rFonts w:ascii="Cambria Math" w:hAnsi="Cambria Math"/>
          <w:w w:val="310"/>
          <w:vertAlign w:val="sub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250"/>
          <w:vertAlign w:val="baseline"/>
        </w:rPr>
        <w:t>   </w:t>
      </w:r>
      <w:r>
        <w:rPr>
          <w:rFonts w:ascii="Cambria Math" w:hAnsi="Cambria Math"/>
          <w:w w:val="296"/>
          <w:vertAlign w:val="baseline"/>
        </w:rPr>
        <w:t> </w:t>
      </w:r>
    </w:p>
    <w:p>
      <w:pPr>
        <w:pStyle w:val="BodyText"/>
        <w:spacing w:before="182"/>
        <w:ind w:left="1110"/>
      </w:pPr>
      <w:r>
        <w:rPr/>
        <w:t>Найбільше значення струму у первинній обмотці :</w:t>
      </w:r>
    </w:p>
    <w:p>
      <w:pPr>
        <w:spacing w:after="0"/>
        <w:sectPr>
          <w:pgSz w:w="11910" w:h="16840"/>
          <w:pgMar w:header="712" w:footer="0" w:top="1040" w:bottom="280" w:left="1300" w:right="580"/>
        </w:sectPr>
      </w:pPr>
    </w:p>
    <w:p>
      <w:pPr>
        <w:pStyle w:val="BodyText"/>
        <w:rPr>
          <w:sz w:val="20"/>
        </w:rPr>
      </w:pPr>
    </w:p>
    <w:p>
      <w:pPr>
        <w:pStyle w:val="BodyText"/>
        <w:rPr>
          <w:sz w:val="20"/>
        </w:rPr>
      </w:pPr>
    </w:p>
    <w:p>
      <w:pPr>
        <w:pStyle w:val="BodyText"/>
        <w:spacing w:before="1" w:after="1"/>
        <w:rPr>
          <w:sz w:val="13"/>
        </w:rPr>
      </w:pPr>
    </w:p>
    <w:p>
      <w:pPr>
        <w:tabs>
          <w:tab w:pos="5076" w:val="left" w:leader="none"/>
        </w:tabs>
        <w:spacing w:line="20" w:lineRule="exact"/>
        <w:ind w:left="3376" w:right="0" w:firstLine="0"/>
        <w:rPr>
          <w:sz w:val="2"/>
        </w:rPr>
      </w:pPr>
      <w:r>
        <w:rPr>
          <w:sz w:val="2"/>
        </w:rPr>
        <w:pict>
          <v:group style="width:66.75pt;height:1pt;mso-position-horizontal-relative:char;mso-position-vertical-relative:line" coordorigin="0,0" coordsize="1335,20">
            <v:line style="position:absolute" from="0,10" to="1335,10" stroked="true" strokeweight=".96001pt" strokecolor="#000000">
              <v:stroke dashstyle="solid"/>
            </v:line>
          </v:group>
        </w:pict>
      </w:r>
      <w:r>
        <w:rPr>
          <w:sz w:val="2"/>
        </w:rPr>
      </w:r>
      <w:r>
        <w:rPr>
          <w:sz w:val="2"/>
        </w:rPr>
        <w:tab/>
      </w:r>
      <w:r>
        <w:rPr>
          <w:sz w:val="2"/>
        </w:rPr>
        <w:pict>
          <v:group style="width:59.55pt;height:1pt;mso-position-horizontal-relative:char;mso-position-vertical-relative:line" coordorigin="0,0" coordsize="1191,20">
            <v:line style="position:absolute" from="0,10" to="1191,10" stroked="true" strokeweight=".96001pt" strokecolor="#000000">
              <v:stroke dashstyle="solid"/>
            </v:line>
          </v:group>
        </w:pict>
      </w:r>
      <w:r>
        <w:rPr>
          <w:sz w:val="2"/>
        </w:rPr>
      </w:r>
    </w:p>
    <w:p>
      <w:pPr>
        <w:pStyle w:val="BodyText"/>
        <w:spacing w:before="6"/>
        <w:rPr>
          <w:sz w:val="11"/>
        </w:rPr>
      </w:pPr>
      <w:r>
        <w:rPr/>
        <w:pict>
          <v:rect style="position:absolute;margin-left:272.760010pt;margin-top:8.620005pt;width:24.72pt;height:7.2pt;mso-position-horizontal-relative:page;mso-position-vertical-relative:paragraph;z-index:-251594752;mso-wrap-distance-left:0;mso-wrap-distance-right:0" filled="true" fillcolor="#ffffff" stroked="false">
            <v:fill type="solid"/>
            <w10:wrap type="topAndBottom"/>
          </v:rect>
        </w:pict>
      </w:r>
    </w:p>
    <w:p>
      <w:pPr>
        <w:pStyle w:val="BodyText"/>
        <w:rPr>
          <w:sz w:val="20"/>
        </w:rPr>
      </w:pPr>
    </w:p>
    <w:p>
      <w:pPr>
        <w:pStyle w:val="BodyText"/>
        <w:spacing w:before="1"/>
        <w:rPr>
          <w:sz w:val="26"/>
        </w:rPr>
      </w:pPr>
    </w:p>
    <w:p>
      <w:pPr>
        <w:pStyle w:val="BodyText"/>
        <w:spacing w:line="357" w:lineRule="auto" w:before="87"/>
        <w:ind w:left="1110" w:right="4457"/>
      </w:pPr>
      <w:r>
        <w:rPr/>
        <w:t>де: ƞ</w:t>
      </w:r>
      <w:r>
        <w:rPr>
          <w:vertAlign w:val="subscript"/>
        </w:rPr>
        <w:t>ТР</w:t>
      </w:r>
      <w:r>
        <w:rPr>
          <w:vertAlign w:val="baseline"/>
        </w:rPr>
        <w:t> = 0,98 - ККД трансформатора. Обираємо сердечник:</w:t>
      </w:r>
    </w:p>
    <w:p>
      <w:pPr>
        <w:pStyle w:val="BodyText"/>
        <w:rPr>
          <w:sz w:val="20"/>
        </w:rPr>
      </w:pPr>
    </w:p>
    <w:p>
      <w:pPr>
        <w:pStyle w:val="BodyText"/>
        <w:rPr>
          <w:sz w:val="20"/>
        </w:rPr>
      </w:pPr>
    </w:p>
    <w:p>
      <w:pPr>
        <w:pStyle w:val="BodyText"/>
        <w:rPr>
          <w:sz w:val="20"/>
        </w:rPr>
      </w:pPr>
    </w:p>
    <w:p>
      <w:pPr>
        <w:pStyle w:val="BodyText"/>
        <w:spacing w:before="7"/>
        <w:rPr>
          <w:sz w:val="13"/>
        </w:rPr>
      </w:pPr>
      <w:r>
        <w:rPr/>
        <w:pict>
          <v:line style="position:absolute;mso-position-horizontal-relative:page;mso-position-vertical-relative:paragraph;z-index:-251593728;mso-wrap-distance-left:0;mso-wrap-distance-right:0" from="133.25pt,10.321245pt" to="286.92pt,10.321245pt" stroked="true" strokeweight=".96001pt" strokecolor="#000000">
            <v:stroke dashstyle="solid"/>
            <w10:wrap type="topAndBottom"/>
          </v:line>
        </w:pict>
      </w:r>
      <w:r>
        <w:rPr/>
        <w:pict>
          <v:line style="position:absolute;mso-position-horizontal-relative:page;mso-position-vertical-relative:paragraph;z-index:-251592704;mso-wrap-distance-left:0;mso-wrap-distance-right:0" from="305.399994pt,10.321245pt" to="478.749994pt,10.321245pt" stroked="true" strokeweight=".96001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6"/>
        <w:rPr>
          <w:sz w:val="16"/>
        </w:rPr>
      </w:pPr>
    </w:p>
    <w:p>
      <w:pPr>
        <w:pStyle w:val="BodyText"/>
        <w:spacing w:before="87"/>
        <w:ind w:left="1110"/>
      </w:pPr>
      <w:r>
        <w:rPr/>
        <w:t>де: S</w:t>
      </w:r>
      <w:r>
        <w:rPr>
          <w:vertAlign w:val="subscript"/>
        </w:rPr>
        <w:t>o</w:t>
      </w:r>
      <w:r>
        <w:rPr>
          <w:vertAlign w:val="baseline"/>
        </w:rPr>
        <w:t> - площа вікна;</w:t>
      </w:r>
    </w:p>
    <w:p>
      <w:pPr>
        <w:pStyle w:val="BodyText"/>
        <w:spacing w:line="362" w:lineRule="auto" w:before="163"/>
        <w:ind w:left="1533" w:right="2187"/>
      </w:pPr>
      <w:r>
        <w:rPr/>
        <w:t>S</w:t>
      </w:r>
      <w:r>
        <w:rPr>
          <w:vertAlign w:val="subscript"/>
        </w:rPr>
        <w:t>c</w:t>
      </w:r>
      <w:r>
        <w:rPr>
          <w:vertAlign w:val="baseline"/>
        </w:rPr>
        <w:t> - поперечний переріз сердечника магнітопроводу; K</w:t>
      </w:r>
      <w:r>
        <w:rPr>
          <w:vertAlign w:val="subscript"/>
        </w:rPr>
        <w:t>ф</w:t>
      </w:r>
      <w:r>
        <w:rPr>
          <w:vertAlign w:val="baseline"/>
        </w:rPr>
        <w:t> - коефіцієнт форми для синусоїди = 1,11;</w:t>
      </w:r>
    </w:p>
    <w:p>
      <w:pPr>
        <w:pStyle w:val="BodyText"/>
        <w:spacing w:line="314" w:lineRule="exact"/>
        <w:ind w:left="1533"/>
      </w:pPr>
      <w:r>
        <w:rPr/>
        <w:t>К</w:t>
      </w:r>
      <w:r>
        <w:rPr>
          <w:vertAlign w:val="subscript"/>
        </w:rPr>
        <w:t>с</w:t>
      </w:r>
      <w:r>
        <w:rPr>
          <w:vertAlign w:val="baseline"/>
        </w:rPr>
        <w:t> - коефіцієнт заповнення сердечника = 0,9;</w:t>
      </w:r>
    </w:p>
    <w:p>
      <w:pPr>
        <w:pStyle w:val="BodyText"/>
        <w:spacing w:line="357" w:lineRule="auto" w:before="163"/>
        <w:ind w:left="1960" w:right="128" w:hanging="428"/>
      </w:pPr>
      <w:r>
        <w:rPr/>
        <w:t>δ - щільність струму у обмотках для низькочастотних трансформа- торів ≈ 5A/мм</w:t>
      </w:r>
      <w:r>
        <w:rPr>
          <w:vertAlign w:val="superscript"/>
        </w:rPr>
        <w:t>2</w:t>
      </w:r>
    </w:p>
    <w:p>
      <w:pPr>
        <w:pStyle w:val="BodyText"/>
        <w:spacing w:line="362" w:lineRule="auto" w:before="6"/>
        <w:ind w:left="1110" w:right="2614" w:firstLine="422"/>
      </w:pPr>
      <w:r>
        <w:rPr/>
        <w:t>B</w:t>
      </w:r>
      <w:r>
        <w:rPr>
          <w:vertAlign w:val="subscript"/>
        </w:rPr>
        <w:t>м</w:t>
      </w:r>
      <w:r>
        <w:rPr>
          <w:vertAlign w:val="baseline"/>
        </w:rPr>
        <w:t> - магнітна індукція у магнітопроводі = 1,7 Тл; Габаритна потужність:</w:t>
      </w:r>
    </w:p>
    <w:p>
      <w:pPr>
        <w:pStyle w:val="BodyText"/>
        <w:rPr>
          <w:sz w:val="20"/>
        </w:rPr>
      </w:pPr>
    </w:p>
    <w:p>
      <w:pPr>
        <w:pStyle w:val="BodyText"/>
        <w:rPr>
          <w:sz w:val="20"/>
        </w:rPr>
      </w:pPr>
    </w:p>
    <w:p>
      <w:pPr>
        <w:pStyle w:val="BodyText"/>
        <w:rPr>
          <w:sz w:val="20"/>
        </w:rPr>
      </w:pPr>
    </w:p>
    <w:p>
      <w:pPr>
        <w:pStyle w:val="BodyText"/>
        <w:spacing w:before="9"/>
        <w:rPr>
          <w:sz w:val="10"/>
        </w:rPr>
      </w:pPr>
      <w:r>
        <w:rPr/>
        <w:pict>
          <v:line style="position:absolute;mso-position-horizontal-relative:page;mso-position-vertical-relative:paragraph;z-index:-251591680;mso-wrap-distance-left:0;mso-wrap-distance-right:0" from="162.550003pt,8.687552pt" to="282.120003pt,8.687552pt" stroked="true" strokeweight=".96002pt" strokecolor="#000000">
            <v:stroke dashstyle="solid"/>
            <w10:wrap type="topAndBottom"/>
          </v:line>
        </w:pict>
      </w:r>
      <w:r>
        <w:rPr/>
        <w:pict>
          <v:line style="position:absolute;mso-position-horizontal-relative:page;mso-position-vertical-relative:paragraph;z-index:-251590656;mso-wrap-distance-left:0;mso-wrap-distance-right:0" from="300.359985pt,8.687552pt" to="437.229985pt,8.687552pt" stroked="true" strokeweight=".96002pt" strokecolor="#000000">
            <v:stroke dashstyle="solid"/>
            <w10:wrap type="topAndBottom"/>
          </v:line>
        </w:pict>
      </w:r>
    </w:p>
    <w:p>
      <w:pPr>
        <w:pStyle w:val="BodyText"/>
        <w:rPr>
          <w:sz w:val="20"/>
        </w:rPr>
      </w:pPr>
    </w:p>
    <w:p>
      <w:pPr>
        <w:pStyle w:val="BodyText"/>
        <w:rPr>
          <w:sz w:val="20"/>
        </w:rPr>
      </w:pPr>
    </w:p>
    <w:p>
      <w:pPr>
        <w:pStyle w:val="BodyText"/>
        <w:spacing w:before="2"/>
      </w:pPr>
    </w:p>
    <w:p>
      <w:pPr>
        <w:pStyle w:val="BodyText"/>
        <w:spacing w:line="720" w:lineRule="auto" w:before="87"/>
        <w:ind w:left="1816" w:right="1488" w:hanging="706"/>
      </w:pPr>
      <w:r>
        <w:rPr/>
        <w:t>Обираємо магнітопровід ДШх40х80х100 з характеристиками: S</w:t>
      </w:r>
      <w:r>
        <w:rPr>
          <w:vertAlign w:val="subscript"/>
        </w:rPr>
        <w:t>0</w:t>
      </w:r>
      <w:r>
        <w:rPr>
          <w:vertAlign w:val="baseline"/>
        </w:rPr>
        <w:t>S</w:t>
      </w:r>
      <w:r>
        <w:rPr>
          <w:vertAlign w:val="subscript"/>
        </w:rPr>
        <w:t>c</w:t>
      </w:r>
      <w:r>
        <w:rPr>
          <w:vertAlign w:val="baseline"/>
        </w:rPr>
        <w:t> = 1800см</w:t>
      </w:r>
      <w:r>
        <w:rPr>
          <w:vertAlign w:val="superscript"/>
        </w:rPr>
        <w:t>2</w:t>
      </w:r>
      <w:r>
        <w:rPr>
          <w:vertAlign w:val="baseline"/>
        </w:rPr>
        <w:t>; S</w:t>
      </w:r>
      <w:r>
        <w:rPr>
          <w:vertAlign w:val="subscript"/>
        </w:rPr>
        <w:t>0</w:t>
      </w:r>
      <w:r>
        <w:rPr>
          <w:vertAlign w:val="baseline"/>
        </w:rPr>
        <w:t> = 56.25см</w:t>
      </w:r>
      <w:r>
        <w:rPr>
          <w:vertAlign w:val="superscript"/>
        </w:rPr>
        <w:t>2</w:t>
      </w:r>
      <w:r>
        <w:rPr>
          <w:vertAlign w:val="baseline"/>
        </w:rPr>
        <w:t>; Sc = 32см</w:t>
      </w:r>
      <w:r>
        <w:rPr>
          <w:vertAlign w:val="superscript"/>
        </w:rPr>
        <w:t>2</w:t>
      </w:r>
      <w:r>
        <w:rPr>
          <w:vertAlign w:val="baseline"/>
        </w:rPr>
        <w:t>; l</w:t>
      </w:r>
      <w:r>
        <w:rPr>
          <w:vertAlign w:val="subscript"/>
        </w:rPr>
        <w:t>cp</w:t>
      </w:r>
      <w:r>
        <w:rPr>
          <w:vertAlign w:val="baseline"/>
        </w:rPr>
        <w:t> = 46,2см.</w:t>
      </w:r>
    </w:p>
    <w:p>
      <w:pPr>
        <w:pStyle w:val="BodyText"/>
        <w:spacing w:before="3"/>
        <w:ind w:left="1110"/>
      </w:pPr>
      <w:r>
        <w:rPr/>
        <w:t>Число витків на 1 ЕРС-вольт:</w:t>
      </w:r>
    </w:p>
    <w:p>
      <w:pPr>
        <w:pStyle w:val="BodyText"/>
        <w:rPr>
          <w:sz w:val="20"/>
        </w:rPr>
      </w:pPr>
    </w:p>
    <w:p>
      <w:pPr>
        <w:pStyle w:val="BodyText"/>
        <w:rPr>
          <w:sz w:val="20"/>
        </w:rPr>
      </w:pPr>
    </w:p>
    <w:p>
      <w:pPr>
        <w:pStyle w:val="BodyText"/>
        <w:rPr>
          <w:sz w:val="27"/>
        </w:rPr>
      </w:pPr>
    </w:p>
    <w:p>
      <w:pPr>
        <w:pStyle w:val="BodyText"/>
        <w:spacing w:before="4"/>
        <w:rPr>
          <w:sz w:val="20"/>
        </w:rPr>
      </w:pPr>
      <w:r>
        <w:rPr/>
        <w:pict>
          <v:line style="position:absolute;mso-position-horizontal-relative:page;mso-position-vertical-relative:paragraph;z-index:-251589632;mso-wrap-distance-left:0;mso-wrap-distance-right:0" from="148.630005pt,14.181162pt" to="288.600005pt,14.181162pt" stroked="true" strokeweight=".96002pt" strokecolor="#000000">
            <v:stroke dashstyle="solid"/>
            <w10:wrap type="topAndBottom"/>
          </v:line>
        </w:pict>
      </w:r>
      <w:r>
        <w:rPr/>
        <w:pict>
          <v:line style="position:absolute;mso-position-horizontal-relative:page;mso-position-vertical-relative:paragraph;z-index:-251588608;mso-wrap-distance-left:0;mso-wrap-distance-right:0" from="306.839996pt,14.181162pt" to="459.309996pt,14.181162pt" stroked="true" strokeweight=".96002pt" strokecolor="#000000">
            <v:stroke dashstyle="solid"/>
            <w10:wrap type="topAndBottom"/>
          </v:line>
        </w:pict>
      </w:r>
      <w:r>
        <w:rPr/>
        <w:pict>
          <v:line style="position:absolute;mso-position-horizontal-relative:page;mso-position-vertical-relative:paragraph;z-index:-251587584;mso-wrap-distance-left:0;mso-wrap-distance-right:0" from="487.630005pt,14.181162pt" to="525.334005pt,14.181162pt" stroked="true" strokeweight=".96002pt" strokecolor="#000000">
            <v:stroke dashstyle="solid"/>
            <w10:wrap type="topAndBottom"/>
          </v:line>
        </w:pict>
      </w:r>
    </w:p>
    <w:p>
      <w:pPr>
        <w:pStyle w:val="BodyText"/>
        <w:ind w:left="952"/>
        <w:rPr>
          <w:rFonts w:ascii="Cambria Math"/>
        </w:rPr>
      </w:pPr>
      <w:r>
        <w:rPr>
          <w:rFonts w:ascii="Cambria Math"/>
          <w:spacing w:val="-39"/>
          <w:w w:val="428"/>
          <w:position w:val="19"/>
        </w:rPr>
        <w:t> </w:t>
      </w:r>
      <w:r>
        <w:rPr>
          <w:rFonts w:ascii="Cambria Math"/>
          <w:w w:val="264"/>
          <w:position w:val="13"/>
          <w:sz w:val="20"/>
        </w:rPr>
        <w:t> </w:t>
      </w:r>
      <w:r>
        <w:rPr>
          <w:rFonts w:ascii="Cambria Math"/>
          <w:position w:val="13"/>
          <w:sz w:val="20"/>
        </w:rPr>
        <w:t> </w:t>
      </w:r>
      <w:r>
        <w:rPr>
          <w:rFonts w:ascii="Cambria Math"/>
          <w:spacing w:val="1"/>
          <w:position w:val="13"/>
          <w:sz w:val="20"/>
        </w:rPr>
        <w:t> </w:t>
      </w:r>
      <w:r>
        <w:rPr>
          <w:rFonts w:ascii="Cambria Math"/>
          <w:w w:val="337"/>
          <w:position w:val="19"/>
        </w:rPr>
        <w:t> </w:t>
      </w:r>
      <w:r>
        <w:rPr>
          <w:rFonts w:ascii="Cambria Math"/>
          <w:spacing w:val="18"/>
          <w:position w:val="19"/>
        </w:rPr>
        <w:t> </w:t>
      </w:r>
      <w:r>
        <w:rPr>
          <w:rFonts w:ascii="Cambria Math"/>
          <w:w w:val="250"/>
        </w:rPr>
        <w:t> </w:t>
      </w:r>
      <w:r>
        <w:rPr>
          <w:rFonts w:ascii="Cambria Math"/>
        </w:rPr>
        <w:t> </w:t>
      </w:r>
      <w:r>
        <w:rPr>
          <w:rFonts w:ascii="Cambria Math"/>
          <w:w w:val="127"/>
        </w:rPr>
        <w:t> </w:t>
      </w:r>
      <w:r>
        <w:rPr>
          <w:rFonts w:ascii="Cambria Math"/>
          <w:spacing w:val="3"/>
        </w:rPr>
        <w:t> </w:t>
      </w:r>
      <w:r>
        <w:rPr>
          <w:rFonts w:ascii="Cambria Math"/>
          <w:w w:val="249"/>
        </w:rPr>
        <w:t> </w:t>
      </w:r>
      <w:r>
        <w:rPr>
          <w:rFonts w:ascii="Cambria Math"/>
          <w:w w:val="321"/>
          <w:vertAlign w:val="subscript"/>
        </w:rPr>
        <w:t> </w:t>
      </w:r>
      <w:r>
        <w:rPr>
          <w:rFonts w:ascii="Cambria Math"/>
          <w:spacing w:val="11"/>
          <w:vertAlign w:val="baseline"/>
        </w:rPr>
        <w:t> </w:t>
      </w:r>
      <w:r>
        <w:rPr>
          <w:rFonts w:ascii="Cambria Math"/>
          <w:w w:val="127"/>
          <w:vertAlign w:val="baseline"/>
        </w:rPr>
        <w:t> </w:t>
      </w:r>
      <w:r>
        <w:rPr>
          <w:rFonts w:ascii="Cambria Math"/>
          <w:spacing w:val="-2"/>
          <w:vertAlign w:val="baseline"/>
        </w:rPr>
        <w:t> </w:t>
      </w:r>
      <w:r>
        <w:rPr>
          <w:rFonts w:ascii="Cambria Math"/>
          <w:spacing w:val="-3"/>
          <w:w w:val="276"/>
          <w:vertAlign w:val="baseline"/>
        </w:rPr>
        <w:t> </w:t>
      </w:r>
      <w:r>
        <w:rPr>
          <w:rFonts w:ascii="Cambria Math"/>
          <w:w w:val="336"/>
          <w:vertAlign w:val="subscript"/>
        </w:rPr>
        <w:t> </w:t>
      </w:r>
      <w:r>
        <w:rPr>
          <w:rFonts w:ascii="Cambria Math"/>
          <w:spacing w:val="14"/>
          <w:vertAlign w:val="baseline"/>
        </w:rPr>
        <w:t> </w:t>
      </w:r>
      <w:r>
        <w:rPr>
          <w:rFonts w:ascii="Cambria Math"/>
          <w:w w:val="127"/>
          <w:vertAlign w:val="baseline"/>
        </w:rPr>
        <w:t> </w:t>
      </w:r>
      <w:r>
        <w:rPr>
          <w:rFonts w:ascii="Cambria Math"/>
          <w:spacing w:val="3"/>
          <w:vertAlign w:val="baseline"/>
        </w:rPr>
        <w:t> </w:t>
      </w:r>
      <w:r>
        <w:rPr>
          <w:rFonts w:ascii="Cambria Math"/>
          <w:spacing w:val="-58"/>
          <w:w w:val="248"/>
          <w:vertAlign w:val="baseline"/>
        </w:rPr>
        <w:t> </w:t>
      </w:r>
      <w:r>
        <w:rPr>
          <w:rFonts w:ascii="Cambria Math"/>
          <w:w w:val="229"/>
          <w:vertAlign w:val="subscript"/>
        </w:rPr>
        <w:t> </w:t>
      </w:r>
      <w:r>
        <w:rPr>
          <w:rFonts w:ascii="Cambria Math"/>
          <w:spacing w:val="1"/>
          <w:w w:val="229"/>
          <w:vertAlign w:val="subscript"/>
        </w:rPr>
        <w:t> </w:t>
      </w:r>
      <w:r>
        <w:rPr>
          <w:rFonts w:ascii="Cambria Math"/>
          <w:w w:val="199"/>
          <w:vertAlign w:val="subscript"/>
        </w:rPr>
        <w:t> </w:t>
      </w:r>
      <w:r>
        <w:rPr>
          <w:rFonts w:ascii="Cambria Math"/>
          <w:spacing w:val="9"/>
          <w:vertAlign w:val="baseline"/>
        </w:rPr>
        <w:t> </w:t>
      </w:r>
      <w:r>
        <w:rPr>
          <w:rFonts w:ascii="Cambria Math"/>
          <w:w w:val="127"/>
          <w:vertAlign w:val="baseline"/>
        </w:rPr>
        <w:t> </w:t>
      </w:r>
      <w:r>
        <w:rPr>
          <w:rFonts w:ascii="Cambria Math"/>
          <w:spacing w:val="3"/>
          <w:vertAlign w:val="baseline"/>
        </w:rPr>
        <w:t> </w:t>
      </w:r>
      <w:r>
        <w:rPr>
          <w:rFonts w:ascii="Cambria Math"/>
          <w:spacing w:val="-13"/>
          <w:w w:val="238"/>
          <w:vertAlign w:val="baseline"/>
        </w:rPr>
        <w:t> </w:t>
      </w:r>
      <w:r>
        <w:rPr>
          <w:rFonts w:ascii="Cambria Math"/>
          <w:w w:val="208"/>
          <w:vertAlign w:val="subscript"/>
        </w:rPr>
        <w:t> </w:t>
      </w:r>
      <w:r>
        <w:rPr>
          <w:rFonts w:ascii="Cambria Math"/>
          <w:spacing w:val="19"/>
          <w:vertAlign w:val="baseline"/>
        </w:rPr>
        <w:t> </w:t>
      </w:r>
      <w:r>
        <w:rPr>
          <w:rFonts w:ascii="Cambria Math"/>
          <w:w w:val="127"/>
          <w:vertAlign w:val="baseline"/>
        </w:rPr>
        <w:t> </w:t>
      </w:r>
      <w:r>
        <w:rPr>
          <w:rFonts w:ascii="Cambria Math"/>
          <w:spacing w:val="-2"/>
          <w:vertAlign w:val="baseline"/>
        </w:rPr>
        <w:t> </w:t>
      </w:r>
      <w:r>
        <w:rPr>
          <w:rFonts w:ascii="Cambria Math"/>
          <w:w w:val="249"/>
          <w:vertAlign w:val="baseline"/>
        </w:rPr>
        <w:t> </w:t>
      </w:r>
      <w:r>
        <w:rPr>
          <w:rFonts w:ascii="Cambria Math"/>
          <w:w w:val="208"/>
          <w:vertAlign w:val="subscript"/>
        </w:rPr>
        <w:t> </w:t>
      </w:r>
      <w:r>
        <w:rPr>
          <w:rFonts w:ascii="Cambria Math"/>
          <w:vertAlign w:val="baseline"/>
        </w:rPr>
        <w:t> </w:t>
      </w:r>
      <w:r>
        <w:rPr>
          <w:rFonts w:ascii="Cambria Math"/>
          <w:spacing w:val="-29"/>
          <w:vertAlign w:val="baseline"/>
        </w:rPr>
        <w:t> </w:t>
      </w:r>
      <w:r>
        <w:rPr>
          <w:rFonts w:ascii="Cambria Math"/>
          <w:w w:val="337"/>
          <w:position w:val="19"/>
          <w:vertAlign w:val="baseline"/>
        </w:rPr>
        <w:t> </w:t>
      </w:r>
      <w:r>
        <w:rPr>
          <w:rFonts w:ascii="Cambria Math"/>
          <w:spacing w:val="18"/>
          <w:position w:val="19"/>
          <w:vertAlign w:val="baseline"/>
        </w:rPr>
        <w:t> </w:t>
      </w:r>
      <w:r>
        <w:rPr>
          <w:rFonts w:ascii="Cambria Math"/>
          <w:w w:val="250"/>
          <w:vertAlign w:val="baseline"/>
        </w:rPr>
        <w:t> </w:t>
      </w:r>
      <w:r>
        <w:rPr>
          <w:rFonts w:ascii="Cambria Math"/>
          <w:vertAlign w:val="baseline"/>
        </w:rPr>
        <w:t> </w:t>
      </w:r>
      <w:r>
        <w:rPr>
          <w:rFonts w:ascii="Cambria Math"/>
          <w:w w:val="127"/>
          <w:vertAlign w:val="baseline"/>
        </w:rPr>
        <w:t> </w:t>
      </w:r>
      <w:r>
        <w:rPr>
          <w:rFonts w:ascii="Cambria Math"/>
          <w:spacing w:val="4"/>
          <w:vertAlign w:val="baseline"/>
        </w:rPr>
        <w:t> </w:t>
      </w:r>
      <w:r>
        <w:rPr>
          <w:rFonts w:ascii="Cambria Math"/>
          <w:spacing w:val="-1"/>
          <w:w w:val="250"/>
          <w:vertAlign w:val="baseline"/>
        </w:rPr>
        <w:t> </w:t>
      </w:r>
      <w:r>
        <w:rPr>
          <w:rFonts w:ascii="Cambria Math"/>
          <w:w w:val="92"/>
          <w:vertAlign w:val="baseline"/>
        </w:rPr>
        <w:t> </w:t>
      </w:r>
      <w:r>
        <w:rPr>
          <w:rFonts w:ascii="Cambria Math"/>
          <w:spacing w:val="-1"/>
          <w:w w:val="250"/>
          <w:vertAlign w:val="baseline"/>
        </w:rPr>
        <w:t> </w:t>
      </w:r>
      <w:r>
        <w:rPr>
          <w:rFonts w:ascii="Cambria Math"/>
          <w:w w:val="250"/>
          <w:vertAlign w:val="baseline"/>
        </w:rPr>
        <w:t> </w:t>
      </w:r>
      <w:r>
        <w:rPr>
          <w:rFonts w:ascii="Cambria Math"/>
          <w:spacing w:val="4"/>
          <w:vertAlign w:val="baseline"/>
        </w:rPr>
        <w:t> </w:t>
      </w:r>
      <w:r>
        <w:rPr>
          <w:rFonts w:ascii="Cambria Math"/>
          <w:w w:val="127"/>
          <w:vertAlign w:val="baseline"/>
        </w:rPr>
        <w:t> </w:t>
      </w:r>
      <w:r>
        <w:rPr>
          <w:rFonts w:ascii="Cambria Math"/>
          <w:spacing w:val="-2"/>
          <w:vertAlign w:val="baseline"/>
        </w:rPr>
        <w:t> </w:t>
      </w:r>
      <w:r>
        <w:rPr>
          <w:rFonts w:ascii="Cambria Math"/>
          <w:spacing w:val="-1"/>
          <w:w w:val="250"/>
          <w:vertAlign w:val="baseline"/>
        </w:rPr>
        <w:t> </w:t>
      </w:r>
      <w:r>
        <w:rPr>
          <w:rFonts w:ascii="Cambria Math"/>
          <w:w w:val="92"/>
          <w:vertAlign w:val="baseline"/>
        </w:rPr>
        <w:t> </w:t>
      </w:r>
      <w:r>
        <w:rPr>
          <w:rFonts w:ascii="Cambria Math"/>
          <w:w w:val="250"/>
          <w:vertAlign w:val="baseline"/>
        </w:rPr>
        <w:t> </w:t>
      </w:r>
      <w:r>
        <w:rPr>
          <w:rFonts w:ascii="Cambria Math"/>
          <w:spacing w:val="5"/>
          <w:vertAlign w:val="baseline"/>
        </w:rPr>
        <w:t> </w:t>
      </w:r>
      <w:r>
        <w:rPr>
          <w:rFonts w:ascii="Cambria Math"/>
          <w:w w:val="127"/>
          <w:vertAlign w:val="baseline"/>
        </w:rPr>
        <w:t> </w:t>
      </w:r>
      <w:r>
        <w:rPr>
          <w:rFonts w:ascii="Cambria Math"/>
          <w:spacing w:val="-2"/>
          <w:vertAlign w:val="baseline"/>
        </w:rPr>
        <w:t> </w:t>
      </w:r>
      <w:r>
        <w:rPr>
          <w:rFonts w:ascii="Cambria Math"/>
          <w:spacing w:val="-1"/>
          <w:w w:val="250"/>
          <w:vertAlign w:val="baseline"/>
        </w:rPr>
        <w:t> </w:t>
      </w:r>
      <w:r>
        <w:rPr>
          <w:rFonts w:ascii="Cambria Math"/>
          <w:w w:val="250"/>
          <w:vertAlign w:val="baseline"/>
        </w:rPr>
        <w:t> </w:t>
      </w:r>
      <w:r>
        <w:rPr>
          <w:rFonts w:ascii="Cambria Math"/>
          <w:spacing w:val="4"/>
          <w:vertAlign w:val="baseline"/>
        </w:rPr>
        <w:t> </w:t>
      </w:r>
      <w:r>
        <w:rPr>
          <w:rFonts w:ascii="Cambria Math"/>
          <w:w w:val="127"/>
          <w:vertAlign w:val="baseline"/>
        </w:rPr>
        <w:t> </w:t>
      </w:r>
      <w:r>
        <w:rPr>
          <w:rFonts w:ascii="Cambria Math"/>
          <w:spacing w:val="-2"/>
          <w:vertAlign w:val="baseline"/>
        </w:rPr>
        <w:t> </w:t>
      </w:r>
      <w:r>
        <w:rPr>
          <w:rFonts w:ascii="Cambria Math"/>
          <w:spacing w:val="-1"/>
          <w:w w:val="250"/>
          <w:vertAlign w:val="baseline"/>
        </w:rPr>
        <w:t> </w:t>
      </w:r>
      <w:r>
        <w:rPr>
          <w:rFonts w:ascii="Cambria Math"/>
          <w:w w:val="250"/>
          <w:vertAlign w:val="baseline"/>
        </w:rPr>
        <w:t> </w:t>
      </w:r>
      <w:r>
        <w:rPr>
          <w:rFonts w:ascii="Cambria Math"/>
          <w:spacing w:val="5"/>
          <w:vertAlign w:val="baseline"/>
        </w:rPr>
        <w:t> </w:t>
      </w:r>
      <w:r>
        <w:rPr>
          <w:rFonts w:ascii="Cambria Math"/>
          <w:w w:val="127"/>
          <w:vertAlign w:val="baseline"/>
        </w:rPr>
        <w:t> </w:t>
      </w:r>
      <w:r>
        <w:rPr>
          <w:rFonts w:ascii="Cambria Math"/>
          <w:spacing w:val="-2"/>
          <w:vertAlign w:val="baseline"/>
        </w:rPr>
        <w:t> </w:t>
      </w:r>
      <w:r>
        <w:rPr>
          <w:rFonts w:ascii="Cambria Math"/>
          <w:spacing w:val="-1"/>
          <w:w w:val="250"/>
          <w:vertAlign w:val="baseline"/>
        </w:rPr>
        <w:t> </w:t>
      </w:r>
      <w:r>
        <w:rPr>
          <w:rFonts w:ascii="Cambria Math"/>
          <w:w w:val="92"/>
          <w:vertAlign w:val="baseline"/>
        </w:rPr>
        <w:t> </w:t>
      </w:r>
      <w:r>
        <w:rPr>
          <w:rFonts w:ascii="Cambria Math"/>
          <w:w w:val="250"/>
          <w:vertAlign w:val="baseline"/>
        </w:rPr>
        <w:t> </w:t>
      </w:r>
      <w:r>
        <w:rPr>
          <w:rFonts w:ascii="Cambria Math"/>
          <w:spacing w:val="19"/>
          <w:vertAlign w:val="baseline"/>
        </w:rPr>
        <w:t> </w:t>
      </w:r>
      <w:r>
        <w:rPr>
          <w:rFonts w:ascii="Cambria Math"/>
          <w:w w:val="332"/>
          <w:position w:val="19"/>
          <w:vertAlign w:val="baseline"/>
        </w:rPr>
        <w:t> </w:t>
      </w:r>
      <w:r>
        <w:rPr>
          <w:rFonts w:ascii="Cambria Math"/>
          <w:spacing w:val="16"/>
          <w:position w:val="19"/>
          <w:vertAlign w:val="baseline"/>
        </w:rPr>
        <w:t> </w:t>
      </w:r>
      <w:r>
        <w:rPr>
          <w:rFonts w:ascii="Cambria Math"/>
          <w:w w:val="250"/>
          <w:position w:val="19"/>
          <w:vertAlign w:val="baseline"/>
        </w:rPr>
        <w:t> </w:t>
      </w:r>
      <w:r>
        <w:rPr>
          <w:rFonts w:ascii="Cambria Math"/>
          <w:spacing w:val="-10"/>
          <w:position w:val="19"/>
          <w:vertAlign w:val="baseline"/>
        </w:rPr>
        <w:t> </w:t>
      </w:r>
      <w:r>
        <w:rPr>
          <w:rFonts w:ascii="Cambria Math"/>
          <w:spacing w:val="-2"/>
          <w:w w:val="236"/>
          <w:vertAlign w:val="baseline"/>
        </w:rPr>
        <w:t> </w:t>
      </w:r>
      <w:r>
        <w:rPr>
          <w:rFonts w:ascii="Cambria Math"/>
          <w:w w:val="239"/>
          <w:vertAlign w:val="baseline"/>
        </w:rPr>
        <w:t> </w:t>
      </w:r>
      <w:r>
        <w:rPr>
          <w:rFonts w:ascii="Cambria Math"/>
          <w:spacing w:val="2"/>
          <w:w w:val="252"/>
          <w:vertAlign w:val="baseline"/>
        </w:rPr>
        <w:t> </w:t>
      </w:r>
      <w:r>
        <w:rPr>
          <w:rFonts w:ascii="Cambria Math"/>
          <w:w w:val="232"/>
          <w:vertAlign w:val="baseline"/>
        </w:rPr>
        <w:t> </w:t>
      </w:r>
      <w:r>
        <w:rPr>
          <w:rFonts w:ascii="Cambria Math"/>
          <w:w w:val="230"/>
          <w:vertAlign w:val="baseline"/>
        </w:rPr>
        <w:t> </w:t>
      </w:r>
    </w:p>
    <w:p>
      <w:pPr>
        <w:spacing w:after="0"/>
        <w:rPr>
          <w:rFonts w:ascii="Cambria Math"/>
        </w:rPr>
        <w:sectPr>
          <w:pgSz w:w="11910" w:h="16840"/>
          <w:pgMar w:header="712" w:footer="0" w:top="1040" w:bottom="280" w:left="1300" w:right="580"/>
        </w:sectPr>
      </w:pPr>
    </w:p>
    <w:p>
      <w:pPr>
        <w:pStyle w:val="BodyText"/>
        <w:spacing w:before="10"/>
        <w:rPr>
          <w:rFonts w:ascii="Cambria Math"/>
          <w:sz w:val="13"/>
        </w:rPr>
      </w:pPr>
    </w:p>
    <w:p>
      <w:pPr>
        <w:pStyle w:val="BodyText"/>
        <w:spacing w:before="87"/>
        <w:ind w:left="1110"/>
      </w:pPr>
      <w:r>
        <w:rPr/>
        <w:t>Розрахунок кількості витків у первинній та вторинній обмотках:</w:t>
      </w:r>
    </w:p>
    <w:p>
      <w:pPr>
        <w:pStyle w:val="BodyText"/>
        <w:rPr>
          <w:sz w:val="30"/>
        </w:rPr>
      </w:pPr>
    </w:p>
    <w:p>
      <w:pPr>
        <w:pStyle w:val="BodyText"/>
        <w:spacing w:before="2"/>
        <w:rPr>
          <w:sz w:val="32"/>
        </w:rPr>
      </w:pPr>
    </w:p>
    <w:p>
      <w:pPr>
        <w:pStyle w:val="BodyText"/>
        <w:ind w:left="1816"/>
        <w:rPr>
          <w:rFonts w:ascii="Cambria Math"/>
        </w:rPr>
      </w:pPr>
      <w:r>
        <w:rPr/>
        <w:pict>
          <v:group style="position:absolute;margin-left:274.440002pt;margin-top:8.742764pt;width:17.3pt;height:3.85pt;mso-position-horizontal-relative:page;mso-position-vertical-relative:paragraph;z-index:-254401536" coordorigin="5489,175" coordsize="346,77">
            <v:rect style="position:absolute;left:5676;top:237;width:116;height:15" filled="true" fillcolor="#000000" stroked="false">
              <v:fill type="solid"/>
            </v:rect>
            <v:line style="position:absolute" from="5489,184" to="5834,184" stroked="true" strokeweight=".96pt" strokecolor="#000000">
              <v:stroke dashstyle="solid"/>
            </v:line>
            <w10:wrap type="none"/>
          </v:group>
        </w:pict>
      </w:r>
      <w:r>
        <w:rPr/>
        <w:pict>
          <v:shape style="position:absolute;margin-left:277.079987pt;margin-top:10.924795pt;width:12.6pt;height:12.55pt;mso-position-horizontal-relative:page;mso-position-vertical-relative:paragraph;z-index:-254394368" type="#_x0000_t202" filled="false" stroked="false">
            <v:textbox inset="0,0,0,0">
              <w:txbxContent>
                <w:p>
                  <w:pPr>
                    <w:spacing w:before="16"/>
                    <w:ind w:left="0" w:right="0" w:firstLine="0"/>
                    <w:jc w:val="left"/>
                    <w:rPr>
                      <w:rFonts w:ascii="Cambria Math" w:hAnsi="Cambria Math"/>
                      <w:sz w:val="20"/>
                    </w:rPr>
                  </w:pPr>
                  <w:r>
                    <w:rPr>
                      <w:rFonts w:ascii="Cambria Math" w:hAnsi="Cambria Math"/>
                      <w:sz w:val="20"/>
                    </w:rPr>
                    <w:t>√</w:t>
                  </w:r>
                  <w:r>
                    <w:rPr>
                      <w:rFonts w:ascii="Cambria Math" w:hAnsi="Cambria Math"/>
                      <w:w w:val="264"/>
                      <w:position w:val="1"/>
                      <w:sz w:val="20"/>
                    </w:rPr>
                    <w:t> </w:t>
                  </w:r>
                </w:p>
              </w:txbxContent>
            </v:textbox>
            <w10:wrap type="none"/>
          </v:shape>
        </w:pict>
      </w:r>
      <w:r>
        <w:rPr>
          <w:rFonts w:ascii="Cambria Math"/>
          <w:spacing w:val="-44"/>
          <w:w w:val="428"/>
        </w:rPr>
        <w:t> </w:t>
      </w:r>
      <w:r>
        <w:rPr>
          <w:rFonts w:ascii="Cambria Math"/>
          <w:w w:val="239"/>
          <w:vertAlign w:val="subscript"/>
        </w:rPr>
        <w:t> </w:t>
      </w:r>
      <w:r>
        <w:rPr>
          <w:rFonts w:ascii="Cambria Math"/>
          <w:spacing w:val="28"/>
          <w:vertAlign w:val="baseline"/>
        </w:rPr>
        <w:t> </w:t>
      </w:r>
      <w:r>
        <w:rPr>
          <w:rFonts w:ascii="Cambria Math"/>
          <w:w w:val="337"/>
          <w:vertAlign w:val="baseline"/>
        </w:rPr>
        <w:t> </w:t>
      </w:r>
      <w:r>
        <w:rPr>
          <w:rFonts w:ascii="Cambria Math"/>
          <w:spacing w:val="18"/>
          <w:vertAlign w:val="baseline"/>
        </w:rPr>
        <w:t> </w:t>
      </w:r>
      <w:r>
        <w:rPr>
          <w:rFonts w:ascii="Cambria Math"/>
          <w:spacing w:val="-39"/>
          <w:w w:val="428"/>
          <w:vertAlign w:val="baseline"/>
        </w:rPr>
        <w:t> </w:t>
      </w:r>
      <w:r>
        <w:rPr>
          <w:rFonts w:ascii="Cambria Math"/>
          <w:w w:val="239"/>
          <w:vertAlign w:val="subscript"/>
        </w:rPr>
        <w:t> </w:t>
      </w:r>
      <w:r>
        <w:rPr>
          <w:rFonts w:ascii="Cambria Math"/>
          <w:spacing w:val="13"/>
          <w:vertAlign w:val="baseline"/>
        </w:rPr>
        <w:t> </w:t>
      </w:r>
      <w:r>
        <w:rPr>
          <w:rFonts w:ascii="Cambria Math"/>
          <w:w w:val="127"/>
          <w:vertAlign w:val="baseline"/>
        </w:rPr>
        <w:t> </w:t>
      </w:r>
      <w:r>
        <w:rPr>
          <w:rFonts w:ascii="Cambria Math"/>
          <w:spacing w:val="3"/>
          <w:vertAlign w:val="baseline"/>
        </w:rPr>
        <w:t> </w:t>
      </w:r>
      <w:r>
        <w:rPr>
          <w:rFonts w:ascii="Cambria Math"/>
          <w:spacing w:val="-24"/>
          <w:w w:val="311"/>
          <w:vertAlign w:val="baseline"/>
        </w:rPr>
        <w:t> </w:t>
      </w:r>
      <w:r>
        <w:rPr>
          <w:rFonts w:ascii="Cambria Math"/>
          <w:spacing w:val="-2"/>
          <w:w w:val="239"/>
          <w:vertAlign w:val="subscript"/>
        </w:rPr>
        <w:t> </w:t>
      </w:r>
      <w:r>
        <w:rPr>
          <w:rFonts w:ascii="Cambria Math"/>
          <w:spacing w:val="-2"/>
          <w:w w:val="296"/>
          <w:vertAlign w:val="subscript"/>
        </w:rPr>
        <w:t>  </w:t>
      </w:r>
      <w:r>
        <w:rPr>
          <w:rFonts w:ascii="Cambria Math"/>
          <w:w w:val="296"/>
          <w:vertAlign w:val="subscript"/>
        </w:rPr>
        <w:t> </w:t>
      </w:r>
      <w:r>
        <w:rPr>
          <w:rFonts w:ascii="Cambria Math"/>
          <w:vertAlign w:val="baseline"/>
        </w:rPr>
        <w:t> </w:t>
      </w:r>
      <w:r>
        <w:rPr>
          <w:rFonts w:ascii="Cambria Math"/>
          <w:spacing w:val="-26"/>
          <w:vertAlign w:val="baseline"/>
        </w:rPr>
        <w:t> </w:t>
      </w:r>
      <w:r>
        <w:rPr>
          <w:rFonts w:ascii="Cambria Math"/>
          <w:w w:val="337"/>
          <w:vertAlign w:val="baseline"/>
        </w:rPr>
        <w:t> </w:t>
      </w:r>
      <w:r>
        <w:rPr>
          <w:rFonts w:ascii="Cambria Math"/>
          <w:spacing w:val="13"/>
          <w:vertAlign w:val="baseline"/>
        </w:rPr>
        <w:t> </w:t>
      </w:r>
      <w:r>
        <w:rPr>
          <w:rFonts w:ascii="Cambria Math"/>
          <w:spacing w:val="-2"/>
          <w:w w:val="239"/>
          <w:vertAlign w:val="superscript"/>
        </w:rPr>
        <w:t>  </w:t>
      </w:r>
      <w:r>
        <w:rPr>
          <w:rFonts w:ascii="Cambria Math"/>
          <w:w w:val="239"/>
          <w:vertAlign w:val="superscript"/>
        </w:rPr>
        <w:t> </w:t>
      </w:r>
      <w:r>
        <w:rPr>
          <w:rFonts w:ascii="Cambria Math"/>
          <w:spacing w:val="4"/>
          <w:vertAlign w:val="baseline"/>
        </w:rPr>
        <w:t> </w:t>
      </w:r>
      <w:r>
        <w:rPr>
          <w:rFonts w:ascii="Cambria Math"/>
          <w:w w:val="127"/>
          <w:vertAlign w:val="baseline"/>
        </w:rPr>
        <w:t> </w:t>
      </w:r>
      <w:r>
        <w:rPr>
          <w:rFonts w:ascii="Cambria Math"/>
          <w:spacing w:val="-2"/>
          <w:vertAlign w:val="baseline"/>
        </w:rPr>
        <w:t> </w:t>
      </w:r>
      <w:r>
        <w:rPr>
          <w:rFonts w:ascii="Cambria Math"/>
          <w:w w:val="250"/>
          <w:vertAlign w:val="baseline"/>
        </w:rPr>
        <w:t> </w:t>
      </w:r>
      <w:r>
        <w:rPr>
          <w:rFonts w:ascii="Cambria Math"/>
          <w:spacing w:val="19"/>
          <w:vertAlign w:val="baseline"/>
        </w:rPr>
        <w:t> </w:t>
      </w:r>
      <w:r>
        <w:rPr>
          <w:rFonts w:ascii="Cambria Math"/>
          <w:w w:val="337"/>
          <w:vertAlign w:val="baseline"/>
        </w:rPr>
        <w:t> </w:t>
      </w:r>
      <w:r>
        <w:rPr>
          <w:rFonts w:ascii="Cambria Math"/>
          <w:spacing w:val="13"/>
          <w:vertAlign w:val="baseline"/>
        </w:rPr>
        <w:t> </w:t>
      </w:r>
      <w:r>
        <w:rPr>
          <w:rFonts w:ascii="Cambria Math"/>
          <w:spacing w:val="-1"/>
          <w:w w:val="250"/>
          <w:vertAlign w:val="baseline"/>
        </w:rPr>
        <w:t>  </w:t>
      </w:r>
      <w:r>
        <w:rPr>
          <w:rFonts w:ascii="Cambria Math"/>
          <w:w w:val="250"/>
          <w:vertAlign w:val="baseline"/>
        </w:rPr>
        <w:t> </w:t>
      </w:r>
      <w:r>
        <w:rPr>
          <w:rFonts w:ascii="Cambria Math"/>
          <w:spacing w:val="4"/>
          <w:vertAlign w:val="baseline"/>
        </w:rPr>
        <w:t> </w:t>
      </w:r>
      <w:r>
        <w:rPr>
          <w:rFonts w:ascii="Cambria Math"/>
          <w:spacing w:val="-2"/>
          <w:w w:val="236"/>
          <w:vertAlign w:val="baseline"/>
        </w:rPr>
        <w:t> </w:t>
      </w:r>
      <w:r>
        <w:rPr>
          <w:rFonts w:ascii="Cambria Math"/>
          <w:spacing w:val="-2"/>
          <w:w w:val="266"/>
          <w:vertAlign w:val="baseline"/>
        </w:rPr>
        <w:t> </w:t>
      </w:r>
      <w:r>
        <w:rPr>
          <w:rFonts w:ascii="Cambria Math"/>
          <w:spacing w:val="1"/>
          <w:w w:val="230"/>
          <w:vertAlign w:val="baseline"/>
        </w:rPr>
        <w:t> </w:t>
      </w:r>
      <w:r>
        <w:rPr>
          <w:rFonts w:ascii="Cambria Math"/>
          <w:spacing w:val="-2"/>
          <w:w w:val="243"/>
          <w:vertAlign w:val="baseline"/>
        </w:rPr>
        <w:t> </w:t>
      </w:r>
      <w:r>
        <w:rPr>
          <w:rFonts w:ascii="Cambria Math"/>
          <w:spacing w:val="3"/>
          <w:w w:val="125"/>
          <w:vertAlign w:val="baseline"/>
        </w:rPr>
        <w:t> </w:t>
      </w:r>
      <w:r>
        <w:rPr>
          <w:rFonts w:ascii="Cambria Math"/>
          <w:spacing w:val="4"/>
          <w:w w:val="236"/>
          <w:vertAlign w:val="baseline"/>
        </w:rPr>
        <w:t> </w:t>
      </w:r>
      <w:r>
        <w:rPr>
          <w:rFonts w:ascii="Cambria Math"/>
          <w:w w:val="92"/>
          <w:vertAlign w:val="baseline"/>
        </w:rPr>
        <w:t> </w:t>
      </w:r>
    </w:p>
    <w:p>
      <w:pPr>
        <w:pStyle w:val="BodyText"/>
        <w:spacing w:before="387"/>
        <w:ind w:left="1888"/>
        <w:rPr>
          <w:rFonts w:ascii="Cambria Math"/>
        </w:rPr>
      </w:pPr>
      <w:r>
        <w:rPr>
          <w:rFonts w:ascii="Cambria Math"/>
          <w:spacing w:val="-39"/>
          <w:w w:val="428"/>
        </w:rPr>
        <w:t> </w:t>
      </w:r>
      <w:r>
        <w:rPr>
          <w:rFonts w:ascii="Cambria Math"/>
          <w:w w:val="239"/>
          <w:vertAlign w:val="subscript"/>
        </w:rPr>
        <w:t> </w:t>
      </w:r>
      <w:r>
        <w:rPr>
          <w:rFonts w:ascii="Cambria Math"/>
          <w:spacing w:val="28"/>
          <w:vertAlign w:val="baseline"/>
        </w:rPr>
        <w:t> </w:t>
      </w:r>
      <w:r>
        <w:rPr>
          <w:rFonts w:ascii="Cambria Math"/>
          <w:w w:val="337"/>
          <w:vertAlign w:val="baseline"/>
        </w:rPr>
        <w:t> </w:t>
      </w:r>
      <w:r>
        <w:rPr>
          <w:rFonts w:ascii="Cambria Math"/>
          <w:spacing w:val="18"/>
          <w:vertAlign w:val="baseline"/>
        </w:rPr>
        <w:t> </w:t>
      </w:r>
      <w:r>
        <w:rPr>
          <w:rFonts w:ascii="Cambria Math"/>
          <w:spacing w:val="-39"/>
          <w:w w:val="428"/>
          <w:vertAlign w:val="baseline"/>
        </w:rPr>
        <w:t> </w:t>
      </w:r>
      <w:r>
        <w:rPr>
          <w:rFonts w:ascii="Cambria Math"/>
          <w:w w:val="239"/>
          <w:vertAlign w:val="subscript"/>
        </w:rPr>
        <w:t> </w:t>
      </w:r>
      <w:r>
        <w:rPr>
          <w:rFonts w:ascii="Cambria Math"/>
          <w:spacing w:val="13"/>
          <w:vertAlign w:val="baseline"/>
        </w:rPr>
        <w:t> </w:t>
      </w:r>
      <w:r>
        <w:rPr>
          <w:rFonts w:ascii="Cambria Math"/>
          <w:w w:val="127"/>
          <w:vertAlign w:val="baseline"/>
        </w:rPr>
        <w:t> </w:t>
      </w:r>
      <w:r>
        <w:rPr>
          <w:rFonts w:ascii="Cambria Math"/>
          <w:spacing w:val="3"/>
          <w:vertAlign w:val="baseline"/>
        </w:rPr>
        <w:t> </w:t>
      </w:r>
      <w:r>
        <w:rPr>
          <w:rFonts w:ascii="Cambria Math"/>
          <w:spacing w:val="-19"/>
          <w:w w:val="311"/>
          <w:vertAlign w:val="baseline"/>
        </w:rPr>
        <w:t> </w:t>
      </w:r>
      <w:r>
        <w:rPr>
          <w:rFonts w:ascii="Cambria Math"/>
          <w:w w:val="239"/>
          <w:vertAlign w:val="subscript"/>
        </w:rPr>
        <w:t> </w:t>
      </w:r>
      <w:r>
        <w:rPr>
          <w:rFonts w:ascii="Cambria Math"/>
          <w:spacing w:val="28"/>
          <w:vertAlign w:val="baseline"/>
        </w:rPr>
        <w:t> </w:t>
      </w:r>
      <w:r>
        <w:rPr>
          <w:rFonts w:ascii="Cambria Math"/>
          <w:w w:val="337"/>
          <w:vertAlign w:val="baseline"/>
        </w:rPr>
        <w:t> </w:t>
      </w:r>
      <w:r>
        <w:rPr>
          <w:rFonts w:ascii="Cambria Math"/>
          <w:spacing w:val="18"/>
          <w:vertAlign w:val="baseline"/>
        </w:rPr>
        <w:t> </w:t>
      </w:r>
      <w:r>
        <w:rPr>
          <w:rFonts w:ascii="Cambria Math"/>
          <w:w w:val="250"/>
          <w:vertAlign w:val="baseline"/>
        </w:rPr>
        <w:t> </w:t>
      </w:r>
      <w:r>
        <w:rPr>
          <w:rFonts w:ascii="Cambria Math"/>
          <w:vertAlign w:val="baseline"/>
        </w:rPr>
        <w:t> </w:t>
      </w:r>
      <w:r>
        <w:rPr>
          <w:rFonts w:ascii="Cambria Math"/>
          <w:w w:val="127"/>
          <w:vertAlign w:val="baseline"/>
        </w:rPr>
        <w:t> </w:t>
      </w:r>
      <w:r>
        <w:rPr>
          <w:rFonts w:ascii="Cambria Math"/>
          <w:spacing w:val="3"/>
          <w:vertAlign w:val="baseline"/>
        </w:rPr>
        <w:t> </w:t>
      </w:r>
      <w:r>
        <w:rPr>
          <w:rFonts w:ascii="Cambria Math"/>
          <w:spacing w:val="-1"/>
          <w:w w:val="250"/>
          <w:vertAlign w:val="baseline"/>
        </w:rPr>
        <w:t>  </w:t>
      </w:r>
      <w:r>
        <w:rPr>
          <w:rFonts w:ascii="Cambria Math"/>
          <w:w w:val="250"/>
          <w:vertAlign w:val="baseline"/>
        </w:rPr>
        <w:t> </w:t>
      </w:r>
      <w:r>
        <w:rPr>
          <w:rFonts w:ascii="Cambria Math"/>
          <w:spacing w:val="19"/>
          <w:vertAlign w:val="baseline"/>
        </w:rPr>
        <w:t> </w:t>
      </w:r>
      <w:r>
        <w:rPr>
          <w:rFonts w:ascii="Cambria Math"/>
          <w:w w:val="337"/>
          <w:vertAlign w:val="baseline"/>
        </w:rPr>
        <w:t> </w:t>
      </w:r>
      <w:r>
        <w:rPr>
          <w:rFonts w:ascii="Cambria Math"/>
          <w:spacing w:val="13"/>
          <w:vertAlign w:val="baseline"/>
        </w:rPr>
        <w:t> </w:t>
      </w:r>
      <w:r>
        <w:rPr>
          <w:rFonts w:ascii="Cambria Math"/>
          <w:spacing w:val="-1"/>
          <w:w w:val="250"/>
          <w:vertAlign w:val="baseline"/>
        </w:rPr>
        <w:t>  </w:t>
      </w:r>
      <w:r>
        <w:rPr>
          <w:rFonts w:ascii="Cambria Math"/>
          <w:w w:val="250"/>
          <w:vertAlign w:val="baseline"/>
        </w:rPr>
        <w:t> </w:t>
      </w:r>
      <w:r>
        <w:rPr>
          <w:rFonts w:ascii="Cambria Math"/>
          <w:spacing w:val="5"/>
          <w:vertAlign w:val="baseline"/>
        </w:rPr>
        <w:t> </w:t>
      </w:r>
      <w:r>
        <w:rPr>
          <w:rFonts w:ascii="Cambria Math"/>
          <w:spacing w:val="-2"/>
          <w:w w:val="236"/>
          <w:vertAlign w:val="baseline"/>
        </w:rPr>
        <w:t> </w:t>
      </w:r>
      <w:r>
        <w:rPr>
          <w:rFonts w:ascii="Cambria Math"/>
          <w:spacing w:val="-2"/>
          <w:w w:val="266"/>
          <w:vertAlign w:val="baseline"/>
        </w:rPr>
        <w:t> </w:t>
      </w:r>
      <w:r>
        <w:rPr>
          <w:rFonts w:ascii="Cambria Math"/>
          <w:spacing w:val="1"/>
          <w:w w:val="230"/>
          <w:vertAlign w:val="baseline"/>
        </w:rPr>
        <w:t> </w:t>
      </w:r>
      <w:r>
        <w:rPr>
          <w:rFonts w:ascii="Cambria Math"/>
          <w:spacing w:val="-2"/>
          <w:w w:val="243"/>
          <w:vertAlign w:val="baseline"/>
        </w:rPr>
        <w:t> </w:t>
      </w:r>
      <w:r>
        <w:rPr>
          <w:rFonts w:ascii="Cambria Math"/>
          <w:spacing w:val="3"/>
          <w:w w:val="125"/>
          <w:vertAlign w:val="baseline"/>
        </w:rPr>
        <w:t> </w:t>
      </w:r>
      <w:r>
        <w:rPr>
          <w:rFonts w:ascii="Cambria Math"/>
          <w:spacing w:val="4"/>
          <w:w w:val="236"/>
          <w:vertAlign w:val="baseline"/>
        </w:rPr>
        <w:t> </w:t>
      </w:r>
      <w:r>
        <w:rPr>
          <w:rFonts w:ascii="Cambria Math"/>
          <w:w w:val="92"/>
          <w:vertAlign w:val="baseline"/>
        </w:rPr>
        <w:t> </w:t>
      </w:r>
    </w:p>
    <w:p>
      <w:pPr>
        <w:pStyle w:val="BodyText"/>
        <w:rPr>
          <w:rFonts w:ascii="Cambria Math"/>
          <w:sz w:val="36"/>
        </w:rPr>
      </w:pPr>
    </w:p>
    <w:p>
      <w:pPr>
        <w:pStyle w:val="BodyText"/>
        <w:spacing w:before="215"/>
        <w:ind w:left="1110"/>
      </w:pPr>
      <w:r>
        <w:rPr/>
        <w:t>Отримуємо діаметри дротів обмоток:</w:t>
      </w:r>
    </w:p>
    <w:p>
      <w:pPr>
        <w:pStyle w:val="BodyText"/>
        <w:rPr>
          <w:sz w:val="20"/>
        </w:rPr>
      </w:pPr>
    </w:p>
    <w:p>
      <w:pPr>
        <w:pStyle w:val="BodyText"/>
        <w:rPr>
          <w:sz w:val="20"/>
        </w:rPr>
      </w:pPr>
    </w:p>
    <w:p>
      <w:pPr>
        <w:pStyle w:val="BodyText"/>
        <w:spacing w:before="6"/>
        <w:rPr>
          <w:sz w:val="18"/>
        </w:rPr>
      </w:pPr>
      <w:r>
        <w:rPr/>
        <w:pict>
          <v:line style="position:absolute;mso-position-horizontal-relative:page;mso-position-vertical-relative:paragraph;z-index:-251586560;mso-wrap-distance-left:0;mso-wrap-distance-right:0" from="261.959991pt,13.112934pt" to="290.519991pt,13.112934pt" stroked="true" strokeweight=".96001pt" strokecolor="#000000">
            <v:stroke dashstyle="solid"/>
            <w10:wrap type="topAndBottom"/>
          </v:line>
        </w:pict>
      </w:r>
      <w:r>
        <w:rPr/>
        <w:pict>
          <v:line style="position:absolute;mso-position-horizontal-relative:page;mso-position-vertical-relative:paragraph;z-index:-251585536;mso-wrap-distance-left:0;mso-wrap-distance-right:0" from="319.339996pt,14.072945pt" to="363.499996pt,14.072945pt" stroked="true" strokeweight=".95999pt" strokecolor="#000000">
            <v:stroke dashstyle="solid"/>
            <w10:wrap type="topAndBottom"/>
          </v:line>
        </w:pict>
      </w:r>
    </w:p>
    <w:p>
      <w:pPr>
        <w:pStyle w:val="BodyText"/>
        <w:spacing w:before="9"/>
        <w:rPr>
          <w:sz w:val="10"/>
        </w:rPr>
      </w:pPr>
    </w:p>
    <w:p>
      <w:pPr>
        <w:pStyle w:val="BodyText"/>
        <w:spacing w:before="102"/>
        <w:ind w:left="131"/>
        <w:jc w:val="center"/>
        <w:rPr>
          <w:rFonts w:ascii="Cambria Math" w:hAnsi="Cambria Math"/>
        </w:rPr>
      </w:pPr>
      <w:r>
        <w:rPr/>
        <w:pict>
          <v:line style="position:absolute;mso-position-horizontal-relative:page;mso-position-vertical-relative:paragraph;z-index:-254400512" from="261.959991pt,15.822766pt" to="290.519991pt,15.822766pt" stroked="true" strokeweight=".95999pt" strokecolor="#000000">
            <v:stroke dashstyle="solid"/>
            <w10:wrap type="none"/>
          </v:line>
        </w:pict>
      </w:r>
      <w:r>
        <w:rPr/>
        <w:pict>
          <v:line style="position:absolute;mso-position-horizontal-relative:page;mso-position-vertical-relative:paragraph;z-index:-254399488" from="319.579987pt,15.822766pt" to="363.739987pt,15.822766pt" stroked="true" strokeweight=".95999pt" strokecolor="#000000">
            <v:stroke dashstyle="solid"/>
            <w10:wrap type="none"/>
          </v:line>
        </w:pict>
      </w:r>
      <w:r>
        <w:rPr>
          <w:rFonts w:ascii="Cambria Math" w:hAnsi="Cambria Math"/>
          <w:w w:val="261"/>
        </w:rPr>
        <w:t> </w:t>
      </w:r>
      <w:r>
        <w:rPr>
          <w:rFonts w:ascii="Cambria Math" w:hAnsi="Cambria Math"/>
          <w:spacing w:val="-3"/>
          <w:w w:val="239"/>
          <w:vertAlign w:val="subscript"/>
        </w:rPr>
        <w:t> </w:t>
      </w:r>
      <w:r>
        <w:rPr>
          <w:rFonts w:ascii="Cambria Math" w:hAnsi="Cambria Math"/>
          <w:vertAlign w:val="baseline"/>
        </w:rPr>
        <w:t> </w:t>
      </w:r>
      <w:r>
        <w:rPr>
          <w:rFonts w:ascii="Cambria Math" w:hAnsi="Cambria Math"/>
          <w:spacing w:val="23"/>
          <w:w w:val="337"/>
          <w:vertAlign w:val="baseline"/>
        </w:rPr>
        <w:t> </w:t>
      </w:r>
      <w:r>
        <w:rPr>
          <w:rFonts w:ascii="Cambria Math" w:hAnsi="Cambria Math"/>
          <w:vertAlign w:val="baseline"/>
        </w:rPr>
        <w:t> </w:t>
      </w:r>
      <w:r>
        <w:rPr>
          <w:rFonts w:ascii="Cambria Math" w:hAnsi="Cambria Math"/>
          <w:spacing w:val="13"/>
          <w:w w:val="115"/>
          <w:position w:val="3"/>
          <w:vertAlign w:val="baseline"/>
        </w:rPr>
        <w:t>√</w:t>
      </w:r>
      <w:r>
        <w:rPr>
          <w:rFonts w:ascii="Cambria Math" w:hAnsi="Cambria Math"/>
          <w:spacing w:val="13"/>
          <w:w w:val="115"/>
          <w:position w:val="-18"/>
          <w:vertAlign w:val="baseline"/>
        </w:rPr>
        <w:t>       </w:t>
      </w:r>
      <w:r>
        <w:rPr>
          <w:rFonts w:ascii="Cambria Math" w:hAnsi="Cambria Math"/>
          <w:spacing w:val="13"/>
          <w:w w:val="115"/>
          <w:vertAlign w:val="baseline"/>
        </w:rPr>
        <w:t>  </w:t>
      </w:r>
      <w:r>
        <w:rPr>
          <w:rFonts w:ascii="Cambria Math" w:hAnsi="Cambria Math"/>
          <w:spacing w:val="94"/>
          <w:w w:val="115"/>
          <w:vertAlign w:val="baseline"/>
        </w:rPr>
        <w:t> </w:t>
      </w:r>
      <w:r>
        <w:rPr>
          <w:rFonts w:ascii="Cambria Math" w:hAnsi="Cambria Math"/>
          <w:spacing w:val="3"/>
          <w:w w:val="115"/>
          <w:position w:val="1"/>
          <w:vertAlign w:val="baseline"/>
        </w:rPr>
        <w:t>√</w:t>
      </w:r>
      <w:r>
        <w:rPr>
          <w:rFonts w:ascii="Cambria Math" w:hAnsi="Cambria Math"/>
          <w:spacing w:val="-1"/>
          <w:w w:val="250"/>
          <w:position w:val="-18"/>
          <w:vertAlign w:val="baseline"/>
        </w:rPr>
        <w:t> </w:t>
      </w:r>
      <w:r>
        <w:rPr>
          <w:rFonts w:ascii="Cambria Math" w:hAnsi="Cambria Math"/>
          <w:w w:val="92"/>
          <w:position w:val="-18"/>
          <w:vertAlign w:val="baseline"/>
        </w:rPr>
        <w:t> </w:t>
      </w:r>
      <w:r>
        <w:rPr>
          <w:rFonts w:ascii="Cambria Math" w:hAnsi="Cambria Math"/>
          <w:spacing w:val="-1"/>
          <w:w w:val="250"/>
          <w:position w:val="-18"/>
          <w:vertAlign w:val="baseline"/>
        </w:rPr>
        <w:t> </w:t>
      </w:r>
      <w:r>
        <w:rPr>
          <w:rFonts w:ascii="Cambria Math" w:hAnsi="Cambria Math"/>
          <w:w w:val="250"/>
          <w:position w:val="-18"/>
          <w:vertAlign w:val="baseline"/>
        </w:rPr>
        <w:t> </w:t>
      </w:r>
      <w:r>
        <w:rPr>
          <w:rFonts w:ascii="Cambria Math" w:hAnsi="Cambria Math"/>
          <w:position w:val="-18"/>
          <w:vertAlign w:val="baseline"/>
        </w:rPr>
        <w:t> </w:t>
      </w:r>
      <w:r>
        <w:rPr>
          <w:rFonts w:ascii="Cambria Math" w:hAnsi="Cambria Math"/>
          <w:w w:val="127"/>
          <w:position w:val="-18"/>
          <w:vertAlign w:val="baseline"/>
        </w:rPr>
        <w:t> </w:t>
      </w:r>
      <w:r>
        <w:rPr>
          <w:rFonts w:ascii="Cambria Math" w:hAnsi="Cambria Math"/>
          <w:spacing w:val="3"/>
          <w:position w:val="-18"/>
          <w:vertAlign w:val="baseline"/>
        </w:rPr>
        <w:t> </w:t>
      </w:r>
      <w:r>
        <w:rPr>
          <w:rFonts w:ascii="Cambria Math" w:hAnsi="Cambria Math"/>
          <w:w w:val="250"/>
          <w:position w:val="-18"/>
          <w:vertAlign w:val="baseline"/>
        </w:rPr>
        <w:t> </w:t>
      </w:r>
      <w:r>
        <w:rPr>
          <w:rFonts w:ascii="Cambria Math" w:hAnsi="Cambria Math"/>
          <w:spacing w:val="14"/>
          <w:position w:val="-18"/>
          <w:vertAlign w:val="baseline"/>
        </w:rPr>
        <w:t> </w:t>
      </w:r>
      <w:r>
        <w:rPr>
          <w:rFonts w:ascii="Cambria Math" w:hAnsi="Cambria Math"/>
          <w:w w:val="337"/>
          <w:vertAlign w:val="baseline"/>
        </w:rPr>
        <w:t> </w:t>
      </w:r>
      <w:r>
        <w:rPr>
          <w:rFonts w:ascii="Cambria Math" w:hAnsi="Cambria Math"/>
          <w:spacing w:val="18"/>
          <w:vertAlign w:val="baseline"/>
        </w:rPr>
        <w:t> </w:t>
      </w:r>
      <w:r>
        <w:rPr>
          <w:rFonts w:ascii="Cambria Math" w:hAnsi="Cambria Math"/>
          <w:spacing w:val="-1"/>
          <w:w w:val="250"/>
          <w:vertAlign w:val="baseline"/>
        </w:rPr>
        <w:t> </w:t>
      </w:r>
      <w:r>
        <w:rPr>
          <w:rFonts w:ascii="Cambria Math" w:hAnsi="Cambria Math"/>
          <w:w w:val="92"/>
          <w:vertAlign w:val="baseline"/>
        </w:rPr>
        <w:t> </w:t>
      </w:r>
      <w:r>
        <w:rPr>
          <w:rFonts w:ascii="Cambria Math" w:hAnsi="Cambria Math"/>
          <w:w w:val="285"/>
          <w:vertAlign w:val="baseline"/>
        </w:rPr>
        <w:t>   </w:t>
      </w:r>
    </w:p>
    <w:p>
      <w:pPr>
        <w:pStyle w:val="BodyText"/>
        <w:rPr>
          <w:rFonts w:ascii="Cambria Math"/>
          <w:sz w:val="54"/>
        </w:rPr>
      </w:pPr>
    </w:p>
    <w:p>
      <w:pPr>
        <w:pStyle w:val="BodyText"/>
        <w:spacing w:line="357" w:lineRule="auto" w:before="317"/>
        <w:ind w:left="399" w:right="442" w:firstLine="710"/>
      </w:pPr>
      <w:r>
        <w:rPr/>
        <w:t>Обираємо 2 проводи ПЕВ-1 з діаметром проводу ізоляції 1,15мм, зага- льним діаметром 2,3мм.</w:t>
      </w:r>
    </w:p>
    <w:p>
      <w:pPr>
        <w:pStyle w:val="BodyText"/>
        <w:rPr>
          <w:sz w:val="20"/>
        </w:rPr>
      </w:pPr>
    </w:p>
    <w:p>
      <w:pPr>
        <w:pStyle w:val="BodyText"/>
        <w:spacing w:before="9"/>
        <w:rPr>
          <w:sz w:val="24"/>
        </w:rPr>
      </w:pPr>
      <w:r>
        <w:rPr/>
        <w:pict>
          <v:line style="position:absolute;mso-position-horizontal-relative:page;mso-position-vertical-relative:paragraph;z-index:-251584512;mso-wrap-distance-left:0;mso-wrap-distance-right:0" from="261.959991pt,16.730644pt" to="290.759991pt,16.730644pt" stroked="true" strokeweight=".95999pt" strokecolor="#000000">
            <v:stroke dashstyle="solid"/>
            <w10:wrap type="topAndBottom"/>
          </v:line>
        </w:pict>
      </w:r>
      <w:r>
        <w:rPr/>
        <w:pict>
          <v:line style="position:absolute;mso-position-horizontal-relative:page;mso-position-vertical-relative:paragraph;z-index:-251583488;mso-wrap-distance-left:0;mso-wrap-distance-right:0" from="319.579987pt,17.690645pt" to="363.739987pt,17.690645pt" stroked="true" strokeweight=".95999pt" strokecolor="#000000">
            <v:stroke dashstyle="solid"/>
            <w10:wrap type="topAndBottom"/>
          </v:line>
        </w:pict>
      </w:r>
    </w:p>
    <w:p>
      <w:pPr>
        <w:pStyle w:val="BodyText"/>
        <w:spacing w:before="9"/>
        <w:rPr>
          <w:sz w:val="10"/>
        </w:rPr>
      </w:pPr>
    </w:p>
    <w:p>
      <w:pPr>
        <w:pStyle w:val="BodyText"/>
        <w:spacing w:before="102"/>
        <w:ind w:left="131"/>
        <w:jc w:val="center"/>
        <w:rPr>
          <w:rFonts w:ascii="Cambria Math" w:hAnsi="Cambria Math"/>
        </w:rPr>
      </w:pPr>
      <w:r>
        <w:rPr/>
        <w:pict>
          <v:line style="position:absolute;mso-position-horizontal-relative:page;mso-position-vertical-relative:paragraph;z-index:-254398464" from="261.959991pt,15.822749pt" to="290.759991pt,15.822749pt" stroked="true" strokeweight=".95999pt" strokecolor="#000000">
            <v:stroke dashstyle="solid"/>
            <w10:wrap type="none"/>
          </v:line>
        </w:pict>
      </w:r>
      <w:r>
        <w:rPr/>
        <w:pict>
          <v:line style="position:absolute;mso-position-horizontal-relative:page;mso-position-vertical-relative:paragraph;z-index:-254397440" from="319.820007pt,15.822749pt" to="363.980007pt,15.822749pt" stroked="true" strokeweight=".95999pt" strokecolor="#000000">
            <v:stroke dashstyle="solid"/>
            <w10:wrap type="none"/>
          </v:line>
        </w:pict>
      </w:r>
      <w:r>
        <w:rPr>
          <w:rFonts w:ascii="Cambria Math" w:hAnsi="Cambria Math"/>
          <w:w w:val="261"/>
        </w:rPr>
        <w:t> </w:t>
      </w:r>
      <w:r>
        <w:rPr>
          <w:rFonts w:ascii="Cambria Math" w:hAnsi="Cambria Math"/>
          <w:spacing w:val="1"/>
          <w:w w:val="239"/>
          <w:vertAlign w:val="subscript"/>
        </w:rPr>
        <w:t> </w:t>
      </w:r>
      <w:r>
        <w:rPr>
          <w:rFonts w:ascii="Cambria Math" w:hAnsi="Cambria Math"/>
          <w:vertAlign w:val="baseline"/>
        </w:rPr>
        <w:t> </w:t>
      </w:r>
      <w:r>
        <w:rPr>
          <w:rFonts w:ascii="Cambria Math" w:hAnsi="Cambria Math"/>
          <w:spacing w:val="28"/>
          <w:w w:val="337"/>
          <w:vertAlign w:val="baseline"/>
        </w:rPr>
        <w:t> </w:t>
      </w:r>
      <w:r>
        <w:rPr>
          <w:rFonts w:ascii="Cambria Math" w:hAnsi="Cambria Math"/>
          <w:vertAlign w:val="baseline"/>
        </w:rPr>
        <w:t> </w:t>
      </w:r>
      <w:r>
        <w:rPr>
          <w:rFonts w:ascii="Cambria Math" w:hAnsi="Cambria Math"/>
          <w:spacing w:val="17"/>
          <w:w w:val="115"/>
          <w:position w:val="3"/>
          <w:vertAlign w:val="baseline"/>
        </w:rPr>
        <w:t>√</w:t>
      </w:r>
      <w:r>
        <w:rPr>
          <w:rFonts w:ascii="Cambria Math" w:hAnsi="Cambria Math"/>
          <w:spacing w:val="17"/>
          <w:w w:val="115"/>
          <w:position w:val="-18"/>
          <w:vertAlign w:val="baseline"/>
        </w:rPr>
        <w:t>       </w:t>
      </w:r>
      <w:r>
        <w:rPr>
          <w:rFonts w:ascii="Cambria Math" w:hAnsi="Cambria Math"/>
          <w:spacing w:val="17"/>
          <w:w w:val="115"/>
          <w:vertAlign w:val="baseline"/>
        </w:rPr>
        <w:t>   </w:t>
      </w:r>
      <w:r>
        <w:rPr>
          <w:rFonts w:ascii="Cambria Math" w:hAnsi="Cambria Math"/>
          <w:spacing w:val="3"/>
          <w:w w:val="115"/>
          <w:position w:val="1"/>
          <w:vertAlign w:val="baseline"/>
        </w:rPr>
        <w:t>√</w:t>
      </w:r>
      <w:r>
        <w:rPr>
          <w:rFonts w:ascii="Cambria Math" w:hAnsi="Cambria Math"/>
          <w:spacing w:val="-1"/>
          <w:w w:val="250"/>
          <w:position w:val="-18"/>
          <w:vertAlign w:val="baseline"/>
        </w:rPr>
        <w:t> </w:t>
      </w:r>
      <w:r>
        <w:rPr>
          <w:rFonts w:ascii="Cambria Math" w:hAnsi="Cambria Math"/>
          <w:w w:val="92"/>
          <w:position w:val="-18"/>
          <w:vertAlign w:val="baseline"/>
        </w:rPr>
        <w:t> </w:t>
      </w:r>
      <w:r>
        <w:rPr>
          <w:rFonts w:ascii="Cambria Math" w:hAnsi="Cambria Math"/>
          <w:spacing w:val="-1"/>
          <w:w w:val="250"/>
          <w:position w:val="-18"/>
          <w:vertAlign w:val="baseline"/>
        </w:rPr>
        <w:t> </w:t>
      </w:r>
      <w:r>
        <w:rPr>
          <w:rFonts w:ascii="Cambria Math" w:hAnsi="Cambria Math"/>
          <w:w w:val="250"/>
          <w:position w:val="-18"/>
          <w:vertAlign w:val="baseline"/>
        </w:rPr>
        <w:t> </w:t>
      </w:r>
      <w:r>
        <w:rPr>
          <w:rFonts w:ascii="Cambria Math" w:hAnsi="Cambria Math"/>
          <w:spacing w:val="4"/>
          <w:position w:val="-18"/>
          <w:vertAlign w:val="baseline"/>
        </w:rPr>
        <w:t> </w:t>
      </w:r>
      <w:r>
        <w:rPr>
          <w:rFonts w:ascii="Cambria Math" w:hAnsi="Cambria Math"/>
          <w:w w:val="127"/>
          <w:position w:val="-18"/>
          <w:vertAlign w:val="baseline"/>
        </w:rPr>
        <w:t> </w:t>
      </w:r>
      <w:r>
        <w:rPr>
          <w:rFonts w:ascii="Cambria Math" w:hAnsi="Cambria Math"/>
          <w:spacing w:val="-2"/>
          <w:position w:val="-18"/>
          <w:vertAlign w:val="baseline"/>
        </w:rPr>
        <w:t> </w:t>
      </w:r>
      <w:r>
        <w:rPr>
          <w:rFonts w:ascii="Cambria Math" w:hAnsi="Cambria Math"/>
          <w:w w:val="250"/>
          <w:position w:val="-18"/>
          <w:vertAlign w:val="baseline"/>
        </w:rPr>
        <w:t> </w:t>
      </w:r>
      <w:r>
        <w:rPr>
          <w:rFonts w:ascii="Cambria Math" w:hAnsi="Cambria Math"/>
          <w:spacing w:val="19"/>
          <w:position w:val="-18"/>
          <w:vertAlign w:val="baseline"/>
        </w:rPr>
        <w:t> </w:t>
      </w:r>
      <w:r>
        <w:rPr>
          <w:rFonts w:ascii="Cambria Math" w:hAnsi="Cambria Math"/>
          <w:w w:val="337"/>
          <w:vertAlign w:val="baseline"/>
        </w:rPr>
        <w:t> </w:t>
      </w:r>
      <w:r>
        <w:rPr>
          <w:rFonts w:ascii="Cambria Math" w:hAnsi="Cambria Math"/>
          <w:spacing w:val="14"/>
          <w:vertAlign w:val="baseline"/>
        </w:rPr>
        <w:t> </w:t>
      </w:r>
      <w:r>
        <w:rPr>
          <w:rFonts w:ascii="Cambria Math" w:hAnsi="Cambria Math"/>
          <w:spacing w:val="4"/>
          <w:w w:val="250"/>
          <w:vertAlign w:val="baseline"/>
        </w:rPr>
        <w:t> </w:t>
      </w:r>
      <w:r>
        <w:rPr>
          <w:rFonts w:ascii="Cambria Math" w:hAnsi="Cambria Math"/>
          <w:w w:val="92"/>
          <w:vertAlign w:val="baseline"/>
        </w:rPr>
        <w:t> </w:t>
      </w:r>
      <w:r>
        <w:rPr>
          <w:rFonts w:ascii="Cambria Math" w:hAnsi="Cambria Math"/>
          <w:w w:val="285"/>
          <w:vertAlign w:val="baseline"/>
        </w:rPr>
        <w:t>   </w:t>
      </w:r>
    </w:p>
    <w:p>
      <w:pPr>
        <w:pStyle w:val="BodyText"/>
        <w:rPr>
          <w:rFonts w:ascii="Cambria Math"/>
          <w:sz w:val="54"/>
        </w:rPr>
      </w:pPr>
    </w:p>
    <w:p>
      <w:pPr>
        <w:pStyle w:val="BodyText"/>
        <w:spacing w:line="357" w:lineRule="auto" w:before="316"/>
        <w:ind w:left="399" w:right="471" w:firstLine="710"/>
      </w:pPr>
      <w:r>
        <w:rPr/>
        <w:t>Обираємо 2 проводи ПЕВ-1 з діаметром проводу у ізоляції 0,96мм, за- гальним діаметром 1,92мм.</w:t>
      </w:r>
    </w:p>
    <w:p>
      <w:pPr>
        <w:pStyle w:val="BodyText"/>
        <w:spacing w:before="1"/>
        <w:rPr>
          <w:sz w:val="43"/>
        </w:rPr>
      </w:pPr>
    </w:p>
    <w:p>
      <w:pPr>
        <w:pStyle w:val="Heading1"/>
        <w:numPr>
          <w:ilvl w:val="1"/>
          <w:numId w:val="10"/>
        </w:numPr>
        <w:tabs>
          <w:tab w:pos="1543" w:val="left" w:leader="none"/>
        </w:tabs>
        <w:spacing w:line="240" w:lineRule="auto" w:before="0" w:after="0"/>
        <w:ind w:left="1542" w:right="0" w:hanging="423"/>
        <w:jc w:val="left"/>
      </w:pPr>
      <w:bookmarkStart w:name="_TOC_250005" w:id="21"/>
      <w:r>
        <w:rPr/>
        <w:t>Розрахунок вихідного</w:t>
      </w:r>
      <w:r>
        <w:rPr>
          <w:spacing w:val="-5"/>
        </w:rPr>
        <w:t> </w:t>
      </w:r>
      <w:bookmarkEnd w:id="21"/>
      <w:r>
        <w:rPr/>
        <w:t>фільтру</w:t>
      </w:r>
    </w:p>
    <w:p>
      <w:pPr>
        <w:pStyle w:val="BodyText"/>
        <w:spacing w:before="7"/>
        <w:rPr>
          <w:b/>
          <w:sz w:val="37"/>
        </w:rPr>
      </w:pPr>
    </w:p>
    <w:p>
      <w:pPr>
        <w:pStyle w:val="BodyText"/>
        <w:spacing w:line="357" w:lineRule="auto"/>
        <w:ind w:left="1110" w:right="2187"/>
      </w:pPr>
      <w:r>
        <w:rPr/>
        <w:t>Необхідно розрахувати параметри вихідного фільтру. Частота найближчій гармоніки, спотворює:</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18"/>
        </w:rPr>
      </w:pPr>
    </w:p>
    <w:p>
      <w:pPr>
        <w:spacing w:after="0"/>
        <w:rPr>
          <w:sz w:val="18"/>
        </w:rPr>
        <w:sectPr>
          <w:pgSz w:w="11910" w:h="16840"/>
          <w:pgMar w:header="712" w:footer="0" w:top="1040" w:bottom="280" w:left="1300" w:right="580"/>
        </w:sectPr>
      </w:pPr>
    </w:p>
    <w:p>
      <w:pPr>
        <w:pStyle w:val="BodyText"/>
        <w:spacing w:line="309" w:lineRule="exact" w:before="198"/>
        <w:ind w:left="966"/>
        <w:rPr>
          <w:rFonts w:ascii="Cambria Math" w:hAnsi="Cambria Math"/>
          <w:sz w:val="16"/>
        </w:rPr>
      </w:pPr>
      <w:r>
        <w:rPr/>
        <w:pict>
          <v:line style="position:absolute;mso-position-horizontal-relative:page;mso-position-vertical-relative:paragraph;z-index:-254396416" from="160.389999pt,18.890299pt" to="177.669999pt,18.890299pt" stroked="true" strokeweight=".96002pt" strokecolor="#000000">
            <v:stroke dashstyle="solid"/>
            <w10:wrap type="none"/>
          </v:line>
        </w:pict>
      </w:r>
      <w:r>
        <w:rPr/>
        <w:t>де: </w:t>
      </w:r>
      <w:r>
        <w:rPr>
          <w:rFonts w:ascii="Cambria Math" w:hAnsi="Cambria Math"/>
          <w:w w:val="243"/>
        </w:rPr>
        <w:t> </w:t>
      </w:r>
      <w:r>
        <w:rPr>
          <w:rFonts w:ascii="Cambria Math" w:hAnsi="Cambria Math"/>
        </w:rPr>
        <w:t> </w:t>
      </w:r>
      <w:r>
        <w:rPr>
          <w:rFonts w:ascii="Cambria Math" w:hAnsi="Cambria Math"/>
          <w:w w:val="337"/>
        </w:rPr>
        <w:t> </w:t>
      </w:r>
      <w:r>
        <w:rPr>
          <w:rFonts w:ascii="Cambria Math" w:hAnsi="Cambria Math"/>
        </w:rPr>
        <w:t>  </w:t>
      </w:r>
      <w:r>
        <w:rPr>
          <w:rFonts w:ascii="Cambria Math" w:hAnsi="Cambria Math"/>
          <w:w w:val="247"/>
          <w:vertAlign w:val="superscript"/>
        </w:rPr>
        <w:t> </w:t>
      </w:r>
      <w:r>
        <w:rPr>
          <w:rFonts w:ascii="Cambria Math" w:hAnsi="Cambria Math"/>
          <w:w w:val="439"/>
          <w:position w:val="12"/>
          <w:sz w:val="16"/>
          <w:vertAlign w:val="baseline"/>
        </w:rPr>
        <w:t> </w:t>
      </w:r>
    </w:p>
    <w:p>
      <w:pPr>
        <w:spacing w:line="175" w:lineRule="exact" w:before="0"/>
        <w:ind w:left="0" w:right="0" w:firstLine="0"/>
        <w:jc w:val="right"/>
        <w:rPr>
          <w:rFonts w:ascii="Cambria Math"/>
          <w:sz w:val="16"/>
        </w:rPr>
      </w:pPr>
      <w:r>
        <w:rPr>
          <w:rFonts w:ascii="Cambria Math"/>
          <w:spacing w:val="-40"/>
          <w:w w:val="274"/>
          <w:position w:val="4"/>
          <w:sz w:val="20"/>
        </w:rPr>
        <w:t> </w:t>
      </w:r>
      <w:r>
        <w:rPr>
          <w:rFonts w:ascii="Cambria Math"/>
          <w:spacing w:val="-2"/>
          <w:w w:val="235"/>
          <w:sz w:val="16"/>
        </w:rPr>
        <w:t> </w:t>
      </w:r>
      <w:r>
        <w:rPr>
          <w:rFonts w:ascii="Cambria Math"/>
          <w:spacing w:val="-3"/>
          <w:w w:val="265"/>
          <w:sz w:val="16"/>
        </w:rPr>
        <w:t> </w:t>
      </w:r>
      <w:r>
        <w:rPr>
          <w:rFonts w:ascii="Cambria Math"/>
          <w:w w:val="217"/>
          <w:sz w:val="16"/>
        </w:rPr>
        <w:t> </w:t>
      </w:r>
    </w:p>
    <w:p>
      <w:pPr>
        <w:pStyle w:val="BodyText"/>
        <w:spacing w:line="269" w:lineRule="exact" w:before="198"/>
        <w:ind w:left="51"/>
      </w:pPr>
      <w:r>
        <w:rPr/>
        <w:br w:type="column"/>
      </w:r>
      <w:r>
        <w:rPr>
          <w:rFonts w:ascii="Cambria Math" w:hAnsi="Cambria Math"/>
          <w:w w:val="337"/>
        </w:rPr>
        <w:t> </w:t>
      </w:r>
      <w:r>
        <w:rPr>
          <w:rFonts w:ascii="Cambria Math" w:hAnsi="Cambria Math"/>
        </w:rPr>
        <w:t> </w:t>
      </w:r>
      <w:r>
        <w:rPr>
          <w:rFonts w:ascii="Cambria Math" w:hAnsi="Cambria Math"/>
          <w:w w:val="239"/>
          <w:vertAlign w:val="super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250"/>
          <w:vertAlign w:val="baseline"/>
        </w:rPr>
        <w:t>   </w:t>
      </w:r>
      <w:r>
        <w:rPr>
          <w:rFonts w:ascii="Cambria Math" w:hAnsi="Cambria Math"/>
          <w:vertAlign w:val="baseline"/>
        </w:rPr>
        <w:t> </w:t>
      </w:r>
      <w:r>
        <w:rPr>
          <w:vertAlign w:val="baseline"/>
        </w:rPr>
        <w:t>– кратність квантування при частоті модуляції;</w:t>
      </w:r>
    </w:p>
    <w:p>
      <w:pPr>
        <w:spacing w:line="181" w:lineRule="exact" w:before="0"/>
        <w:ind w:left="512" w:right="0" w:firstLine="0"/>
        <w:jc w:val="left"/>
        <w:rPr>
          <w:rFonts w:ascii="Cambria Math"/>
          <w:sz w:val="20"/>
        </w:rPr>
      </w:pPr>
      <w:r>
        <w:rPr/>
        <w:pict>
          <v:line style="position:absolute;mso-position-horizontal-relative:page;mso-position-vertical-relative:paragraph;z-index:-254395392" from="195.910004pt,-4.441196pt" to="224.974004pt,-4.441196pt" stroked="true" strokeweight=".96002pt" strokecolor="#000000">
            <v:stroke dashstyle="solid"/>
            <w10:wrap type="none"/>
          </v:line>
        </w:pict>
      </w:r>
      <w:r>
        <w:rPr>
          <w:rFonts w:ascii="Cambria Math"/>
          <w:spacing w:val="-2"/>
          <w:w w:val="264"/>
          <w:sz w:val="20"/>
        </w:rPr>
        <w:t>  </w:t>
      </w:r>
    </w:p>
    <w:p>
      <w:pPr>
        <w:spacing w:after="0" w:line="181" w:lineRule="exact"/>
        <w:jc w:val="left"/>
        <w:rPr>
          <w:rFonts w:ascii="Cambria Math"/>
          <w:sz w:val="20"/>
        </w:rPr>
        <w:sectPr>
          <w:type w:val="continuous"/>
          <w:pgSz w:w="11910" w:h="16840"/>
          <w:pgMar w:top="1040" w:bottom="280" w:left="1300" w:right="580"/>
          <w:cols w:num="2" w:equalWidth="0">
            <w:col w:w="2239" w:space="40"/>
            <w:col w:w="7751"/>
          </w:cols>
        </w:sectPr>
      </w:pPr>
    </w:p>
    <w:p>
      <w:pPr>
        <w:pStyle w:val="BodyText"/>
        <w:spacing w:before="121"/>
        <w:ind w:left="1816"/>
      </w:pPr>
      <w:r>
        <w:rPr>
          <w:rFonts w:ascii="Cambria Math" w:hAnsi="Cambria Math"/>
          <w:w w:val="248"/>
        </w:rPr>
        <w:t> </w:t>
      </w:r>
      <w:r>
        <w:rPr>
          <w:rFonts w:ascii="Cambria Math" w:hAnsi="Cambria Math"/>
          <w:w w:val="363"/>
          <w:vertAlign w:val="subscript"/>
        </w:rPr>
        <w:t> </w:t>
      </w:r>
      <w:r>
        <w:rPr>
          <w:rFonts w:ascii="Cambria Math" w:hAnsi="Cambria Math"/>
          <w:vertAlign w:val="baseline"/>
        </w:rPr>
        <w:t> </w:t>
      </w:r>
      <w:r>
        <w:rPr>
          <w:vertAlign w:val="baseline"/>
        </w:rPr>
        <w:t>= 15кГц.</w:t>
      </w:r>
    </w:p>
    <w:p>
      <w:pPr>
        <w:spacing w:after="0"/>
        <w:sectPr>
          <w:type w:val="continuous"/>
          <w:pgSz w:w="11910" w:h="16840"/>
          <w:pgMar w:top="1040" w:bottom="280" w:left="1300" w:right="580"/>
        </w:sectPr>
      </w:pPr>
    </w:p>
    <w:p>
      <w:pPr>
        <w:pStyle w:val="BodyText"/>
        <w:spacing w:before="1"/>
        <w:rPr>
          <w:sz w:val="14"/>
        </w:rPr>
      </w:pPr>
    </w:p>
    <w:p>
      <w:pPr>
        <w:pStyle w:val="BodyText"/>
        <w:spacing w:before="87"/>
        <w:ind w:left="1110"/>
      </w:pPr>
      <w:r>
        <w:rPr/>
        <w:t>Коефіцієнт гармонік вихідної напруги:</w:t>
      </w:r>
    </w:p>
    <w:p>
      <w:pPr>
        <w:pStyle w:val="BodyText"/>
        <w:rPr>
          <w:sz w:val="30"/>
        </w:rPr>
      </w:pPr>
    </w:p>
    <w:p>
      <w:pPr>
        <w:pStyle w:val="BodyText"/>
        <w:rPr>
          <w:sz w:val="41"/>
        </w:rPr>
      </w:pPr>
    </w:p>
    <w:p>
      <w:pPr>
        <w:pStyle w:val="BodyText"/>
        <w:tabs>
          <w:tab w:pos="1882" w:val="left" w:leader="none"/>
        </w:tabs>
        <w:ind w:right="646"/>
        <w:jc w:val="center"/>
        <w:rPr>
          <w:rFonts w:ascii="Cambria Math"/>
        </w:rPr>
      </w:pPr>
      <w:r>
        <w:rPr/>
        <w:pict>
          <v:line style="position:absolute;mso-position-horizontal-relative:page;mso-position-vertical-relative:paragraph;z-index:-254385152" from="299.880005pt,9.722749pt" to="393.288005pt,9.722749pt" stroked="true" strokeweight=".95999pt" strokecolor="#000000">
            <v:stroke dashstyle="solid"/>
            <w10:wrap type="none"/>
          </v:line>
        </w:pict>
      </w:r>
      <w:r>
        <w:rPr>
          <w:rFonts w:ascii="Cambria Math"/>
          <w:w w:val="315"/>
        </w:rPr>
        <w:t> </w:t>
      </w:r>
      <w:r>
        <w:rPr>
          <w:rFonts w:ascii="Cambria Math"/>
        </w:rPr>
        <w:t> </w:t>
      </w:r>
      <w:r>
        <w:rPr>
          <w:rFonts w:ascii="Cambria Math"/>
          <w:spacing w:val="-25"/>
        </w:rPr>
        <w:t> </w:t>
      </w:r>
      <w:r>
        <w:rPr>
          <w:rFonts w:ascii="Cambria Math"/>
          <w:position w:val="1"/>
        </w:rPr>
        <w:t>[</w:t>
      </w:r>
      <w:r>
        <w:rPr>
          <w:rFonts w:ascii="Cambria Math"/>
        </w:rPr>
        <w:t>  </w:t>
      </w:r>
      <w:r>
        <w:rPr>
          <w:rFonts w:ascii="Cambria Math"/>
          <w:spacing w:val="60"/>
        </w:rPr>
        <w:t> </w:t>
      </w:r>
      <w:r>
        <w:rPr>
          <w:rFonts w:ascii="Cambria Math"/>
          <w:position w:val="1"/>
        </w:rPr>
        <w:t>]</w:t>
      </w:r>
      <w:r>
        <w:rPr>
          <w:rFonts w:ascii="Cambria Math"/>
          <w:spacing w:val="18"/>
          <w:position w:val="1"/>
        </w:rPr>
        <w:t> </w:t>
      </w:r>
      <w:r>
        <w:rPr>
          <w:rFonts w:ascii="Cambria Math"/>
          <w:w w:val="337"/>
        </w:rPr>
        <w:t> </w:t>
      </w:r>
      <w:r>
        <w:rPr>
          <w:rFonts w:ascii="Cambria Math"/>
        </w:rPr>
        <w:tab/>
      </w:r>
      <w:r>
        <w:rPr>
          <w:rFonts w:ascii="Cambria Math"/>
          <w:spacing w:val="-1"/>
          <w:w w:val="250"/>
          <w:position w:val="22"/>
        </w:rPr>
        <w:t>  </w:t>
      </w:r>
    </w:p>
    <w:p>
      <w:pPr>
        <w:pStyle w:val="BodyText"/>
        <w:rPr>
          <w:rFonts w:ascii="Cambria Math"/>
          <w:sz w:val="20"/>
        </w:rPr>
      </w:pPr>
    </w:p>
    <w:p>
      <w:pPr>
        <w:pStyle w:val="BodyText"/>
        <w:rPr>
          <w:rFonts w:ascii="Cambria Math"/>
          <w:sz w:val="20"/>
        </w:rPr>
      </w:pPr>
    </w:p>
    <w:p>
      <w:pPr>
        <w:spacing w:after="0"/>
        <w:rPr>
          <w:rFonts w:ascii="Cambria Math"/>
          <w:sz w:val="20"/>
        </w:rPr>
        <w:sectPr>
          <w:pgSz w:w="11910" w:h="16840"/>
          <w:pgMar w:header="712" w:footer="0" w:top="1040" w:bottom="280" w:left="1300" w:right="580"/>
        </w:sectPr>
      </w:pPr>
    </w:p>
    <w:p>
      <w:pPr>
        <w:pStyle w:val="BodyText"/>
        <w:spacing w:before="427"/>
        <w:ind w:left="1110"/>
        <w:rPr>
          <w:rFonts w:ascii="Cambria Math" w:hAnsi="Cambria Math"/>
        </w:rPr>
      </w:pPr>
      <w:r>
        <w:rPr/>
        <w:pict>
          <v:shape style="position:absolute;margin-left:216.339996pt;margin-top:31.074743pt;width:5.85pt;height:11.85pt;mso-position-horizontal-relative:page;mso-position-vertical-relative:paragraph;z-index:251754496" type="#_x0000_t202" filled="false" stroked="false">
            <v:textbox inset="0,0,0,0">
              <w:txbxContent>
                <w:p>
                  <w:pPr>
                    <w:spacing w:before="1"/>
                    <w:ind w:left="0" w:right="0" w:firstLine="0"/>
                    <w:jc w:val="left"/>
                    <w:rPr>
                      <w:rFonts w:ascii="Cambria Math"/>
                      <w:sz w:val="20"/>
                    </w:rPr>
                  </w:pPr>
                  <w:r>
                    <w:rPr>
                      <w:rFonts w:ascii="Cambria Math"/>
                      <w:w w:val="264"/>
                      <w:sz w:val="20"/>
                    </w:rPr>
                    <w:t> </w:t>
                  </w:r>
                </w:p>
              </w:txbxContent>
            </v:textbox>
            <w10:wrap type="none"/>
          </v:shape>
        </w:pict>
      </w:r>
      <w:r>
        <w:rPr/>
        <w:t>де:</w:t>
      </w:r>
      <w:r>
        <w:rPr>
          <w:position w:val="9"/>
          <w:vertAlign w:val="baseline"/>
        </w:rPr>
        <w:t> </w:t>
      </w:r>
      <w:r>
        <w:rPr>
          <w:rFonts w:ascii="Cambria Math" w:hAnsi="Cambria Math"/>
          <w:vertAlign w:val="baseline"/>
        </w:rPr>
        <w:t>⁄</w:t>
      </w:r>
      <w:r>
        <w:rPr>
          <w:rFonts w:ascii="Cambria Math" w:hAnsi="Cambria Math"/>
          <w:w w:val="327"/>
          <w:position w:val="-5"/>
          <w:vertAlign w:val="baseline"/>
        </w:rPr>
        <w:t> </w:t>
      </w:r>
    </w:p>
    <w:p>
      <w:pPr>
        <w:spacing w:before="440"/>
        <w:ind w:left="1533" w:right="0" w:firstLine="0"/>
        <w:jc w:val="left"/>
        <w:rPr>
          <w:rFonts w:ascii="Cambria Math"/>
          <w:sz w:val="28"/>
        </w:rPr>
      </w:pPr>
      <w:r>
        <w:rPr>
          <w:rFonts w:ascii="Cambria Math"/>
          <w:spacing w:val="-10"/>
          <w:w w:val="327"/>
          <w:sz w:val="28"/>
        </w:rPr>
        <w:t> </w:t>
      </w:r>
      <w:r>
        <w:rPr>
          <w:rFonts w:ascii="Cambria Math"/>
          <w:w w:val="254"/>
          <w:position w:val="-5"/>
          <w:sz w:val="20"/>
        </w:rPr>
        <w:t> </w:t>
      </w:r>
      <w:r>
        <w:rPr>
          <w:rFonts w:ascii="Cambria Math"/>
          <w:spacing w:val="1"/>
          <w:w w:val="254"/>
          <w:position w:val="-5"/>
          <w:sz w:val="20"/>
        </w:rPr>
        <w:t> </w:t>
      </w:r>
      <w:r>
        <w:rPr>
          <w:rFonts w:ascii="Cambria Math"/>
          <w:w w:val="221"/>
          <w:position w:val="-5"/>
          <w:sz w:val="20"/>
        </w:rPr>
        <w:t> </w:t>
      </w:r>
      <w:r>
        <w:rPr>
          <w:rFonts w:ascii="Cambria Math"/>
          <w:position w:val="-5"/>
          <w:sz w:val="20"/>
        </w:rPr>
        <w:t> </w:t>
      </w:r>
      <w:r>
        <w:rPr>
          <w:rFonts w:ascii="Cambria Math"/>
          <w:spacing w:val="-3"/>
          <w:position w:val="-5"/>
          <w:sz w:val="20"/>
        </w:rPr>
        <w:t> </w:t>
      </w:r>
      <w:r>
        <w:rPr>
          <w:rFonts w:ascii="Cambria Math"/>
          <w:w w:val="337"/>
          <w:sz w:val="28"/>
        </w:rPr>
        <w:t> </w:t>
      </w:r>
      <w:r>
        <w:rPr>
          <w:rFonts w:ascii="Cambria Math"/>
          <w:spacing w:val="18"/>
          <w:sz w:val="28"/>
        </w:rPr>
        <w:t> </w:t>
      </w:r>
      <w:r>
        <w:rPr>
          <w:rFonts w:ascii="Cambria Math"/>
          <w:spacing w:val="-1"/>
          <w:w w:val="250"/>
          <w:sz w:val="28"/>
        </w:rPr>
        <w:t> </w:t>
      </w:r>
      <w:r>
        <w:rPr>
          <w:rFonts w:ascii="Cambria Math"/>
          <w:spacing w:val="8"/>
          <w:w w:val="267"/>
          <w:sz w:val="28"/>
        </w:rPr>
        <w:t> </w:t>
      </w:r>
      <w:r>
        <w:rPr>
          <w:rFonts w:ascii="Cambria Math"/>
          <w:spacing w:val="-58"/>
          <w:w w:val="248"/>
          <w:sz w:val="28"/>
        </w:rPr>
        <w:t> </w:t>
      </w:r>
      <w:r>
        <w:rPr>
          <w:rFonts w:ascii="Cambria Math"/>
          <w:w w:val="254"/>
          <w:position w:val="-5"/>
          <w:sz w:val="20"/>
        </w:rPr>
        <w:t> </w:t>
      </w:r>
      <w:r>
        <w:rPr>
          <w:rFonts w:ascii="Cambria Math"/>
          <w:spacing w:val="1"/>
          <w:w w:val="254"/>
          <w:position w:val="-5"/>
          <w:sz w:val="20"/>
        </w:rPr>
        <w:t> </w:t>
      </w:r>
      <w:r>
        <w:rPr>
          <w:rFonts w:ascii="Cambria Math"/>
          <w:spacing w:val="13"/>
          <w:w w:val="221"/>
          <w:position w:val="-5"/>
          <w:sz w:val="20"/>
        </w:rPr>
        <w:t> </w:t>
      </w:r>
      <w:r>
        <w:rPr>
          <w:rFonts w:ascii="Cambria Math"/>
          <w:w w:val="119"/>
          <w:sz w:val="28"/>
        </w:rPr>
        <w:t> </w:t>
      </w:r>
    </w:p>
    <w:p>
      <w:pPr>
        <w:pStyle w:val="BodyText"/>
        <w:spacing w:before="9"/>
        <w:rPr>
          <w:rFonts w:ascii="Cambria Math"/>
          <w:sz w:val="36"/>
        </w:rPr>
      </w:pPr>
      <w:r>
        <w:rPr/>
        <w:br w:type="column"/>
      </w:r>
      <w:r>
        <w:rPr>
          <w:rFonts w:ascii="Cambria Math"/>
          <w:sz w:val="36"/>
        </w:rPr>
      </w:r>
    </w:p>
    <w:p>
      <w:pPr>
        <w:pStyle w:val="BodyText"/>
        <w:spacing w:before="1"/>
        <w:ind w:left="1"/>
      </w:pPr>
      <w:r>
        <w:rPr/>
        <w:t>– відносна частота;</w:t>
      </w:r>
    </w:p>
    <w:p>
      <w:pPr>
        <w:spacing w:after="0"/>
        <w:sectPr>
          <w:type w:val="continuous"/>
          <w:pgSz w:w="11910" w:h="16840"/>
          <w:pgMar w:top="1040" w:bottom="280" w:left="1300" w:right="580"/>
          <w:cols w:num="2" w:equalWidth="0">
            <w:col w:w="3254" w:space="40"/>
            <w:col w:w="6736"/>
          </w:cols>
        </w:sectPr>
      </w:pPr>
    </w:p>
    <w:p>
      <w:pPr>
        <w:pStyle w:val="BodyText"/>
        <w:spacing w:line="357" w:lineRule="auto" w:before="166"/>
        <w:ind w:left="1533" w:right="4457"/>
      </w:pPr>
      <w:r>
        <w:rPr>
          <w:rFonts w:ascii="Cambria Math" w:hAnsi="Cambria Math"/>
          <w:w w:val="327"/>
        </w:rPr>
        <w:t> </w:t>
      </w:r>
      <w:r>
        <w:rPr>
          <w:rFonts w:ascii="Cambria Math" w:hAnsi="Cambria Math"/>
          <w:w w:val="239"/>
          <w:vertAlign w:val="subscript"/>
        </w:rPr>
        <w:t> </w:t>
      </w:r>
      <w:r>
        <w:rPr>
          <w:rFonts w:ascii="Cambria Math" w:hAnsi="Cambria Math"/>
          <w:vertAlign w:val="baseline"/>
        </w:rPr>
        <w:t> </w:t>
      </w:r>
      <w:r>
        <w:rPr>
          <w:vertAlign w:val="baseline"/>
        </w:rPr>
        <w:t>– резонансна частота фільтра; К</w:t>
      </w:r>
      <w:r>
        <w:rPr>
          <w:vertAlign w:val="subscript"/>
        </w:rPr>
        <w:t>Г</w:t>
      </w:r>
      <w:r>
        <w:rPr>
          <w:vertAlign w:val="baseline"/>
        </w:rPr>
        <w:t>[%] – приймаємо рівним 5.</w:t>
      </w:r>
    </w:p>
    <w:p>
      <w:pPr>
        <w:pStyle w:val="BodyText"/>
        <w:spacing w:before="3"/>
        <w:rPr>
          <w:sz w:val="42"/>
        </w:rPr>
      </w:pPr>
    </w:p>
    <w:p>
      <w:pPr>
        <w:pStyle w:val="BodyText"/>
        <w:ind w:left="1110"/>
      </w:pPr>
      <w:r>
        <w:rPr/>
        <w:t>Тоді:</w:t>
      </w:r>
    </w:p>
    <w:p>
      <w:pPr>
        <w:pStyle w:val="BodyText"/>
        <w:rPr>
          <w:sz w:val="20"/>
        </w:rPr>
      </w:pPr>
    </w:p>
    <w:p>
      <w:pPr>
        <w:pStyle w:val="BodyText"/>
        <w:spacing w:before="3"/>
        <w:rPr>
          <w:sz w:val="25"/>
        </w:rPr>
      </w:pPr>
    </w:p>
    <w:p>
      <w:pPr>
        <w:spacing w:after="0"/>
        <w:rPr>
          <w:sz w:val="25"/>
        </w:rPr>
        <w:sectPr>
          <w:type w:val="continuous"/>
          <w:pgSz w:w="11910" w:h="16840"/>
          <w:pgMar w:top="1040" w:bottom="280" w:left="1300" w:right="580"/>
        </w:sectPr>
      </w:pPr>
    </w:p>
    <w:p>
      <w:pPr>
        <w:pStyle w:val="BodyText"/>
        <w:spacing w:line="196" w:lineRule="exact" w:before="269"/>
        <w:jc w:val="right"/>
        <w:rPr>
          <w:rFonts w:ascii="Cambria Math"/>
        </w:rPr>
      </w:pPr>
      <w:r>
        <w:rPr>
          <w:spacing w:val="-70"/>
          <w:w w:val="99"/>
          <w:u w:val="single"/>
        </w:rPr>
        <w:t> </w:t>
      </w:r>
      <w:r>
        <w:rPr>
          <w:rFonts w:ascii="Cambria Math"/>
          <w:spacing w:val="-1"/>
          <w:w w:val="250"/>
          <w:u w:val="single"/>
        </w:rPr>
        <w:t> </w:t>
      </w:r>
      <w:r>
        <w:rPr>
          <w:rFonts w:ascii="Cambria Math"/>
          <w:w w:val="250"/>
          <w:u w:val="single"/>
        </w:rPr>
        <w:t> </w:t>
      </w:r>
      <w:r>
        <w:rPr>
          <w:rFonts w:ascii="Cambria Math"/>
        </w:rPr>
        <w:t> </w:t>
      </w:r>
      <w:r>
        <w:rPr>
          <w:rFonts w:ascii="Cambria Math"/>
          <w:w w:val="337"/>
          <w:position w:val="-16"/>
        </w:rPr>
        <w:t> </w:t>
      </w:r>
      <w:r>
        <w:rPr>
          <w:rFonts w:ascii="Cambria Math"/>
          <w:spacing w:val="-1"/>
          <w:position w:val="-16"/>
        </w:rPr>
        <w:t> </w:t>
      </w:r>
      <w:r>
        <w:rPr>
          <w:rFonts w:ascii="Cambria Math"/>
          <w:w w:val="250"/>
          <w:position w:val="-16"/>
        </w:rPr>
        <w:t> </w:t>
      </w:r>
    </w:p>
    <w:p>
      <w:pPr>
        <w:pStyle w:val="BodyText"/>
        <w:spacing w:line="144" w:lineRule="exact" w:before="322"/>
        <w:ind w:left="948"/>
        <w:rPr>
          <w:rFonts w:ascii="Cambria Math"/>
        </w:rPr>
      </w:pPr>
      <w:r>
        <w:rPr/>
        <w:br w:type="column"/>
      </w:r>
      <w:r>
        <w:rPr>
          <w:spacing w:val="-70"/>
          <w:w w:val="99"/>
          <w:u w:val="single"/>
        </w:rPr>
        <w:t> </w:t>
      </w:r>
      <w:r>
        <w:rPr>
          <w:rFonts w:ascii="Cambria Math"/>
          <w:spacing w:val="-1"/>
          <w:w w:val="250"/>
          <w:u w:val="single"/>
        </w:rPr>
        <w:t> </w:t>
      </w:r>
      <w:r>
        <w:rPr>
          <w:rFonts w:ascii="Cambria Math"/>
          <w:w w:val="250"/>
          <w:u w:val="single"/>
        </w:rPr>
        <w:t> </w:t>
      </w:r>
      <w:r>
        <w:rPr>
          <w:rFonts w:ascii="Cambria Math"/>
          <w:spacing w:val="-5"/>
        </w:rPr>
        <w:t> </w:t>
      </w:r>
      <w:r>
        <w:rPr>
          <w:rFonts w:ascii="Cambria Math"/>
          <w:w w:val="337"/>
          <w:position w:val="-16"/>
        </w:rPr>
        <w:t> </w:t>
      </w:r>
      <w:r>
        <w:rPr>
          <w:rFonts w:ascii="Cambria Math"/>
          <w:spacing w:val="3"/>
          <w:position w:val="-16"/>
        </w:rPr>
        <w:t> </w:t>
      </w:r>
      <w:r>
        <w:rPr>
          <w:rFonts w:ascii="Cambria Math"/>
          <w:w w:val="250"/>
          <w:position w:val="-16"/>
        </w:rPr>
        <w:t> </w:t>
      </w:r>
    </w:p>
    <w:p>
      <w:pPr>
        <w:spacing w:after="0" w:line="144" w:lineRule="exact"/>
        <w:rPr>
          <w:rFonts w:ascii="Cambria Math"/>
        </w:rPr>
        <w:sectPr>
          <w:type w:val="continuous"/>
          <w:pgSz w:w="11910" w:h="16840"/>
          <w:pgMar w:top="1040" w:bottom="280" w:left="1300" w:right="580"/>
          <w:cols w:num="2" w:equalWidth="0">
            <w:col w:w="3801" w:space="40"/>
            <w:col w:w="6189"/>
          </w:cols>
        </w:sectPr>
      </w:pPr>
    </w:p>
    <w:p>
      <w:pPr>
        <w:tabs>
          <w:tab w:pos="4865" w:val="left" w:leader="none"/>
          <w:tab w:pos="6022" w:val="left" w:leader="none"/>
          <w:tab w:pos="8080" w:val="left" w:leader="none"/>
        </w:tabs>
        <w:spacing w:before="92"/>
        <w:ind w:left="4064" w:right="0" w:firstLine="0"/>
        <w:jc w:val="left"/>
        <w:rPr>
          <w:sz w:val="20"/>
        </w:rPr>
      </w:pPr>
      <w:r>
        <w:rPr/>
        <w:pict>
          <v:line style="position:absolute;mso-position-horizontal-relative:page;mso-position-vertical-relative:paragraph;z-index:251751424" from="206.020004pt,15.355924pt" to="264.124004pt,15.355924pt" stroked="true" strokeweight=".96002pt" strokecolor="#000000">
            <v:stroke dashstyle="solid"/>
            <w10:wrap type="none"/>
          </v:line>
        </w:pict>
      </w:r>
      <w:r>
        <w:rPr>
          <w:rFonts w:ascii="Cambria Math"/>
          <w:w w:val="337"/>
          <w:sz w:val="28"/>
        </w:rPr>
        <w:t> </w:t>
      </w:r>
      <w:r>
        <w:rPr>
          <w:rFonts w:ascii="Cambria Math"/>
          <w:spacing w:val="18"/>
          <w:sz w:val="28"/>
        </w:rPr>
        <w:t> </w:t>
      </w:r>
      <w:r>
        <w:rPr>
          <w:w w:val="99"/>
          <w:position w:val="12"/>
          <w:sz w:val="28"/>
          <w:u w:val="single"/>
        </w:rPr>
        <w:t> </w:t>
      </w:r>
      <w:r>
        <w:rPr>
          <w:position w:val="12"/>
          <w:sz w:val="28"/>
          <w:u w:val="single"/>
        </w:rPr>
        <w:tab/>
      </w:r>
      <w:r>
        <w:rPr>
          <w:rFonts w:ascii="Cambria Math"/>
          <w:w w:val="250"/>
          <w:position w:val="12"/>
          <w:sz w:val="28"/>
          <w:u w:val="single"/>
        </w:rPr>
        <w:t> </w:t>
      </w:r>
      <w:r>
        <w:rPr>
          <w:rFonts w:ascii="Cambria Math"/>
          <w:position w:val="12"/>
          <w:sz w:val="28"/>
          <w:u w:val="single"/>
        </w:rPr>
        <w:tab/>
      </w:r>
      <w:r>
        <w:rPr>
          <w:rFonts w:ascii="Cambria Math"/>
          <w:spacing w:val="15"/>
          <w:position w:val="12"/>
          <w:sz w:val="28"/>
        </w:rPr>
        <w:t> </w:t>
      </w:r>
      <w:r>
        <w:rPr>
          <w:rFonts w:ascii="Cambria Math"/>
          <w:w w:val="337"/>
          <w:sz w:val="28"/>
        </w:rPr>
        <w:t> </w:t>
      </w:r>
      <w:r>
        <w:rPr>
          <w:rFonts w:ascii="Cambria Math"/>
          <w:spacing w:val="18"/>
          <w:sz w:val="28"/>
        </w:rPr>
        <w:t> </w:t>
      </w:r>
      <w:r>
        <w:rPr>
          <w:rFonts w:ascii="Cambria Math"/>
          <w:spacing w:val="-1"/>
          <w:w w:val="250"/>
          <w:sz w:val="28"/>
        </w:rPr>
        <w:t> </w:t>
      </w:r>
      <w:r>
        <w:rPr>
          <w:rFonts w:ascii="Cambria Math"/>
          <w:w w:val="92"/>
          <w:sz w:val="28"/>
        </w:rPr>
        <w:t> </w:t>
      </w:r>
      <w:r>
        <w:rPr>
          <w:rFonts w:ascii="Cambria Math"/>
          <w:w w:val="250"/>
          <w:sz w:val="28"/>
        </w:rPr>
        <w:t> </w:t>
      </w:r>
      <w:r>
        <w:rPr>
          <w:rFonts w:ascii="Cambria Math"/>
          <w:spacing w:val="4"/>
          <w:sz w:val="28"/>
        </w:rPr>
        <w:t> </w:t>
      </w:r>
      <w:r>
        <w:rPr>
          <w:rFonts w:ascii="Cambria Math"/>
          <w:w w:val="127"/>
          <w:sz w:val="28"/>
        </w:rPr>
        <w:t> </w:t>
      </w:r>
      <w:r>
        <w:rPr>
          <w:rFonts w:ascii="Cambria Math"/>
          <w:spacing w:val="-2"/>
          <w:sz w:val="28"/>
        </w:rPr>
        <w:t> </w:t>
      </w:r>
      <w:r>
        <w:rPr>
          <w:rFonts w:ascii="Cambria Math"/>
          <w:spacing w:val="-1"/>
          <w:w w:val="250"/>
          <w:sz w:val="28"/>
        </w:rPr>
        <w:t> </w:t>
      </w:r>
      <w:r>
        <w:rPr>
          <w:rFonts w:ascii="Cambria Math"/>
          <w:spacing w:val="4"/>
          <w:w w:val="250"/>
          <w:sz w:val="28"/>
        </w:rPr>
        <w:t> </w:t>
      </w:r>
      <w:r>
        <w:rPr>
          <w:rFonts w:ascii="Cambria Math"/>
          <w:spacing w:val="2"/>
          <w:w w:val="333"/>
          <w:position w:val="11"/>
          <w:sz w:val="20"/>
        </w:rPr>
        <w:t> </w:t>
      </w:r>
      <w:r>
        <w:rPr>
          <w:rFonts w:ascii="Cambria Math"/>
          <w:w w:val="264"/>
          <w:position w:val="11"/>
          <w:sz w:val="20"/>
        </w:rPr>
        <w:t> </w:t>
      </w:r>
      <w:r>
        <w:rPr>
          <w:rFonts w:ascii="Cambria Math"/>
          <w:spacing w:val="7"/>
          <w:position w:val="11"/>
          <w:sz w:val="20"/>
        </w:rPr>
        <w:t> </w:t>
      </w:r>
      <w:r>
        <w:rPr>
          <w:w w:val="100"/>
          <w:position w:val="11"/>
          <w:sz w:val="20"/>
          <w:u w:val="single"/>
        </w:rPr>
        <w:t> </w:t>
      </w:r>
      <w:r>
        <w:rPr>
          <w:position w:val="11"/>
          <w:sz w:val="20"/>
          <w:u w:val="single"/>
        </w:rPr>
        <w:tab/>
      </w:r>
    </w:p>
    <w:p>
      <w:pPr>
        <w:pStyle w:val="BodyText"/>
        <w:rPr>
          <w:sz w:val="20"/>
        </w:rPr>
      </w:pPr>
    </w:p>
    <w:p>
      <w:pPr>
        <w:pStyle w:val="BodyText"/>
        <w:rPr>
          <w:sz w:val="20"/>
        </w:rPr>
      </w:pPr>
    </w:p>
    <w:p>
      <w:pPr>
        <w:pStyle w:val="BodyText"/>
        <w:spacing w:before="6"/>
        <w:rPr>
          <w:sz w:val="29"/>
        </w:rPr>
      </w:pPr>
    </w:p>
    <w:p>
      <w:pPr>
        <w:pStyle w:val="BodyText"/>
        <w:spacing w:before="87"/>
        <w:ind w:left="1110"/>
      </w:pPr>
      <w:r>
        <w:rPr/>
        <w:t>Тоді визначаємо резонансну частоту фільтра:</w:t>
      </w:r>
    </w:p>
    <w:p>
      <w:pPr>
        <w:pStyle w:val="BodyText"/>
        <w:rPr>
          <w:sz w:val="20"/>
        </w:rPr>
      </w:pPr>
    </w:p>
    <w:p>
      <w:pPr>
        <w:pStyle w:val="BodyText"/>
        <w:rPr>
          <w:sz w:val="20"/>
        </w:rPr>
      </w:pPr>
    </w:p>
    <w:p>
      <w:pPr>
        <w:pStyle w:val="BodyText"/>
        <w:rPr>
          <w:sz w:val="20"/>
        </w:rPr>
      </w:pPr>
    </w:p>
    <w:p>
      <w:pPr>
        <w:pStyle w:val="BodyText"/>
        <w:spacing w:before="4"/>
        <w:rPr>
          <w:sz w:val="24"/>
        </w:rPr>
      </w:pPr>
      <w:r>
        <w:rPr/>
        <w:pict>
          <v:line style="position:absolute;mso-position-horizontal-relative:page;mso-position-vertical-relative:paragraph;z-index:-251574272;mso-wrap-distance-left:0;mso-wrap-distance-right:0" from="200.710007pt,16.495691pt" to="226.894007pt,16.495691pt" stroked="true" strokeweight=".96002pt" strokecolor="#000000">
            <v:stroke dashstyle="solid"/>
            <w10:wrap type="topAndBottom"/>
          </v:line>
        </w:pict>
      </w:r>
      <w:r>
        <w:rPr/>
        <w:pict>
          <v:line style="position:absolute;mso-position-horizontal-relative:page;mso-position-vertical-relative:paragraph;z-index:-251573248;mso-wrap-distance-left:0;mso-wrap-distance-right:0" from="244.899994pt,16.495691pt" to="282.843994pt,16.495691pt" stroked="true" strokeweight=".96002pt" strokecolor="#000000">
            <v:stroke dashstyle="solid"/>
            <w10:wrap type="topAndBottom"/>
          </v:line>
        </w:pict>
      </w:r>
      <w:r>
        <w:rPr/>
        <w:pict>
          <v:line style="position:absolute;mso-position-horizontal-relative:page;mso-position-vertical-relative:paragraph;z-index:-251572224;mso-wrap-distance-left:0;mso-wrap-distance-right:0" from="301.079987pt,16.495691pt" to="370.943987pt,16.495691pt" stroked="true" strokeweight=".96002pt" strokecolor="#000000">
            <v:stroke dashstyle="solid"/>
            <w10:wrap type="topAndBottom"/>
          </v:line>
        </w:pict>
      </w:r>
      <w:r>
        <w:rPr/>
        <w:pict>
          <v:line style="position:absolute;mso-position-horizontal-relative:page;mso-position-vertical-relative:paragraph;z-index:-251571200;mso-wrap-distance-left:0;mso-wrap-distance-right:0" from="449.709991pt,16.495691pt" to="472.029991pt,16.495691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1"/>
        </w:rPr>
      </w:pPr>
      <w:r>
        <w:rPr/>
        <w:pict>
          <v:line style="position:absolute;mso-position-horizontal-relative:page;mso-position-vertical-relative:paragraph;z-index:-251570176;mso-wrap-distance-left:0;mso-wrap-distance-right:0" from="249.220001pt,9.224883pt" to="265.804001pt,9.224883pt" stroked="true" strokeweight=".96002pt" strokecolor="#000000">
            <v:stroke dashstyle="solid"/>
            <w10:wrap type="topAndBottom"/>
          </v:line>
        </w:pict>
      </w:r>
      <w:r>
        <w:rPr/>
        <w:pict>
          <v:line style="position:absolute;mso-position-horizontal-relative:page;mso-position-vertical-relative:paragraph;z-index:-251569152;mso-wrap-distance-left:0;mso-wrap-distance-right:0" from="284.040009pt,9.224883pt" to="342.144009pt,9.224883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3"/>
        <w:rPr>
          <w:sz w:val="21"/>
        </w:rPr>
      </w:pPr>
      <w:r>
        <w:rPr/>
        <w:pict>
          <v:line style="position:absolute;mso-position-horizontal-relative:page;mso-position-vertical-relative:paragraph;z-index:-251568128;mso-wrap-distance-left:0;mso-wrap-distance-right:0" from="350.059998pt,14.692929pt" to="366.379998pt,14.692929pt" stroked="true" strokeweight=".96002pt" strokecolor="#000000">
            <v:stroke dashstyle="solid"/>
            <w10:wrap type="topAndBottom"/>
          </v:line>
        </w:pict>
      </w:r>
    </w:p>
    <w:p>
      <w:pPr>
        <w:pStyle w:val="BodyText"/>
        <w:ind w:left="119"/>
        <w:jc w:val="center"/>
        <w:rPr>
          <w:rFonts w:ascii="Cambria Math" w:hAnsi="Cambria Math"/>
        </w:rPr>
      </w:pPr>
      <w:r>
        <w:rPr>
          <w:rFonts w:ascii="Cambria Math" w:hAnsi="Cambria Math"/>
          <w:w w:val="327"/>
        </w:rPr>
        <w:t> </w:t>
      </w:r>
      <w:r>
        <w:rPr>
          <w:rFonts w:ascii="Cambria Math" w:hAnsi="Cambria Math"/>
          <w:w w:val="199"/>
          <w:vertAlign w:val="sub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327"/>
          <w:vertAlign w:val="baseline"/>
        </w:rPr>
        <w:t> </w:t>
      </w:r>
      <w:r>
        <w:rPr>
          <w:rFonts w:ascii="Cambria Math" w:hAnsi="Cambria Math"/>
          <w:w w:val="229"/>
          <w:vertAlign w:val="subscript"/>
        </w:rPr>
        <w:t>  </w:t>
      </w:r>
      <w:r>
        <w:rPr>
          <w:rFonts w:ascii="Cambria Math" w:hAnsi="Cambria Math"/>
          <w:w w:val="199"/>
          <w:vertAlign w:val="subscript"/>
        </w:rPr>
        <w:t> </w:t>
      </w:r>
      <w:r>
        <w:rPr>
          <w:rFonts w:ascii="Cambria Math" w:hAnsi="Cambria Math"/>
          <w:vertAlign w:val="baseline"/>
        </w:rPr>
        <w:t> </w:t>
      </w:r>
      <w:r>
        <w:rPr>
          <w:rFonts w:ascii="Cambria Math" w:hAnsi="Cambria Math"/>
          <w:w w:val="127"/>
          <w:vertAlign w:val="baseline"/>
        </w:rPr>
        <w:t> </w:t>
      </w:r>
      <w:r>
        <w:rPr>
          <w:rFonts w:ascii="Cambria Math" w:hAnsi="Cambria Math"/>
          <w:vertAlign w:val="baseline"/>
        </w:rPr>
        <w:t> √</w:t>
      </w:r>
      <w:r>
        <w:rPr>
          <w:rFonts w:ascii="Cambria Math" w:hAnsi="Cambria Math"/>
          <w:w w:val="254"/>
          <w:vertAlign w:val="baseline"/>
        </w:rPr>
        <w:t>  </w:t>
      </w:r>
    </w:p>
    <w:p>
      <w:pPr>
        <w:pStyle w:val="BodyText"/>
        <w:rPr>
          <w:rFonts w:ascii="Cambria Math"/>
          <w:sz w:val="20"/>
        </w:rPr>
      </w:pPr>
    </w:p>
    <w:p>
      <w:pPr>
        <w:pStyle w:val="BodyText"/>
        <w:rPr>
          <w:rFonts w:ascii="Cambria Math"/>
          <w:sz w:val="20"/>
        </w:rPr>
      </w:pPr>
    </w:p>
    <w:p>
      <w:pPr>
        <w:pStyle w:val="BodyText"/>
        <w:spacing w:before="5"/>
        <w:rPr>
          <w:rFonts w:ascii="Cambria Math"/>
          <w:sz w:val="10"/>
        </w:rPr>
      </w:pPr>
      <w:r>
        <w:rPr/>
        <w:pict>
          <v:shape style="position:absolute;margin-left:358.220001pt;margin-top:7.334418pt;width:5.85pt;height:11.85pt;mso-position-horizontal-relative:page;mso-position-vertical-relative:paragraph;z-index:-251567104;mso-wrap-distance-left:0;mso-wrap-distance-right:0" type="#_x0000_t202" filled="false" stroked="false">
            <v:textbox inset="0,0,0,0">
              <w:txbxContent>
                <w:p>
                  <w:pPr>
                    <w:spacing w:before="1"/>
                    <w:ind w:left="0" w:right="0" w:firstLine="0"/>
                    <w:jc w:val="left"/>
                    <w:rPr>
                      <w:rFonts w:ascii="Cambria Math"/>
                      <w:sz w:val="20"/>
                    </w:rPr>
                  </w:pPr>
                  <w:r>
                    <w:rPr>
                      <w:rFonts w:ascii="Cambria Math"/>
                      <w:w w:val="264"/>
                      <w:sz w:val="20"/>
                    </w:rPr>
                    <w:t> </w:t>
                  </w:r>
                </w:p>
              </w:txbxContent>
            </v:textbox>
            <w10:wrap type="topAndBottom"/>
          </v:shape>
        </w:pict>
      </w:r>
    </w:p>
    <w:p>
      <w:pPr>
        <w:pStyle w:val="BodyText"/>
        <w:tabs>
          <w:tab w:pos="3861" w:val="left" w:leader="none"/>
          <w:tab w:pos="5705" w:val="left" w:leader="none"/>
        </w:tabs>
        <w:spacing w:line="258" w:lineRule="exact" w:before="58"/>
        <w:ind w:left="2162"/>
        <w:rPr>
          <w:rFonts w:ascii="Cambria Math"/>
        </w:rPr>
      </w:pPr>
      <w:r>
        <w:rPr>
          <w:rFonts w:ascii="Cambria Math"/>
          <w:w w:val="254"/>
        </w:rPr>
        <w:t>  </w:t>
      </w:r>
      <w:r>
        <w:rPr>
          <w:rFonts w:ascii="Cambria Math"/>
        </w:rPr>
        <w:t> </w:t>
      </w:r>
      <w:r>
        <w:rPr>
          <w:rFonts w:ascii="Cambria Math"/>
          <w:spacing w:val="-31"/>
        </w:rPr>
        <w:t> </w:t>
      </w:r>
      <w:r>
        <w:rPr>
          <w:rFonts w:ascii="Cambria Math"/>
          <w:w w:val="337"/>
        </w:rPr>
        <w:t> </w:t>
      </w:r>
      <w:r>
        <w:rPr>
          <w:rFonts w:ascii="Cambria Math"/>
          <w:spacing w:val="14"/>
        </w:rPr>
        <w:t> </w:t>
      </w:r>
      <w:r>
        <w:rPr>
          <w:rFonts w:ascii="Cambria Math"/>
          <w:w w:val="130"/>
        </w:rPr>
        <w:t>( </w:t>
      </w:r>
      <w:r>
        <w:rPr>
          <w:rFonts w:ascii="Cambria Math"/>
          <w:w w:val="130"/>
          <w:position w:val="22"/>
        </w:rPr>
        <w:t> </w:t>
      </w:r>
      <w:r>
        <w:rPr>
          <w:rFonts w:ascii="Cambria Math"/>
          <w:w w:val="130"/>
          <w:position w:val="16"/>
        </w:rPr>
        <w:t>   </w:t>
      </w:r>
      <w:r>
        <w:rPr>
          <w:rFonts w:ascii="Cambria Math"/>
          <w:spacing w:val="22"/>
          <w:w w:val="130"/>
          <w:position w:val="16"/>
        </w:rPr>
        <w:t> </w:t>
      </w:r>
      <w:r>
        <w:rPr>
          <w:rFonts w:ascii="Cambria Math"/>
          <w:w w:val="130"/>
        </w:rPr>
        <w:t>)</w:t>
        <w:tab/>
        <w:t>(</w:t>
        <w:tab/>
        <w:t>)</w:t>
      </w:r>
    </w:p>
    <w:p>
      <w:pPr>
        <w:pStyle w:val="BodyText"/>
        <w:spacing w:line="258" w:lineRule="exact"/>
        <w:ind w:left="2993"/>
        <w:rPr>
          <w:rFonts w:ascii="Cambria Math"/>
        </w:rPr>
      </w:pPr>
      <w:r>
        <w:rPr/>
        <w:pict>
          <v:line style="position:absolute;mso-position-horizontal-relative:page;mso-position-vertical-relative:paragraph;z-index:-254383104" from="214.660004pt,-3.663787pt" to="240.820004pt,-3.663787pt" stroked="true" strokeweight=".95996pt" strokecolor="#000000">
            <v:stroke dashstyle="solid"/>
            <w10:wrap type="none"/>
          </v:line>
        </w:pict>
      </w:r>
      <w:r>
        <w:rPr/>
        <w:pict>
          <v:line style="position:absolute;mso-position-horizontal-relative:page;mso-position-vertical-relative:paragraph;z-index:-254382080" from="280.440002pt,-3.663787pt" to="350.304002pt,-3.663787pt" stroked="true" strokeweight=".95996pt" strokecolor="#000000">
            <v:stroke dashstyle="solid"/>
            <w10:wrap type="none"/>
          </v:line>
        </w:pict>
      </w:r>
      <w:r>
        <w:rPr>
          <w:rFonts w:ascii="Cambria Math"/>
          <w:w w:val="327"/>
        </w:rPr>
        <w:t> </w:t>
      </w:r>
    </w:p>
    <w:p>
      <w:pPr>
        <w:spacing w:after="0" w:line="258" w:lineRule="exact"/>
        <w:rPr>
          <w:rFonts w:ascii="Cambria Math"/>
        </w:rPr>
        <w:sectPr>
          <w:type w:val="continuous"/>
          <w:pgSz w:w="11910" w:h="16840"/>
          <w:pgMar w:top="1040" w:bottom="280" w:left="1300" w:right="580"/>
        </w:sectPr>
      </w:pPr>
    </w:p>
    <w:p>
      <w:pPr>
        <w:pStyle w:val="BodyText"/>
        <w:spacing w:before="3"/>
        <w:rPr>
          <w:rFonts w:ascii="Cambria Math"/>
          <w:sz w:val="14"/>
        </w:rPr>
      </w:pPr>
    </w:p>
    <w:p>
      <w:pPr>
        <w:pStyle w:val="BodyText"/>
        <w:spacing w:before="87"/>
        <w:ind w:left="1110"/>
      </w:pPr>
      <w:r>
        <w:rPr/>
        <w:t>Ємнісний опір конденсатора фільтра на частоті 1-й гармоніки пульсації</w:t>
      </w:r>
    </w:p>
    <w:p>
      <w:pPr>
        <w:pStyle w:val="BodyText"/>
        <w:tabs>
          <w:tab w:pos="6166" w:val="left" w:leader="none"/>
        </w:tabs>
        <w:spacing w:before="187"/>
        <w:ind w:left="399"/>
        <w:rPr>
          <w:rFonts w:ascii="Cambria Math" w:hAnsi="Cambria Math"/>
        </w:rPr>
      </w:pPr>
      <w:r>
        <w:rPr>
          <w:rFonts w:ascii="Cambria Math" w:hAnsi="Cambria Math"/>
          <w:spacing w:val="-43"/>
          <w:w w:val="248"/>
        </w:rPr>
        <w:t> </w:t>
      </w:r>
      <w:r>
        <w:rPr>
          <w:rFonts w:ascii="Cambria Math" w:hAnsi="Cambria Math"/>
          <w:spacing w:val="-2"/>
          <w:w w:val="386"/>
          <w:vertAlign w:val="subscript"/>
        </w:rPr>
        <w:t> </w:t>
      </w:r>
      <w:r>
        <w:rPr>
          <w:rFonts w:ascii="Cambria Math" w:hAnsi="Cambria Math"/>
          <w:spacing w:val="1"/>
          <w:w w:val="144"/>
          <w:vertAlign w:val="subscript"/>
        </w:rPr>
        <w:t> </w:t>
      </w:r>
      <w:r>
        <w:rPr>
          <w:rFonts w:ascii="Cambria Math" w:hAnsi="Cambria Math"/>
          <w:w w:val="268"/>
          <w:vertAlign w:val="subscript"/>
        </w:rPr>
        <w:t> </w:t>
      </w:r>
      <w:r>
        <w:rPr>
          <w:rFonts w:ascii="Cambria Math" w:hAnsi="Cambria Math"/>
          <w:vertAlign w:val="baseline"/>
        </w:rPr>
        <w:t>  </w:t>
      </w:r>
      <w:r>
        <w:rPr>
          <w:rFonts w:ascii="Cambria Math" w:hAnsi="Cambria Math"/>
          <w:spacing w:val="-14"/>
          <w:vertAlign w:val="baseline"/>
        </w:rPr>
        <w:t> </w:t>
      </w:r>
      <w:r>
        <w:rPr>
          <w:vertAlign w:val="baseline"/>
        </w:rPr>
        <w:t>=  29850Гц  повинен  бути  менше, </w:t>
      </w:r>
      <w:r>
        <w:rPr>
          <w:spacing w:val="69"/>
          <w:vertAlign w:val="baseline"/>
        </w:rPr>
        <w:t> </w:t>
      </w:r>
      <w:r>
        <w:rPr>
          <w:vertAlign w:val="baseline"/>
        </w:rPr>
        <w:t>ніж</w:t>
        <w:tab/>
      </w:r>
      <w:r>
        <w:rPr>
          <w:rFonts w:ascii="Cambria Math" w:hAnsi="Cambria Math"/>
          <w:spacing w:val="-4"/>
          <w:w w:val="287"/>
          <w:vertAlign w:val="baseline"/>
        </w:rPr>
        <w:t> </w:t>
      </w:r>
      <w:r>
        <w:rPr>
          <w:rFonts w:ascii="Cambria Math" w:hAnsi="Cambria Math"/>
          <w:spacing w:val="-3"/>
          <w:w w:val="201"/>
          <w:vertAlign w:val="subscript"/>
        </w:rPr>
        <w:t> </w:t>
      </w:r>
      <w:r>
        <w:rPr>
          <w:rFonts w:ascii="Cambria Math" w:hAnsi="Cambria Math"/>
          <w:spacing w:val="1"/>
          <w:w w:val="223"/>
          <w:vertAlign w:val="subscript"/>
        </w:rPr>
        <w:t> </w:t>
      </w:r>
      <w:r>
        <w:rPr>
          <w:rFonts w:ascii="Cambria Math" w:hAnsi="Cambria Math"/>
          <w:w w:val="216"/>
          <w:vertAlign w:val="subscript"/>
        </w:rPr>
        <w:t> </w:t>
      </w:r>
      <w:r>
        <w:rPr>
          <w:rFonts w:ascii="Cambria Math" w:hAnsi="Cambria Math"/>
          <w:vertAlign w:val="baseline"/>
        </w:rPr>
        <w:t> </w:t>
      </w:r>
      <w:r>
        <w:rPr>
          <w:rFonts w:ascii="Cambria Math" w:hAnsi="Cambria Math"/>
          <w:spacing w:val="25"/>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spacing w:val="19"/>
          <w:vertAlign w:val="baseline"/>
        </w:rPr>
        <w:t> </w:t>
      </w:r>
      <w:r>
        <w:rPr>
          <w:rFonts w:ascii="Cambria Math" w:hAnsi="Cambria Math"/>
          <w:spacing w:val="-24"/>
          <w:w w:val="311"/>
          <w:vertAlign w:val="baseline"/>
        </w:rPr>
        <w:t> </w:t>
      </w:r>
      <w:r>
        <w:rPr>
          <w:rFonts w:ascii="Cambria Math" w:hAnsi="Cambria Math"/>
          <w:spacing w:val="13"/>
          <w:w w:val="239"/>
          <w:vertAlign w:val="subscript"/>
        </w:rPr>
        <w:t> </w:t>
      </w:r>
      <w:r>
        <w:rPr>
          <w:rFonts w:ascii="Cambria Math" w:hAnsi="Cambria Math"/>
          <w:spacing w:val="2"/>
          <w:w w:val="221"/>
          <w:vertAlign w:val="baseline"/>
        </w:rPr>
        <w:t> </w:t>
      </w:r>
      <w:r>
        <w:rPr>
          <w:rFonts w:ascii="Cambria Math" w:hAnsi="Cambria Math"/>
          <w:spacing w:val="-20"/>
          <w:w w:val="171"/>
          <w:vertAlign w:val="baseline"/>
        </w:rPr>
        <w:t> </w:t>
      </w:r>
      <w:r>
        <w:rPr>
          <w:rFonts w:ascii="Cambria Math" w:hAnsi="Cambria Math"/>
          <w:w w:val="239"/>
          <w:vertAlign w:val="subscript"/>
        </w:rPr>
        <w:t> </w:t>
      </w:r>
      <w:r>
        <w:rPr>
          <w:rFonts w:ascii="Cambria Math" w:hAnsi="Cambria Math"/>
          <w:vertAlign w:val="baseline"/>
        </w:rPr>
        <w:t> </w:t>
      </w:r>
      <w:r>
        <w:rPr>
          <w:rFonts w:ascii="Cambria Math" w:hAnsi="Cambria Math"/>
          <w:spacing w:val="19"/>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spacing w:val="19"/>
          <w:vertAlign w:val="baseline"/>
        </w:rPr>
        <w:t> </w:t>
      </w:r>
      <w:r>
        <w:rPr>
          <w:rFonts w:ascii="Cambria Math" w:hAnsi="Cambria Math"/>
          <w:spacing w:val="-1"/>
          <w:w w:val="250"/>
          <w:vertAlign w:val="baseline"/>
        </w:rPr>
        <w:t>  </w:t>
      </w:r>
      <w:r>
        <w:rPr>
          <w:rFonts w:ascii="Cambria Math" w:hAnsi="Cambria Math"/>
          <w:spacing w:val="4"/>
          <w:w w:val="250"/>
          <w:vertAlign w:val="baseline"/>
        </w:rPr>
        <w:t> </w:t>
      </w:r>
      <w:r>
        <w:rPr>
          <w:rFonts w:ascii="Cambria Math" w:hAnsi="Cambria Math"/>
          <w:spacing w:val="2"/>
          <w:w w:val="221"/>
          <w:vertAlign w:val="baseline"/>
        </w:rPr>
        <w:t> </w:t>
      </w:r>
      <w:r>
        <w:rPr>
          <w:rFonts w:ascii="Cambria Math" w:hAnsi="Cambria Math"/>
          <w:spacing w:val="-1"/>
          <w:w w:val="250"/>
          <w:vertAlign w:val="baseline"/>
        </w:rPr>
        <w:t>  </w:t>
      </w:r>
      <w:r>
        <w:rPr>
          <w:rFonts w:ascii="Cambria Math" w:hAnsi="Cambria Math"/>
          <w:w w:val="92"/>
          <w:vertAlign w:val="baseline"/>
        </w:rPr>
        <w:t> </w:t>
      </w:r>
      <w:r>
        <w:rPr>
          <w:rFonts w:ascii="Cambria Math" w:hAnsi="Cambria Math"/>
          <w:w w:val="250"/>
          <w:vertAlign w:val="baseline"/>
        </w:rPr>
        <w:t> </w:t>
      </w:r>
      <w:r>
        <w:rPr>
          <w:rFonts w:ascii="Cambria Math" w:hAnsi="Cambria Math"/>
          <w:vertAlign w:val="baseline"/>
        </w:rPr>
        <w:t> </w:t>
      </w:r>
      <w:r>
        <w:rPr>
          <w:rFonts w:ascii="Cambria Math" w:hAnsi="Cambria Math"/>
          <w:spacing w:val="20"/>
          <w:vertAlign w:val="baseline"/>
        </w:rPr>
        <w:t> </w:t>
      </w:r>
      <w:r>
        <w:rPr>
          <w:rFonts w:ascii="Cambria Math" w:hAnsi="Cambria Math"/>
          <w:w w:val="337"/>
          <w:vertAlign w:val="baseline"/>
        </w:rPr>
        <w:t> </w:t>
      </w:r>
    </w:p>
    <w:p>
      <w:pPr>
        <w:pStyle w:val="BodyText"/>
        <w:spacing w:line="379" w:lineRule="auto" w:before="187"/>
        <w:ind w:left="399" w:right="280" w:firstLine="62"/>
      </w:pPr>
      <w:r>
        <w:rPr>
          <w:rFonts w:ascii="Cambria Math" w:hAnsi="Cambria Math"/>
          <w:w w:val="250"/>
        </w:rPr>
        <w:t> </w:t>
      </w:r>
      <w:r>
        <w:rPr>
          <w:rFonts w:ascii="Cambria Math" w:hAnsi="Cambria Math"/>
          <w:w w:val="92"/>
        </w:rPr>
        <w:t> </w:t>
      </w:r>
      <w:r>
        <w:rPr>
          <w:rFonts w:ascii="Cambria Math" w:hAnsi="Cambria Math"/>
          <w:w w:val="250"/>
        </w:rPr>
        <w:t> </w:t>
      </w:r>
      <w:r>
        <w:rPr>
          <w:rFonts w:ascii="Cambria Math" w:hAnsi="Cambria Math"/>
        </w:rPr>
        <w:t> </w:t>
      </w:r>
      <w:r>
        <w:rPr>
          <w:rFonts w:ascii="Cambria Math" w:hAnsi="Cambria Math"/>
          <w:w w:val="299"/>
        </w:rPr>
        <w:t>  </w:t>
      </w:r>
      <w:r>
        <w:rPr>
          <w:rFonts w:ascii="Cambria Math" w:hAnsi="Cambria Math"/>
        </w:rPr>
        <w:t>  </w:t>
      </w:r>
      <w:r>
        <w:rPr/>
        <w:t>– це опір навантаження зведений до навантаження первинної обмот- ки трансформатора.</w:t>
      </w:r>
    </w:p>
    <w:p>
      <w:pPr>
        <w:pStyle w:val="BodyText"/>
        <w:rPr>
          <w:sz w:val="20"/>
        </w:rPr>
      </w:pPr>
    </w:p>
    <w:p>
      <w:pPr>
        <w:pStyle w:val="BodyText"/>
        <w:rPr>
          <w:sz w:val="20"/>
        </w:rPr>
      </w:pPr>
    </w:p>
    <w:p>
      <w:pPr>
        <w:pStyle w:val="BodyText"/>
        <w:rPr>
          <w:sz w:val="20"/>
        </w:rPr>
      </w:pPr>
    </w:p>
    <w:p>
      <w:pPr>
        <w:pStyle w:val="BodyText"/>
        <w:spacing w:before="3"/>
        <w:rPr>
          <w:sz w:val="10"/>
        </w:rPr>
      </w:pPr>
      <w:r>
        <w:rPr/>
        <w:pict>
          <v:line style="position:absolute;mso-position-horizontal-relative:page;mso-position-vertical-relative:paragraph;z-index:-251560960;mso-wrap-distance-left:0;mso-wrap-distance-right:0" from="255.220001pt,8.381733pt" to="336.628001pt,8.381733pt" stroked="true" strokeweight=".96001pt" strokecolor="#000000">
            <v:stroke dashstyle="solid"/>
            <w10:wrap type="topAndBottom"/>
          </v:line>
        </w:pict>
      </w:r>
      <w:r>
        <w:rPr/>
        <w:pict>
          <v:line style="position:absolute;mso-position-horizontal-relative:page;mso-position-vertical-relative:paragraph;z-index:-251559936;mso-wrap-distance-left:0;mso-wrap-distance-right:0" from="355.100006pt,8.381733pt" to="379.844006pt,8.381733pt" stroked="true" strokeweight=".96001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2"/>
        </w:rPr>
      </w:pPr>
      <w:r>
        <w:rPr/>
        <w:pict>
          <v:line style="position:absolute;mso-position-horizontal-relative:page;mso-position-vertical-relative:paragraph;z-index:-251558912;mso-wrap-distance-left:0;mso-wrap-distance-right:0" from="173.830002pt,9.674878pt" to="260.998002pt,9.674878pt" stroked="true" strokeweight=".96002pt" strokecolor="#000000">
            <v:stroke dashstyle="solid"/>
            <w10:wrap type="topAndBottom"/>
          </v:line>
        </w:pict>
      </w:r>
      <w:r>
        <w:rPr/>
        <w:pict>
          <v:line style="position:absolute;mso-position-horizontal-relative:page;mso-position-vertical-relative:paragraph;z-index:-251557888;mso-wrap-distance-left:0;mso-wrap-distance-right:0" from="279.239990pt,9.674878pt" to="400.72999pt,9.674878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rPr>
          <w:sz w:val="17"/>
        </w:rPr>
      </w:pPr>
    </w:p>
    <w:p>
      <w:pPr>
        <w:pStyle w:val="BodyText"/>
        <w:spacing w:line="376" w:lineRule="auto" w:before="86"/>
        <w:ind w:left="399" w:right="128" w:firstLine="710"/>
      </w:pPr>
      <w:r>
        <w:rPr/>
        <w:t>Обираємо 2 конденсатора К73-17 підключених паралельно по 3,3 мкФ, 400 В.</w:t>
      </w:r>
    </w:p>
    <w:p>
      <w:pPr>
        <w:pStyle w:val="BodyText"/>
        <w:spacing w:line="315" w:lineRule="exact"/>
        <w:ind w:left="1110"/>
      </w:pPr>
      <w:r>
        <w:rPr/>
        <w:t>Отримаємо індуктивність фільтра:</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0"/>
        </w:rPr>
      </w:pPr>
      <w:r>
        <w:rPr/>
        <w:pict>
          <v:line style="position:absolute;mso-position-horizontal-relative:page;mso-position-vertical-relative:paragraph;z-index:-251556864;mso-wrap-distance-left:0;mso-wrap-distance-right:0" from="231.940002pt,8.394055pt" to="248.260002pt,8.394055pt" stroked="true" strokeweight=".95999pt" strokecolor="#000000">
            <v:stroke dashstyle="solid"/>
            <w10:wrap type="topAndBottom"/>
          </v:line>
        </w:pict>
      </w:r>
      <w:r>
        <w:rPr/>
        <w:pict>
          <v:line style="position:absolute;mso-position-horizontal-relative:page;mso-position-vertical-relative:paragraph;z-index:-251555840;mso-wrap-distance-left:0;mso-wrap-distance-right:0" from="266.519989pt,8.394055pt" to="337.823989pt,8.394055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6"/>
        <w:rPr>
          <w:sz w:val="16"/>
        </w:rPr>
      </w:pPr>
    </w:p>
    <w:p>
      <w:pPr>
        <w:pStyle w:val="BodyText"/>
        <w:spacing w:before="87"/>
        <w:ind w:left="1110"/>
      </w:pPr>
      <w:r>
        <w:rPr/>
        <w:t>Обираємо дросель ЕС-24-58К з характеристиками:</w:t>
      </w:r>
    </w:p>
    <w:p>
      <w:pPr>
        <w:pStyle w:val="BodyText"/>
        <w:rPr>
          <w:sz w:val="30"/>
        </w:rPr>
      </w:pPr>
    </w:p>
    <w:p>
      <w:pPr>
        <w:pStyle w:val="BodyText"/>
        <w:spacing w:before="8"/>
        <w:rPr>
          <w:sz w:val="29"/>
        </w:rPr>
      </w:pPr>
    </w:p>
    <w:p>
      <w:pPr>
        <w:pStyle w:val="BodyText"/>
        <w:ind w:left="1110"/>
      </w:pPr>
      <w:r>
        <w:rPr>
          <w:rFonts w:ascii="Cambria Math"/>
          <w:w w:val="240"/>
        </w:rPr>
        <w:t> </w:t>
      </w:r>
      <w:r>
        <w:rPr>
          <w:rFonts w:ascii="Cambria Math"/>
        </w:rPr>
        <w:t>  </w:t>
      </w:r>
      <w:r>
        <w:rPr>
          <w:rFonts w:ascii="Cambria Math"/>
          <w:w w:val="337"/>
        </w:rPr>
        <w:t> </w:t>
      </w:r>
      <w:r>
        <w:rPr>
          <w:rFonts w:ascii="Cambria Math"/>
        </w:rPr>
        <w:t>  </w:t>
      </w:r>
      <w:r>
        <w:rPr>
          <w:rFonts w:ascii="Cambria Math"/>
          <w:w w:val="250"/>
        </w:rPr>
        <w:t>  </w:t>
      </w:r>
      <w:r>
        <w:rPr>
          <w:rFonts w:ascii="Cambria Math"/>
        </w:rPr>
        <w:t> </w:t>
      </w:r>
      <w:r>
        <w:rPr>
          <w:rFonts w:ascii="Cambria Math"/>
          <w:w w:val="273"/>
        </w:rPr>
        <w:t>  </w:t>
      </w:r>
      <w:r>
        <w:rPr>
          <w:rFonts w:ascii="Cambria Math"/>
          <w:w w:val="253"/>
        </w:rPr>
        <w:t>  </w:t>
      </w:r>
      <w:r>
        <w:rPr>
          <w:rFonts w:ascii="Cambria Math"/>
          <w:w w:val="119"/>
        </w:rPr>
        <w:t> </w:t>
      </w:r>
      <w:r>
        <w:rPr>
          <w:rFonts w:ascii="Cambria Math"/>
        </w:rPr>
        <w:t>  </w:t>
      </w:r>
      <w:r>
        <w:rPr>
          <w:rFonts w:ascii="Cambria Math"/>
          <w:w w:val="171"/>
        </w:rPr>
        <w:t> </w:t>
      </w:r>
      <w:r>
        <w:rPr>
          <w:rFonts w:ascii="Cambria Math"/>
          <w:w w:val="259"/>
        </w:rPr>
        <w:t> </w:t>
      </w:r>
      <w:r>
        <w:rPr>
          <w:rFonts w:ascii="Cambria Math"/>
        </w:rPr>
        <w:t>  </w:t>
      </w:r>
      <w:r>
        <w:rPr>
          <w:rFonts w:ascii="Cambria Math"/>
          <w:w w:val="337"/>
        </w:rPr>
        <w:t> </w:t>
      </w:r>
      <w:r>
        <w:rPr>
          <w:rFonts w:ascii="Cambria Math"/>
        </w:rPr>
        <w:t>  </w:t>
      </w:r>
      <w:r>
        <w:rPr>
          <w:rFonts w:ascii="Cambria Math"/>
          <w:w w:val="250"/>
        </w:rPr>
        <w:t>  </w:t>
      </w:r>
      <w:r>
        <w:rPr>
          <w:rFonts w:ascii="Cambria Math"/>
          <w:w w:val="92"/>
        </w:rPr>
        <w:t> </w:t>
      </w:r>
      <w:r>
        <w:rPr>
          <w:rFonts w:ascii="Cambria Math"/>
          <w:w w:val="250"/>
        </w:rPr>
        <w:t> </w:t>
      </w:r>
      <w:r>
        <w:rPr>
          <w:rFonts w:ascii="Cambria Math"/>
          <w:w w:val="285"/>
        </w:rPr>
        <w:t> </w:t>
      </w:r>
      <w:r>
        <w:rPr>
          <w:rFonts w:ascii="Cambria Math"/>
          <w:w w:val="119"/>
        </w:rPr>
        <w:t> </w:t>
      </w:r>
      <w:r>
        <w:rPr>
          <w:rFonts w:ascii="Cambria Math"/>
        </w:rPr>
        <w:t>  </w:t>
      </w:r>
      <w:r>
        <w:rPr>
          <w:rFonts w:ascii="Cambria Math"/>
          <w:w w:val="287"/>
        </w:rPr>
        <w:t> </w:t>
      </w:r>
      <w:r>
        <w:rPr>
          <w:rFonts w:ascii="Cambria Math"/>
          <w:w w:val="239"/>
        </w:rPr>
        <w:t> </w:t>
      </w:r>
      <w:r>
        <w:rPr>
          <w:rFonts w:ascii="Cambria Math"/>
          <w:w w:val="244"/>
        </w:rPr>
        <w:t> </w:t>
      </w:r>
      <w:r>
        <w:rPr>
          <w:rFonts w:ascii="Cambria Math"/>
          <w:w w:val="303"/>
        </w:rPr>
        <w:t> </w:t>
      </w:r>
      <w:r>
        <w:rPr>
          <w:rFonts w:ascii="Cambria Math"/>
        </w:rPr>
        <w:t>  </w:t>
      </w:r>
      <w:r>
        <w:rPr>
          <w:rFonts w:ascii="Cambria Math"/>
          <w:w w:val="337"/>
        </w:rPr>
        <w:t> </w:t>
      </w:r>
      <w:r>
        <w:rPr>
          <w:rFonts w:ascii="Cambria Math"/>
        </w:rPr>
        <w:t>  </w:t>
      </w:r>
      <w:r>
        <w:rPr>
          <w:rFonts w:ascii="Cambria Math"/>
          <w:w w:val="250"/>
        </w:rPr>
        <w:t> </w:t>
      </w:r>
      <w:r>
        <w:rPr>
          <w:rFonts w:ascii="Cambria Math"/>
          <w:w w:val="92"/>
        </w:rPr>
        <w:t> </w:t>
      </w:r>
      <w:r>
        <w:rPr>
          <w:rFonts w:ascii="Cambria Math"/>
          <w:w w:val="250"/>
        </w:rPr>
        <w:t>  </w:t>
      </w:r>
      <w:r>
        <w:rPr>
          <w:rFonts w:ascii="Cambria Math"/>
        </w:rPr>
        <w:t> </w:t>
      </w:r>
      <w:r>
        <w:rPr>
          <w:rFonts w:ascii="Cambria Math"/>
          <w:w w:val="299"/>
        </w:rPr>
        <w:t>  </w:t>
      </w:r>
      <w:r>
        <w:rPr>
          <w:rFonts w:ascii="Cambria Math"/>
          <w:w w:val="119"/>
        </w:rPr>
        <w:t> </w:t>
      </w:r>
      <w:r>
        <w:rPr>
          <w:rFonts w:ascii="Cambria Math"/>
        </w:rPr>
        <w:t>  </w:t>
      </w:r>
      <w:r>
        <w:rPr>
          <w:rFonts w:ascii="Cambria Math"/>
          <w:w w:val="248"/>
        </w:rPr>
        <w:t> </w:t>
      </w:r>
      <w:r>
        <w:rPr>
          <w:rFonts w:ascii="Cambria Math"/>
        </w:rPr>
        <w:t>  </w:t>
      </w:r>
      <w:r>
        <w:rPr>
          <w:rFonts w:ascii="Cambria Math"/>
          <w:w w:val="337"/>
        </w:rPr>
        <w:t> </w:t>
      </w:r>
      <w:r>
        <w:rPr>
          <w:rFonts w:ascii="Cambria Math"/>
        </w:rPr>
        <w:t>  </w:t>
      </w:r>
      <w:r>
        <w:rPr>
          <w:rFonts w:ascii="Cambria Math"/>
          <w:w w:val="250"/>
        </w:rPr>
        <w:t>  </w:t>
      </w:r>
      <w:r>
        <w:rPr>
          <w:rFonts w:ascii="Cambria Math"/>
          <w:w w:val="246"/>
        </w:rPr>
        <w:t>  </w:t>
      </w:r>
      <w:r>
        <w:rPr>
          <w:rFonts w:ascii="Cambria Math"/>
          <w:w w:val="249"/>
        </w:rPr>
        <w:t>  </w:t>
      </w:r>
      <w:r>
        <w:rPr/>
        <w:t>.</w:t>
      </w:r>
    </w:p>
    <w:p>
      <w:pPr>
        <w:pStyle w:val="BodyText"/>
        <w:rPr>
          <w:sz w:val="32"/>
        </w:rPr>
      </w:pPr>
    </w:p>
    <w:p>
      <w:pPr>
        <w:pStyle w:val="BodyText"/>
        <w:spacing w:before="1"/>
      </w:pPr>
    </w:p>
    <w:p>
      <w:pPr>
        <w:pStyle w:val="BodyText"/>
        <w:ind w:left="1110"/>
      </w:pPr>
      <w:r>
        <w:rPr/>
        <w:t>Розраховуємо резонансну частоту фільтра при обраних L</w:t>
      </w:r>
      <w:r>
        <w:rPr>
          <w:vertAlign w:val="subscript"/>
        </w:rPr>
        <w:t>ф</w:t>
      </w:r>
      <w:r>
        <w:rPr>
          <w:vertAlign w:val="baseline"/>
        </w:rPr>
        <w:t> та C</w:t>
      </w:r>
      <w:r>
        <w:rPr>
          <w:vertAlign w:val="subscript"/>
        </w:rPr>
        <w:t>ф</w:t>
      </w:r>
      <w:r>
        <w:rPr>
          <w:vertAlign w:val="baseline"/>
        </w:rPr>
        <w:t>:</w:t>
      </w:r>
    </w:p>
    <w:p>
      <w:pPr>
        <w:pStyle w:val="BodyText"/>
        <w:rPr>
          <w:sz w:val="20"/>
        </w:rPr>
      </w:pPr>
    </w:p>
    <w:p>
      <w:pPr>
        <w:pStyle w:val="BodyText"/>
        <w:spacing w:before="9"/>
        <w:rPr>
          <w:sz w:val="27"/>
        </w:rPr>
      </w:pPr>
    </w:p>
    <w:p>
      <w:pPr>
        <w:spacing w:after="0"/>
        <w:rPr>
          <w:sz w:val="27"/>
        </w:rPr>
        <w:sectPr>
          <w:pgSz w:w="11910" w:h="16840"/>
          <w:pgMar w:header="712" w:footer="0" w:top="1040" w:bottom="280" w:left="1300" w:right="580"/>
        </w:sectPr>
      </w:pPr>
    </w:p>
    <w:p>
      <w:pPr>
        <w:pStyle w:val="BodyText"/>
        <w:tabs>
          <w:tab w:pos="2536" w:val="left" w:leader="none"/>
        </w:tabs>
        <w:spacing w:before="98"/>
        <w:ind w:left="1739"/>
        <w:rPr>
          <w:rFonts w:ascii="Cambria Math"/>
        </w:rPr>
      </w:pPr>
      <w:r>
        <w:rPr/>
        <w:pict>
          <v:group style="position:absolute;margin-left:166.389999pt;margin-top:24.44272pt;width:58.85pt;height:4.8pt;mso-position-horizontal-relative:page;mso-position-vertical-relative:paragraph;z-index:251762688" coordorigin="3328,489" coordsize="1177,96">
            <v:line style="position:absolute" from="3861,575" to="4504,575" stroked="true" strokeweight=".96002pt" strokecolor="#000000">
              <v:stroke dashstyle="solid"/>
            </v:line>
            <v:line style="position:absolute" from="3328,498" to="4504,498" stroked="true" strokeweight=".96002pt" strokecolor="#000000">
              <v:stroke dashstyle="solid"/>
            </v:line>
            <w10:wrap type="none"/>
          </v:group>
        </w:pict>
      </w:r>
      <w:r>
        <w:rPr>
          <w:rFonts w:ascii="Cambria Math"/>
          <w:w w:val="337"/>
          <w:position w:val="-21"/>
        </w:rPr>
        <w:t> </w:t>
      </w:r>
      <w:r>
        <w:rPr>
          <w:rFonts w:ascii="Cambria Math"/>
          <w:position w:val="-21"/>
        </w:rPr>
        <w:tab/>
      </w:r>
      <w:r>
        <w:rPr>
          <w:rFonts w:ascii="Cambria Math"/>
          <w:w w:val="250"/>
        </w:rPr>
        <w:t> </w:t>
      </w:r>
    </w:p>
    <w:p>
      <w:pPr>
        <w:pStyle w:val="BodyText"/>
        <w:spacing w:before="143"/>
        <w:jc w:val="right"/>
        <w:rPr>
          <w:rFonts w:ascii="Cambria Math" w:hAnsi="Cambria Math"/>
        </w:rPr>
      </w:pPr>
      <w:r>
        <w:rPr>
          <w:rFonts w:ascii="Cambria Math" w:hAnsi="Cambria Math"/>
          <w:w w:val="250"/>
          <w:position w:val="1"/>
        </w:rPr>
        <w:t> </w:t>
      </w:r>
      <w:r>
        <w:rPr>
          <w:rFonts w:ascii="Cambria Math" w:hAnsi="Cambria Math"/>
          <w:w w:val="267"/>
          <w:position w:val="1"/>
        </w:rPr>
        <w:t> </w:t>
      </w:r>
      <w:r>
        <w:rPr>
          <w:rFonts w:ascii="Cambria Math" w:hAnsi="Cambria Math"/>
          <w:w w:val="110"/>
        </w:rPr>
        <w:t>√</w:t>
      </w:r>
      <w:r>
        <w:rPr>
          <w:rFonts w:ascii="Cambria Math" w:hAnsi="Cambria Math"/>
          <w:w w:val="240"/>
          <w:position w:val="1"/>
        </w:rPr>
        <w:t> </w:t>
      </w:r>
    </w:p>
    <w:p>
      <w:pPr>
        <w:tabs>
          <w:tab w:pos="2650" w:val="left" w:leader="none"/>
        </w:tabs>
        <w:spacing w:before="98"/>
        <w:ind w:left="532" w:right="0" w:firstLine="0"/>
        <w:jc w:val="left"/>
        <w:rPr>
          <w:rFonts w:ascii="Cambria Math"/>
          <w:sz w:val="28"/>
        </w:rPr>
      </w:pPr>
      <w:r>
        <w:rPr/>
        <w:br w:type="column"/>
      </w:r>
      <w:r>
        <w:rPr>
          <w:rFonts w:ascii="Cambria Math"/>
          <w:w w:val="337"/>
          <w:position w:val="-21"/>
          <w:sz w:val="28"/>
        </w:rPr>
        <w:t> </w:t>
      </w:r>
      <w:r>
        <w:rPr>
          <w:rFonts w:ascii="Cambria Math"/>
          <w:position w:val="-21"/>
          <w:sz w:val="28"/>
        </w:rPr>
        <w:tab/>
      </w:r>
      <w:r>
        <w:rPr>
          <w:rFonts w:ascii="Cambria Math"/>
          <w:w w:val="250"/>
          <w:sz w:val="28"/>
        </w:rPr>
        <w:t> </w:t>
      </w:r>
    </w:p>
    <w:p>
      <w:pPr>
        <w:pStyle w:val="BodyText"/>
        <w:spacing w:before="4"/>
        <w:rPr>
          <w:rFonts w:ascii="Cambria Math"/>
          <w:sz w:val="5"/>
        </w:rPr>
      </w:pPr>
    </w:p>
    <w:p>
      <w:pPr>
        <w:pStyle w:val="BodyText"/>
        <w:spacing w:line="92" w:lineRule="exact"/>
        <w:ind w:left="810"/>
        <w:rPr>
          <w:rFonts w:ascii="Cambria Math"/>
          <w:sz w:val="9"/>
        </w:rPr>
      </w:pPr>
      <w:r>
        <w:rPr>
          <w:rFonts w:ascii="Cambria Math"/>
          <w:position w:val="-1"/>
          <w:sz w:val="9"/>
        </w:rPr>
        <w:pict>
          <v:group style="width:190.7pt;height:4.6pt;mso-position-horizontal-relative:char;mso-position-vertical-relative:line" coordorigin="0,0" coordsize="3814,92">
            <v:line style="position:absolute" from="1143,82" to="3808,82" stroked="true" strokeweight=".96002pt" strokecolor="#000000">
              <v:stroke dashstyle="solid"/>
            </v:line>
            <v:line style="position:absolute" from="0,10" to="3813,10" stroked="true" strokeweight=".96002pt" strokecolor="#000000">
              <v:stroke dashstyle="solid"/>
            </v:line>
          </v:group>
        </w:pict>
      </w:r>
      <w:r>
        <w:rPr>
          <w:rFonts w:ascii="Cambria Math"/>
          <w:position w:val="-1"/>
          <w:sz w:val="9"/>
        </w:rPr>
      </w:r>
    </w:p>
    <w:p>
      <w:pPr>
        <w:pStyle w:val="BodyText"/>
        <w:ind w:left="820"/>
        <w:rPr>
          <w:rFonts w:ascii="Cambria Math" w:hAnsi="Cambria Math"/>
          <w:sz w:val="20"/>
        </w:rPr>
      </w:pPr>
      <w:r>
        <w:rPr>
          <w:rFonts w:ascii="Cambria Math" w:hAnsi="Cambria Math"/>
          <w:w w:val="250"/>
        </w:rPr>
        <w:t> </w:t>
      </w:r>
      <w:r>
        <w:rPr>
          <w:rFonts w:ascii="Cambria Math" w:hAnsi="Cambria Math"/>
        </w:rPr>
        <w:t> </w:t>
      </w:r>
      <w:r>
        <w:rPr>
          <w:rFonts w:ascii="Cambria Math" w:hAnsi="Cambria Math"/>
          <w:w w:val="218"/>
        </w:rPr>
        <w:t> </w:t>
      </w:r>
      <w:r>
        <w:rPr>
          <w:rFonts w:ascii="Cambria Math" w:hAnsi="Cambria Math"/>
        </w:rPr>
        <w:t> </w:t>
      </w:r>
      <w:r>
        <w:rPr>
          <w:rFonts w:ascii="Cambria Math" w:hAnsi="Cambria Math"/>
          <w:w w:val="250"/>
        </w:rPr>
        <w:t> </w:t>
      </w:r>
      <w:r>
        <w:rPr>
          <w:rFonts w:ascii="Cambria Math" w:hAnsi="Cambria Math"/>
          <w:w w:val="92"/>
        </w:rPr>
        <w:t> </w:t>
      </w:r>
      <w:r>
        <w:rPr>
          <w:rFonts w:ascii="Cambria Math" w:hAnsi="Cambria Math"/>
          <w:w w:val="250"/>
        </w:rPr>
        <w:t>  </w:t>
      </w:r>
      <w:r>
        <w:rPr>
          <w:rFonts w:ascii="Cambria Math" w:hAnsi="Cambria Math"/>
          <w:w w:val="110"/>
          <w:position w:val="1"/>
        </w:rPr>
        <w:t>√</w:t>
      </w:r>
      <w:r>
        <w:rPr>
          <w:rFonts w:ascii="Cambria Math" w:hAnsi="Cambria Math"/>
          <w:w w:val="250"/>
        </w:rPr>
        <w:t> </w:t>
      </w:r>
      <w:r>
        <w:rPr>
          <w:rFonts w:ascii="Cambria Math" w:hAnsi="Cambria Math"/>
          <w:w w:val="92"/>
        </w:rPr>
        <w:t> </w:t>
      </w:r>
      <w:r>
        <w:rPr>
          <w:rFonts w:ascii="Cambria Math" w:hAnsi="Cambria Math"/>
          <w:w w:val="250"/>
        </w:rPr>
        <w:t>  </w:t>
      </w:r>
      <w:r>
        <w:rPr>
          <w:rFonts w:ascii="Cambria Math" w:hAnsi="Cambria Math"/>
        </w:rPr>
        <w:t> </w:t>
      </w:r>
      <w:r>
        <w:rPr>
          <w:rFonts w:ascii="Cambria Math" w:hAnsi="Cambria Math"/>
          <w:w w:val="127"/>
        </w:rPr>
        <w:t> </w:t>
      </w:r>
      <w:r>
        <w:rPr>
          <w:rFonts w:ascii="Cambria Math" w:hAnsi="Cambria Math"/>
        </w:rPr>
        <w:t> </w:t>
      </w:r>
      <w:r>
        <w:rPr>
          <w:rFonts w:ascii="Cambria Math" w:hAnsi="Cambria Math"/>
          <w:w w:val="250"/>
        </w:rPr>
        <w:t>  </w:t>
      </w:r>
      <w:r>
        <w:rPr>
          <w:rFonts w:ascii="Cambria Math" w:hAnsi="Cambria Math"/>
          <w:w w:val="333"/>
          <w:position w:val="9"/>
          <w:sz w:val="20"/>
        </w:rPr>
        <w:t> </w:t>
      </w:r>
      <w:r>
        <w:rPr>
          <w:rFonts w:ascii="Cambria Math" w:hAnsi="Cambria Math"/>
          <w:w w:val="264"/>
          <w:position w:val="9"/>
          <w:sz w:val="20"/>
        </w:rPr>
        <w:t> </w:t>
      </w:r>
      <w:r>
        <w:rPr>
          <w:rFonts w:ascii="Cambria Math" w:hAnsi="Cambria Math"/>
          <w:position w:val="9"/>
          <w:sz w:val="20"/>
        </w:rPr>
        <w:t>  </w:t>
      </w:r>
      <w:r>
        <w:rPr>
          <w:rFonts w:ascii="Cambria Math" w:hAnsi="Cambria Math"/>
          <w:w w:val="127"/>
        </w:rPr>
        <w:t> </w:t>
      </w:r>
      <w:r>
        <w:rPr>
          <w:rFonts w:ascii="Cambria Math" w:hAnsi="Cambria Math"/>
        </w:rPr>
        <w:t> </w:t>
      </w:r>
      <w:r>
        <w:rPr>
          <w:rFonts w:ascii="Cambria Math" w:hAnsi="Cambria Math"/>
          <w:w w:val="250"/>
        </w:rPr>
        <w:t> </w:t>
      </w:r>
      <w:r>
        <w:rPr>
          <w:rFonts w:ascii="Cambria Math" w:hAnsi="Cambria Math"/>
          <w:w w:val="92"/>
        </w:rPr>
        <w:t> </w:t>
      </w:r>
      <w:r>
        <w:rPr>
          <w:rFonts w:ascii="Cambria Math" w:hAnsi="Cambria Math"/>
          <w:w w:val="250"/>
        </w:rPr>
        <w:t> </w:t>
      </w:r>
      <w:r>
        <w:rPr>
          <w:rFonts w:ascii="Cambria Math" w:hAnsi="Cambria Math"/>
        </w:rPr>
        <w:t> </w:t>
      </w:r>
      <w:r>
        <w:rPr>
          <w:rFonts w:ascii="Cambria Math" w:hAnsi="Cambria Math"/>
          <w:w w:val="127"/>
        </w:rPr>
        <w:t> </w:t>
      </w:r>
      <w:r>
        <w:rPr>
          <w:rFonts w:ascii="Cambria Math" w:hAnsi="Cambria Math"/>
        </w:rPr>
        <w:t> </w:t>
      </w:r>
      <w:r>
        <w:rPr>
          <w:rFonts w:ascii="Cambria Math" w:hAnsi="Cambria Math"/>
          <w:w w:val="250"/>
        </w:rPr>
        <w:t>  </w:t>
      </w:r>
      <w:r>
        <w:rPr>
          <w:rFonts w:ascii="Cambria Math" w:hAnsi="Cambria Math"/>
          <w:w w:val="333"/>
          <w:position w:val="9"/>
          <w:sz w:val="20"/>
        </w:rPr>
        <w:t> </w:t>
      </w:r>
      <w:r>
        <w:rPr>
          <w:rFonts w:ascii="Cambria Math" w:hAnsi="Cambria Math"/>
          <w:w w:val="264"/>
          <w:position w:val="9"/>
          <w:sz w:val="20"/>
        </w:rPr>
        <w:t> </w:t>
      </w:r>
    </w:p>
    <w:p>
      <w:pPr>
        <w:spacing w:after="0"/>
        <w:rPr>
          <w:rFonts w:ascii="Cambria Math" w:hAnsi="Cambria Math"/>
          <w:sz w:val="20"/>
        </w:rPr>
        <w:sectPr>
          <w:type w:val="continuous"/>
          <w:pgSz w:w="11910" w:h="16840"/>
          <w:pgMar w:top="1040" w:bottom="280" w:left="1300" w:right="580"/>
          <w:cols w:num="2" w:equalWidth="0">
            <w:col w:w="2709" w:space="40"/>
            <w:col w:w="7281"/>
          </w:cols>
        </w:sectPr>
      </w:pPr>
    </w:p>
    <w:p>
      <w:pPr>
        <w:pStyle w:val="BodyText"/>
        <w:spacing w:before="3"/>
        <w:rPr>
          <w:rFonts w:ascii="Cambria Math"/>
          <w:sz w:val="14"/>
        </w:rPr>
      </w:pPr>
    </w:p>
    <w:p>
      <w:pPr>
        <w:pStyle w:val="Heading1"/>
        <w:numPr>
          <w:ilvl w:val="1"/>
          <w:numId w:val="10"/>
        </w:numPr>
        <w:tabs>
          <w:tab w:pos="1543" w:val="left" w:leader="none"/>
        </w:tabs>
        <w:spacing w:line="240" w:lineRule="auto" w:before="87" w:after="0"/>
        <w:ind w:left="1542" w:right="0" w:hanging="423"/>
        <w:jc w:val="left"/>
      </w:pPr>
      <w:bookmarkStart w:name="_TOC_250004" w:id="22"/>
      <w:r>
        <w:rPr/>
        <w:t>Розрахунок параметрів</w:t>
      </w:r>
      <w:r>
        <w:rPr>
          <w:spacing w:val="-3"/>
        </w:rPr>
        <w:t> </w:t>
      </w:r>
      <w:bookmarkEnd w:id="22"/>
      <w:r>
        <w:rPr/>
        <w:t>АКБ</w:t>
      </w:r>
    </w:p>
    <w:p>
      <w:pPr>
        <w:pStyle w:val="BodyText"/>
        <w:rPr>
          <w:b/>
          <w:sz w:val="30"/>
        </w:rPr>
      </w:pPr>
    </w:p>
    <w:p>
      <w:pPr>
        <w:pStyle w:val="BodyText"/>
        <w:spacing w:before="11"/>
        <w:rPr>
          <w:b/>
          <w:sz w:val="35"/>
        </w:rPr>
      </w:pPr>
    </w:p>
    <w:p>
      <w:pPr>
        <w:pStyle w:val="BodyText"/>
        <w:spacing w:line="357" w:lineRule="auto"/>
        <w:ind w:left="399" w:right="369" w:firstLine="710"/>
      </w:pPr>
      <w:r>
        <w:rPr/>
        <w:t>Необхідно визначити мінімальну необхідну напругу акумуляторної ба- тареї (АКБ):</w:t>
      </w:r>
    </w:p>
    <w:p>
      <w:pPr>
        <w:pStyle w:val="BodyText"/>
        <w:rPr>
          <w:sz w:val="20"/>
        </w:rPr>
      </w:pPr>
    </w:p>
    <w:p>
      <w:pPr>
        <w:pStyle w:val="BodyText"/>
        <w:rPr>
          <w:sz w:val="20"/>
        </w:rPr>
      </w:pPr>
    </w:p>
    <w:p>
      <w:pPr>
        <w:pStyle w:val="BodyText"/>
        <w:rPr>
          <w:sz w:val="20"/>
        </w:rPr>
      </w:pPr>
    </w:p>
    <w:p>
      <w:pPr>
        <w:pStyle w:val="BodyText"/>
        <w:spacing w:before="8"/>
        <w:rPr>
          <w:sz w:val="10"/>
        </w:rPr>
      </w:pPr>
      <w:r>
        <w:rPr/>
        <w:pict>
          <v:line style="position:absolute;mso-position-horizontal-relative:page;mso-position-vertical-relative:paragraph;z-index:-251552768;mso-wrap-distance-left:0;mso-wrap-distance-right:0" from="293.640015pt,8.636293pt" to="322.464015pt,8.636293pt" stroked="true" strokeweight=".96001pt" strokecolor="#000000">
            <v:stroke dashstyle="solid"/>
            <w10:wrap type="topAndBottom"/>
          </v:line>
        </w:pict>
      </w:r>
      <w:r>
        <w:rPr/>
        <w:pict>
          <v:line style="position:absolute;mso-position-horizontal-relative:page;mso-position-vertical-relative:paragraph;z-index:-251551744;mso-wrap-distance-left:0;mso-wrap-distance-right:0" from="340.700012pt,8.636293pt" to="363.980012pt,8.636293pt" stroked="true" strokeweight=".96001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09"/>
        <w:ind w:left="1110"/>
      </w:pPr>
      <w:r>
        <w:rPr/>
        <w:t>Знайдемо максимальний струм заряду АКБ:</w:t>
      </w:r>
    </w:p>
    <w:p>
      <w:pPr>
        <w:pStyle w:val="BodyText"/>
        <w:rPr>
          <w:sz w:val="20"/>
        </w:rPr>
      </w:pPr>
    </w:p>
    <w:p>
      <w:pPr>
        <w:pStyle w:val="BodyText"/>
        <w:rPr>
          <w:sz w:val="20"/>
        </w:rPr>
      </w:pPr>
    </w:p>
    <w:p>
      <w:pPr>
        <w:pStyle w:val="BodyText"/>
        <w:rPr>
          <w:sz w:val="20"/>
        </w:rPr>
      </w:pPr>
    </w:p>
    <w:p>
      <w:pPr>
        <w:pStyle w:val="BodyText"/>
        <w:spacing w:before="7"/>
        <w:rPr>
          <w:sz w:val="23"/>
        </w:rPr>
      </w:pPr>
      <w:r>
        <w:rPr/>
        <w:pict>
          <v:line style="position:absolute;mso-position-horizontal-relative:page;mso-position-vertical-relative:paragraph;z-index:-251550720;mso-wrap-distance-left:0;mso-wrap-distance-right:0" from="206.259995pt,16.057236pt" to="265.323995pt,16.057236pt" stroked="true" strokeweight=".95999pt" strokecolor="#000000">
            <v:stroke dashstyle="solid"/>
            <w10:wrap type="topAndBottom"/>
          </v:line>
        </w:pict>
      </w:r>
      <w:r>
        <w:rPr/>
        <w:pict>
          <v:line style="position:absolute;mso-position-horizontal-relative:page;mso-position-vertical-relative:paragraph;z-index:-251549696;mso-wrap-distance-left:0;mso-wrap-distance-right:0" from="283.559998pt,16.057236pt" to="361.343998pt,16.057236pt" stroked="true" strokeweight=".95999pt" strokecolor="#000000">
            <v:stroke dashstyle="solid"/>
            <w10:wrap type="topAndBottom"/>
          </v:line>
        </w:pict>
      </w:r>
      <w:r>
        <w:rPr/>
        <w:pict>
          <v:line style="position:absolute;mso-position-horizontal-relative:page;mso-position-vertical-relative:paragraph;z-index:-251548672;mso-wrap-distance-left:0;mso-wrap-distance-right:0" from="379.609985pt,16.057236pt" to="439.153985pt,16.057236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53"/>
        <w:ind w:left="1110"/>
        <w:jc w:val="both"/>
      </w:pPr>
      <w:r>
        <w:rPr/>
        <w:t>де:</w:t>
      </w:r>
      <w:r>
        <w:rPr>
          <w:vertAlign w:val="baseline"/>
        </w:rPr>
        <w:t> – ККД розрядного пристрою = 0,85.</w:t>
      </w:r>
    </w:p>
    <w:p>
      <w:pPr>
        <w:pStyle w:val="BodyText"/>
        <w:spacing w:line="362" w:lineRule="auto" w:before="158"/>
        <w:ind w:left="399" w:right="278" w:firstLine="710"/>
        <w:jc w:val="both"/>
      </w:pPr>
      <w:r>
        <w:rPr/>
        <w:t>У зв’язку з внутрішньою протидією батареї, напруга на її виході падає настільки стрімко, наскільки більше позначка струму розряду.</w:t>
      </w:r>
    </w:p>
    <w:p>
      <w:pPr>
        <w:pStyle w:val="BodyText"/>
        <w:spacing w:line="360" w:lineRule="auto"/>
        <w:ind w:left="399" w:right="266" w:firstLine="710"/>
        <w:jc w:val="both"/>
      </w:pPr>
      <w:r>
        <w:rPr/>
        <w:t>Ємність батареї системи безперервного живлення змінного струму мо- жна оцінити за допомогою виразу, приймаючи до уваги I</w:t>
      </w:r>
      <w:r>
        <w:rPr>
          <w:vertAlign w:val="subscript"/>
        </w:rPr>
        <w:t>p</w:t>
      </w:r>
      <w:r>
        <w:rPr>
          <w:vertAlign w:val="baseline"/>
        </w:rPr>
        <w:t> = 100A та час роз- ряду t</w:t>
      </w:r>
      <w:r>
        <w:rPr>
          <w:vertAlign w:val="subscript"/>
        </w:rPr>
        <w:t>р</w:t>
      </w:r>
      <w:r>
        <w:rPr>
          <w:vertAlign w:val="baseline"/>
        </w:rPr>
        <w:t> = 10 годин.</w:t>
      </w:r>
    </w:p>
    <w:p>
      <w:pPr>
        <w:pStyle w:val="BodyText"/>
        <w:rPr>
          <w:sz w:val="20"/>
        </w:rPr>
      </w:pPr>
    </w:p>
    <w:p>
      <w:pPr>
        <w:pStyle w:val="BodyText"/>
        <w:rPr>
          <w:sz w:val="20"/>
        </w:rPr>
      </w:pPr>
    </w:p>
    <w:p>
      <w:pPr>
        <w:pStyle w:val="BodyText"/>
        <w:rPr>
          <w:sz w:val="20"/>
        </w:rPr>
      </w:pPr>
    </w:p>
    <w:p>
      <w:pPr>
        <w:pStyle w:val="BodyText"/>
        <w:spacing w:before="1"/>
        <w:rPr>
          <w:sz w:val="13"/>
        </w:rPr>
      </w:pPr>
    </w:p>
    <w:p>
      <w:pPr>
        <w:tabs>
          <w:tab w:pos="4822" w:val="left" w:leader="none"/>
        </w:tabs>
        <w:spacing w:line="20" w:lineRule="exact"/>
        <w:ind w:left="1177" w:right="0" w:firstLine="0"/>
        <w:rPr>
          <w:sz w:val="2"/>
        </w:rPr>
      </w:pPr>
      <w:r>
        <w:rPr>
          <w:sz w:val="2"/>
        </w:rPr>
        <w:pict>
          <v:group style="width:164pt;height:1pt;mso-position-horizontal-relative:char;mso-position-vertical-relative:line" coordorigin="0,0" coordsize="3280,20">
            <v:line style="position:absolute" from="0,10" to="3280,10" stroked="true" strokeweight=".95996pt" strokecolor="#000000">
              <v:stroke dashstyle="solid"/>
            </v:line>
          </v:group>
        </w:pict>
      </w:r>
      <w:r>
        <w:rPr>
          <w:sz w:val="2"/>
        </w:rPr>
      </w:r>
      <w:r>
        <w:rPr>
          <w:sz w:val="2"/>
        </w:rPr>
        <w:tab/>
      </w:r>
      <w:r>
        <w:rPr>
          <w:sz w:val="2"/>
        </w:rPr>
        <w:pict>
          <v:group style="width:165.2pt;height:1pt;mso-position-horizontal-relative:char;mso-position-vertical-relative:line" coordorigin="0,0" coordsize="3304,20">
            <v:line style="position:absolute" from="0,10" to="3304,10" stroked="true" strokeweight=".95996pt" strokecolor="#000000">
              <v:stroke dashstyle="solid"/>
            </v:line>
          </v:group>
        </w:pict>
      </w:r>
      <w:r>
        <w:rPr>
          <w:sz w:val="2"/>
        </w:rPr>
      </w:r>
    </w:p>
    <w:p>
      <w:pPr>
        <w:spacing w:after="0" w:line="20" w:lineRule="exact"/>
        <w:rPr>
          <w:sz w:val="2"/>
        </w:rPr>
        <w:sectPr>
          <w:pgSz w:w="11910" w:h="16840"/>
          <w:pgMar w:header="712" w:footer="0" w:top="1040" w:bottom="280" w:left="1300" w:right="580"/>
        </w:sectPr>
      </w:pPr>
    </w:p>
    <w:p>
      <w:pPr>
        <w:pStyle w:val="BodyText"/>
        <w:spacing w:before="16"/>
        <w:ind w:left="1187"/>
        <w:rPr>
          <w:rFonts w:ascii="Cambria Math"/>
        </w:rPr>
      </w:pPr>
      <w:r>
        <w:rPr>
          <w:rFonts w:ascii="Cambria Math"/>
          <w:w w:val="105"/>
        </w:rPr>
        <w:t>[</w:t>
      </w:r>
      <w:r>
        <w:rPr>
          <w:rFonts w:ascii="Cambria Math"/>
          <w:w w:val="105"/>
          <w:vertAlign w:val="baseline"/>
        </w:rPr>
        <w:t> (</w:t>
      </w:r>
      <w:r>
        <w:rPr>
          <w:rFonts w:ascii="Cambria Math"/>
          <w:w w:val="105"/>
          <w:position w:val="9"/>
          <w:vertAlign w:val="baseline"/>
        </w:rPr>
        <w:t> </w:t>
      </w:r>
      <w:r>
        <w:rPr>
          <w:rFonts w:ascii="Cambria Math"/>
          <w:w w:val="105"/>
          <w:vertAlign w:val="baseline"/>
        </w:rPr>
        <w:t>) ]</w:t>
      </w:r>
    </w:p>
    <w:p>
      <w:pPr>
        <w:spacing w:line="311" w:lineRule="exact" w:before="0"/>
        <w:ind w:left="326" w:right="0" w:firstLine="0"/>
        <w:jc w:val="left"/>
        <w:rPr>
          <w:rFonts w:ascii="Cambria Math"/>
          <w:sz w:val="28"/>
        </w:rPr>
      </w:pPr>
      <w:r>
        <w:rPr/>
        <w:br w:type="column"/>
      </w:r>
      <w:r>
        <w:rPr>
          <w:rFonts w:ascii="Cambria Math"/>
          <w:position w:val="1"/>
          <w:sz w:val="28"/>
        </w:rPr>
        <w:t>[</w:t>
      </w:r>
      <w:r>
        <w:rPr>
          <w:rFonts w:ascii="Cambria Math"/>
          <w:sz w:val="28"/>
        </w:rPr>
        <w:t> </w:t>
      </w:r>
      <w:r>
        <w:rPr>
          <w:rFonts w:ascii="Cambria Math"/>
          <w:position w:val="1"/>
          <w:sz w:val="28"/>
        </w:rPr>
        <w:t>]</w:t>
      </w:r>
    </w:p>
    <w:p>
      <w:pPr>
        <w:spacing w:after="0" w:line="311" w:lineRule="exact"/>
        <w:jc w:val="left"/>
        <w:rPr>
          <w:rFonts w:ascii="Cambria Math"/>
          <w:sz w:val="28"/>
        </w:rPr>
        <w:sectPr>
          <w:type w:val="continuous"/>
          <w:pgSz w:w="11910" w:h="16840"/>
          <w:pgMar w:top="1040" w:bottom="280" w:left="1300" w:right="580"/>
          <w:cols w:num="2" w:equalWidth="0">
            <w:col w:w="4466" w:space="40"/>
            <w:col w:w="5524"/>
          </w:cols>
        </w:sectPr>
      </w:pPr>
    </w:p>
    <w:p>
      <w:pPr>
        <w:pStyle w:val="BodyText"/>
        <w:rPr>
          <w:rFonts w:ascii="Cambria Math"/>
          <w:sz w:val="20"/>
        </w:rPr>
      </w:pPr>
    </w:p>
    <w:p>
      <w:pPr>
        <w:pStyle w:val="BodyText"/>
        <w:spacing w:before="10"/>
        <w:rPr>
          <w:rFonts w:ascii="Cambria Math"/>
          <w:sz w:val="26"/>
        </w:rPr>
      </w:pPr>
    </w:p>
    <w:p>
      <w:pPr>
        <w:pStyle w:val="BodyText"/>
        <w:tabs>
          <w:tab w:pos="9048" w:val="left" w:leader="none"/>
        </w:tabs>
        <w:spacing w:before="141"/>
        <w:ind w:left="1110"/>
        <w:rPr>
          <w:rFonts w:ascii="Cambria Math" w:hAnsi="Cambria Math"/>
        </w:rPr>
      </w:pPr>
      <w:r>
        <w:rPr/>
        <w:pict>
          <v:shape style="position:absolute;margin-left:493.899994pt;margin-top:13.902337pt;width:18.8pt;height:11.85pt;mso-position-horizontal-relative:page;mso-position-vertical-relative:paragraph;z-index:-254362624" type="#_x0000_t202" filled="false" stroked="false">
            <v:textbox inset="0,0,0,0">
              <w:txbxContent>
                <w:p>
                  <w:pPr>
                    <w:spacing w:before="1"/>
                    <w:ind w:left="0" w:right="0" w:firstLine="0"/>
                    <w:jc w:val="left"/>
                    <w:rPr>
                      <w:rFonts w:ascii="Cambria Math"/>
                      <w:sz w:val="20"/>
                    </w:rPr>
                  </w:pPr>
                  <w:r>
                    <w:rPr>
                      <w:rFonts w:ascii="Cambria Math"/>
                      <w:spacing w:val="-1"/>
                      <w:w w:val="285"/>
                      <w:sz w:val="20"/>
                    </w:rPr>
                    <w:t> </w:t>
                  </w:r>
                  <w:r>
                    <w:rPr>
                      <w:rFonts w:ascii="Cambria Math"/>
                      <w:spacing w:val="-2"/>
                      <w:w w:val="297"/>
                      <w:sz w:val="20"/>
                    </w:rPr>
                    <w:t> </w:t>
                  </w:r>
                  <w:r>
                    <w:rPr>
                      <w:rFonts w:ascii="Cambria Math"/>
                      <w:w w:val="274"/>
                      <w:sz w:val="20"/>
                    </w:rPr>
                    <w:t> </w:t>
                  </w:r>
                </w:p>
              </w:txbxContent>
            </v:textbox>
            <w10:wrap type="none"/>
          </v:shape>
        </w:pict>
      </w:r>
      <w:r>
        <w:rPr/>
        <w:t>Приймаємо  напругу мінімального  рівня  на  окремій</w:t>
      </w:r>
      <w:r>
        <w:rPr>
          <w:spacing w:val="-31"/>
        </w:rPr>
        <w:t> </w:t>
      </w:r>
      <w:r>
        <w:rPr/>
        <w:t>секції </w:t>
      </w:r>
      <w:r>
        <w:rPr>
          <w:spacing w:val="-19"/>
        </w:rPr>
        <w:t> </w:t>
      </w:r>
      <w:r>
        <w:rPr>
          <w:rFonts w:ascii="Cambria Math" w:hAnsi="Cambria Math"/>
          <w:spacing w:val="15"/>
          <w:w w:val="311"/>
        </w:rPr>
        <w:t> </w:t>
      </w:r>
      <w:r>
        <w:rPr>
          <w:rFonts w:ascii="Cambria Math" w:hAnsi="Cambria Math"/>
          <w:w w:val="221"/>
          <w:position w:val="11"/>
          <w:sz w:val="20"/>
        </w:rPr>
        <w:t> </w:t>
      </w:r>
      <w:r>
        <w:rPr>
          <w:rFonts w:ascii="Cambria Math" w:hAnsi="Cambria Math"/>
          <w:position w:val="11"/>
          <w:sz w:val="20"/>
        </w:rPr>
        <w:tab/>
      </w:r>
      <w:r>
        <w:rPr>
          <w:rFonts w:ascii="Cambria Math" w:hAnsi="Cambria Math"/>
          <w:w w:val="337"/>
        </w:rPr>
        <w:t> </w:t>
      </w:r>
      <w:r>
        <w:rPr>
          <w:rFonts w:ascii="Cambria Math" w:hAnsi="Cambria Math"/>
        </w:rPr>
        <w:t> </w:t>
      </w:r>
      <w:r>
        <w:rPr>
          <w:rFonts w:ascii="Cambria Math" w:hAnsi="Cambria Math"/>
          <w:spacing w:val="19"/>
        </w:rPr>
        <w:t> </w:t>
      </w:r>
      <w:r>
        <w:rPr>
          <w:rFonts w:ascii="Cambria Math" w:hAnsi="Cambria Math"/>
          <w:spacing w:val="-1"/>
          <w:w w:val="250"/>
        </w:rPr>
        <w:t> </w:t>
      </w:r>
      <w:r>
        <w:rPr>
          <w:rFonts w:ascii="Cambria Math" w:hAnsi="Cambria Math"/>
          <w:w w:val="92"/>
        </w:rPr>
        <w:t> </w:t>
      </w:r>
      <w:r>
        <w:rPr>
          <w:rFonts w:ascii="Cambria Math" w:hAnsi="Cambria Math"/>
          <w:w w:val="250"/>
        </w:rPr>
        <w:t> </w:t>
      </w:r>
    </w:p>
    <w:p>
      <w:pPr>
        <w:pStyle w:val="BodyText"/>
        <w:spacing w:before="163"/>
        <w:ind w:left="399"/>
      </w:pPr>
      <w:r>
        <w:rPr/>
        <w:t>В, тоді кількість секцій:</w:t>
      </w:r>
    </w:p>
    <w:p>
      <w:pPr>
        <w:pStyle w:val="BodyText"/>
        <w:rPr>
          <w:sz w:val="20"/>
        </w:rPr>
      </w:pPr>
    </w:p>
    <w:p>
      <w:pPr>
        <w:pStyle w:val="BodyText"/>
        <w:rPr>
          <w:sz w:val="20"/>
        </w:rPr>
      </w:pPr>
    </w:p>
    <w:p>
      <w:pPr>
        <w:pStyle w:val="BodyText"/>
        <w:rPr>
          <w:sz w:val="20"/>
        </w:rPr>
      </w:pPr>
    </w:p>
    <w:p>
      <w:pPr>
        <w:pStyle w:val="BodyText"/>
        <w:spacing w:before="4"/>
        <w:rPr>
          <w:sz w:val="24"/>
        </w:rPr>
      </w:pPr>
      <w:r>
        <w:rPr/>
        <w:pict>
          <v:line style="position:absolute;mso-position-horizontal-relative:page;mso-position-vertical-relative:paragraph;z-index:-251545600;mso-wrap-distance-left:0;mso-wrap-distance-right:0" from="249.940002pt,16.498222pt" to="297.484002pt,16.498222pt" stroked="true" strokeweight=".95996pt" strokecolor="#000000">
            <v:stroke dashstyle="solid"/>
            <w10:wrap type="topAndBottom"/>
          </v:line>
        </w:pict>
      </w:r>
      <w:r>
        <w:rPr/>
        <w:pict>
          <v:line style="position:absolute;mso-position-horizontal-relative:page;mso-position-vertical-relative:paragraph;z-index:-251544576;mso-wrap-distance-left:0;mso-wrap-distance-right:0" from="315.720001pt,16.498222pt" to="334.224001pt,16.498222pt" stroked="true" strokeweight=".95996pt" strokecolor="#000000">
            <v:stroke dashstyle="solid"/>
            <w10:wrap type="topAndBottom"/>
          </v:line>
        </w:pict>
      </w:r>
    </w:p>
    <w:p>
      <w:pPr>
        <w:spacing w:after="0"/>
        <w:rPr>
          <w:sz w:val="24"/>
        </w:rPr>
        <w:sectPr>
          <w:type w:val="continuous"/>
          <w:pgSz w:w="11910" w:h="16840"/>
          <w:pgMar w:top="1040" w:bottom="280" w:left="1300" w:right="580"/>
        </w:sectPr>
      </w:pPr>
    </w:p>
    <w:p>
      <w:pPr>
        <w:pStyle w:val="BodyText"/>
        <w:spacing w:before="1"/>
        <w:rPr>
          <w:sz w:val="14"/>
        </w:rPr>
      </w:pPr>
    </w:p>
    <w:p>
      <w:pPr>
        <w:pStyle w:val="BodyText"/>
        <w:spacing w:line="360" w:lineRule="auto" w:before="87"/>
        <w:ind w:left="399" w:right="260" w:firstLine="710"/>
        <w:jc w:val="both"/>
      </w:pPr>
      <w:r>
        <w:rPr/>
        <w:t>Обираємо акумулятор Coslight типу GFM-1000Z. Системи цих акуму- ляторів у кількості 34 штук, які забезпечують напругу 220В при струмі нава- нтаження 12 А з 2 В до 1,5В протягом 10 годин прямої роботи.</w:t>
      </w:r>
    </w:p>
    <w:p>
      <w:pPr>
        <w:pStyle w:val="BodyText"/>
        <w:spacing w:before="8"/>
        <w:rPr>
          <w:sz w:val="42"/>
        </w:rPr>
      </w:pPr>
    </w:p>
    <w:p>
      <w:pPr>
        <w:pStyle w:val="Heading1"/>
        <w:numPr>
          <w:ilvl w:val="1"/>
          <w:numId w:val="10"/>
        </w:numPr>
        <w:tabs>
          <w:tab w:pos="1543" w:val="left" w:leader="none"/>
        </w:tabs>
        <w:spacing w:line="240" w:lineRule="auto" w:before="0" w:after="0"/>
        <w:ind w:left="1542" w:right="0" w:hanging="423"/>
        <w:jc w:val="left"/>
      </w:pPr>
      <w:bookmarkStart w:name="_TOC_250003" w:id="23"/>
      <w:r>
        <w:rPr/>
        <w:t>Розрахунок розрядного</w:t>
      </w:r>
      <w:r>
        <w:rPr>
          <w:spacing w:val="-1"/>
        </w:rPr>
        <w:t> </w:t>
      </w:r>
      <w:bookmarkEnd w:id="23"/>
      <w:r>
        <w:rPr/>
        <w:t>пристрою</w:t>
      </w:r>
    </w:p>
    <w:p>
      <w:pPr>
        <w:pStyle w:val="BodyText"/>
        <w:spacing w:before="7"/>
        <w:rPr>
          <w:b/>
          <w:sz w:val="37"/>
        </w:rPr>
      </w:pPr>
    </w:p>
    <w:p>
      <w:pPr>
        <w:pStyle w:val="BodyText"/>
        <w:spacing w:line="357" w:lineRule="auto"/>
        <w:ind w:left="399" w:right="263" w:firstLine="710"/>
        <w:jc w:val="both"/>
      </w:pPr>
      <w:r>
        <w:rPr/>
        <w:t>Схема розрядного пристрою (РП) на базі безпосереднього перетворю- вача постійної напруги підвищуючого типу (БППТ) представлений на рис. 8:</w:t>
      </w:r>
    </w:p>
    <w:p>
      <w:pPr>
        <w:pStyle w:val="BodyText"/>
        <w:rPr>
          <w:sz w:val="20"/>
        </w:rPr>
      </w:pPr>
    </w:p>
    <w:p>
      <w:pPr>
        <w:pStyle w:val="BodyText"/>
        <w:spacing w:before="10"/>
        <w:rPr>
          <w:sz w:val="19"/>
        </w:rPr>
      </w:pPr>
      <w:r>
        <w:rPr/>
        <w:drawing>
          <wp:anchor distT="0" distB="0" distL="0" distR="0" allowOverlap="1" layoutInCell="1" locked="0" behindDoc="0" simplePos="0" relativeHeight="113">
            <wp:simplePos x="0" y="0"/>
            <wp:positionH relativeFrom="page">
              <wp:posOffset>1563559</wp:posOffset>
            </wp:positionH>
            <wp:positionV relativeFrom="paragraph">
              <wp:posOffset>170286</wp:posOffset>
            </wp:positionV>
            <wp:extent cx="4416609" cy="2460117"/>
            <wp:effectExtent l="0" t="0" r="0" b="0"/>
            <wp:wrapTopAndBottom/>
            <wp:docPr id="15" name="image8.jpeg"/>
            <wp:cNvGraphicFramePr>
              <a:graphicFrameLocks noChangeAspect="1"/>
            </wp:cNvGraphicFramePr>
            <a:graphic>
              <a:graphicData uri="http://schemas.openxmlformats.org/drawingml/2006/picture">
                <pic:pic>
                  <pic:nvPicPr>
                    <pic:cNvPr id="16" name="image8.jpeg"/>
                    <pic:cNvPicPr/>
                  </pic:nvPicPr>
                  <pic:blipFill>
                    <a:blip r:embed="rId14" cstate="print"/>
                    <a:stretch>
                      <a:fillRect/>
                    </a:stretch>
                  </pic:blipFill>
                  <pic:spPr>
                    <a:xfrm>
                      <a:off x="0" y="0"/>
                      <a:ext cx="4416609" cy="2460117"/>
                    </a:xfrm>
                    <a:prstGeom prst="rect">
                      <a:avLst/>
                    </a:prstGeom>
                  </pic:spPr>
                </pic:pic>
              </a:graphicData>
            </a:graphic>
          </wp:anchor>
        </w:drawing>
      </w:r>
    </w:p>
    <w:p>
      <w:pPr>
        <w:pStyle w:val="BodyText"/>
        <w:rPr>
          <w:sz w:val="30"/>
        </w:rPr>
      </w:pPr>
    </w:p>
    <w:p>
      <w:pPr>
        <w:pStyle w:val="BodyText"/>
        <w:spacing w:before="223"/>
        <w:ind w:left="614" w:right="494"/>
        <w:jc w:val="center"/>
      </w:pPr>
      <w:r>
        <w:rPr/>
        <w:t>Рисунок 8. Схема розрядного пристрою (БППТ)</w:t>
      </w:r>
    </w:p>
    <w:p>
      <w:pPr>
        <w:pStyle w:val="BodyText"/>
        <w:spacing w:before="4"/>
        <w:rPr>
          <w:sz w:val="41"/>
        </w:rPr>
      </w:pPr>
    </w:p>
    <w:p>
      <w:pPr>
        <w:pStyle w:val="BodyText"/>
        <w:spacing w:line="362" w:lineRule="auto"/>
        <w:ind w:left="399" w:right="264" w:firstLine="710"/>
        <w:jc w:val="both"/>
      </w:pPr>
      <w:r>
        <w:rPr/>
        <w:t>У встановленому режимі на інтервалі відкритого стану y транзисторі  Т1 дросель </w:t>
      </w:r>
      <w:r>
        <w:rPr>
          <w:spacing w:val="-4"/>
        </w:rPr>
        <w:t>L1 </w:t>
      </w:r>
      <w:r>
        <w:rPr/>
        <w:t>підключається до джерела живлення. Діод VD1 закритий під дією напруги конденсатора С1, напруга якого додається до</w:t>
      </w:r>
      <w:r>
        <w:rPr>
          <w:spacing w:val="-18"/>
        </w:rPr>
        <w:t> </w:t>
      </w:r>
      <w:r>
        <w:rPr/>
        <w:t>навантаження.</w:t>
      </w:r>
    </w:p>
    <w:p>
      <w:pPr>
        <w:pStyle w:val="BodyText"/>
        <w:spacing w:line="362" w:lineRule="auto"/>
        <w:ind w:left="399" w:right="265" w:firstLine="710"/>
        <w:jc w:val="both"/>
      </w:pPr>
      <w:r>
        <w:rPr/>
        <w:t>Напруга, яка додається до дроселю дорівнює напрузі на АКБ, а струм у ньому може змінюватись за лінійним законом від I</w:t>
      </w:r>
      <w:r>
        <w:rPr>
          <w:vertAlign w:val="subscript"/>
        </w:rPr>
        <w:t>Lmin</w:t>
      </w:r>
      <w:r>
        <w:rPr>
          <w:vertAlign w:val="baseline"/>
        </w:rPr>
        <w:t> до I</w:t>
      </w:r>
      <w:r>
        <w:rPr>
          <w:vertAlign w:val="subscript"/>
        </w:rPr>
        <w:t>Lmax</w:t>
      </w:r>
      <w:r>
        <w:rPr>
          <w:vertAlign w:val="baseline"/>
        </w:rPr>
        <w:t> на величину 2ΔI</w:t>
      </w:r>
    </w:p>
    <w:p>
      <w:pPr>
        <w:pStyle w:val="BodyText"/>
        <w:rPr>
          <w:sz w:val="20"/>
        </w:rPr>
      </w:pPr>
    </w:p>
    <w:p>
      <w:pPr>
        <w:pStyle w:val="BodyText"/>
        <w:rPr>
          <w:sz w:val="20"/>
        </w:rPr>
      </w:pPr>
    </w:p>
    <w:p>
      <w:pPr>
        <w:pStyle w:val="BodyText"/>
        <w:spacing w:before="11"/>
        <w:rPr>
          <w:sz w:val="27"/>
        </w:rPr>
      </w:pPr>
      <w:r>
        <w:rPr/>
        <w:pict>
          <v:line style="position:absolute;mso-position-horizontal-relative:page;mso-position-vertical-relative:paragraph;z-index:-251541504;mso-wrap-distance-left:0;mso-wrap-distance-right:0" from="359.179993pt,18.538195pt" to="387.283993pt,18.538195pt" stroked="true" strokeweight=".95996pt" strokecolor="#000000">
            <v:stroke dashstyle="solid"/>
            <w10:wrap type="topAndBottom"/>
          </v:line>
        </w:pict>
      </w:r>
    </w:p>
    <w:p>
      <w:pPr>
        <w:spacing w:after="0"/>
        <w:rPr>
          <w:sz w:val="27"/>
        </w:rPr>
        <w:sectPr>
          <w:pgSz w:w="11910" w:h="16840"/>
          <w:pgMar w:header="712" w:footer="0" w:top="1040" w:bottom="280" w:left="1300" w:right="580"/>
        </w:sectPr>
      </w:pPr>
    </w:p>
    <w:p>
      <w:pPr>
        <w:pStyle w:val="BodyText"/>
        <w:spacing w:before="6"/>
        <w:rPr>
          <w:sz w:val="13"/>
        </w:rPr>
      </w:pPr>
    </w:p>
    <w:p>
      <w:pPr>
        <w:pStyle w:val="BodyText"/>
        <w:spacing w:line="360" w:lineRule="auto" w:before="103"/>
        <w:ind w:left="399" w:right="264" w:firstLine="710"/>
        <w:jc w:val="both"/>
      </w:pPr>
      <w:r>
        <w:rPr>
          <w:spacing w:val="-3"/>
        </w:rPr>
        <w:t>На </w:t>
      </w:r>
      <w:r>
        <w:rPr/>
        <w:t>інтервалі (1- )Т , закритий транзистор та енергія, яка накопичилася  у дроселі, передається у конденсатор та навантаження через діод, який тільки що відкрився. Струм у дроселі спадає за лінійним законом, та до нього </w:t>
      </w:r>
      <w:r>
        <w:rPr>
          <w:spacing w:val="3"/>
        </w:rPr>
        <w:t>дода- </w:t>
      </w:r>
      <w:r>
        <w:rPr/>
        <w:t>на різність вхідної та вихідної</w:t>
      </w:r>
      <w:r>
        <w:rPr>
          <w:spacing w:val="-2"/>
        </w:rPr>
        <w:t> </w:t>
      </w:r>
      <w:r>
        <w:rPr/>
        <w:t>напруги.</w:t>
      </w:r>
    </w:p>
    <w:p>
      <w:pPr>
        <w:pStyle w:val="BodyText"/>
        <w:spacing w:line="357" w:lineRule="auto" w:before="3"/>
        <w:ind w:left="399" w:right="280" w:firstLine="710"/>
        <w:jc w:val="both"/>
      </w:pPr>
      <w:r>
        <w:rPr/>
        <w:t>У випадку, якщо знехтувати постійною складової падіння напруги на дроселі, то можливо отримати вираз:</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pStyle w:val="BodyText"/>
        <w:spacing w:before="87"/>
        <w:ind w:left="1110"/>
      </w:pPr>
      <w:r>
        <w:rPr/>
        <w:t>Звідки:</w:t>
      </w:r>
    </w:p>
    <w:p>
      <w:pPr>
        <w:pStyle w:val="BodyText"/>
        <w:rPr>
          <w:sz w:val="20"/>
        </w:rPr>
      </w:pPr>
    </w:p>
    <w:p>
      <w:pPr>
        <w:pStyle w:val="BodyText"/>
        <w:rPr>
          <w:sz w:val="20"/>
        </w:rPr>
      </w:pPr>
    </w:p>
    <w:p>
      <w:pPr>
        <w:pStyle w:val="BodyText"/>
        <w:rPr>
          <w:sz w:val="20"/>
        </w:rPr>
      </w:pPr>
    </w:p>
    <w:p>
      <w:pPr>
        <w:pStyle w:val="BodyText"/>
        <w:spacing w:before="6"/>
        <w:rPr>
          <w:sz w:val="23"/>
        </w:rPr>
      </w:pPr>
      <w:r>
        <w:rPr/>
        <w:pict>
          <v:line style="position:absolute;mso-position-horizontal-relative:page;mso-position-vertical-relative:paragraph;z-index:-251540480;mso-wrap-distance-left:0;mso-wrap-distance-right:0" from="297.959991pt,15.989306pt" to="330.143991pt,15.989306pt" stroked="true" strokeweight=".96002pt" strokecolor="#000000">
            <v:stroke dashstyle="solid"/>
            <w10:wrap type="topAndBottom"/>
          </v:line>
        </w:pict>
      </w:r>
      <w:r>
        <w:rPr/>
        <w:pict>
          <v:line style="position:absolute;mso-position-horizontal-relative:page;mso-position-vertical-relative:paragraph;z-index:-251539456;mso-wrap-distance-left:0;mso-wrap-distance-right:0" from="348.380005pt,15.989306pt" to="380.564005pt,15.989306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line="357" w:lineRule="auto" w:before="234"/>
        <w:ind w:left="399" w:right="128" w:firstLine="710"/>
      </w:pPr>
      <w:r>
        <w:rPr/>
        <w:t>Так як інвертор забезпечує регулювання вхідної напруги, то перетво- рювач розраховуємо нерегульованим з жорстко заданим γ:</w:t>
      </w:r>
    </w:p>
    <w:p>
      <w:pPr>
        <w:pStyle w:val="BodyText"/>
        <w:rPr>
          <w:sz w:val="20"/>
        </w:rPr>
      </w:pPr>
    </w:p>
    <w:p>
      <w:pPr>
        <w:pStyle w:val="BodyText"/>
        <w:rPr>
          <w:sz w:val="20"/>
        </w:rPr>
      </w:pPr>
    </w:p>
    <w:p>
      <w:pPr>
        <w:pStyle w:val="BodyText"/>
        <w:rPr>
          <w:sz w:val="20"/>
        </w:rPr>
      </w:pPr>
    </w:p>
    <w:p>
      <w:pPr>
        <w:pStyle w:val="BodyText"/>
        <w:spacing w:before="3"/>
        <w:rPr>
          <w:sz w:val="10"/>
        </w:rPr>
      </w:pPr>
      <w:r>
        <w:rPr/>
        <w:pict>
          <v:line style="position:absolute;mso-position-horizontal-relative:page;mso-position-vertical-relative:paragraph;z-index:-251538432;mso-wrap-distance-left:0;mso-wrap-distance-right:0" from="225.460007pt,8.381948pt" to="325.108007pt,8.381948pt" stroked="true" strokeweight=".95999pt" strokecolor="#000000">
            <v:stroke dashstyle="solid"/>
            <w10:wrap type="topAndBottom"/>
          </v:line>
        </w:pict>
      </w:r>
      <w:r>
        <w:rPr/>
        <w:pict>
          <v:line style="position:absolute;mso-position-horizontal-relative:page;mso-position-vertical-relative:paragraph;z-index:-251537408;mso-wrap-distance-left:0;mso-wrap-distance-right:0" from="343.339996pt,8.381948pt" to="398.803996pt,8.381948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line="362" w:lineRule="auto" w:before="244"/>
        <w:ind w:left="399" w:right="128" w:firstLine="710"/>
      </w:pPr>
      <w:r>
        <w:rPr/>
        <w:t>Ємність конденсатора забезпечує необхідний рівень пульсації у напрузі живлення інвертора:</w:t>
      </w:r>
    </w:p>
    <w:p>
      <w:pPr>
        <w:pStyle w:val="BodyText"/>
        <w:rPr>
          <w:sz w:val="20"/>
        </w:rPr>
      </w:pPr>
    </w:p>
    <w:p>
      <w:pPr>
        <w:pStyle w:val="BodyText"/>
        <w:rPr>
          <w:sz w:val="20"/>
        </w:rPr>
      </w:pPr>
    </w:p>
    <w:p>
      <w:pPr>
        <w:pStyle w:val="BodyText"/>
        <w:spacing w:before="6"/>
        <w:rPr>
          <w:sz w:val="29"/>
        </w:rPr>
      </w:pPr>
      <w:r>
        <w:rPr/>
        <w:pict>
          <v:line style="position:absolute;mso-position-horizontal-relative:page;mso-position-vertical-relative:paragraph;z-index:-251536384;mso-wrap-distance-left:0;mso-wrap-distance-right:0" from="161.830002pt,19.466997pt" to="265.560002pt,19.466997pt" stroked="true" strokeweight=".96002pt" strokecolor="#000000">
            <v:stroke dashstyle="solid"/>
            <w10:wrap type="topAndBottom"/>
          </v:line>
        </w:pict>
      </w:r>
      <w:r>
        <w:rPr/>
        <w:pict>
          <v:line style="position:absolute;mso-position-horizontal-relative:page;mso-position-vertical-relative:paragraph;z-index:-251535360;mso-wrap-distance-left:0;mso-wrap-distance-right:0" from="283.799988pt,19.466997pt" to="416.569988pt,19.466997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72"/>
        <w:ind w:left="1110"/>
      </w:pPr>
      <w:r>
        <w:rPr/>
        <w:t>де:</w:t>
      </w:r>
      <w:r>
        <w:rPr>
          <w:vertAlign w:val="baseline"/>
        </w:rPr>
        <w:t> = 0.05 – коефіцієнт пульсації;</w:t>
      </w:r>
    </w:p>
    <w:p>
      <w:pPr>
        <w:pStyle w:val="BodyText"/>
        <w:rPr>
          <w:sz w:val="36"/>
        </w:rPr>
      </w:pPr>
    </w:p>
    <w:p>
      <w:pPr>
        <w:pStyle w:val="BodyText"/>
        <w:spacing w:before="239"/>
        <w:ind w:left="134"/>
        <w:jc w:val="center"/>
        <w:rPr>
          <w:rFonts w:ascii="Cambria Math"/>
        </w:rPr>
      </w:pPr>
      <w:r>
        <w:rPr>
          <w:rFonts w:ascii="Cambria Math"/>
          <w:spacing w:val="-58"/>
          <w:w w:val="279"/>
        </w:rPr>
        <w:t> </w:t>
      </w:r>
      <w:r>
        <w:rPr>
          <w:rFonts w:ascii="Cambria Math"/>
          <w:w w:val="268"/>
          <w:vertAlign w:val="subscript"/>
        </w:rPr>
        <w:t> </w:t>
      </w:r>
      <w:r>
        <w:rPr>
          <w:rFonts w:ascii="Cambria Math"/>
          <w:vertAlign w:val="baseline"/>
        </w:rPr>
        <w:t> </w:t>
      </w:r>
      <w:r>
        <w:rPr>
          <w:rFonts w:ascii="Cambria Math"/>
          <w:spacing w:val="-29"/>
          <w:vertAlign w:val="baseline"/>
        </w:rPr>
        <w:t> </w:t>
      </w:r>
      <w:r>
        <w:rPr>
          <w:rFonts w:ascii="Cambria Math"/>
          <w:w w:val="337"/>
          <w:vertAlign w:val="baseline"/>
        </w:rPr>
        <w:t> </w:t>
      </w:r>
      <w:r>
        <w:rPr>
          <w:rFonts w:ascii="Cambria Math"/>
          <w:spacing w:val="18"/>
          <w:vertAlign w:val="baseline"/>
        </w:rPr>
        <w:t> </w:t>
      </w:r>
      <w:r>
        <w:rPr>
          <w:rFonts w:ascii="Cambria Math"/>
          <w:spacing w:val="-19"/>
          <w:w w:val="311"/>
          <w:vertAlign w:val="baseline"/>
        </w:rPr>
        <w:t> </w:t>
      </w:r>
      <w:r>
        <w:rPr>
          <w:rFonts w:ascii="Cambria Math"/>
          <w:w w:val="264"/>
          <w:vertAlign w:val="subscript"/>
        </w:rPr>
        <w:t> </w:t>
      </w:r>
      <w:r>
        <w:rPr>
          <w:rFonts w:ascii="Cambria Math"/>
          <w:spacing w:val="-2"/>
          <w:w w:val="386"/>
          <w:vertAlign w:val="subscript"/>
        </w:rPr>
        <w:t> </w:t>
      </w:r>
      <w:r>
        <w:rPr>
          <w:rFonts w:ascii="Cambria Math"/>
          <w:spacing w:val="1"/>
          <w:w w:val="144"/>
          <w:vertAlign w:val="subscript"/>
        </w:rPr>
        <w:t> </w:t>
      </w:r>
      <w:r>
        <w:rPr>
          <w:rFonts w:ascii="Cambria Math"/>
          <w:w w:val="268"/>
          <w:vertAlign w:val="subscript"/>
        </w:rPr>
        <w:t> </w:t>
      </w:r>
      <w:r>
        <w:rPr>
          <w:rFonts w:ascii="Cambria Math"/>
          <w:spacing w:val="14"/>
          <w:vertAlign w:val="baseline"/>
        </w:rPr>
        <w:t> </w:t>
      </w:r>
      <w:r>
        <w:rPr>
          <w:rFonts w:ascii="Cambria Math"/>
          <w:w w:val="127"/>
          <w:vertAlign w:val="baseline"/>
        </w:rPr>
        <w:t> </w:t>
      </w:r>
      <w:r>
        <w:rPr>
          <w:rFonts w:ascii="Cambria Math"/>
          <w:spacing w:val="-2"/>
          <w:vertAlign w:val="baseline"/>
        </w:rPr>
        <w:t> </w:t>
      </w:r>
      <w:r>
        <w:rPr>
          <w:rFonts w:ascii="Cambria Math"/>
          <w:spacing w:val="-19"/>
          <w:w w:val="171"/>
          <w:vertAlign w:val="baseline"/>
        </w:rPr>
        <w:t> </w:t>
      </w:r>
      <w:r>
        <w:rPr>
          <w:rFonts w:ascii="Cambria Math"/>
          <w:w w:val="239"/>
          <w:vertAlign w:val="subscript"/>
        </w:rPr>
        <w:t> </w:t>
      </w:r>
      <w:r>
        <w:rPr>
          <w:rFonts w:ascii="Cambria Math"/>
          <w:spacing w:val="23"/>
          <w:vertAlign w:val="baseline"/>
        </w:rPr>
        <w:t> </w:t>
      </w:r>
      <w:r>
        <w:rPr>
          <w:rFonts w:ascii="Cambria Math"/>
          <w:w w:val="337"/>
          <w:vertAlign w:val="baseline"/>
        </w:rPr>
        <w:t> </w:t>
      </w:r>
      <w:r>
        <w:rPr>
          <w:rFonts w:ascii="Cambria Math"/>
          <w:spacing w:val="18"/>
          <w:vertAlign w:val="baseline"/>
        </w:rPr>
        <w:t> </w:t>
      </w:r>
      <w:r>
        <w:rPr>
          <w:rFonts w:ascii="Cambria Math"/>
          <w:spacing w:val="-1"/>
          <w:w w:val="250"/>
          <w:vertAlign w:val="baseline"/>
        </w:rPr>
        <w:t>   </w:t>
      </w:r>
      <w:r>
        <w:rPr>
          <w:rFonts w:ascii="Cambria Math"/>
          <w:w w:val="250"/>
          <w:vertAlign w:val="baseline"/>
        </w:rPr>
        <w:t> </w:t>
      </w:r>
      <w:r>
        <w:rPr>
          <w:rFonts w:ascii="Cambria Math"/>
          <w:spacing w:val="5"/>
          <w:vertAlign w:val="baseline"/>
        </w:rPr>
        <w:t> </w:t>
      </w:r>
      <w:r>
        <w:rPr>
          <w:rFonts w:ascii="Cambria Math"/>
          <w:spacing w:val="-3"/>
          <w:w w:val="253"/>
          <w:vertAlign w:val="baseline"/>
        </w:rPr>
        <w:t> </w:t>
      </w:r>
      <w:r>
        <w:rPr>
          <w:rFonts w:ascii="Cambria Math"/>
          <w:spacing w:val="1"/>
          <w:w w:val="253"/>
          <w:vertAlign w:val="baseline"/>
        </w:rPr>
        <w:t> </w:t>
      </w:r>
      <w:r>
        <w:rPr>
          <w:rFonts w:ascii="Cambria Math"/>
          <w:w w:val="92"/>
          <w:vertAlign w:val="baseline"/>
        </w:rPr>
        <w:t> </w:t>
      </w:r>
    </w:p>
    <w:p>
      <w:pPr>
        <w:spacing w:after="0"/>
        <w:jc w:val="center"/>
        <w:rPr>
          <w:rFonts w:ascii="Cambria Math"/>
        </w:rPr>
        <w:sectPr>
          <w:pgSz w:w="11910" w:h="16840"/>
          <w:pgMar w:header="712" w:footer="0" w:top="1040" w:bottom="280" w:left="1300" w:right="580"/>
        </w:sectPr>
      </w:pPr>
    </w:p>
    <w:p>
      <w:pPr>
        <w:pStyle w:val="BodyText"/>
        <w:spacing w:before="11"/>
        <w:rPr>
          <w:rFonts w:ascii="Cambria Math"/>
          <w:sz w:val="10"/>
        </w:rPr>
      </w:pPr>
    </w:p>
    <w:p>
      <w:pPr>
        <w:pStyle w:val="BodyText"/>
        <w:spacing w:line="362" w:lineRule="auto" w:before="131"/>
        <w:ind w:left="399" w:right="128" w:firstLine="710"/>
      </w:pPr>
      <w:r>
        <w:rPr/>
        <w:t>Конденсатор вхідного фільтру ємністю С=420 10</w:t>
      </w:r>
      <w:r>
        <w:rPr>
          <w:vertAlign w:val="superscript"/>
        </w:rPr>
        <w:t>-6</w:t>
      </w:r>
      <w:r>
        <w:rPr>
          <w:vertAlign w:val="baseline"/>
        </w:rPr>
        <w:t> Ф з надлишком за- довольняє цьому критерію.</w:t>
      </w:r>
    </w:p>
    <w:p>
      <w:pPr>
        <w:pStyle w:val="BodyText"/>
        <w:spacing w:line="362" w:lineRule="auto"/>
        <w:ind w:left="399" w:right="128" w:firstLine="710"/>
      </w:pPr>
      <w:r>
        <w:rPr/>
        <w:t>Величина пульсацій вихідної напруги перетворювача не залежить від індуктивності дроселя при виконанні умови, що I</w:t>
      </w:r>
      <w:r>
        <w:rPr>
          <w:vertAlign w:val="subscript"/>
        </w:rPr>
        <w:t>Lmin</w:t>
      </w:r>
      <w:r>
        <w:rPr>
          <w:vertAlign w:val="baseline"/>
        </w:rPr>
        <w:t> &gt; I</w:t>
      </w:r>
      <w:r>
        <w:rPr>
          <w:vertAlign w:val="subscript"/>
        </w:rPr>
        <w:t>H</w:t>
      </w:r>
      <w:r>
        <w:rPr>
          <w:vertAlign w:val="baseline"/>
        </w:rPr>
        <w:t>.</w:t>
      </w:r>
    </w:p>
    <w:p>
      <w:pPr>
        <w:pStyle w:val="BodyText"/>
        <w:spacing w:line="319" w:lineRule="exact"/>
        <w:ind w:left="1110"/>
      </w:pPr>
      <w:r>
        <w:rPr/>
        <w:t>Обираємо значення індуктивності:</w:t>
      </w:r>
    </w:p>
    <w:p>
      <w:pPr>
        <w:pStyle w:val="BodyText"/>
        <w:rPr>
          <w:sz w:val="20"/>
        </w:rPr>
      </w:pPr>
    </w:p>
    <w:p>
      <w:pPr>
        <w:pStyle w:val="BodyText"/>
        <w:rPr>
          <w:sz w:val="20"/>
        </w:rPr>
      </w:pPr>
    </w:p>
    <w:p>
      <w:pPr>
        <w:pStyle w:val="BodyText"/>
        <w:rPr>
          <w:sz w:val="20"/>
        </w:rPr>
      </w:pPr>
    </w:p>
    <w:p>
      <w:pPr>
        <w:pStyle w:val="BodyText"/>
        <w:spacing w:before="8"/>
        <w:rPr>
          <w:sz w:val="26"/>
        </w:rPr>
      </w:pPr>
      <w:r>
        <w:rPr/>
        <w:pict>
          <v:line style="position:absolute;mso-position-horizontal-relative:page;mso-position-vertical-relative:paragraph;z-index:-251534336;mso-wrap-distance-left:0;mso-wrap-distance-right:0" from="227.139999pt,17.818859pt" to="434.119999pt,17.818859pt" stroked="true" strokeweight=".96001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12"/>
        </w:rPr>
      </w:pPr>
      <w:r>
        <w:rPr/>
        <w:pict>
          <v:line style="position:absolute;mso-position-horizontal-relative:page;mso-position-vertical-relative:paragraph;z-index:-251533312;mso-wrap-distance-left:0;mso-wrap-distance-right:0" from="200.229996pt,9.464892pt" to="361.579996pt,9.464892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6"/>
        </w:rPr>
      </w:pPr>
      <w:r>
        <w:rPr/>
        <w:pict>
          <v:line style="position:absolute;mso-position-horizontal-relative:page;mso-position-vertical-relative:paragraph;z-index:-251532288;mso-wrap-distance-left:0;mso-wrap-distance-right:0" from="264.119995pt,17.581896pt" to="296.279995pt,17.581896pt" stroked="true" strokeweight=".98401pt" strokecolor="#000000">
            <v:stroke dashstyle="solid"/>
            <w10:wrap type="topAndBottom"/>
          </v:line>
        </w:pict>
      </w:r>
      <w:r>
        <w:rPr/>
        <w:pict>
          <v:line style="position:absolute;mso-position-horizontal-relative:page;mso-position-vertical-relative:paragraph;z-index:-251531264;mso-wrap-distance-left:0;mso-wrap-distance-right:0" from="314.519989pt,17.581896pt" to="357.263989pt,17.581896pt" stroked="true" strokeweight=".98401pt" strokecolor="#000000">
            <v:stroke dashstyle="solid"/>
            <w10:wrap type="topAndBottom"/>
          </v:line>
        </w:pict>
      </w:r>
    </w:p>
    <w:p>
      <w:pPr>
        <w:pStyle w:val="BodyText"/>
        <w:rPr>
          <w:sz w:val="20"/>
        </w:rPr>
      </w:pPr>
    </w:p>
    <w:p>
      <w:pPr>
        <w:pStyle w:val="BodyText"/>
        <w:rPr>
          <w:sz w:val="20"/>
        </w:rPr>
      </w:pPr>
    </w:p>
    <w:p>
      <w:pPr>
        <w:pStyle w:val="BodyText"/>
        <w:spacing w:before="11"/>
      </w:pPr>
    </w:p>
    <w:p>
      <w:pPr>
        <w:pStyle w:val="BodyText"/>
        <w:spacing w:line="360" w:lineRule="auto" w:before="131"/>
        <w:ind w:left="399" w:right="261" w:firstLine="710"/>
        <w:jc w:val="both"/>
      </w:pPr>
      <w:r>
        <w:rPr/>
        <w:t>Ураховуючи що L = 0,03*10</w:t>
      </w:r>
      <w:r>
        <w:rPr>
          <w:vertAlign w:val="superscript"/>
        </w:rPr>
        <w:t>-3</w:t>
      </w:r>
      <w:r>
        <w:rPr>
          <w:vertAlign w:val="baseline"/>
        </w:rPr>
        <w:t> Гн та I</w:t>
      </w:r>
      <w:r>
        <w:rPr>
          <w:vertAlign w:val="subscript"/>
        </w:rPr>
        <w:t>L</w:t>
      </w:r>
      <w:r>
        <w:rPr>
          <w:vertAlign w:val="baseline"/>
        </w:rPr>
        <w:t> = 55A можна розрахувати дро- сель, розрахунок якого у даній роботі не проводиться. Цей варіант не ефек- тивний з економічної точки зору, тому що значно збільшаться витрати на ро- зробку нових елементі для виготовлення.</w:t>
      </w:r>
    </w:p>
    <w:p>
      <w:pPr>
        <w:pStyle w:val="BodyText"/>
        <w:spacing w:line="360" w:lineRule="auto" w:before="3"/>
        <w:ind w:left="399" w:right="261" w:firstLine="710"/>
        <w:jc w:val="both"/>
      </w:pPr>
      <w:r>
        <w:rPr/>
        <w:t>Струм який проходить через діод, буде дорівнювати струму використа- ному інвертором I</w:t>
      </w:r>
      <w:r>
        <w:rPr>
          <w:vertAlign w:val="subscript"/>
        </w:rPr>
        <w:t>VD</w:t>
      </w:r>
      <w:r>
        <w:rPr>
          <w:vertAlign w:val="baseline"/>
        </w:rPr>
        <w:t> = 16A. Зворотна напруга, яка прикладається до діоду ви- значається через максимальне значення напруги живлення U</w:t>
      </w:r>
      <w:r>
        <w:rPr>
          <w:vertAlign w:val="subscript"/>
        </w:rPr>
        <w:t>VDзв</w:t>
      </w:r>
      <w:r>
        <w:rPr>
          <w:vertAlign w:val="baseline"/>
        </w:rPr>
        <w:t> = 330В.</w:t>
      </w:r>
    </w:p>
    <w:p>
      <w:pPr>
        <w:pStyle w:val="BodyText"/>
        <w:spacing w:line="362" w:lineRule="auto"/>
        <w:ind w:left="399" w:right="269" w:firstLine="710"/>
        <w:jc w:val="both"/>
      </w:pPr>
      <w:r>
        <w:rPr/>
        <w:t>Беремо 3 діода Д245А, підключених паралельно з характеристиками: U</w:t>
      </w:r>
      <w:r>
        <w:rPr>
          <w:vertAlign w:val="subscript"/>
        </w:rPr>
        <w:t>зв</w:t>
      </w:r>
      <w:r>
        <w:rPr>
          <w:vertAlign w:val="baseline"/>
        </w:rPr>
        <w:t> = 300В; I</w:t>
      </w:r>
      <w:r>
        <w:rPr>
          <w:vertAlign w:val="subscript"/>
        </w:rPr>
        <w:t>П</w:t>
      </w:r>
      <w:r>
        <w:rPr>
          <w:vertAlign w:val="baseline"/>
        </w:rPr>
        <w:t> = 30А; t</w:t>
      </w:r>
      <w:r>
        <w:rPr>
          <w:vertAlign w:val="subscript"/>
        </w:rPr>
        <w:t>вост</w:t>
      </w:r>
      <w:r>
        <w:rPr>
          <w:vertAlign w:val="baseline"/>
        </w:rPr>
        <w:t> = 0,03мкс.</w:t>
      </w:r>
    </w:p>
    <w:p>
      <w:pPr>
        <w:pStyle w:val="BodyText"/>
        <w:spacing w:line="320" w:lineRule="exact"/>
        <w:ind w:left="1110"/>
        <w:jc w:val="both"/>
      </w:pPr>
      <w:r>
        <w:rPr/>
        <w:t>Максимальна напруга, яка прикладається до транзистора U</w:t>
      </w:r>
      <w:r>
        <w:rPr>
          <w:vertAlign w:val="subscript"/>
        </w:rPr>
        <w:t>VT</w:t>
      </w:r>
      <w:r>
        <w:rPr>
          <w:vertAlign w:val="baseline"/>
        </w:rPr>
        <w:t> = 330B.</w:t>
      </w:r>
    </w:p>
    <w:p>
      <w:pPr>
        <w:pStyle w:val="BodyText"/>
        <w:spacing w:line="362" w:lineRule="auto" w:before="154"/>
        <w:ind w:left="399" w:right="266" w:firstLine="710"/>
        <w:jc w:val="both"/>
      </w:pPr>
      <w:r>
        <w:rPr/>
        <w:t>Амплітуда колекторного струму транзистора дорівнює максимальному значенню струму згладжування дроселя.</w:t>
      </w:r>
    </w:p>
    <w:p>
      <w:pPr>
        <w:pStyle w:val="BodyText"/>
        <w:rPr>
          <w:sz w:val="20"/>
        </w:rPr>
      </w:pPr>
    </w:p>
    <w:p>
      <w:pPr>
        <w:pStyle w:val="BodyText"/>
        <w:rPr>
          <w:sz w:val="20"/>
        </w:rPr>
      </w:pPr>
    </w:p>
    <w:p>
      <w:pPr>
        <w:pStyle w:val="BodyText"/>
        <w:rPr>
          <w:sz w:val="20"/>
        </w:rPr>
      </w:pPr>
    </w:p>
    <w:p>
      <w:pPr>
        <w:pStyle w:val="BodyText"/>
        <w:spacing w:before="11"/>
        <w:rPr>
          <w:sz w:val="12"/>
        </w:rPr>
      </w:pPr>
      <w:r>
        <w:rPr/>
        <w:pict>
          <v:line style="position:absolute;mso-position-horizontal-relative:page;mso-position-vertical-relative:paragraph;z-index:-251530240;mso-wrap-distance-left:0;mso-wrap-distance-right:0" from="229.539993pt,9.922096pt" to="305.643993pt,9.922096pt" stroked="true" strokeweight=".96002pt" strokecolor="#000000">
            <v:stroke dashstyle="solid"/>
            <w10:wrap type="topAndBottom"/>
          </v:line>
        </w:pict>
      </w:r>
      <w:r>
        <w:rPr/>
        <w:pict>
          <v:line style="position:absolute;mso-position-horizontal-relative:page;mso-position-vertical-relative:paragraph;z-index:-251529216;mso-wrap-distance-left:0;mso-wrap-distance-right:0" from="366.619995pt,9.922096pt" to="449.947995pt,9.922096pt" stroked="true" strokeweight=".96002pt" strokecolor="#000000">
            <v:stroke dashstyle="solid"/>
            <w10:wrap type="topAndBottom"/>
          </v:line>
        </w:pict>
      </w:r>
    </w:p>
    <w:p>
      <w:pPr>
        <w:spacing w:after="0"/>
        <w:rPr>
          <w:sz w:val="12"/>
        </w:rPr>
        <w:sectPr>
          <w:pgSz w:w="11910" w:h="16840"/>
          <w:pgMar w:header="712" w:footer="0" w:top="1040" w:bottom="280" w:left="1300" w:right="580"/>
        </w:sectPr>
      </w:pPr>
    </w:p>
    <w:p>
      <w:pPr>
        <w:pStyle w:val="BodyText"/>
        <w:spacing w:before="1"/>
        <w:rPr>
          <w:sz w:val="14"/>
        </w:rPr>
      </w:pPr>
    </w:p>
    <w:p>
      <w:pPr>
        <w:pStyle w:val="BodyText"/>
        <w:spacing w:line="367" w:lineRule="auto" w:before="87"/>
        <w:ind w:left="399" w:right="360" w:firstLine="710"/>
      </w:pPr>
      <w:r>
        <w:rPr/>
        <w:t>Тоді обираємо IGBT транзистор IRG7S313UPbF з параметрами: U</w:t>
      </w:r>
      <w:r>
        <w:rPr>
          <w:vertAlign w:val="subscript"/>
        </w:rPr>
        <w:t>КЕ</w:t>
      </w:r>
      <w:r>
        <w:rPr>
          <w:vertAlign w:val="baseline"/>
        </w:rPr>
        <w:t> = 330 В; I</w:t>
      </w:r>
      <w:r>
        <w:rPr>
          <w:vertAlign w:val="subscript"/>
        </w:rPr>
        <w:t>К</w:t>
      </w:r>
      <w:r>
        <w:rPr>
          <w:vertAlign w:val="baseline"/>
        </w:rPr>
        <w:t> = 40 А; U</w:t>
      </w:r>
      <w:r>
        <w:rPr>
          <w:vertAlign w:val="subscript"/>
        </w:rPr>
        <w:t>ЗЕ</w:t>
      </w:r>
      <w:r>
        <w:rPr>
          <w:vertAlign w:val="baseline"/>
        </w:rPr>
        <w:t> = 30 В; I</w:t>
      </w:r>
      <w:r>
        <w:rPr>
          <w:vertAlign w:val="subscript"/>
        </w:rPr>
        <w:t>К0</w:t>
      </w:r>
      <w:r>
        <w:rPr>
          <w:vertAlign w:val="baseline"/>
        </w:rPr>
        <w:t> = 150мкА; t</w:t>
      </w:r>
      <w:r>
        <w:rPr>
          <w:vertAlign w:val="subscript"/>
        </w:rPr>
        <w:t>вкл</w:t>
      </w:r>
      <w:r>
        <w:rPr>
          <w:vertAlign w:val="baseline"/>
        </w:rPr>
        <w:t> = 25 10</w:t>
      </w:r>
      <w:r>
        <w:rPr>
          <w:vertAlign w:val="superscript"/>
        </w:rPr>
        <w:t>-9</w:t>
      </w:r>
      <w:r>
        <w:rPr>
          <w:vertAlign w:val="baseline"/>
        </w:rPr>
        <w:t> C°; t</w:t>
      </w:r>
      <w:r>
        <w:rPr>
          <w:vertAlign w:val="subscript"/>
        </w:rPr>
        <w:t>вим</w:t>
      </w:r>
      <w:r>
        <w:rPr>
          <w:vertAlign w:val="baseline"/>
        </w:rPr>
        <w:t> = 150 10</w:t>
      </w:r>
      <w:r>
        <w:rPr>
          <w:vertAlign w:val="superscript"/>
        </w:rPr>
        <w:t>-9</w:t>
      </w:r>
      <w:r>
        <w:rPr>
          <w:vertAlign w:val="baseline"/>
        </w:rPr>
        <w:t>C°; Q</w:t>
      </w:r>
      <w:r>
        <w:rPr>
          <w:vertAlign w:val="subscript"/>
        </w:rPr>
        <w:t>З</w:t>
      </w:r>
      <w:r>
        <w:rPr>
          <w:vertAlign w:val="baseline"/>
        </w:rPr>
        <w:t> = 33нКл; C</w:t>
      </w:r>
      <w:r>
        <w:rPr>
          <w:vertAlign w:val="subscript"/>
        </w:rPr>
        <w:t>iss</w:t>
      </w:r>
      <w:r>
        <w:rPr>
          <w:vertAlign w:val="baseline"/>
        </w:rPr>
        <w:t> = 880nФ = 880 10</w:t>
      </w:r>
      <w:r>
        <w:rPr>
          <w:vertAlign w:val="superscript"/>
        </w:rPr>
        <w:t>-12</w:t>
      </w:r>
      <w:r>
        <w:rPr>
          <w:vertAlign w:val="baseline"/>
        </w:rPr>
        <w:t> Ф; R</w:t>
      </w:r>
      <w:r>
        <w:rPr>
          <w:vertAlign w:val="subscript"/>
        </w:rPr>
        <w:t>КЕ</w:t>
      </w:r>
      <w:r>
        <w:rPr>
          <w:vertAlign w:val="baseline"/>
        </w:rPr>
        <w:t> = 16 10</w:t>
      </w:r>
      <w:r>
        <w:rPr>
          <w:vertAlign w:val="superscript"/>
        </w:rPr>
        <w:t>-3</w:t>
      </w:r>
      <w:r>
        <w:rPr>
          <w:vertAlign w:val="baseline"/>
        </w:rPr>
        <w:t> Ом.</w:t>
      </w:r>
    </w:p>
    <w:p>
      <w:pPr>
        <w:pStyle w:val="BodyText"/>
        <w:rPr>
          <w:sz w:val="41"/>
        </w:rPr>
      </w:pPr>
    </w:p>
    <w:p>
      <w:pPr>
        <w:pStyle w:val="BodyText"/>
        <w:ind w:left="1110"/>
      </w:pPr>
      <w:r>
        <w:rPr/>
        <w:t>Статичні втрати:</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line="360" w:lineRule="auto" w:before="257"/>
        <w:ind w:left="399" w:right="266" w:firstLine="710"/>
        <w:jc w:val="both"/>
      </w:pPr>
      <w:r>
        <w:rPr/>
        <w:t>Для того щоб зменшити динамічні втрати, ми використовуємо LCD- ланцюг L</w:t>
      </w:r>
      <w:r>
        <w:rPr>
          <w:vertAlign w:val="subscript"/>
        </w:rPr>
        <w:t>2</w:t>
      </w:r>
      <w:r>
        <w:rPr>
          <w:vertAlign w:val="baseline"/>
        </w:rPr>
        <w:t>-VD2-C</w:t>
      </w:r>
      <w:r>
        <w:rPr>
          <w:vertAlign w:val="subscript"/>
        </w:rPr>
        <w:t>2</w:t>
      </w:r>
      <w:r>
        <w:rPr>
          <w:vertAlign w:val="baseline"/>
        </w:rPr>
        <w:t>. Індуктивність L</w:t>
      </w:r>
      <w:r>
        <w:rPr>
          <w:vertAlign w:val="subscript"/>
        </w:rPr>
        <w:t>2</w:t>
      </w:r>
      <w:r>
        <w:rPr>
          <w:vertAlign w:val="baseline"/>
        </w:rPr>
        <w:t> отримаємо з умов обмеження наскрізно- го струму на рівні імпульсного струму транзистора при його підключені на час відновлення властивостей діода VD1, який запирає.</w:t>
      </w:r>
    </w:p>
    <w:p>
      <w:pPr>
        <w:pStyle w:val="BodyText"/>
        <w:rPr>
          <w:sz w:val="20"/>
        </w:rPr>
      </w:pPr>
    </w:p>
    <w:p>
      <w:pPr>
        <w:pStyle w:val="BodyText"/>
        <w:rPr>
          <w:sz w:val="20"/>
        </w:rPr>
      </w:pPr>
    </w:p>
    <w:p>
      <w:pPr>
        <w:pStyle w:val="BodyText"/>
        <w:rPr>
          <w:sz w:val="20"/>
        </w:rPr>
      </w:pPr>
    </w:p>
    <w:p>
      <w:pPr>
        <w:pStyle w:val="BodyText"/>
        <w:spacing w:before="5"/>
        <w:rPr>
          <w:sz w:val="13"/>
        </w:rPr>
      </w:pPr>
      <w:r>
        <w:rPr/>
        <w:pict>
          <v:line style="position:absolute;mso-position-horizontal-relative:page;mso-position-vertical-relative:paragraph;z-index:-251528192;mso-wrap-distance-left:0;mso-wrap-distance-right:0" from="193.509995pt,10.217622pt" to="257.133995pt,10.217622pt" stroked="true" strokeweight=".95999pt" strokecolor="#000000">
            <v:stroke dashstyle="solid"/>
            <w10:wrap type="topAndBottom"/>
          </v:line>
        </w:pict>
      </w:r>
      <w:r>
        <w:rPr/>
        <w:pict>
          <v:line style="position:absolute;mso-position-horizontal-relative:page;mso-position-vertical-relative:paragraph;z-index:-251527168;mso-wrap-distance-left:0;mso-wrap-distance-right:0" from="275.160004pt,10.217622pt" to="374.064004pt,10.217622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line="362" w:lineRule="auto" w:before="234"/>
        <w:ind w:left="399" w:right="266" w:firstLine="710"/>
        <w:jc w:val="both"/>
      </w:pPr>
      <w:r>
        <w:rPr/>
        <w:t>Таку індуктивність дають з'єднувальні дроти, тому у встановленні по- вторного дроселя не має сенсу.</w:t>
      </w:r>
    </w:p>
    <w:p>
      <w:pPr>
        <w:pStyle w:val="BodyText"/>
        <w:spacing w:line="360" w:lineRule="auto"/>
        <w:ind w:left="399" w:right="260" w:firstLine="710"/>
        <w:jc w:val="both"/>
      </w:pPr>
      <w:r>
        <w:rPr/>
        <w:t>Так як перетворювач (ПП), який підвищує, повинен вступати у роботу при відключенні мережі змінного струму або зниження напруги нижче допу- стимого рівня, то запуск повинен відбуватися за сигналом Uснх з блока конт- ролю за станом мережі. Для керування транзистором IGBТ використовуємо драйвер IX1123 - драйвер верхнього ключа IGBT транзисторів з параметра- ми:</w:t>
      </w:r>
    </w:p>
    <w:p>
      <w:pPr>
        <w:pStyle w:val="BodyText"/>
        <w:rPr>
          <w:sz w:val="20"/>
        </w:rPr>
      </w:pPr>
    </w:p>
    <w:p>
      <w:pPr>
        <w:pStyle w:val="BodyText"/>
        <w:tabs>
          <w:tab w:pos="3698" w:val="left" w:leader="none"/>
        </w:tabs>
        <w:spacing w:before="457"/>
        <w:ind w:left="1566"/>
        <w:rPr>
          <w:rFonts w:ascii="Cambria Math" w:hAnsi="Cambria Math"/>
        </w:rPr>
      </w:pPr>
      <w:r>
        <w:rPr/>
        <w:pict>
          <v:line style="position:absolute;mso-position-horizontal-relative:page;mso-position-vertical-relative:paragraph;z-index:-254345216" from="264.359985pt,31.082726pt" to="305.639985pt,31.082726pt" stroked="true" strokeweight=".96002pt" strokecolor="#000000">
            <v:stroke dashstyle="solid"/>
            <w10:wrap type="none"/>
          </v:line>
        </w:pict>
      </w:r>
      <w:r>
        <w:rPr>
          <w:rFonts w:ascii="Cambria Math" w:hAnsi="Cambria Math"/>
          <w:w w:val="337"/>
          <w:position w:val="2"/>
        </w:rPr>
        <w:t> </w:t>
      </w:r>
      <w:r>
        <w:rPr>
          <w:rFonts w:ascii="Cambria Math" w:hAnsi="Cambria Math"/>
          <w:spacing w:val="18"/>
          <w:position w:val="2"/>
        </w:rPr>
        <w:t> </w:t>
      </w:r>
      <w:r>
        <w:rPr>
          <w:rFonts w:ascii="Cambria Math" w:hAnsi="Cambria Math"/>
          <w:spacing w:val="-1"/>
          <w:w w:val="250"/>
          <w:position w:val="2"/>
        </w:rPr>
        <w:t>   </w:t>
      </w:r>
      <w:r>
        <w:rPr>
          <w:rFonts w:ascii="Cambria Math" w:hAnsi="Cambria Math"/>
          <w:spacing w:val="14"/>
          <w:w w:val="296"/>
          <w:position w:val="2"/>
        </w:rPr>
        <w:t> </w:t>
      </w:r>
      <w:r>
        <w:rPr>
          <w:rFonts w:ascii="Cambria Math" w:hAnsi="Cambria Math"/>
          <w:w w:val="119"/>
          <w:position w:val="2"/>
        </w:rPr>
        <w:t> </w:t>
      </w:r>
      <w:r>
        <w:rPr>
          <w:rFonts w:ascii="Cambria Math" w:hAnsi="Cambria Math"/>
          <w:position w:val="2"/>
        </w:rPr>
        <w:t> </w:t>
      </w:r>
      <w:r>
        <w:rPr>
          <w:rFonts w:ascii="Cambria Math" w:hAnsi="Cambria Math"/>
          <w:spacing w:val="-15"/>
          <w:position w:val="2"/>
        </w:rPr>
        <w:t> </w:t>
      </w:r>
      <w:r>
        <w:rPr>
          <w:rFonts w:ascii="Cambria Math" w:hAnsi="Cambria Math"/>
          <w:spacing w:val="-14"/>
          <w:w w:val="171"/>
          <w:position w:val="17"/>
        </w:rPr>
        <w:t> </w:t>
      </w:r>
      <w:r>
        <w:rPr>
          <w:rFonts w:ascii="Cambria Math" w:hAnsi="Cambria Math"/>
          <w:spacing w:val="1"/>
          <w:w w:val="269"/>
          <w:position w:val="11"/>
          <w:sz w:val="20"/>
        </w:rPr>
        <w:t> </w:t>
      </w:r>
      <w:r>
        <w:rPr>
          <w:rFonts w:ascii="Cambria Math" w:hAnsi="Cambria Math"/>
          <w:spacing w:val="-50"/>
          <w:w w:val="297"/>
          <w:position w:val="11"/>
          <w:sz w:val="20"/>
        </w:rPr>
        <w:t> </w:t>
      </w:r>
      <w:r>
        <w:rPr>
          <w:rFonts w:ascii="Cambria Math" w:hAnsi="Cambria Math"/>
          <w:w w:val="145"/>
        </w:rPr>
        <w:t>⁄</w:t>
      </w:r>
      <w:r>
        <w:rPr>
          <w:rFonts w:ascii="Cambria Math" w:hAnsi="Cambria Math"/>
        </w:rPr>
        <w:tab/>
      </w:r>
      <w:r>
        <w:rPr>
          <w:rFonts w:ascii="Cambria Math" w:hAnsi="Cambria Math"/>
          <w:w w:val="337"/>
          <w:position w:val="2"/>
        </w:rPr>
        <w:t> </w:t>
      </w:r>
      <w:r>
        <w:rPr>
          <w:rFonts w:ascii="Cambria Math" w:hAnsi="Cambria Math"/>
          <w:spacing w:val="18"/>
          <w:position w:val="2"/>
        </w:rPr>
        <w:t> </w:t>
      </w:r>
      <w:r>
        <w:rPr>
          <w:rFonts w:ascii="Cambria Math" w:hAnsi="Cambria Math"/>
          <w:w w:val="250"/>
          <w:position w:val="24"/>
        </w:rPr>
        <w:t> </w:t>
      </w:r>
      <w:r>
        <w:rPr>
          <w:rFonts w:ascii="Cambria Math" w:hAnsi="Cambria Math"/>
          <w:spacing w:val="-2"/>
          <w:w w:val="250"/>
          <w:position w:val="24"/>
        </w:rPr>
        <w:t> </w:t>
      </w:r>
      <w:r>
        <w:rPr>
          <w:rFonts w:ascii="Cambria Math" w:hAnsi="Cambria Math"/>
          <w:w w:val="278"/>
          <w:position w:val="24"/>
        </w:rPr>
        <w:t>   </w:t>
      </w:r>
      <w:r>
        <w:rPr>
          <w:rFonts w:ascii="Cambria Math" w:hAnsi="Cambria Math"/>
          <w:spacing w:val="-11"/>
          <w:position w:val="24"/>
        </w:rPr>
        <w:t> </w:t>
      </w:r>
      <w:r>
        <w:rPr>
          <w:rFonts w:ascii="Cambria Math" w:hAnsi="Cambria Math"/>
          <w:w w:val="119"/>
          <w:position w:val="2"/>
        </w:rPr>
        <w:t> </w:t>
      </w:r>
      <w:r>
        <w:rPr>
          <w:rFonts w:ascii="Cambria Math" w:hAnsi="Cambria Math"/>
          <w:position w:val="2"/>
        </w:rPr>
        <w:t> </w:t>
      </w:r>
      <w:r>
        <w:rPr>
          <w:rFonts w:ascii="Cambria Math" w:hAnsi="Cambria Math"/>
          <w:spacing w:val="-15"/>
          <w:position w:val="2"/>
        </w:rPr>
        <w:t> </w:t>
      </w:r>
      <w:r>
        <w:rPr>
          <w:rFonts w:ascii="Cambria Math" w:hAnsi="Cambria Math"/>
          <w:w w:val="178"/>
          <w:position w:val="2"/>
        </w:rPr>
        <w:t> </w:t>
      </w:r>
    </w:p>
    <w:p>
      <w:pPr>
        <w:pStyle w:val="BodyText"/>
        <w:rPr>
          <w:rFonts w:ascii="Cambria Math"/>
          <w:sz w:val="20"/>
        </w:rPr>
      </w:pPr>
    </w:p>
    <w:p>
      <w:pPr>
        <w:pStyle w:val="BodyText"/>
        <w:rPr>
          <w:rFonts w:ascii="Cambria Math"/>
          <w:sz w:val="20"/>
        </w:rPr>
      </w:pPr>
    </w:p>
    <w:p>
      <w:pPr>
        <w:pStyle w:val="BodyText"/>
        <w:rPr>
          <w:rFonts w:ascii="Cambria Math"/>
          <w:sz w:val="20"/>
        </w:rPr>
      </w:pPr>
    </w:p>
    <w:p>
      <w:pPr>
        <w:pStyle w:val="BodyText"/>
        <w:spacing w:before="245"/>
        <w:ind w:left="1110"/>
      </w:pPr>
      <w:r>
        <w:rPr/>
        <w:t>Схема перетворювача, який підвищує, наведена на рис. 9.</w:t>
      </w:r>
    </w:p>
    <w:p>
      <w:pPr>
        <w:spacing w:after="0"/>
        <w:sectPr>
          <w:pgSz w:w="11910" w:h="16840"/>
          <w:pgMar w:header="712" w:footer="0" w:top="1040" w:bottom="280" w:left="1300" w:right="580"/>
        </w:sectPr>
      </w:pPr>
    </w:p>
    <w:p>
      <w:pPr>
        <w:pStyle w:val="BodyText"/>
        <w:spacing w:before="8"/>
        <w:rPr>
          <w:sz w:val="22"/>
        </w:rPr>
      </w:pPr>
    </w:p>
    <w:p>
      <w:pPr>
        <w:pStyle w:val="BodyText"/>
        <w:ind w:left="1241"/>
        <w:rPr>
          <w:sz w:val="20"/>
        </w:rPr>
      </w:pPr>
      <w:r>
        <w:rPr>
          <w:sz w:val="20"/>
        </w:rPr>
        <w:drawing>
          <wp:inline distT="0" distB="0" distL="0" distR="0">
            <wp:extent cx="5111193" cy="2263140"/>
            <wp:effectExtent l="0" t="0" r="0" b="0"/>
            <wp:docPr id="17" name="image9.jpeg"/>
            <wp:cNvGraphicFramePr>
              <a:graphicFrameLocks noChangeAspect="1"/>
            </wp:cNvGraphicFramePr>
            <a:graphic>
              <a:graphicData uri="http://schemas.openxmlformats.org/drawingml/2006/picture">
                <pic:pic>
                  <pic:nvPicPr>
                    <pic:cNvPr id="18" name="image9.jpeg"/>
                    <pic:cNvPicPr/>
                  </pic:nvPicPr>
                  <pic:blipFill>
                    <a:blip r:embed="rId15" cstate="print"/>
                    <a:stretch>
                      <a:fillRect/>
                    </a:stretch>
                  </pic:blipFill>
                  <pic:spPr>
                    <a:xfrm>
                      <a:off x="0" y="0"/>
                      <a:ext cx="5111193" cy="2263140"/>
                    </a:xfrm>
                    <a:prstGeom prst="rect">
                      <a:avLst/>
                    </a:prstGeom>
                  </pic:spPr>
                </pic:pic>
              </a:graphicData>
            </a:graphic>
          </wp:inline>
        </w:drawing>
      </w:r>
      <w:r>
        <w:rPr>
          <w:sz w:val="20"/>
        </w:rPr>
      </w:r>
    </w:p>
    <w:p>
      <w:pPr>
        <w:pStyle w:val="BodyText"/>
        <w:rPr>
          <w:sz w:val="20"/>
        </w:rPr>
      </w:pPr>
    </w:p>
    <w:p>
      <w:pPr>
        <w:pStyle w:val="BodyText"/>
        <w:spacing w:line="606" w:lineRule="exact" w:before="28"/>
        <w:ind w:left="1110" w:right="128" w:firstLine="1061"/>
      </w:pPr>
      <w:r>
        <w:rPr/>
        <w:t>Рисунок 9 Схема перетворювача, який підвищує Високочастотний генератор виконаний на компараторі DA1253CA3 та</w:t>
      </w:r>
    </w:p>
    <w:p>
      <w:pPr>
        <w:pStyle w:val="BodyText"/>
        <w:spacing w:before="101"/>
        <w:ind w:left="399"/>
      </w:pPr>
      <w:r>
        <w:rPr/>
        <w:t>виробляє імпульси з частотою 15кГц:</w:t>
      </w:r>
    </w:p>
    <w:p>
      <w:pPr>
        <w:pStyle w:val="BodyText"/>
        <w:rPr>
          <w:sz w:val="20"/>
        </w:rPr>
      </w:pPr>
    </w:p>
    <w:p>
      <w:pPr>
        <w:pStyle w:val="BodyText"/>
        <w:rPr>
          <w:sz w:val="20"/>
        </w:rPr>
      </w:pPr>
    </w:p>
    <w:p>
      <w:pPr>
        <w:pStyle w:val="BodyText"/>
        <w:rPr>
          <w:sz w:val="20"/>
        </w:rPr>
      </w:pPr>
    </w:p>
    <w:p>
      <w:pPr>
        <w:pStyle w:val="BodyText"/>
        <w:rPr>
          <w:sz w:val="24"/>
        </w:rPr>
      </w:pPr>
      <w:r>
        <w:rPr/>
        <w:pict>
          <v:line style="position:absolute;mso-position-horizontal-relative:page;mso-position-vertical-relative:paragraph;z-index:-251525120;mso-wrap-distance-left:0;mso-wrap-distance-right:0" from="247.539993pt,16.275278pt" to="357.029993pt,16.275278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line="369" w:lineRule="auto" w:before="234"/>
        <w:ind w:left="399" w:right="128" w:firstLine="782"/>
      </w:pPr>
      <w:r>
        <w:rPr/>
        <w:t>Співвідношення опорів R</w:t>
      </w:r>
      <w:r>
        <w:rPr>
          <w:vertAlign w:val="subscript"/>
        </w:rPr>
        <w:t>10</w:t>
      </w:r>
      <w:r>
        <w:rPr>
          <w:vertAlign w:val="baseline"/>
        </w:rPr>
        <w:t> та R</w:t>
      </w:r>
      <w:r>
        <w:rPr>
          <w:vertAlign w:val="subscript"/>
        </w:rPr>
        <w:t>11</w:t>
      </w:r>
      <w:r>
        <w:rPr>
          <w:vertAlign w:val="baseline"/>
        </w:rPr>
        <w:t> визначає відносну тривалість імпу- льсу :</w:t>
      </w:r>
    </w:p>
    <w:p>
      <w:pPr>
        <w:pStyle w:val="BodyText"/>
        <w:spacing w:before="6"/>
        <w:rPr>
          <w:sz w:val="26"/>
        </w:rPr>
      </w:pPr>
      <w:r>
        <w:rPr/>
        <w:pict>
          <v:line style="position:absolute;mso-position-horizontal-relative:page;mso-position-vertical-relative:paragraph;z-index:-251524096;mso-wrap-distance-left:0;mso-wrap-distance-right:0" from="321.5pt,17.729126pt" to="379.124pt,17.729126pt" stroked="true" strokeweight=".96002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34"/>
        <w:ind w:left="1110"/>
      </w:pPr>
      <w:r>
        <w:rPr/>
        <w:t>Дільник R</w:t>
      </w:r>
      <w:r>
        <w:rPr>
          <w:vertAlign w:val="subscript"/>
        </w:rPr>
        <w:t>1</w:t>
      </w:r>
      <w:r>
        <w:rPr>
          <w:vertAlign w:val="baseline"/>
        </w:rPr>
        <w:t>-R</w:t>
      </w:r>
      <w:r>
        <w:rPr>
          <w:vertAlign w:val="subscript"/>
        </w:rPr>
        <w:t>2</w:t>
      </w:r>
      <w:r>
        <w:rPr>
          <w:vertAlign w:val="baseline"/>
        </w:rPr>
        <w:t> у співвідношенні 2:1; R</w:t>
      </w:r>
      <w:r>
        <w:rPr>
          <w:vertAlign w:val="subscript"/>
        </w:rPr>
        <w:t>3</w:t>
      </w:r>
      <w:r>
        <w:rPr>
          <w:vertAlign w:val="baseline"/>
        </w:rPr>
        <w:t> = 5кОм; R</w:t>
      </w:r>
      <w:r>
        <w:rPr>
          <w:vertAlign w:val="subscript"/>
        </w:rPr>
        <w:t>4</w:t>
      </w:r>
      <w:r>
        <w:rPr>
          <w:vertAlign w:val="baseline"/>
        </w:rPr>
        <w:t> = 5кОм; VD4 та VD5</w:t>
      </w:r>
    </w:p>
    <w:p>
      <w:pPr>
        <w:pStyle w:val="BodyText"/>
        <w:spacing w:before="163"/>
        <w:ind w:left="399"/>
      </w:pPr>
      <w:r>
        <w:rPr/>
        <w:t>- КД2552; R</w:t>
      </w:r>
      <w:r>
        <w:rPr>
          <w:vertAlign w:val="subscript"/>
        </w:rPr>
        <w:t>10</w:t>
      </w:r>
      <w:r>
        <w:rPr>
          <w:vertAlign w:val="baseline"/>
        </w:rPr>
        <w:t> приймаємо за 1кОм:</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0"/>
        </w:rPr>
      </w:pPr>
      <w:r>
        <w:rPr/>
        <w:pict>
          <v:line style="position:absolute;mso-position-horizontal-relative:page;mso-position-vertical-relative:paragraph;z-index:-251523072;mso-wrap-distance-left:0;mso-wrap-distance-right:0" from="299.399994pt,8.473507pt" to="374.303994pt,8.473507pt" stroked="true" strokeweight=".95996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0"/>
        </w:rPr>
      </w:pPr>
      <w:r>
        <w:rPr/>
        <w:pict>
          <v:line style="position:absolute;mso-position-horizontal-relative:page;mso-position-vertical-relative:paragraph;z-index:-251522048;mso-wrap-distance-left:0;mso-wrap-distance-right:0" from="202.149994pt,8.470853pt" to="251.133994pt,8.470853pt" stroked="true" strokeweight=".96002pt" strokecolor="#000000">
            <v:stroke dashstyle="solid"/>
            <w10:wrap type="topAndBottom"/>
          </v:line>
        </w:pict>
      </w:r>
      <w:r>
        <w:rPr/>
        <w:pict>
          <v:line style="position:absolute;mso-position-horizontal-relative:page;mso-position-vertical-relative:paragraph;z-index:-251521024;mso-wrap-distance-left:0;mso-wrap-distance-right:0" from="269.640015pt,8.470853pt" to="338.064015pt,8.470853pt" stroked="true" strokeweight=".96002pt" strokecolor="#000000">
            <v:stroke dashstyle="solid"/>
            <w10:wrap type="topAndBottom"/>
          </v:line>
        </w:pict>
      </w:r>
    </w:p>
    <w:p>
      <w:pPr>
        <w:spacing w:after="0"/>
        <w:rPr>
          <w:sz w:val="10"/>
        </w:rPr>
        <w:sectPr>
          <w:pgSz w:w="11910" w:h="16840"/>
          <w:pgMar w:header="712" w:footer="0" w:top="1040" w:bottom="280" w:left="1300" w:right="580"/>
        </w:sectPr>
      </w:pPr>
    </w:p>
    <w:p>
      <w:pPr>
        <w:pStyle w:val="BodyText"/>
        <w:spacing w:before="1"/>
        <w:rPr>
          <w:sz w:val="14"/>
        </w:rPr>
      </w:pPr>
    </w:p>
    <w:p>
      <w:pPr>
        <w:pStyle w:val="BodyText"/>
        <w:spacing w:line="362" w:lineRule="auto" w:before="87"/>
        <w:ind w:left="399" w:right="269" w:firstLine="710"/>
        <w:jc w:val="both"/>
      </w:pPr>
      <w:r>
        <w:rPr/>
        <w:t>Беремо конденсатор С2 типу К11-5-30нФ-30В-F; конденсатори С3, С4, С5 К11-5-0,09мкФ-30В-F; R1=2,5 кОм; R2 = 1,2кОм;</w:t>
      </w:r>
    </w:p>
    <w:p>
      <w:pPr>
        <w:pStyle w:val="BodyText"/>
        <w:spacing w:line="362" w:lineRule="auto"/>
        <w:ind w:left="399" w:right="266" w:firstLine="710"/>
        <w:jc w:val="both"/>
      </w:pPr>
      <w:r>
        <w:rPr/>
        <w:t>Усі резистори ОМЛТ – 0,15. Опір R6, R7, R8, R9 приймаємо як на ти- повій</w:t>
      </w:r>
      <w:r>
        <w:rPr>
          <w:spacing w:val="2"/>
        </w:rPr>
        <w:t> </w:t>
      </w:r>
      <w:r>
        <w:rPr/>
        <w:t>схемі</w:t>
      </w:r>
      <w:r>
        <w:rPr>
          <w:spacing w:val="-3"/>
        </w:rPr>
        <w:t> </w:t>
      </w:r>
      <w:r>
        <w:rPr/>
        <w:t>підключення</w:t>
      </w:r>
      <w:r>
        <w:rPr>
          <w:spacing w:val="3"/>
        </w:rPr>
        <w:t> </w:t>
      </w:r>
      <w:r>
        <w:rPr/>
        <w:t>драйвера</w:t>
      </w:r>
      <w:r>
        <w:rPr>
          <w:spacing w:val="4"/>
        </w:rPr>
        <w:t> </w:t>
      </w:r>
      <w:r>
        <w:rPr/>
        <w:t>IX1123:</w:t>
      </w:r>
      <w:r>
        <w:rPr>
          <w:spacing w:val="-3"/>
        </w:rPr>
        <w:t> </w:t>
      </w:r>
      <w:r>
        <w:rPr/>
        <w:t>R7</w:t>
      </w:r>
      <w:r>
        <w:rPr>
          <w:spacing w:val="-21"/>
        </w:rPr>
        <w:t> </w:t>
      </w:r>
      <w:r>
        <w:rPr/>
        <w:t>=</w:t>
      </w:r>
      <w:r>
        <w:rPr>
          <w:spacing w:val="-29"/>
        </w:rPr>
        <w:t> </w:t>
      </w:r>
      <w:r>
        <w:rPr/>
        <w:t>1кОм;</w:t>
      </w:r>
      <w:r>
        <w:rPr>
          <w:spacing w:val="3"/>
        </w:rPr>
        <w:t> </w:t>
      </w:r>
      <w:r>
        <w:rPr/>
        <w:t>R8</w:t>
      </w:r>
      <w:r>
        <w:rPr>
          <w:spacing w:val="-27"/>
        </w:rPr>
        <w:t> </w:t>
      </w:r>
      <w:r>
        <w:rPr/>
        <w:t>=</w:t>
      </w:r>
      <w:r>
        <w:rPr>
          <w:spacing w:val="-29"/>
        </w:rPr>
        <w:t> </w:t>
      </w:r>
      <w:r>
        <w:rPr/>
        <w:t>5кОм;</w:t>
      </w:r>
      <w:r>
        <w:rPr>
          <w:spacing w:val="3"/>
        </w:rPr>
        <w:t> </w:t>
      </w:r>
      <w:r>
        <w:rPr/>
        <w:t>R6</w:t>
      </w:r>
      <w:r>
        <w:rPr>
          <w:spacing w:val="2"/>
        </w:rPr>
        <w:t> </w:t>
      </w:r>
      <w:r>
        <w:rPr/>
        <w:t>=</w:t>
      </w:r>
      <w:r>
        <w:rPr>
          <w:spacing w:val="3"/>
        </w:rPr>
        <w:t> </w:t>
      </w:r>
      <w:r>
        <w:rPr/>
        <w:t>5кОм; R9 =</w:t>
      </w:r>
      <w:r>
        <w:rPr>
          <w:spacing w:val="2"/>
        </w:rPr>
        <w:t> </w:t>
      </w:r>
      <w:r>
        <w:rPr/>
        <w:t>1кОм.</w:t>
      </w:r>
    </w:p>
    <w:p>
      <w:pPr>
        <w:pStyle w:val="BodyText"/>
        <w:spacing w:line="313" w:lineRule="exact"/>
        <w:ind w:left="1110"/>
        <w:jc w:val="both"/>
      </w:pPr>
      <w:r>
        <w:rPr/>
        <w:t>Блок контролю, схема керування, блок випрямляча, зарядний пристрій</w:t>
      </w:r>
    </w:p>
    <w:p>
      <w:pPr>
        <w:pStyle w:val="BodyText"/>
        <w:spacing w:line="357" w:lineRule="auto" w:before="156"/>
        <w:ind w:left="399" w:right="343"/>
        <w:jc w:val="both"/>
      </w:pPr>
      <w:r>
        <w:rPr/>
        <w:t>- не розраховуються у зв’язку з рішеннями, які вже є готовими і представлені у багатьох джерелах.</w:t>
      </w:r>
    </w:p>
    <w:p>
      <w:pPr>
        <w:pStyle w:val="BodyText"/>
        <w:spacing w:before="1"/>
        <w:rPr>
          <w:sz w:val="43"/>
        </w:rPr>
      </w:pPr>
    </w:p>
    <w:p>
      <w:pPr>
        <w:pStyle w:val="Heading1"/>
        <w:numPr>
          <w:ilvl w:val="1"/>
          <w:numId w:val="10"/>
        </w:numPr>
        <w:tabs>
          <w:tab w:pos="1543" w:val="left" w:leader="none"/>
        </w:tabs>
        <w:spacing w:line="240" w:lineRule="auto" w:before="1" w:after="0"/>
        <w:ind w:left="1542" w:right="0" w:hanging="423"/>
        <w:jc w:val="left"/>
      </w:pPr>
      <w:bookmarkStart w:name="_TOC_250002" w:id="24"/>
      <w:r>
        <w:rPr/>
        <w:t>Розрахунок системи електроживлення постійного</w:t>
      </w:r>
      <w:r>
        <w:rPr>
          <w:spacing w:val="-11"/>
        </w:rPr>
        <w:t> </w:t>
      </w:r>
      <w:bookmarkEnd w:id="24"/>
      <w:r>
        <w:rPr/>
        <w:t>струму</w:t>
      </w:r>
    </w:p>
    <w:p>
      <w:pPr>
        <w:pStyle w:val="BodyText"/>
        <w:spacing w:before="6"/>
        <w:rPr>
          <w:b/>
          <w:sz w:val="37"/>
        </w:rPr>
      </w:pPr>
    </w:p>
    <w:p>
      <w:pPr>
        <w:pStyle w:val="BodyText"/>
        <w:ind w:left="1110"/>
        <w:jc w:val="both"/>
      </w:pPr>
      <w:r>
        <w:rPr/>
        <w:t>Необхідно визначити число елементів у АКБ:</w:t>
      </w:r>
    </w:p>
    <w:p>
      <w:pPr>
        <w:pStyle w:val="BodyText"/>
        <w:rPr>
          <w:sz w:val="20"/>
        </w:rPr>
      </w:pPr>
    </w:p>
    <w:p>
      <w:pPr>
        <w:pStyle w:val="BodyText"/>
        <w:rPr>
          <w:sz w:val="20"/>
        </w:rPr>
      </w:pPr>
    </w:p>
    <w:p>
      <w:pPr>
        <w:pStyle w:val="BodyText"/>
        <w:rPr>
          <w:sz w:val="20"/>
        </w:rPr>
      </w:pPr>
    </w:p>
    <w:p>
      <w:pPr>
        <w:pStyle w:val="BodyText"/>
        <w:spacing w:before="6"/>
        <w:rPr>
          <w:sz w:val="23"/>
        </w:rPr>
      </w:pPr>
      <w:r>
        <w:rPr/>
        <w:pict>
          <v:line style="position:absolute;mso-position-horizontal-relative:page;mso-position-vertical-relative:paragraph;z-index:-251520000;mso-wrap-distance-left:0;mso-wrap-distance-right:0" from="242.979996pt,16.014145pt" to="258.579996pt,16.014145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23"/>
        </w:rPr>
      </w:pPr>
      <w:r>
        <w:rPr/>
        <w:pict>
          <v:line style="position:absolute;mso-position-horizontal-relative:page;mso-position-vertical-relative:paragraph;z-index:-251518976;mso-wrap-distance-left:0;mso-wrap-distance-right:0" from="209.619995pt,15.913906pt" to="278.763995pt,15.913906pt" stroked="true" strokeweight=".95999pt" strokecolor="#000000">
            <v:stroke dashstyle="solid"/>
            <w10:wrap type="topAndBottom"/>
          </v:line>
        </w:pict>
      </w:r>
      <w:r>
        <w:rPr/>
        <w:pict>
          <v:line style="position:absolute;mso-position-horizontal-relative:page;mso-position-vertical-relative:paragraph;z-index:-251517952;mso-wrap-distance-left:0;mso-wrap-distance-right:0" from="300.119995pt,15.913906pt" to="384.167995pt,15.913906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tabs>
          <w:tab w:pos="3285" w:val="left" w:leader="hyphen"/>
        </w:tabs>
        <w:spacing w:before="248"/>
        <w:ind w:left="1110"/>
      </w:pPr>
      <w:r>
        <w:rPr/>
        <w:t>де</w:t>
        <w:tab/>
        <w:t>номінальна напруга на</w:t>
      </w:r>
      <w:r>
        <w:rPr>
          <w:spacing w:val="3"/>
        </w:rPr>
        <w:t> </w:t>
      </w:r>
      <w:r>
        <w:rPr/>
        <w:t>елементі;</w:t>
      </w:r>
    </w:p>
    <w:p>
      <w:pPr>
        <w:pStyle w:val="BodyText"/>
        <w:spacing w:before="173"/>
        <w:ind w:left="1816"/>
      </w:pPr>
      <w:r>
        <w:rPr>
          <w:rFonts w:ascii="Cambria Math" w:hAnsi="Cambria Math"/>
          <w:w w:val="268"/>
        </w:rPr>
        <w:t> </w:t>
      </w:r>
      <w:r>
        <w:rPr>
          <w:rFonts w:ascii="Cambria Math" w:hAnsi="Cambria Math"/>
          <w:w w:val="311"/>
        </w:rPr>
        <w:t> </w:t>
      </w:r>
      <w:r>
        <w:rPr>
          <w:rFonts w:ascii="Cambria Math" w:hAnsi="Cambria Math"/>
          <w:w w:val="232"/>
          <w:vertAlign w:val="subscript"/>
        </w:rPr>
        <w:t> </w:t>
      </w:r>
      <w:r>
        <w:rPr>
          <w:rFonts w:ascii="Cambria Math" w:hAnsi="Cambria Math"/>
          <w:w w:val="234"/>
          <w:vertAlign w:val="subscript"/>
        </w:rPr>
        <w:t> </w:t>
      </w:r>
      <w:r>
        <w:rPr>
          <w:rFonts w:ascii="Cambria Math" w:hAnsi="Cambria Math"/>
          <w:w w:val="336"/>
          <w:vertAlign w:val="subscript"/>
        </w:rPr>
        <w:t> </w:t>
      </w:r>
      <w:r>
        <w:rPr>
          <w:rFonts w:ascii="Cambria Math" w:hAnsi="Cambria Math"/>
          <w:vertAlign w:val="baseline"/>
        </w:rPr>
        <w:t> </w:t>
      </w:r>
      <w:r>
        <w:rPr>
          <w:rFonts w:ascii="Cambria Math" w:hAnsi="Cambria Math"/>
          <w:w w:val="332"/>
          <w:vertAlign w:val="baseline"/>
        </w:rPr>
        <w:t> </w:t>
      </w:r>
      <w:r>
        <w:rPr>
          <w:rFonts w:ascii="Cambria Math" w:hAnsi="Cambria Math"/>
          <w:vertAlign w:val="baseline"/>
        </w:rPr>
        <w:t> </w:t>
      </w:r>
      <w:r>
        <w:rPr>
          <w:rFonts w:ascii="Cambria Math" w:hAnsi="Cambria Math"/>
          <w:w w:val="250"/>
          <w:vertAlign w:val="baseline"/>
        </w:rPr>
        <w:t> </w:t>
      </w:r>
      <w:r>
        <w:rPr>
          <w:rFonts w:ascii="Cambria Math" w:hAnsi="Cambria Math"/>
          <w:w w:val="92"/>
          <w:vertAlign w:val="baseline"/>
        </w:rPr>
        <w:t> </w:t>
      </w:r>
      <w:r>
        <w:rPr>
          <w:rFonts w:ascii="Cambria Math" w:hAnsi="Cambria Math"/>
          <w:w w:val="250"/>
          <w:vertAlign w:val="baseline"/>
        </w:rPr>
        <w:t>  </w:t>
      </w:r>
      <w:r>
        <w:rPr>
          <w:rFonts w:ascii="Cambria Math" w:hAnsi="Cambria Math"/>
          <w:w w:val="311"/>
          <w:vertAlign w:val="baseline"/>
        </w:rPr>
        <w:t> </w:t>
      </w:r>
      <w:r>
        <w:rPr>
          <w:rFonts w:ascii="Cambria Math" w:hAnsi="Cambria Math"/>
          <w:w w:val="239"/>
          <w:vertAlign w:val="subscript"/>
        </w:rPr>
        <w:t> </w:t>
      </w:r>
      <w:r>
        <w:rPr>
          <w:vertAlign w:val="baseline"/>
        </w:rPr>
        <w:t>- втрати у струморозподільних мережах (СРМ);</w:t>
      </w:r>
    </w:p>
    <w:p>
      <w:pPr>
        <w:pStyle w:val="BodyText"/>
        <w:spacing w:before="167"/>
        <w:ind w:left="1816"/>
      </w:pPr>
      <w:r>
        <w:rPr>
          <w:rFonts w:ascii="Cambria Math" w:hAnsi="Cambria Math"/>
          <w:w w:val="311"/>
        </w:rPr>
        <w:t> </w:t>
      </w:r>
      <w:r>
        <w:rPr>
          <w:rFonts w:ascii="Cambria Math" w:hAnsi="Cambria Math"/>
          <w:w w:val="239"/>
          <w:vertAlign w:val="sub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258"/>
          <w:vertAlign w:val="baseline"/>
        </w:rPr>
        <w:t>   </w:t>
      </w:r>
      <w:r>
        <w:rPr>
          <w:rFonts w:ascii="Cambria Math" w:hAnsi="Cambria Math"/>
          <w:vertAlign w:val="baseline"/>
        </w:rPr>
        <w:t> </w:t>
      </w:r>
      <w:r>
        <w:rPr>
          <w:vertAlign w:val="baseline"/>
        </w:rPr>
        <w:t>- номінальна вихідна напруга БП постійного струму;</w:t>
      </w:r>
    </w:p>
    <w:p>
      <w:pPr>
        <w:pStyle w:val="BodyText"/>
        <w:spacing w:before="173"/>
        <w:ind w:left="1816"/>
      </w:pPr>
      <w:r>
        <w:rPr>
          <w:rFonts w:ascii="Cambria Math" w:hAnsi="Cambria Math"/>
          <w:w w:val="330"/>
        </w:rPr>
        <w:t> </w:t>
      </w:r>
      <w:r>
        <w:rPr>
          <w:rFonts w:ascii="Cambria Math" w:hAnsi="Cambria Math"/>
          <w:w w:val="258"/>
          <w:vertAlign w:val="subscript"/>
        </w:rPr>
        <w:t>  </w:t>
      </w:r>
      <w:r>
        <w:rPr>
          <w:rFonts w:ascii="Cambria Math" w:hAnsi="Cambria Math"/>
          <w:vertAlign w:val="baseline"/>
        </w:rPr>
        <w:t> </w:t>
      </w:r>
      <w:r>
        <w:rPr>
          <w:vertAlign w:val="baseline"/>
        </w:rPr>
        <w:t>- округляється до цілого числа у більший напрямок.</w:t>
      </w:r>
    </w:p>
    <w:p>
      <w:pPr>
        <w:pStyle w:val="BodyText"/>
        <w:spacing w:line="362" w:lineRule="auto" w:before="158"/>
        <w:ind w:left="399" w:right="128" w:firstLine="710"/>
      </w:pPr>
      <w:r>
        <w:rPr/>
        <w:t>Необхідно розглянути самий мінімально-можливий рівень напруги при розрядці АКБ з урахуванням мінімального рівня напруги на 1 елементі:</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1"/>
        </w:rPr>
      </w:pPr>
    </w:p>
    <w:p>
      <w:pPr>
        <w:pStyle w:val="BodyText"/>
        <w:spacing w:before="98"/>
        <w:ind w:left="136"/>
        <w:jc w:val="center"/>
        <w:rPr>
          <w:rFonts w:ascii="Cambria Math"/>
        </w:rPr>
      </w:pPr>
      <w:r>
        <w:rPr>
          <w:rFonts w:ascii="Cambria Math"/>
          <w:spacing w:val="-19"/>
          <w:w w:val="311"/>
        </w:rPr>
        <w:t> </w:t>
      </w:r>
      <w:r>
        <w:rPr>
          <w:rFonts w:ascii="Cambria Math"/>
          <w:spacing w:val="-2"/>
          <w:w w:val="239"/>
          <w:vertAlign w:val="subscript"/>
        </w:rPr>
        <w:t> </w:t>
      </w:r>
      <w:r>
        <w:rPr>
          <w:rFonts w:ascii="Cambria Math"/>
          <w:spacing w:val="-2"/>
          <w:w w:val="386"/>
          <w:vertAlign w:val="subscript"/>
        </w:rPr>
        <w:t> </w:t>
      </w:r>
      <w:r>
        <w:rPr>
          <w:rFonts w:ascii="Cambria Math"/>
          <w:spacing w:val="1"/>
          <w:w w:val="144"/>
          <w:vertAlign w:val="subscript"/>
        </w:rPr>
        <w:t> </w:t>
      </w:r>
      <w:r>
        <w:rPr>
          <w:rFonts w:ascii="Cambria Math"/>
          <w:w w:val="268"/>
          <w:vertAlign w:val="subscript"/>
        </w:rPr>
        <w:t> </w:t>
      </w:r>
      <w:r>
        <w:rPr>
          <w:rFonts w:ascii="Cambria Math"/>
          <w:spacing w:val="28"/>
          <w:vertAlign w:val="baseline"/>
        </w:rPr>
        <w:t> </w:t>
      </w:r>
      <w:r>
        <w:rPr>
          <w:rFonts w:ascii="Cambria Math"/>
          <w:w w:val="337"/>
          <w:vertAlign w:val="baseline"/>
        </w:rPr>
        <w:t> </w:t>
      </w:r>
      <w:r>
        <w:rPr>
          <w:rFonts w:ascii="Cambria Math"/>
          <w:spacing w:val="18"/>
          <w:vertAlign w:val="baseline"/>
        </w:rPr>
        <w:t> </w:t>
      </w:r>
      <w:r>
        <w:rPr>
          <w:rFonts w:ascii="Cambria Math"/>
          <w:spacing w:val="-19"/>
          <w:w w:val="311"/>
          <w:vertAlign w:val="baseline"/>
        </w:rPr>
        <w:t> </w:t>
      </w:r>
      <w:r>
        <w:rPr>
          <w:rFonts w:ascii="Cambria Math"/>
          <w:spacing w:val="-1"/>
          <w:w w:val="237"/>
          <w:vertAlign w:val="subscript"/>
        </w:rPr>
        <w:t> </w:t>
      </w:r>
      <w:r>
        <w:rPr>
          <w:rFonts w:ascii="Cambria Math"/>
          <w:spacing w:val="-3"/>
          <w:w w:val="230"/>
          <w:vertAlign w:val="subscript"/>
        </w:rPr>
        <w:t> </w:t>
      </w:r>
      <w:r>
        <w:rPr>
          <w:rFonts w:ascii="Cambria Math"/>
          <w:spacing w:val="1"/>
          <w:w w:val="223"/>
          <w:vertAlign w:val="subscript"/>
        </w:rPr>
        <w:t> </w:t>
      </w:r>
      <w:r>
        <w:rPr>
          <w:rFonts w:ascii="Cambria Math"/>
          <w:w w:val="229"/>
          <w:vertAlign w:val="subscript"/>
        </w:rPr>
        <w:t> </w:t>
      </w:r>
      <w:r>
        <w:rPr>
          <w:rFonts w:ascii="Cambria Math"/>
          <w:spacing w:val="13"/>
          <w:vertAlign w:val="baseline"/>
        </w:rPr>
        <w:t> </w:t>
      </w:r>
      <w:r>
        <w:rPr>
          <w:rFonts w:ascii="Cambria Math"/>
          <w:w w:val="127"/>
          <w:vertAlign w:val="baseline"/>
        </w:rPr>
        <w:t> </w:t>
      </w:r>
      <w:r>
        <w:rPr>
          <w:rFonts w:ascii="Cambria Math"/>
          <w:spacing w:val="-2"/>
          <w:vertAlign w:val="baseline"/>
        </w:rPr>
        <w:t> </w:t>
      </w:r>
      <w:r>
        <w:rPr>
          <w:rFonts w:ascii="Cambria Math"/>
          <w:spacing w:val="-19"/>
          <w:w w:val="311"/>
          <w:vertAlign w:val="baseline"/>
        </w:rPr>
        <w:t> </w:t>
      </w:r>
      <w:r>
        <w:rPr>
          <w:rFonts w:ascii="Cambria Math"/>
          <w:spacing w:val="-1"/>
          <w:w w:val="237"/>
          <w:vertAlign w:val="subscript"/>
        </w:rPr>
        <w:t> </w:t>
      </w:r>
      <w:r>
        <w:rPr>
          <w:rFonts w:ascii="Cambria Math"/>
          <w:w w:val="230"/>
          <w:vertAlign w:val="subscript"/>
        </w:rPr>
        <w:t> </w:t>
      </w:r>
      <w:r>
        <w:rPr>
          <w:rFonts w:ascii="Cambria Math"/>
          <w:vertAlign w:val="baseline"/>
        </w:rPr>
        <w:t> </w:t>
      </w:r>
      <w:r>
        <w:rPr>
          <w:rFonts w:ascii="Cambria Math"/>
          <w:spacing w:val="-30"/>
          <w:vertAlign w:val="baseline"/>
        </w:rPr>
        <w:t> </w:t>
      </w:r>
      <w:r>
        <w:rPr>
          <w:rFonts w:ascii="Cambria Math"/>
          <w:w w:val="337"/>
          <w:vertAlign w:val="baseline"/>
        </w:rPr>
        <w:t> </w:t>
      </w:r>
      <w:r>
        <w:rPr>
          <w:rFonts w:ascii="Cambria Math"/>
          <w:spacing w:val="18"/>
          <w:vertAlign w:val="baseline"/>
        </w:rPr>
        <w:t> </w:t>
      </w:r>
      <w:r>
        <w:rPr>
          <w:rFonts w:ascii="Cambria Math"/>
          <w:spacing w:val="-1"/>
          <w:w w:val="250"/>
          <w:vertAlign w:val="baseline"/>
        </w:rPr>
        <w:t> </w:t>
      </w:r>
      <w:r>
        <w:rPr>
          <w:rFonts w:ascii="Cambria Math"/>
          <w:w w:val="92"/>
          <w:vertAlign w:val="baseline"/>
        </w:rPr>
        <w:t> </w:t>
      </w:r>
      <w:r>
        <w:rPr>
          <w:rFonts w:ascii="Cambria Math"/>
          <w:w w:val="250"/>
          <w:vertAlign w:val="baseline"/>
        </w:rPr>
        <w:t> </w:t>
      </w:r>
      <w:r>
        <w:rPr>
          <w:rFonts w:ascii="Cambria Math"/>
          <w:vertAlign w:val="baseline"/>
        </w:rPr>
        <w:t> </w:t>
      </w:r>
      <w:r>
        <w:rPr>
          <w:rFonts w:ascii="Cambria Math"/>
          <w:w w:val="127"/>
          <w:vertAlign w:val="baseline"/>
        </w:rPr>
        <w:t> </w:t>
      </w:r>
      <w:r>
        <w:rPr>
          <w:rFonts w:ascii="Cambria Math"/>
          <w:spacing w:val="3"/>
          <w:vertAlign w:val="baseline"/>
        </w:rPr>
        <w:t> </w:t>
      </w:r>
      <w:r>
        <w:rPr>
          <w:rFonts w:ascii="Cambria Math"/>
          <w:spacing w:val="-1"/>
          <w:w w:val="250"/>
          <w:vertAlign w:val="baseline"/>
        </w:rPr>
        <w:t> </w:t>
      </w:r>
      <w:r>
        <w:rPr>
          <w:rFonts w:ascii="Cambria Math"/>
          <w:w w:val="250"/>
          <w:vertAlign w:val="baseline"/>
        </w:rPr>
        <w:t> </w:t>
      </w:r>
      <w:r>
        <w:rPr>
          <w:rFonts w:ascii="Cambria Math"/>
          <w:spacing w:val="14"/>
          <w:vertAlign w:val="baseline"/>
        </w:rPr>
        <w:t> </w:t>
      </w:r>
      <w:r>
        <w:rPr>
          <w:rFonts w:ascii="Cambria Math"/>
          <w:w w:val="337"/>
          <w:vertAlign w:val="baseline"/>
        </w:rPr>
        <w:t> </w:t>
      </w:r>
      <w:r>
        <w:rPr>
          <w:rFonts w:ascii="Cambria Math"/>
          <w:spacing w:val="18"/>
          <w:vertAlign w:val="baseline"/>
        </w:rPr>
        <w:t> </w:t>
      </w:r>
      <w:r>
        <w:rPr>
          <w:rFonts w:ascii="Cambria Math"/>
          <w:spacing w:val="-1"/>
          <w:w w:val="250"/>
          <w:vertAlign w:val="baseline"/>
        </w:rPr>
        <w:t> </w:t>
      </w:r>
      <w:r>
        <w:rPr>
          <w:rFonts w:ascii="Cambria Math"/>
          <w:w w:val="250"/>
          <w:vertAlign w:val="baseline"/>
        </w:rPr>
        <w:t> </w:t>
      </w:r>
      <w:r>
        <w:rPr>
          <w:rFonts w:ascii="Cambria Math"/>
          <w:spacing w:val="19"/>
          <w:vertAlign w:val="baseline"/>
        </w:rPr>
        <w:t> </w:t>
      </w:r>
      <w:r>
        <w:rPr>
          <w:rFonts w:ascii="Cambria Math"/>
          <w:w w:val="338"/>
          <w:vertAlign w:val="baseline"/>
        </w:rPr>
        <w:t> </w:t>
      </w:r>
      <w:r>
        <w:rPr>
          <w:rFonts w:ascii="Cambria Math"/>
          <w:spacing w:val="17"/>
          <w:vertAlign w:val="baseline"/>
        </w:rPr>
        <w:t> </w:t>
      </w:r>
      <w:r>
        <w:rPr>
          <w:rFonts w:ascii="Cambria Math"/>
          <w:spacing w:val="-1"/>
          <w:w w:val="250"/>
          <w:vertAlign w:val="baseline"/>
        </w:rPr>
        <w:t> </w:t>
      </w:r>
      <w:r>
        <w:rPr>
          <w:rFonts w:ascii="Cambria Math"/>
          <w:spacing w:val="4"/>
          <w:w w:val="250"/>
          <w:vertAlign w:val="baseline"/>
        </w:rPr>
        <w:t> </w:t>
      </w:r>
      <w:r>
        <w:rPr>
          <w:rFonts w:ascii="Cambria Math"/>
          <w:w w:val="92"/>
          <w:vertAlign w:val="baseline"/>
        </w:rPr>
        <w:t> </w:t>
      </w:r>
      <w:r>
        <w:rPr>
          <w:rFonts w:ascii="Cambria Math"/>
          <w:spacing w:val="-1"/>
          <w:w w:val="263"/>
          <w:vertAlign w:val="baseline"/>
        </w:rPr>
        <w:t>  </w:t>
      </w:r>
    </w:p>
    <w:p>
      <w:pPr>
        <w:spacing w:after="0"/>
        <w:jc w:val="center"/>
        <w:rPr>
          <w:rFonts w:ascii="Cambria Math"/>
        </w:rPr>
        <w:sectPr>
          <w:pgSz w:w="11910" w:h="16840"/>
          <w:pgMar w:header="712" w:footer="0" w:top="1040" w:bottom="280" w:left="1300" w:right="580"/>
        </w:sectPr>
      </w:pPr>
    </w:p>
    <w:p>
      <w:pPr>
        <w:pStyle w:val="BodyText"/>
        <w:spacing w:before="8"/>
        <w:rPr>
          <w:rFonts w:ascii="Cambria Math"/>
          <w:sz w:val="13"/>
        </w:rPr>
      </w:pPr>
    </w:p>
    <w:p>
      <w:pPr>
        <w:spacing w:after="0"/>
        <w:rPr>
          <w:rFonts w:ascii="Cambria Math"/>
          <w:sz w:val="13"/>
        </w:rPr>
        <w:sectPr>
          <w:pgSz w:w="11910" w:h="16840"/>
          <w:pgMar w:header="712" w:footer="0" w:top="1040" w:bottom="280" w:left="1300" w:right="580"/>
        </w:sectPr>
      </w:pPr>
    </w:p>
    <w:p>
      <w:pPr>
        <w:pStyle w:val="BodyText"/>
        <w:rPr>
          <w:rFonts w:ascii="Cambria Math"/>
          <w:sz w:val="30"/>
        </w:rPr>
      </w:pPr>
    </w:p>
    <w:p>
      <w:pPr>
        <w:pStyle w:val="BodyText"/>
        <w:spacing w:before="265"/>
        <w:ind w:left="399"/>
      </w:pPr>
      <w:r>
        <w:rPr/>
        <w:t>ра.</w:t>
      </w:r>
    </w:p>
    <w:p>
      <w:pPr>
        <w:pStyle w:val="BodyText"/>
        <w:rPr>
          <w:sz w:val="30"/>
        </w:rPr>
      </w:pPr>
    </w:p>
    <w:p>
      <w:pPr>
        <w:pStyle w:val="BodyText"/>
        <w:spacing w:before="2"/>
        <w:rPr>
          <w:sz w:val="27"/>
        </w:rPr>
      </w:pPr>
    </w:p>
    <w:p>
      <w:pPr>
        <w:pStyle w:val="BodyText"/>
        <w:ind w:left="399"/>
      </w:pPr>
      <w:r>
        <w:rPr/>
        <w:t>8</w:t>
      </w:r>
      <w:r>
        <w:rPr>
          <w:spacing w:val="61"/>
        </w:rPr>
        <w:t> </w:t>
      </w:r>
      <w:r>
        <w:rPr>
          <w:spacing w:val="-6"/>
        </w:rPr>
        <w:t>20.</w:t>
      </w:r>
    </w:p>
    <w:p>
      <w:pPr>
        <w:pStyle w:val="BodyText"/>
        <w:spacing w:before="103"/>
        <w:ind w:left="48"/>
      </w:pPr>
      <w:r>
        <w:rPr/>
        <w:br w:type="column"/>
      </w:r>
      <w:r>
        <w:rPr/>
        <w:t>де:</w:t>
      </w:r>
      <w:r>
        <w:rPr>
          <w:vertAlign w:val="baseline"/>
        </w:rPr>
        <w:t> - мінімальний рівень напруга на 1 елементі акумулято-</w:t>
      </w:r>
    </w:p>
    <w:p>
      <w:pPr>
        <w:pStyle w:val="BodyText"/>
        <w:rPr>
          <w:sz w:val="36"/>
        </w:rPr>
      </w:pPr>
    </w:p>
    <w:p>
      <w:pPr>
        <w:pStyle w:val="BodyText"/>
        <w:spacing w:before="263"/>
        <w:ind w:left="48"/>
      </w:pPr>
      <w:r>
        <w:rPr/>
        <w:t>Обираємо   систему  електроживлення   постійного   струму</w:t>
      </w:r>
      <w:r>
        <w:rPr>
          <w:spacing w:val="-8"/>
        </w:rPr>
        <w:t> </w:t>
      </w:r>
      <w:r>
        <w:rPr/>
        <w:t>СУЭП1-48-</w:t>
      </w:r>
    </w:p>
    <w:p>
      <w:pPr>
        <w:pStyle w:val="BodyText"/>
        <w:rPr>
          <w:sz w:val="30"/>
        </w:rPr>
      </w:pPr>
    </w:p>
    <w:p>
      <w:pPr>
        <w:pStyle w:val="BodyText"/>
        <w:spacing w:before="9"/>
        <w:rPr>
          <w:sz w:val="26"/>
        </w:rPr>
      </w:pPr>
    </w:p>
    <w:p>
      <w:pPr>
        <w:pStyle w:val="BodyText"/>
        <w:ind w:left="48"/>
      </w:pPr>
      <w:r>
        <w:rPr/>
        <w:t>Найбільше значення інтенсивної потужності, яка використовується </w:t>
      </w:r>
      <w:r>
        <w:rPr>
          <w:spacing w:val="24"/>
        </w:rPr>
        <w:t> </w:t>
      </w:r>
      <w:r>
        <w:rPr/>
        <w:t>си-</w:t>
      </w:r>
    </w:p>
    <w:p>
      <w:pPr>
        <w:spacing w:after="0"/>
        <w:sectPr>
          <w:type w:val="continuous"/>
          <w:pgSz w:w="11910" w:h="16840"/>
          <w:pgMar w:top="1040" w:bottom="280" w:left="1300" w:right="580"/>
          <w:cols w:num="2" w:equalWidth="0">
            <w:col w:w="1022" w:space="40"/>
            <w:col w:w="8968"/>
          </w:cols>
        </w:sectPr>
      </w:pPr>
    </w:p>
    <w:p>
      <w:pPr>
        <w:pStyle w:val="BodyText"/>
        <w:spacing w:line="357" w:lineRule="auto" w:before="163"/>
        <w:ind w:left="399" w:right="128"/>
      </w:pPr>
      <w:r>
        <w:rPr/>
        <w:t>стемою електроживлення постійного струму у критеріях стандартного елект- ропостачання:</w:t>
      </w:r>
    </w:p>
    <w:p>
      <w:pPr>
        <w:pStyle w:val="BodyText"/>
        <w:rPr>
          <w:sz w:val="20"/>
        </w:rPr>
      </w:pPr>
    </w:p>
    <w:p>
      <w:pPr>
        <w:pStyle w:val="BodyText"/>
        <w:rPr>
          <w:sz w:val="20"/>
        </w:rPr>
      </w:pPr>
    </w:p>
    <w:p>
      <w:pPr>
        <w:pStyle w:val="BodyText"/>
        <w:rPr>
          <w:sz w:val="20"/>
        </w:rPr>
      </w:pPr>
    </w:p>
    <w:p>
      <w:pPr>
        <w:pStyle w:val="BodyText"/>
        <w:spacing w:before="11"/>
        <w:rPr>
          <w:sz w:val="11"/>
        </w:rPr>
      </w:pPr>
      <w:r>
        <w:rPr/>
        <w:pict>
          <v:line style="position:absolute;mso-position-horizontal-relative:page;mso-position-vertical-relative:paragraph;z-index:-251516928;mso-wrap-distance-left:0;mso-wrap-distance-right:0" from="139.490005pt,9.331538pt" to="264.360005pt,9.331538pt" stroked="true" strokeweight=".95999pt" strokecolor="#000000">
            <v:stroke dashstyle="solid"/>
            <w10:wrap type="topAndBottom"/>
          </v:line>
        </w:pict>
      </w:r>
      <w:r>
        <w:rPr/>
        <w:pict>
          <v:line style="position:absolute;mso-position-horizontal-relative:page;mso-position-vertical-relative:paragraph;z-index:-251515904;mso-wrap-distance-left:0;mso-wrap-distance-right:0" from="282.600006pt,9.331538pt" to="463.630006pt,9.331538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tabs>
          <w:tab w:pos="4438" w:val="left" w:leader="hyphen"/>
        </w:tabs>
        <w:spacing w:before="248"/>
        <w:ind w:left="1110"/>
      </w:pPr>
      <w:r>
        <w:rPr/>
        <w:t>де</w:t>
        <w:tab/>
        <w:t>напруга “плаваючого”</w:t>
      </w:r>
      <w:r>
        <w:rPr>
          <w:spacing w:val="6"/>
        </w:rPr>
        <w:t> </w:t>
      </w:r>
      <w:r>
        <w:rPr/>
        <w:t>заряду;</w:t>
      </w:r>
    </w:p>
    <w:p>
      <w:pPr>
        <w:pStyle w:val="BodyText"/>
        <w:spacing w:before="173"/>
        <w:ind w:left="1816"/>
      </w:pPr>
      <w:r>
        <w:rPr>
          <w:rFonts w:ascii="Cambria Math" w:hAnsi="Cambria Math"/>
          <w:w w:val="247"/>
        </w:rPr>
        <w:t> </w:t>
      </w:r>
      <w:r>
        <w:rPr>
          <w:rFonts w:ascii="Cambria Math" w:hAnsi="Cambria Math"/>
          <w:w w:val="252"/>
          <w:vertAlign w:val="sub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250"/>
          <w:vertAlign w:val="baseline"/>
        </w:rPr>
        <w:t> </w:t>
      </w:r>
      <w:r>
        <w:rPr>
          <w:rFonts w:ascii="Cambria Math" w:hAnsi="Cambria Math"/>
          <w:w w:val="92"/>
          <w:vertAlign w:val="baseline"/>
        </w:rPr>
        <w:t> </w:t>
      </w:r>
      <w:r>
        <w:rPr>
          <w:rFonts w:ascii="Cambria Math" w:hAnsi="Cambria Math"/>
          <w:w w:val="250"/>
          <w:vertAlign w:val="baseline"/>
        </w:rPr>
        <w:t>  </w:t>
      </w:r>
      <w:r>
        <w:rPr>
          <w:rFonts w:ascii="Cambria Math" w:hAnsi="Cambria Math"/>
          <w:vertAlign w:val="baseline"/>
        </w:rPr>
        <w:t> </w:t>
      </w:r>
      <w:r>
        <w:rPr>
          <w:vertAlign w:val="baseline"/>
        </w:rPr>
        <w:t>- КПД системи електроживлення ПС;</w:t>
      </w:r>
    </w:p>
    <w:p>
      <w:pPr>
        <w:pStyle w:val="BodyText"/>
        <w:spacing w:before="168"/>
        <w:ind w:left="1816"/>
      </w:pPr>
      <w:r>
        <w:rPr>
          <w:rFonts w:ascii="Cambria Math" w:hAnsi="Cambria Math"/>
          <w:w w:val="171"/>
        </w:rPr>
        <w:t> </w:t>
      </w:r>
      <w:r>
        <w:rPr>
          <w:rFonts w:ascii="Cambria Math" w:hAnsi="Cambria Math"/>
          <w:w w:val="251"/>
          <w:vertAlign w:val="subscript"/>
        </w:rPr>
        <w:t>  </w:t>
      </w:r>
      <w:r>
        <w:rPr>
          <w:rFonts w:ascii="Cambria Math" w:hAnsi="Cambria Math"/>
          <w:vertAlign w:val="baseline"/>
        </w:rPr>
        <w:t> </w:t>
      </w:r>
      <w:r>
        <w:rPr>
          <w:vertAlign w:val="baseline"/>
        </w:rPr>
        <w:t>- струм закінчення заряду АКБ.</w:t>
      </w:r>
    </w:p>
    <w:p>
      <w:pPr>
        <w:pStyle w:val="BodyText"/>
        <w:spacing w:line="357" w:lineRule="auto" w:before="163"/>
        <w:ind w:left="399" w:right="280" w:firstLine="710"/>
      </w:pPr>
      <w:r>
        <w:rPr/>
        <w:t>Повна потужність S</w:t>
      </w:r>
      <w:r>
        <w:rPr>
          <w:vertAlign w:val="subscript"/>
        </w:rPr>
        <w:t>В</w:t>
      </w:r>
      <w:r>
        <w:rPr>
          <w:vertAlign w:val="baseline"/>
        </w:rPr>
        <w:t>, яка використовується системою електроживлен- ня постійного струму від мережі змінного струму дорівнює:</w:t>
      </w:r>
    </w:p>
    <w:p>
      <w:pPr>
        <w:pStyle w:val="BodyText"/>
        <w:rPr>
          <w:sz w:val="20"/>
        </w:rPr>
      </w:pPr>
    </w:p>
    <w:p>
      <w:pPr>
        <w:pStyle w:val="BodyText"/>
        <w:rPr>
          <w:sz w:val="20"/>
        </w:rPr>
      </w:pPr>
    </w:p>
    <w:p>
      <w:pPr>
        <w:pStyle w:val="BodyText"/>
        <w:rPr>
          <w:sz w:val="20"/>
        </w:rPr>
      </w:pPr>
    </w:p>
    <w:p>
      <w:pPr>
        <w:pStyle w:val="BodyText"/>
        <w:spacing w:before="3"/>
        <w:rPr>
          <w:sz w:val="10"/>
        </w:rPr>
      </w:pPr>
      <w:r>
        <w:rPr/>
        <w:pict>
          <v:line style="position:absolute;mso-position-horizontal-relative:page;mso-position-vertical-relative:paragraph;z-index:-251514880;mso-wrap-distance-left:0;mso-wrap-distance-right:0" from="257.140015pt,8.376035pt" to="293.644015pt,8.376035pt" stroked="true" strokeweight=".95999pt" strokecolor="#000000">
            <v:stroke dashstyle="solid"/>
            <w10:wrap type="topAndBottom"/>
          </v:line>
        </w:pict>
      </w:r>
      <w:r>
        <w:rPr/>
        <w:pict>
          <v:line style="position:absolute;mso-position-horizontal-relative:page;mso-position-vertical-relative:paragraph;z-index:-251513856;mso-wrap-distance-left:0;mso-wrap-distance-right:0" from="312.119995pt,8.376035pt" to="343.103995pt,8.376035pt" stroked="true" strokeweight=".95999pt" strokecolor="#000000">
            <v:stroke dashstyle="solid"/>
            <w10:wrap type="topAndBottom"/>
          </v:line>
        </w:pict>
      </w:r>
    </w:p>
    <w:p>
      <w:pPr>
        <w:pStyle w:val="BodyText"/>
        <w:rPr>
          <w:sz w:val="20"/>
        </w:rPr>
      </w:pPr>
    </w:p>
    <w:p>
      <w:pPr>
        <w:pStyle w:val="BodyText"/>
        <w:rPr>
          <w:sz w:val="20"/>
        </w:rPr>
      </w:pPr>
    </w:p>
    <w:p>
      <w:pPr>
        <w:pStyle w:val="BodyText"/>
        <w:rPr>
          <w:sz w:val="20"/>
        </w:rPr>
      </w:pPr>
    </w:p>
    <w:p>
      <w:pPr>
        <w:pStyle w:val="BodyText"/>
        <w:spacing w:before="239"/>
        <w:ind w:left="1110"/>
      </w:pPr>
      <w:r>
        <w:rPr/>
        <w:t>Реактивна потужність:</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7"/>
        <w:ind w:left="1110"/>
      </w:pPr>
      <w:r>
        <w:rPr/>
        <w:t>де:</w:t>
      </w:r>
      <w:r>
        <w:rPr>
          <w:vertAlign w:val="baseline"/>
        </w:rPr>
        <w:t> - кут зсуву муж струмом і напругою пристрою, який випрямляє.</w:t>
      </w:r>
    </w:p>
    <w:p>
      <w:pPr>
        <w:spacing w:after="0"/>
        <w:sectPr>
          <w:type w:val="continuous"/>
          <w:pgSz w:w="11910" w:h="16840"/>
          <w:pgMar w:top="1040" w:bottom="280" w:left="1300" w:right="580"/>
        </w:sectPr>
      </w:pPr>
    </w:p>
    <w:p>
      <w:pPr>
        <w:pStyle w:val="BodyText"/>
        <w:spacing w:before="6"/>
        <w:rPr>
          <w:sz w:val="14"/>
        </w:rPr>
      </w:pPr>
    </w:p>
    <w:p>
      <w:pPr>
        <w:pStyle w:val="Heading1"/>
        <w:numPr>
          <w:ilvl w:val="1"/>
          <w:numId w:val="10"/>
        </w:numPr>
        <w:tabs>
          <w:tab w:pos="1543" w:val="left" w:leader="none"/>
        </w:tabs>
        <w:spacing w:line="240" w:lineRule="auto" w:before="87" w:after="0"/>
        <w:ind w:left="1542" w:right="0" w:hanging="423"/>
        <w:jc w:val="left"/>
      </w:pPr>
      <w:bookmarkStart w:name="_TOC_250001" w:id="25"/>
      <w:bookmarkEnd w:id="25"/>
      <w:r>
        <w:rPr/>
        <w:t>Вибір автомата захисту</w:t>
      </w:r>
    </w:p>
    <w:p>
      <w:pPr>
        <w:pStyle w:val="BodyText"/>
        <w:rPr>
          <w:b/>
          <w:sz w:val="30"/>
        </w:rPr>
      </w:pPr>
    </w:p>
    <w:p>
      <w:pPr>
        <w:pStyle w:val="BodyText"/>
        <w:spacing w:before="11"/>
        <w:rPr>
          <w:b/>
          <w:sz w:val="35"/>
        </w:rPr>
      </w:pPr>
    </w:p>
    <w:p>
      <w:pPr>
        <w:pStyle w:val="BodyText"/>
        <w:spacing w:line="360" w:lineRule="auto"/>
        <w:ind w:left="399" w:right="260" w:firstLine="710"/>
        <w:jc w:val="both"/>
      </w:pPr>
      <w:r>
        <w:rPr/>
        <w:t>Автоматичні електровимикачі струму працюють для охорони пристроїв від перенавантаження по струму та струмів короткого замикання, приходячи на зміну плавким запобіжникам. Автоматичні електровимикачі підбираємо за номінальним значенням напруги лінійного струму мережі та умовам перена- вантаження: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8"/>
        </w:rPr>
      </w:pPr>
    </w:p>
    <w:p>
      <w:pPr>
        <w:pStyle w:val="BodyText"/>
        <w:tabs>
          <w:tab w:pos="3492" w:val="left" w:leader="hyphen"/>
        </w:tabs>
        <w:spacing w:before="104"/>
        <w:ind w:left="1110"/>
      </w:pPr>
      <w:r>
        <w:rPr/>
        <w:t>де</w:t>
        <w:tab/>
        <w:t>лінійний струм;</w:t>
      </w:r>
    </w:p>
    <w:p>
      <w:pPr>
        <w:pStyle w:val="BodyText"/>
        <w:rPr>
          <w:sz w:val="30"/>
        </w:rPr>
      </w:pPr>
    </w:p>
    <w:p>
      <w:pPr>
        <w:pStyle w:val="BodyText"/>
        <w:spacing w:before="10"/>
        <w:rPr>
          <w:sz w:val="25"/>
        </w:rPr>
      </w:pPr>
    </w:p>
    <w:p>
      <w:pPr>
        <w:pStyle w:val="BodyText"/>
        <w:spacing w:line="364" w:lineRule="auto"/>
        <w:ind w:left="399" w:right="628" w:firstLine="710"/>
        <w:rPr>
          <w:rFonts w:ascii="Cambria Math" w:hAnsi="Cambria Math"/>
        </w:rPr>
      </w:pPr>
      <w:r>
        <w:rPr/>
        <w:t>Обираємо автоматичний вимикач ВА 6929 з однополюсним струмом відключення 20А з параметрами </w:t>
      </w:r>
      <w:r>
        <w:rPr>
          <w:rFonts w:ascii="Cambria Math" w:hAnsi="Cambria Math"/>
          <w:w w:val="171"/>
        </w:rPr>
        <w:t> </w:t>
      </w:r>
      <w:r>
        <w:rPr>
          <w:rFonts w:ascii="Cambria Math" w:hAnsi="Cambria Math"/>
          <w:w w:val="283"/>
          <w:vertAlign w:val="subscript"/>
        </w:rPr>
        <w:t> </w:t>
      </w:r>
      <w:r>
        <w:rPr>
          <w:rFonts w:ascii="Cambria Math" w:hAnsi="Cambria Math"/>
          <w:w w:val="269"/>
          <w:vertAlign w:val="subscript"/>
        </w:rPr>
        <w:t> </w:t>
      </w:r>
      <w:r>
        <w:rPr>
          <w:rFonts w:ascii="Cambria Math" w:hAnsi="Cambria Math"/>
          <w:w w:val="336"/>
          <w:vertAlign w:val="sub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260"/>
          <w:vertAlign w:val="baseline"/>
        </w:rPr>
        <w:t>   </w:t>
      </w:r>
      <w:r>
        <w:rPr>
          <w:rFonts w:ascii="Cambria Math" w:hAnsi="Cambria Math"/>
          <w:w w:val="119"/>
          <w:vertAlign w:val="baseline"/>
        </w:rPr>
        <w:t> </w:t>
      </w:r>
      <w:r>
        <w:rPr>
          <w:rFonts w:ascii="Cambria Math" w:hAnsi="Cambria Math"/>
          <w:vertAlign w:val="baseline"/>
        </w:rPr>
        <w:t>  </w:t>
      </w:r>
      <w:r>
        <w:rPr>
          <w:rFonts w:ascii="Cambria Math" w:hAnsi="Cambria Math"/>
          <w:w w:val="311"/>
          <w:vertAlign w:val="baseline"/>
        </w:rPr>
        <w:t> </w:t>
      </w:r>
      <w:r>
        <w:rPr>
          <w:rFonts w:ascii="Cambria Math" w:hAnsi="Cambria Math"/>
          <w:w w:val="283"/>
          <w:vertAlign w:val="subscript"/>
        </w:rPr>
        <w:t> </w:t>
      </w:r>
      <w:r>
        <w:rPr>
          <w:rFonts w:ascii="Cambria Math" w:hAnsi="Cambria Math"/>
          <w:w w:val="269"/>
          <w:vertAlign w:val="subscript"/>
        </w:rPr>
        <w:t> </w:t>
      </w:r>
      <w:r>
        <w:rPr>
          <w:rFonts w:ascii="Cambria Math" w:hAnsi="Cambria Math"/>
          <w:w w:val="336"/>
          <w:vertAlign w:val="subscript"/>
        </w:rPr>
        <w:t> </w:t>
      </w:r>
      <w:r>
        <w:rPr>
          <w:rFonts w:ascii="Cambria Math" w:hAnsi="Cambria Math"/>
          <w:vertAlign w:val="baseline"/>
        </w:rPr>
        <w:t> </w:t>
      </w:r>
      <w:r>
        <w:rPr>
          <w:rFonts w:ascii="Cambria Math" w:hAnsi="Cambria Math"/>
          <w:w w:val="337"/>
          <w:vertAlign w:val="baseline"/>
        </w:rPr>
        <w:t> </w:t>
      </w:r>
      <w:r>
        <w:rPr>
          <w:rFonts w:ascii="Cambria Math" w:hAnsi="Cambria Math"/>
          <w:vertAlign w:val="baseline"/>
        </w:rPr>
        <w:t> </w:t>
      </w:r>
      <w:r>
        <w:rPr>
          <w:rFonts w:ascii="Cambria Math" w:hAnsi="Cambria Math"/>
          <w:w w:val="256"/>
          <w:vertAlign w:val="baseline"/>
        </w:rPr>
        <w:t>    </w:t>
      </w:r>
      <w:r>
        <w:rPr>
          <w:rFonts w:ascii="Cambria Math" w:hAnsi="Cambria Math"/>
          <w:w w:val="92"/>
          <w:vertAlign w:val="baseline"/>
        </w:rPr>
        <w:t> </w:t>
      </w:r>
    </w:p>
    <w:p>
      <w:pPr>
        <w:pStyle w:val="BodyText"/>
        <w:spacing w:before="3"/>
        <w:rPr>
          <w:rFonts w:ascii="Cambria Math"/>
          <w:sz w:val="51"/>
        </w:rPr>
      </w:pPr>
    </w:p>
    <w:p>
      <w:pPr>
        <w:pStyle w:val="Heading1"/>
        <w:numPr>
          <w:ilvl w:val="1"/>
          <w:numId w:val="10"/>
        </w:numPr>
        <w:tabs>
          <w:tab w:pos="1543" w:val="left" w:leader="none"/>
        </w:tabs>
        <w:spacing w:line="240" w:lineRule="auto" w:before="0" w:after="0"/>
        <w:ind w:left="1542" w:right="0" w:hanging="423"/>
        <w:jc w:val="left"/>
      </w:pPr>
      <w:bookmarkStart w:name="_TOC_250000" w:id="26"/>
      <w:r>
        <w:rPr/>
        <w:t>Висновок за</w:t>
      </w:r>
      <w:r>
        <w:rPr>
          <w:spacing w:val="-1"/>
        </w:rPr>
        <w:t> </w:t>
      </w:r>
      <w:bookmarkEnd w:id="26"/>
      <w:r>
        <w:rPr/>
        <w:t>розділом</w:t>
      </w:r>
    </w:p>
    <w:p>
      <w:pPr>
        <w:pStyle w:val="BodyText"/>
        <w:rPr>
          <w:b/>
          <w:sz w:val="30"/>
        </w:rPr>
      </w:pPr>
    </w:p>
    <w:p>
      <w:pPr>
        <w:pStyle w:val="BodyText"/>
        <w:spacing w:before="11"/>
        <w:rPr>
          <w:b/>
          <w:sz w:val="35"/>
        </w:rPr>
      </w:pPr>
    </w:p>
    <w:p>
      <w:pPr>
        <w:pStyle w:val="BodyText"/>
        <w:spacing w:line="360" w:lineRule="auto"/>
        <w:ind w:left="399" w:right="263" w:firstLine="710"/>
        <w:jc w:val="both"/>
      </w:pPr>
      <w:r>
        <w:rPr/>
        <w:t>У другому розділі, були проведенні обчислення вузлів джерела безпе- ребійного живлення. Також були математично обґрунтовані кожні елементи, які обираються для побудування пристрою. Згідно до потреб були обрані елементи схеми, які у час виконання роботи були доцільні, а також були у вільному доступі. Були наведені принципові схеми підключення та обґрунту- вання обраних рішень.</w:t>
      </w:r>
    </w:p>
    <w:p>
      <w:pPr>
        <w:spacing w:after="0" w:line="360" w:lineRule="auto"/>
        <w:jc w:val="both"/>
        <w:sectPr>
          <w:pgSz w:w="11910" w:h="16840"/>
          <w:pgMar w:header="712" w:footer="0" w:top="1040" w:bottom="280" w:left="1300" w:right="580"/>
        </w:sectPr>
      </w:pPr>
    </w:p>
    <w:p>
      <w:pPr>
        <w:pStyle w:val="BodyText"/>
        <w:spacing w:before="6"/>
        <w:rPr>
          <w:sz w:val="14"/>
        </w:rPr>
      </w:pPr>
    </w:p>
    <w:p>
      <w:pPr>
        <w:pStyle w:val="Heading1"/>
        <w:ind w:left="614" w:right="487" w:firstLine="0"/>
        <w:jc w:val="center"/>
      </w:pPr>
      <w:r>
        <w:rPr/>
        <w:t>ТРЕТІЙ РОЗДІЛ.</w:t>
      </w:r>
    </w:p>
    <w:p>
      <w:pPr>
        <w:spacing w:line="357" w:lineRule="auto" w:before="163"/>
        <w:ind w:left="614" w:right="481" w:firstLine="0"/>
        <w:jc w:val="center"/>
        <w:rPr>
          <w:b/>
          <w:sz w:val="28"/>
        </w:rPr>
      </w:pPr>
      <w:r>
        <w:rPr>
          <w:b/>
          <w:sz w:val="28"/>
        </w:rPr>
        <w:t>МОДЕЛЮВАННЯ РОБОТИ ДЖЕРЕЛА БЕЗПЕРЕРБІЙНОГО ЖИВЛЕННЯ</w:t>
      </w:r>
    </w:p>
    <w:p>
      <w:pPr>
        <w:pStyle w:val="BodyText"/>
        <w:rPr>
          <w:b/>
          <w:sz w:val="30"/>
        </w:rPr>
      </w:pPr>
    </w:p>
    <w:p>
      <w:pPr>
        <w:pStyle w:val="ListParagraph"/>
        <w:numPr>
          <w:ilvl w:val="1"/>
          <w:numId w:val="11"/>
        </w:numPr>
        <w:tabs>
          <w:tab w:pos="1543" w:val="left" w:leader="none"/>
        </w:tabs>
        <w:spacing w:line="240" w:lineRule="auto" w:before="266" w:after="0"/>
        <w:ind w:left="1542" w:right="0" w:hanging="423"/>
        <w:jc w:val="left"/>
        <w:rPr>
          <w:b/>
          <w:sz w:val="28"/>
        </w:rPr>
      </w:pPr>
      <w:r>
        <w:rPr>
          <w:b/>
          <w:sz w:val="28"/>
        </w:rPr>
        <w:t>Опис джерела безперервного живлення, яке</w:t>
      </w:r>
      <w:r>
        <w:rPr>
          <w:b/>
          <w:spacing w:val="6"/>
          <w:sz w:val="28"/>
        </w:rPr>
        <w:t> </w:t>
      </w:r>
      <w:r>
        <w:rPr>
          <w:b/>
          <w:sz w:val="28"/>
        </w:rPr>
        <w:t>моделюється</w:t>
      </w:r>
    </w:p>
    <w:p>
      <w:pPr>
        <w:pStyle w:val="BodyText"/>
        <w:spacing w:line="360" w:lineRule="auto" w:before="264"/>
        <w:ind w:left="399" w:right="265" w:firstLine="710"/>
        <w:jc w:val="both"/>
      </w:pPr>
      <w:r>
        <w:rPr/>
        <w:t>Для того, щоб провести огляд та перевірити працездатність розрахова- ного ДБЖ, необхідно побудувати його модель у програмному середовищі MATLAB, опираючись на схеми та розрахунки, які були проведені раніше у другому розділі представленої роботи.</w:t>
      </w:r>
    </w:p>
    <w:p>
      <w:pPr>
        <w:pStyle w:val="BodyText"/>
        <w:spacing w:line="362" w:lineRule="auto" w:before="3" w:after="3"/>
        <w:ind w:left="399" w:right="269" w:firstLine="710"/>
        <w:jc w:val="both"/>
      </w:pPr>
      <w:r>
        <w:rPr/>
        <w:t>Головна схема представлена на рис. 10 та включає в себе вимірювальні пристрої та супутні блоки:</w:t>
      </w:r>
    </w:p>
    <w:p>
      <w:pPr>
        <w:pStyle w:val="BodyText"/>
        <w:ind w:left="474"/>
        <w:rPr>
          <w:sz w:val="20"/>
        </w:rPr>
      </w:pPr>
      <w:r>
        <w:rPr>
          <w:sz w:val="20"/>
        </w:rPr>
        <w:drawing>
          <wp:inline distT="0" distB="0" distL="0" distR="0">
            <wp:extent cx="5908319" cy="2817304"/>
            <wp:effectExtent l="0" t="0" r="0" b="0"/>
            <wp:docPr id="19" name="image10.jpeg"/>
            <wp:cNvGraphicFramePr>
              <a:graphicFrameLocks noChangeAspect="1"/>
            </wp:cNvGraphicFramePr>
            <a:graphic>
              <a:graphicData uri="http://schemas.openxmlformats.org/drawingml/2006/picture">
                <pic:pic>
                  <pic:nvPicPr>
                    <pic:cNvPr id="20" name="image10.jpeg"/>
                    <pic:cNvPicPr/>
                  </pic:nvPicPr>
                  <pic:blipFill>
                    <a:blip r:embed="rId16" cstate="print"/>
                    <a:stretch>
                      <a:fillRect/>
                    </a:stretch>
                  </pic:blipFill>
                  <pic:spPr>
                    <a:xfrm>
                      <a:off x="0" y="0"/>
                      <a:ext cx="5908319" cy="2817304"/>
                    </a:xfrm>
                    <a:prstGeom prst="rect">
                      <a:avLst/>
                    </a:prstGeom>
                  </pic:spPr>
                </pic:pic>
              </a:graphicData>
            </a:graphic>
          </wp:inline>
        </w:drawing>
      </w:r>
      <w:r>
        <w:rPr>
          <w:sz w:val="20"/>
        </w:rPr>
      </w:r>
    </w:p>
    <w:p>
      <w:pPr>
        <w:pStyle w:val="BodyText"/>
        <w:spacing w:before="108"/>
        <w:ind w:left="2263"/>
      </w:pPr>
      <w:r>
        <w:rPr/>
        <w:t>Рисунок 10. Основна схема моделювання ДБЖ</w:t>
      </w:r>
    </w:p>
    <w:p>
      <w:pPr>
        <w:pStyle w:val="BodyText"/>
        <w:rPr>
          <w:sz w:val="30"/>
        </w:rPr>
      </w:pPr>
    </w:p>
    <w:p>
      <w:pPr>
        <w:pStyle w:val="BodyText"/>
        <w:spacing w:line="362" w:lineRule="auto" w:before="174"/>
        <w:ind w:left="1110" w:right="1488"/>
      </w:pPr>
      <w:r>
        <w:rPr/>
        <w:t>Необхідно розглянути детально елементи головної схеми. Типові елементи:</w:t>
      </w:r>
    </w:p>
    <w:p>
      <w:pPr>
        <w:pStyle w:val="BodyText"/>
        <w:spacing w:line="360" w:lineRule="auto"/>
        <w:ind w:left="3314" w:right="264"/>
        <w:jc w:val="both"/>
      </w:pPr>
      <w:r>
        <w:rPr/>
        <w:drawing>
          <wp:anchor distT="0" distB="0" distL="0" distR="0" allowOverlap="1" layoutInCell="1" locked="0" behindDoc="0" simplePos="0" relativeHeight="251803648">
            <wp:simplePos x="0" y="0"/>
            <wp:positionH relativeFrom="page">
              <wp:posOffset>1544790</wp:posOffset>
            </wp:positionH>
            <wp:positionV relativeFrom="paragraph">
              <wp:posOffset>68329</wp:posOffset>
            </wp:positionV>
            <wp:extent cx="1097444" cy="1050709"/>
            <wp:effectExtent l="0" t="0" r="0" b="0"/>
            <wp:wrapNone/>
            <wp:docPr id="21" name="image11.jpeg"/>
            <wp:cNvGraphicFramePr>
              <a:graphicFrameLocks noChangeAspect="1"/>
            </wp:cNvGraphicFramePr>
            <a:graphic>
              <a:graphicData uri="http://schemas.openxmlformats.org/drawingml/2006/picture">
                <pic:pic>
                  <pic:nvPicPr>
                    <pic:cNvPr id="22" name="image11.jpeg"/>
                    <pic:cNvPicPr/>
                  </pic:nvPicPr>
                  <pic:blipFill>
                    <a:blip r:embed="rId17" cstate="print"/>
                    <a:stretch>
                      <a:fillRect/>
                    </a:stretch>
                  </pic:blipFill>
                  <pic:spPr>
                    <a:xfrm>
                      <a:off x="0" y="0"/>
                      <a:ext cx="1097444" cy="1050709"/>
                    </a:xfrm>
                    <a:prstGeom prst="rect">
                      <a:avLst/>
                    </a:prstGeom>
                  </pic:spPr>
                </pic:pic>
              </a:graphicData>
            </a:graphic>
          </wp:anchor>
        </w:drawing>
      </w:r>
      <w:r>
        <w:rPr/>
        <w:t>- блок «універсальний міст». Ця модель дозволяє об- рати кількість плечей (від 1 до 3), яка включає напів- провідникові елементи (діоди, тиристори, IGBT та MOSFET транзистори, шунтовані зворотними діода- ми);</w:t>
      </w:r>
    </w:p>
    <w:p>
      <w:pPr>
        <w:spacing w:after="0" w:line="360" w:lineRule="auto"/>
        <w:jc w:val="both"/>
        <w:sectPr>
          <w:pgSz w:w="11910" w:h="16840"/>
          <w:pgMar w:header="712" w:footer="0" w:top="1040" w:bottom="280" w:left="1300" w:right="580"/>
        </w:sectPr>
      </w:pPr>
    </w:p>
    <w:p>
      <w:pPr>
        <w:pStyle w:val="BodyText"/>
        <w:spacing w:before="1"/>
        <w:rPr>
          <w:sz w:val="14"/>
        </w:rPr>
      </w:pPr>
    </w:p>
    <w:p>
      <w:pPr>
        <w:pStyle w:val="BodyText"/>
        <w:spacing w:line="362" w:lineRule="auto" w:before="87"/>
        <w:ind w:left="2579" w:right="128"/>
      </w:pPr>
      <w:r>
        <w:rPr/>
        <w:drawing>
          <wp:anchor distT="0" distB="0" distL="0" distR="0" allowOverlap="1" layoutInCell="1" locked="0" behindDoc="0" simplePos="0" relativeHeight="251804672">
            <wp:simplePos x="0" y="0"/>
            <wp:positionH relativeFrom="page">
              <wp:posOffset>1557002</wp:posOffset>
            </wp:positionH>
            <wp:positionV relativeFrom="paragraph">
              <wp:posOffset>-4571</wp:posOffset>
            </wp:positionV>
            <wp:extent cx="810912" cy="840109"/>
            <wp:effectExtent l="0" t="0" r="0" b="0"/>
            <wp:wrapNone/>
            <wp:docPr id="23" name="image12.jpeg"/>
            <wp:cNvGraphicFramePr>
              <a:graphicFrameLocks noChangeAspect="1"/>
            </wp:cNvGraphicFramePr>
            <a:graphic>
              <a:graphicData uri="http://schemas.openxmlformats.org/drawingml/2006/picture">
                <pic:pic>
                  <pic:nvPicPr>
                    <pic:cNvPr id="24" name="image12.jpeg"/>
                    <pic:cNvPicPr/>
                  </pic:nvPicPr>
                  <pic:blipFill>
                    <a:blip r:embed="rId18" cstate="print"/>
                    <a:stretch>
                      <a:fillRect/>
                    </a:stretch>
                  </pic:blipFill>
                  <pic:spPr>
                    <a:xfrm>
                      <a:off x="0" y="0"/>
                      <a:ext cx="810912" cy="840109"/>
                    </a:xfrm>
                    <a:prstGeom prst="rect">
                      <a:avLst/>
                    </a:prstGeom>
                  </pic:spPr>
                </pic:pic>
              </a:graphicData>
            </a:graphic>
          </wp:anchor>
        </w:drawing>
      </w:r>
      <w:r>
        <w:rPr/>
        <w:t>- блок вимірювання діючого значення несинусоїдального періодичного струму або напруги;</w:t>
      </w:r>
    </w:p>
    <w:p>
      <w:pPr>
        <w:pStyle w:val="BodyText"/>
        <w:spacing w:before="6"/>
        <w:rPr>
          <w:sz w:val="41"/>
        </w:rPr>
      </w:pPr>
    </w:p>
    <w:p>
      <w:pPr>
        <w:pStyle w:val="ListParagraph"/>
        <w:numPr>
          <w:ilvl w:val="2"/>
          <w:numId w:val="11"/>
        </w:numPr>
        <w:tabs>
          <w:tab w:pos="2623" w:val="left" w:leader="none"/>
        </w:tabs>
        <w:spacing w:line="362" w:lineRule="auto" w:before="1" w:after="0"/>
        <w:ind w:left="2459" w:right="578" w:firstLine="0"/>
        <w:jc w:val="left"/>
        <w:rPr>
          <w:sz w:val="28"/>
        </w:rPr>
      </w:pPr>
      <w:r>
        <w:rPr/>
        <w:drawing>
          <wp:anchor distT="0" distB="0" distL="0" distR="0" allowOverlap="1" layoutInCell="1" locked="0" behindDoc="0" simplePos="0" relativeHeight="251813888">
            <wp:simplePos x="0" y="0"/>
            <wp:positionH relativeFrom="page">
              <wp:posOffset>1528444</wp:posOffset>
            </wp:positionH>
            <wp:positionV relativeFrom="paragraph">
              <wp:posOffset>48498</wp:posOffset>
            </wp:positionV>
            <wp:extent cx="719295" cy="602859"/>
            <wp:effectExtent l="0" t="0" r="0" b="0"/>
            <wp:wrapNone/>
            <wp:docPr id="25" name="image13.jpeg"/>
            <wp:cNvGraphicFramePr>
              <a:graphicFrameLocks noChangeAspect="1"/>
            </wp:cNvGraphicFramePr>
            <a:graphic>
              <a:graphicData uri="http://schemas.openxmlformats.org/drawingml/2006/picture">
                <pic:pic>
                  <pic:nvPicPr>
                    <pic:cNvPr id="26" name="image13.jpeg"/>
                    <pic:cNvPicPr/>
                  </pic:nvPicPr>
                  <pic:blipFill>
                    <a:blip r:embed="rId19" cstate="print"/>
                    <a:stretch>
                      <a:fillRect/>
                    </a:stretch>
                  </pic:blipFill>
                  <pic:spPr>
                    <a:xfrm>
                      <a:off x="0" y="0"/>
                      <a:ext cx="719295" cy="602859"/>
                    </a:xfrm>
                    <a:prstGeom prst="rect">
                      <a:avLst/>
                    </a:prstGeom>
                  </pic:spPr>
                </pic:pic>
              </a:graphicData>
            </a:graphic>
          </wp:anchor>
        </w:drawing>
      </w:r>
      <w:r>
        <w:rPr>
          <w:sz w:val="28"/>
        </w:rPr>
        <w:t>блок Fourier, що дозволяє виміряти амплітуду і фазу гар- монічних складових</w:t>
      </w:r>
      <w:r>
        <w:rPr>
          <w:spacing w:val="-7"/>
          <w:sz w:val="28"/>
        </w:rPr>
        <w:t> </w:t>
      </w:r>
      <w:r>
        <w:rPr>
          <w:sz w:val="28"/>
        </w:rPr>
        <w:t>сигналу;</w:t>
      </w:r>
    </w:p>
    <w:p>
      <w:pPr>
        <w:pStyle w:val="BodyText"/>
        <w:spacing w:before="6"/>
        <w:rPr>
          <w:sz w:val="41"/>
        </w:rPr>
      </w:pPr>
    </w:p>
    <w:p>
      <w:pPr>
        <w:pStyle w:val="BodyText"/>
        <w:spacing w:line="357" w:lineRule="auto"/>
        <w:ind w:left="2570" w:right="379"/>
      </w:pPr>
      <w:r>
        <w:rPr/>
        <w:drawing>
          <wp:anchor distT="0" distB="0" distL="0" distR="0" allowOverlap="1" layoutInCell="1" locked="0" behindDoc="0" simplePos="0" relativeHeight="251805696">
            <wp:simplePos x="0" y="0"/>
            <wp:positionH relativeFrom="page">
              <wp:posOffset>1524635</wp:posOffset>
            </wp:positionH>
            <wp:positionV relativeFrom="paragraph">
              <wp:posOffset>15481</wp:posOffset>
            </wp:positionV>
            <wp:extent cx="829310" cy="652923"/>
            <wp:effectExtent l="0" t="0" r="0" b="0"/>
            <wp:wrapNone/>
            <wp:docPr id="27" name="image14.jpeg"/>
            <wp:cNvGraphicFramePr>
              <a:graphicFrameLocks noChangeAspect="1"/>
            </wp:cNvGraphicFramePr>
            <a:graphic>
              <a:graphicData uri="http://schemas.openxmlformats.org/drawingml/2006/picture">
                <pic:pic>
                  <pic:nvPicPr>
                    <pic:cNvPr id="28" name="image14.jpeg"/>
                    <pic:cNvPicPr/>
                  </pic:nvPicPr>
                  <pic:blipFill>
                    <a:blip r:embed="rId20" cstate="print"/>
                    <a:stretch>
                      <a:fillRect/>
                    </a:stretch>
                  </pic:blipFill>
                  <pic:spPr>
                    <a:xfrm>
                      <a:off x="0" y="0"/>
                      <a:ext cx="829310" cy="652923"/>
                    </a:xfrm>
                    <a:prstGeom prst="rect">
                      <a:avLst/>
                    </a:prstGeom>
                  </pic:spPr>
                </pic:pic>
              </a:graphicData>
            </a:graphic>
          </wp:anchor>
        </w:drawing>
      </w:r>
      <w:r>
        <w:rPr/>
        <w:t>- блок вимірювання напруги. Виконує вимірювання миттє- вого значення напруги між двома вузлами схеми;</w:t>
      </w:r>
    </w:p>
    <w:p>
      <w:pPr>
        <w:pStyle w:val="BodyText"/>
        <w:rPr>
          <w:sz w:val="30"/>
        </w:rPr>
      </w:pPr>
    </w:p>
    <w:p>
      <w:pPr>
        <w:pStyle w:val="ListParagraph"/>
        <w:numPr>
          <w:ilvl w:val="2"/>
          <w:numId w:val="11"/>
        </w:numPr>
        <w:tabs>
          <w:tab w:pos="2662" w:val="left" w:leader="none"/>
        </w:tabs>
        <w:spacing w:line="357" w:lineRule="auto" w:before="237" w:after="0"/>
        <w:ind w:left="2498" w:right="319" w:firstLine="0"/>
        <w:jc w:val="left"/>
        <w:rPr>
          <w:sz w:val="28"/>
        </w:rPr>
      </w:pPr>
      <w:r>
        <w:rPr/>
        <w:drawing>
          <wp:anchor distT="0" distB="0" distL="0" distR="0" allowOverlap="1" layoutInCell="1" locked="0" behindDoc="0" simplePos="0" relativeHeight="251806720">
            <wp:simplePos x="0" y="0"/>
            <wp:positionH relativeFrom="page">
              <wp:posOffset>1515744</wp:posOffset>
            </wp:positionH>
            <wp:positionV relativeFrom="paragraph">
              <wp:posOffset>91782</wp:posOffset>
            </wp:positionV>
            <wp:extent cx="770062" cy="607483"/>
            <wp:effectExtent l="0" t="0" r="0" b="0"/>
            <wp:wrapNone/>
            <wp:docPr id="29" name="image15.jpeg"/>
            <wp:cNvGraphicFramePr>
              <a:graphicFrameLocks noChangeAspect="1"/>
            </wp:cNvGraphicFramePr>
            <a:graphic>
              <a:graphicData uri="http://schemas.openxmlformats.org/drawingml/2006/picture">
                <pic:pic>
                  <pic:nvPicPr>
                    <pic:cNvPr id="30" name="image15.jpeg"/>
                    <pic:cNvPicPr/>
                  </pic:nvPicPr>
                  <pic:blipFill>
                    <a:blip r:embed="rId21" cstate="print"/>
                    <a:stretch>
                      <a:fillRect/>
                    </a:stretch>
                  </pic:blipFill>
                  <pic:spPr>
                    <a:xfrm>
                      <a:off x="0" y="0"/>
                      <a:ext cx="770062" cy="607483"/>
                    </a:xfrm>
                    <a:prstGeom prst="rect">
                      <a:avLst/>
                    </a:prstGeom>
                  </pic:spPr>
                </pic:pic>
              </a:graphicData>
            </a:graphic>
          </wp:anchor>
        </w:drawing>
      </w:r>
      <w:r>
        <w:rPr>
          <w:sz w:val="28"/>
        </w:rPr>
        <w:t>блок вимірювання струму. Виконує вимірювання миттєво- го значення струму, що протікаю через лінію</w:t>
      </w:r>
      <w:r>
        <w:rPr>
          <w:spacing w:val="-2"/>
          <w:sz w:val="28"/>
        </w:rPr>
        <w:t> </w:t>
      </w:r>
      <w:r>
        <w:rPr>
          <w:sz w:val="28"/>
        </w:rPr>
        <w:t>(дріт)Я;</w:t>
      </w:r>
    </w:p>
    <w:p>
      <w:pPr>
        <w:pStyle w:val="BodyText"/>
        <w:spacing w:before="7"/>
        <w:rPr>
          <w:sz w:val="42"/>
        </w:rPr>
      </w:pPr>
    </w:p>
    <w:p>
      <w:pPr>
        <w:pStyle w:val="ListParagraph"/>
        <w:numPr>
          <w:ilvl w:val="2"/>
          <w:numId w:val="11"/>
        </w:numPr>
        <w:tabs>
          <w:tab w:pos="2691" w:val="left" w:leader="none"/>
        </w:tabs>
        <w:spacing w:line="357" w:lineRule="auto" w:before="0" w:after="0"/>
        <w:ind w:left="2527" w:right="529" w:firstLine="0"/>
        <w:jc w:val="left"/>
        <w:rPr>
          <w:sz w:val="28"/>
        </w:rPr>
      </w:pPr>
      <w:r>
        <w:rPr/>
        <w:drawing>
          <wp:anchor distT="0" distB="0" distL="0" distR="0" allowOverlap="1" layoutInCell="1" locked="0" behindDoc="0" simplePos="0" relativeHeight="251807744">
            <wp:simplePos x="0" y="0"/>
            <wp:positionH relativeFrom="page">
              <wp:posOffset>1533525</wp:posOffset>
            </wp:positionH>
            <wp:positionV relativeFrom="paragraph">
              <wp:posOffset>50930</wp:posOffset>
            </wp:positionV>
            <wp:extent cx="800100" cy="626745"/>
            <wp:effectExtent l="0" t="0" r="0" b="0"/>
            <wp:wrapNone/>
            <wp:docPr id="31" name="image16.jpeg"/>
            <wp:cNvGraphicFramePr>
              <a:graphicFrameLocks noChangeAspect="1"/>
            </wp:cNvGraphicFramePr>
            <a:graphic>
              <a:graphicData uri="http://schemas.openxmlformats.org/drawingml/2006/picture">
                <pic:pic>
                  <pic:nvPicPr>
                    <pic:cNvPr id="32" name="image16.jpeg"/>
                    <pic:cNvPicPr/>
                  </pic:nvPicPr>
                  <pic:blipFill>
                    <a:blip r:embed="rId22" cstate="print"/>
                    <a:stretch>
                      <a:fillRect/>
                    </a:stretch>
                  </pic:blipFill>
                  <pic:spPr>
                    <a:xfrm>
                      <a:off x="0" y="0"/>
                      <a:ext cx="800100" cy="626745"/>
                    </a:xfrm>
                    <a:prstGeom prst="rect">
                      <a:avLst/>
                    </a:prstGeom>
                  </pic:spPr>
                </pic:pic>
              </a:graphicData>
            </a:graphic>
          </wp:anchor>
        </w:drawing>
      </w:r>
      <w:r>
        <w:rPr>
          <w:sz w:val="28"/>
        </w:rPr>
        <w:t>блок «мультиметр». Виконує вимірювання струму та на- пруги блоків;</w:t>
      </w:r>
    </w:p>
    <w:p>
      <w:pPr>
        <w:pStyle w:val="BodyText"/>
        <w:rPr>
          <w:sz w:val="20"/>
        </w:rPr>
      </w:pPr>
    </w:p>
    <w:p>
      <w:pPr>
        <w:pStyle w:val="ListParagraph"/>
        <w:numPr>
          <w:ilvl w:val="0"/>
          <w:numId w:val="12"/>
        </w:numPr>
        <w:tabs>
          <w:tab w:pos="2379" w:val="left" w:leader="none"/>
        </w:tabs>
        <w:spacing w:line="357" w:lineRule="auto" w:before="260" w:after="0"/>
        <w:ind w:left="2215" w:right="529" w:firstLine="0"/>
        <w:jc w:val="left"/>
        <w:rPr>
          <w:sz w:val="28"/>
        </w:rPr>
      </w:pPr>
      <w:r>
        <w:rPr/>
        <w:drawing>
          <wp:anchor distT="0" distB="0" distL="0" distR="0" allowOverlap="1" layoutInCell="1" locked="0" behindDoc="0" simplePos="0" relativeHeight="251808768">
            <wp:simplePos x="0" y="0"/>
            <wp:positionH relativeFrom="page">
              <wp:posOffset>1258569</wp:posOffset>
            </wp:positionH>
            <wp:positionV relativeFrom="paragraph">
              <wp:posOffset>216658</wp:posOffset>
            </wp:positionV>
            <wp:extent cx="873759" cy="431426"/>
            <wp:effectExtent l="0" t="0" r="0" b="0"/>
            <wp:wrapNone/>
            <wp:docPr id="33" name="image17.jpeg"/>
            <wp:cNvGraphicFramePr>
              <a:graphicFrameLocks noChangeAspect="1"/>
            </wp:cNvGraphicFramePr>
            <a:graphic>
              <a:graphicData uri="http://schemas.openxmlformats.org/drawingml/2006/picture">
                <pic:pic>
                  <pic:nvPicPr>
                    <pic:cNvPr id="34" name="image17.jpeg"/>
                    <pic:cNvPicPr/>
                  </pic:nvPicPr>
                  <pic:blipFill>
                    <a:blip r:embed="rId23" cstate="print"/>
                    <a:stretch>
                      <a:fillRect/>
                    </a:stretch>
                  </pic:blipFill>
                  <pic:spPr>
                    <a:xfrm>
                      <a:off x="0" y="0"/>
                      <a:ext cx="873759" cy="431426"/>
                    </a:xfrm>
                    <a:prstGeom prst="rect">
                      <a:avLst/>
                    </a:prstGeom>
                  </pic:spPr>
                </pic:pic>
              </a:graphicData>
            </a:graphic>
          </wp:anchor>
        </w:drawing>
      </w:r>
      <w:r>
        <w:rPr>
          <w:sz w:val="28"/>
        </w:rPr>
        <w:t>блок «дисплей». Дозволяє спостерігати за</w:t>
      </w:r>
      <w:r>
        <w:rPr>
          <w:spacing w:val="-34"/>
          <w:sz w:val="28"/>
        </w:rPr>
        <w:t> </w:t>
      </w:r>
      <w:r>
        <w:rPr>
          <w:sz w:val="28"/>
        </w:rPr>
        <w:t>вимірювальними величинами у цифровому</w:t>
      </w:r>
      <w:r>
        <w:rPr>
          <w:spacing w:val="-6"/>
          <w:sz w:val="28"/>
        </w:rPr>
        <w:t> </w:t>
      </w:r>
      <w:r>
        <w:rPr>
          <w:sz w:val="28"/>
        </w:rPr>
        <w:t>форматі;</w:t>
      </w:r>
    </w:p>
    <w:p>
      <w:pPr>
        <w:pStyle w:val="BodyText"/>
        <w:spacing w:before="3"/>
        <w:rPr>
          <w:sz w:val="42"/>
        </w:rPr>
      </w:pPr>
    </w:p>
    <w:p>
      <w:pPr>
        <w:pStyle w:val="ListParagraph"/>
        <w:numPr>
          <w:ilvl w:val="0"/>
          <w:numId w:val="12"/>
        </w:numPr>
        <w:tabs>
          <w:tab w:pos="2451" w:val="left" w:leader="none"/>
        </w:tabs>
        <w:spacing w:line="362" w:lineRule="auto" w:before="0" w:after="0"/>
        <w:ind w:left="2287" w:right="759" w:firstLine="0"/>
        <w:jc w:val="left"/>
        <w:rPr>
          <w:sz w:val="28"/>
        </w:rPr>
      </w:pPr>
      <w:r>
        <w:rPr/>
        <w:drawing>
          <wp:anchor distT="0" distB="0" distL="0" distR="0" allowOverlap="1" layoutInCell="1" locked="0" behindDoc="0" simplePos="0" relativeHeight="251809792">
            <wp:simplePos x="0" y="0"/>
            <wp:positionH relativeFrom="page">
              <wp:posOffset>1533525</wp:posOffset>
            </wp:positionH>
            <wp:positionV relativeFrom="paragraph">
              <wp:posOffset>47002</wp:posOffset>
            </wp:positionV>
            <wp:extent cx="646315" cy="691760"/>
            <wp:effectExtent l="0" t="0" r="0" b="0"/>
            <wp:wrapNone/>
            <wp:docPr id="35" name="image18.jpeg"/>
            <wp:cNvGraphicFramePr>
              <a:graphicFrameLocks noChangeAspect="1"/>
            </wp:cNvGraphicFramePr>
            <a:graphic>
              <a:graphicData uri="http://schemas.openxmlformats.org/drawingml/2006/picture">
                <pic:pic>
                  <pic:nvPicPr>
                    <pic:cNvPr id="36" name="image18.jpeg"/>
                    <pic:cNvPicPr/>
                  </pic:nvPicPr>
                  <pic:blipFill>
                    <a:blip r:embed="rId24" cstate="print"/>
                    <a:stretch>
                      <a:fillRect/>
                    </a:stretch>
                  </pic:blipFill>
                  <pic:spPr>
                    <a:xfrm>
                      <a:off x="0" y="0"/>
                      <a:ext cx="646315" cy="691760"/>
                    </a:xfrm>
                    <a:prstGeom prst="rect">
                      <a:avLst/>
                    </a:prstGeom>
                  </pic:spPr>
                </pic:pic>
              </a:graphicData>
            </a:graphic>
          </wp:anchor>
        </w:drawing>
      </w:r>
      <w:r>
        <w:rPr>
          <w:sz w:val="28"/>
        </w:rPr>
        <w:t>блок «осцилограф». Дозволяє спостерігати за формою та змінами сигналу у записі або реальному</w:t>
      </w:r>
      <w:r>
        <w:rPr>
          <w:spacing w:val="-7"/>
          <w:sz w:val="28"/>
        </w:rPr>
        <w:t> </w:t>
      </w:r>
      <w:r>
        <w:rPr>
          <w:sz w:val="28"/>
        </w:rPr>
        <w:t>часі;</w:t>
      </w:r>
    </w:p>
    <w:p>
      <w:pPr>
        <w:pStyle w:val="BodyText"/>
        <w:spacing w:before="6"/>
        <w:rPr>
          <w:sz w:val="41"/>
        </w:rPr>
      </w:pPr>
    </w:p>
    <w:p>
      <w:pPr>
        <w:pStyle w:val="ListParagraph"/>
        <w:numPr>
          <w:ilvl w:val="0"/>
          <w:numId w:val="12"/>
        </w:numPr>
        <w:tabs>
          <w:tab w:pos="2407" w:val="left" w:leader="none"/>
        </w:tabs>
        <w:spacing w:line="362" w:lineRule="auto" w:before="1" w:after="0"/>
        <w:ind w:left="2243" w:right="960" w:firstLine="0"/>
        <w:jc w:val="left"/>
        <w:rPr>
          <w:sz w:val="28"/>
        </w:rPr>
      </w:pPr>
      <w:r>
        <w:rPr/>
        <w:drawing>
          <wp:anchor distT="0" distB="0" distL="0" distR="0" allowOverlap="1" layoutInCell="1" locked="0" behindDoc="0" simplePos="0" relativeHeight="251810816">
            <wp:simplePos x="0" y="0"/>
            <wp:positionH relativeFrom="page">
              <wp:posOffset>1509394</wp:posOffset>
            </wp:positionH>
            <wp:positionV relativeFrom="paragraph">
              <wp:posOffset>10671</wp:posOffset>
            </wp:positionV>
            <wp:extent cx="565884" cy="495300"/>
            <wp:effectExtent l="0" t="0" r="0" b="0"/>
            <wp:wrapNone/>
            <wp:docPr id="37" name="image19.jpeg"/>
            <wp:cNvGraphicFramePr>
              <a:graphicFrameLocks noChangeAspect="1"/>
            </wp:cNvGraphicFramePr>
            <a:graphic>
              <a:graphicData uri="http://schemas.openxmlformats.org/drawingml/2006/picture">
                <pic:pic>
                  <pic:nvPicPr>
                    <pic:cNvPr id="38" name="image19.jpeg"/>
                    <pic:cNvPicPr/>
                  </pic:nvPicPr>
                  <pic:blipFill>
                    <a:blip r:embed="rId25" cstate="print"/>
                    <a:stretch>
                      <a:fillRect/>
                    </a:stretch>
                  </pic:blipFill>
                  <pic:spPr>
                    <a:xfrm>
                      <a:off x="0" y="0"/>
                      <a:ext cx="565884" cy="495300"/>
                    </a:xfrm>
                    <a:prstGeom prst="rect">
                      <a:avLst/>
                    </a:prstGeom>
                  </pic:spPr>
                </pic:pic>
              </a:graphicData>
            </a:graphic>
          </wp:anchor>
        </w:drawing>
      </w:r>
      <w:r>
        <w:rPr>
          <w:sz w:val="28"/>
        </w:rPr>
        <w:t>блок аналогового підсилювача </w:t>
      </w:r>
      <w:r>
        <w:rPr>
          <w:spacing w:val="2"/>
          <w:sz w:val="28"/>
        </w:rPr>
        <w:t>зі </w:t>
      </w:r>
      <w:r>
        <w:rPr>
          <w:sz w:val="28"/>
        </w:rPr>
        <w:t>змінним</w:t>
      </w:r>
      <w:r>
        <w:rPr>
          <w:spacing w:val="-31"/>
          <w:sz w:val="28"/>
        </w:rPr>
        <w:t> </w:t>
      </w:r>
      <w:r>
        <w:rPr>
          <w:sz w:val="28"/>
        </w:rPr>
        <w:t>коефіцієнтом ослаблення;</w:t>
      </w:r>
    </w:p>
    <w:p>
      <w:pPr>
        <w:pStyle w:val="BodyText"/>
        <w:spacing w:before="6"/>
        <w:rPr>
          <w:sz w:val="41"/>
        </w:rPr>
      </w:pPr>
    </w:p>
    <w:p>
      <w:pPr>
        <w:pStyle w:val="ListParagraph"/>
        <w:numPr>
          <w:ilvl w:val="0"/>
          <w:numId w:val="12"/>
        </w:numPr>
        <w:tabs>
          <w:tab w:pos="2407" w:val="left" w:leader="none"/>
        </w:tabs>
        <w:spacing w:line="240" w:lineRule="auto" w:before="0" w:after="0"/>
        <w:ind w:left="2407" w:right="0" w:hanging="164"/>
        <w:jc w:val="left"/>
        <w:rPr>
          <w:sz w:val="28"/>
        </w:rPr>
      </w:pPr>
      <w:r>
        <w:rPr/>
        <w:drawing>
          <wp:anchor distT="0" distB="0" distL="0" distR="0" allowOverlap="1" layoutInCell="1" locked="0" behindDoc="0" simplePos="0" relativeHeight="251811840">
            <wp:simplePos x="0" y="0"/>
            <wp:positionH relativeFrom="page">
              <wp:posOffset>1542414</wp:posOffset>
            </wp:positionH>
            <wp:positionV relativeFrom="paragraph">
              <wp:posOffset>-139224</wp:posOffset>
            </wp:positionV>
            <wp:extent cx="603249" cy="516708"/>
            <wp:effectExtent l="0" t="0" r="0" b="0"/>
            <wp:wrapNone/>
            <wp:docPr id="39" name="image20.jpeg"/>
            <wp:cNvGraphicFramePr>
              <a:graphicFrameLocks noChangeAspect="1"/>
            </wp:cNvGraphicFramePr>
            <a:graphic>
              <a:graphicData uri="http://schemas.openxmlformats.org/drawingml/2006/picture">
                <pic:pic>
                  <pic:nvPicPr>
                    <pic:cNvPr id="40" name="image20.jpeg"/>
                    <pic:cNvPicPr/>
                  </pic:nvPicPr>
                  <pic:blipFill>
                    <a:blip r:embed="rId26" cstate="print"/>
                    <a:stretch>
                      <a:fillRect/>
                    </a:stretch>
                  </pic:blipFill>
                  <pic:spPr>
                    <a:xfrm>
                      <a:off x="0" y="0"/>
                      <a:ext cx="603249" cy="516708"/>
                    </a:xfrm>
                    <a:prstGeom prst="rect">
                      <a:avLst/>
                    </a:prstGeom>
                  </pic:spPr>
                </pic:pic>
              </a:graphicData>
            </a:graphic>
          </wp:anchor>
        </w:drawing>
      </w:r>
      <w:r>
        <w:rPr>
          <w:sz w:val="28"/>
        </w:rPr>
        <w:t>блок генератора синусоїдальної</w:t>
      </w:r>
      <w:r>
        <w:rPr>
          <w:spacing w:val="-4"/>
          <w:sz w:val="28"/>
        </w:rPr>
        <w:t> </w:t>
      </w:r>
      <w:r>
        <w:rPr>
          <w:sz w:val="28"/>
        </w:rPr>
        <w:t>напруги.</w:t>
      </w:r>
    </w:p>
    <w:p>
      <w:pPr>
        <w:pStyle w:val="BodyText"/>
        <w:rPr>
          <w:sz w:val="20"/>
        </w:rPr>
      </w:pPr>
    </w:p>
    <w:p>
      <w:pPr>
        <w:pStyle w:val="BodyText"/>
        <w:spacing w:before="4"/>
      </w:pPr>
    </w:p>
    <w:p>
      <w:pPr>
        <w:pStyle w:val="BodyText"/>
        <w:spacing w:before="87"/>
        <w:ind w:left="1110"/>
      </w:pPr>
      <w:r>
        <w:rPr/>
        <w:t>Розглянемо субблоки, які створені з типових елементів:</w:t>
      </w:r>
    </w:p>
    <w:p>
      <w:pPr>
        <w:pStyle w:val="ListParagraph"/>
        <w:numPr>
          <w:ilvl w:val="1"/>
          <w:numId w:val="12"/>
        </w:numPr>
        <w:tabs>
          <w:tab w:pos="2902" w:val="left" w:leader="none"/>
        </w:tabs>
        <w:spacing w:line="362" w:lineRule="auto" w:before="163" w:after="0"/>
        <w:ind w:left="2738" w:right="549" w:firstLine="0"/>
        <w:jc w:val="left"/>
        <w:rPr>
          <w:sz w:val="28"/>
        </w:rPr>
      </w:pPr>
      <w:r>
        <w:rPr/>
        <w:drawing>
          <wp:anchor distT="0" distB="0" distL="0" distR="0" allowOverlap="1" layoutInCell="1" locked="0" behindDoc="0" simplePos="0" relativeHeight="251812864">
            <wp:simplePos x="0" y="0"/>
            <wp:positionH relativeFrom="page">
              <wp:posOffset>1533525</wp:posOffset>
            </wp:positionH>
            <wp:positionV relativeFrom="paragraph">
              <wp:posOffset>183519</wp:posOffset>
            </wp:positionV>
            <wp:extent cx="876300" cy="457200"/>
            <wp:effectExtent l="0" t="0" r="0" b="0"/>
            <wp:wrapNone/>
            <wp:docPr id="41" name="image21.jpeg"/>
            <wp:cNvGraphicFramePr>
              <a:graphicFrameLocks noChangeAspect="1"/>
            </wp:cNvGraphicFramePr>
            <a:graphic>
              <a:graphicData uri="http://schemas.openxmlformats.org/drawingml/2006/picture">
                <pic:pic>
                  <pic:nvPicPr>
                    <pic:cNvPr id="42" name="image21.jpeg"/>
                    <pic:cNvPicPr/>
                  </pic:nvPicPr>
                  <pic:blipFill>
                    <a:blip r:embed="rId27" cstate="print"/>
                    <a:stretch>
                      <a:fillRect/>
                    </a:stretch>
                  </pic:blipFill>
                  <pic:spPr>
                    <a:xfrm>
                      <a:off x="0" y="0"/>
                      <a:ext cx="876300" cy="457200"/>
                    </a:xfrm>
                    <a:prstGeom prst="rect">
                      <a:avLst/>
                    </a:prstGeom>
                  </pic:spPr>
                </pic:pic>
              </a:graphicData>
            </a:graphic>
          </wp:anchor>
        </w:drawing>
      </w:r>
      <w:r>
        <w:rPr>
          <w:sz w:val="28"/>
        </w:rPr>
        <w:t>контролер інвертора з алгоритмом симетричного керу- вання;</w:t>
      </w:r>
    </w:p>
    <w:p>
      <w:pPr>
        <w:spacing w:after="0" w:line="362" w:lineRule="auto"/>
        <w:jc w:val="left"/>
        <w:rPr>
          <w:sz w:val="28"/>
        </w:rPr>
        <w:sectPr>
          <w:pgSz w:w="11910" w:h="16840"/>
          <w:pgMar w:header="712" w:footer="0" w:top="1040" w:bottom="280" w:left="1300" w:right="580"/>
        </w:sectPr>
      </w:pPr>
    </w:p>
    <w:p>
      <w:pPr>
        <w:pStyle w:val="BodyText"/>
        <w:spacing w:before="1"/>
        <w:rPr>
          <w:sz w:val="14"/>
        </w:rPr>
      </w:pPr>
    </w:p>
    <w:p>
      <w:pPr>
        <w:pStyle w:val="ListParagraph"/>
        <w:numPr>
          <w:ilvl w:val="2"/>
          <w:numId w:val="12"/>
        </w:numPr>
        <w:tabs>
          <w:tab w:pos="2989" w:val="left" w:leader="none"/>
        </w:tabs>
        <w:spacing w:line="362" w:lineRule="auto" w:before="87" w:after="0"/>
        <w:ind w:left="2825" w:right="457" w:firstLine="0"/>
        <w:jc w:val="left"/>
        <w:rPr>
          <w:sz w:val="28"/>
        </w:rPr>
      </w:pPr>
      <w:r>
        <w:rPr/>
        <w:drawing>
          <wp:anchor distT="0" distB="0" distL="0" distR="0" allowOverlap="1" layoutInCell="1" locked="0" behindDoc="0" simplePos="0" relativeHeight="251815936">
            <wp:simplePos x="0" y="0"/>
            <wp:positionH relativeFrom="page">
              <wp:posOffset>1533525</wp:posOffset>
            </wp:positionH>
            <wp:positionV relativeFrom="paragraph">
              <wp:posOffset>108362</wp:posOffset>
            </wp:positionV>
            <wp:extent cx="970915" cy="501114"/>
            <wp:effectExtent l="0" t="0" r="0" b="0"/>
            <wp:wrapNone/>
            <wp:docPr id="43" name="image22.jpeg"/>
            <wp:cNvGraphicFramePr>
              <a:graphicFrameLocks noChangeAspect="1"/>
            </wp:cNvGraphicFramePr>
            <a:graphic>
              <a:graphicData uri="http://schemas.openxmlformats.org/drawingml/2006/picture">
                <pic:pic>
                  <pic:nvPicPr>
                    <pic:cNvPr id="44" name="image22.jpeg"/>
                    <pic:cNvPicPr/>
                  </pic:nvPicPr>
                  <pic:blipFill>
                    <a:blip r:embed="rId28" cstate="print"/>
                    <a:stretch>
                      <a:fillRect/>
                    </a:stretch>
                  </pic:blipFill>
                  <pic:spPr>
                    <a:xfrm>
                      <a:off x="0" y="0"/>
                      <a:ext cx="970915" cy="501114"/>
                    </a:xfrm>
                    <a:prstGeom prst="rect">
                      <a:avLst/>
                    </a:prstGeom>
                  </pic:spPr>
                </pic:pic>
              </a:graphicData>
            </a:graphic>
          </wp:anchor>
        </w:drawing>
      </w:r>
      <w:r>
        <w:rPr>
          <w:sz w:val="28"/>
        </w:rPr>
        <w:t>контролер інвертора з алгоритмом несиметричного </w:t>
      </w:r>
      <w:r>
        <w:rPr>
          <w:spacing w:val="4"/>
          <w:sz w:val="28"/>
        </w:rPr>
        <w:t>ке- </w:t>
      </w:r>
      <w:r>
        <w:rPr>
          <w:sz w:val="28"/>
        </w:rPr>
        <w:t>рування;</w:t>
      </w:r>
    </w:p>
    <w:p>
      <w:pPr>
        <w:pStyle w:val="BodyText"/>
        <w:spacing w:before="6"/>
        <w:rPr>
          <w:sz w:val="41"/>
        </w:rPr>
      </w:pPr>
    </w:p>
    <w:p>
      <w:pPr>
        <w:pStyle w:val="ListParagraph"/>
        <w:numPr>
          <w:ilvl w:val="2"/>
          <w:numId w:val="12"/>
        </w:numPr>
        <w:tabs>
          <w:tab w:pos="2989" w:val="left" w:leader="none"/>
        </w:tabs>
        <w:spacing w:line="240" w:lineRule="auto" w:before="1" w:after="0"/>
        <w:ind w:left="2988" w:right="0" w:hanging="164"/>
        <w:jc w:val="left"/>
        <w:rPr>
          <w:sz w:val="28"/>
        </w:rPr>
      </w:pPr>
      <w:r>
        <w:rPr/>
        <w:drawing>
          <wp:anchor distT="0" distB="0" distL="0" distR="0" allowOverlap="1" layoutInCell="1" locked="0" behindDoc="0" simplePos="0" relativeHeight="251816960">
            <wp:simplePos x="0" y="0"/>
            <wp:positionH relativeFrom="page">
              <wp:posOffset>1533525</wp:posOffset>
            </wp:positionH>
            <wp:positionV relativeFrom="paragraph">
              <wp:posOffset>45070</wp:posOffset>
            </wp:positionV>
            <wp:extent cx="984885" cy="465219"/>
            <wp:effectExtent l="0" t="0" r="0" b="0"/>
            <wp:wrapNone/>
            <wp:docPr id="45" name="image23.jpeg"/>
            <wp:cNvGraphicFramePr>
              <a:graphicFrameLocks noChangeAspect="1"/>
            </wp:cNvGraphicFramePr>
            <a:graphic>
              <a:graphicData uri="http://schemas.openxmlformats.org/drawingml/2006/picture">
                <pic:pic>
                  <pic:nvPicPr>
                    <pic:cNvPr id="46" name="image23.jpeg"/>
                    <pic:cNvPicPr/>
                  </pic:nvPicPr>
                  <pic:blipFill>
                    <a:blip r:embed="rId29" cstate="print"/>
                    <a:stretch>
                      <a:fillRect/>
                    </a:stretch>
                  </pic:blipFill>
                  <pic:spPr>
                    <a:xfrm>
                      <a:off x="0" y="0"/>
                      <a:ext cx="984885" cy="465219"/>
                    </a:xfrm>
                    <a:prstGeom prst="rect">
                      <a:avLst/>
                    </a:prstGeom>
                  </pic:spPr>
                </pic:pic>
              </a:graphicData>
            </a:graphic>
          </wp:anchor>
        </w:drawing>
      </w:r>
      <w:r>
        <w:rPr>
          <w:sz w:val="28"/>
        </w:rPr>
        <w:t>вихідний LC</w:t>
      </w:r>
      <w:r>
        <w:rPr>
          <w:spacing w:val="6"/>
          <w:sz w:val="28"/>
        </w:rPr>
        <w:t> </w:t>
      </w:r>
      <w:r>
        <w:rPr>
          <w:sz w:val="28"/>
        </w:rPr>
        <w:t>фільтр;</w:t>
      </w: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12"/>
        </w:numPr>
        <w:tabs>
          <w:tab w:pos="2359" w:val="left" w:leader="none"/>
        </w:tabs>
        <w:spacing w:line="240" w:lineRule="auto" w:before="208" w:after="0"/>
        <w:ind w:left="2359" w:right="0" w:hanging="164"/>
        <w:jc w:val="left"/>
        <w:rPr>
          <w:sz w:val="28"/>
        </w:rPr>
      </w:pPr>
      <w:r>
        <w:rPr/>
        <w:drawing>
          <wp:anchor distT="0" distB="0" distL="0" distR="0" allowOverlap="1" layoutInCell="1" locked="0" behindDoc="0" simplePos="0" relativeHeight="251817984">
            <wp:simplePos x="0" y="0"/>
            <wp:positionH relativeFrom="page">
              <wp:posOffset>1533525</wp:posOffset>
            </wp:positionH>
            <wp:positionV relativeFrom="paragraph">
              <wp:posOffset>-166619</wp:posOffset>
            </wp:positionV>
            <wp:extent cx="555426" cy="1148160"/>
            <wp:effectExtent l="0" t="0" r="0" b="0"/>
            <wp:wrapNone/>
            <wp:docPr id="47" name="image24.jpeg"/>
            <wp:cNvGraphicFramePr>
              <a:graphicFrameLocks noChangeAspect="1"/>
            </wp:cNvGraphicFramePr>
            <a:graphic>
              <a:graphicData uri="http://schemas.openxmlformats.org/drawingml/2006/picture">
                <pic:pic>
                  <pic:nvPicPr>
                    <pic:cNvPr id="48" name="image24.jpeg"/>
                    <pic:cNvPicPr/>
                  </pic:nvPicPr>
                  <pic:blipFill>
                    <a:blip r:embed="rId30" cstate="print"/>
                    <a:stretch>
                      <a:fillRect/>
                    </a:stretch>
                  </pic:blipFill>
                  <pic:spPr>
                    <a:xfrm>
                      <a:off x="0" y="0"/>
                      <a:ext cx="555426" cy="1148160"/>
                    </a:xfrm>
                    <a:prstGeom prst="rect">
                      <a:avLst/>
                    </a:prstGeom>
                  </pic:spPr>
                </pic:pic>
              </a:graphicData>
            </a:graphic>
          </wp:anchor>
        </w:drawing>
      </w:r>
      <w:r>
        <w:rPr>
          <w:sz w:val="28"/>
        </w:rPr>
        <w:t>блок безпосереднього перетворення, що підвищує</w:t>
      </w:r>
      <w:r>
        <w:rPr>
          <w:spacing w:val="-2"/>
          <w:sz w:val="28"/>
        </w:rPr>
        <w:t> </w:t>
      </w:r>
      <w:r>
        <w:rPr>
          <w:sz w:val="28"/>
        </w:rPr>
        <w:t>(БППТ).</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8"/>
        <w:ind w:left="1110"/>
        <w:jc w:val="both"/>
      </w:pPr>
      <w:r>
        <w:rPr/>
        <w:t>Розглянемо кожну внутрішню систему субблоку:</w:t>
      </w:r>
    </w:p>
    <w:p>
      <w:pPr>
        <w:pStyle w:val="BodyText"/>
        <w:rPr>
          <w:sz w:val="20"/>
        </w:rPr>
      </w:pPr>
    </w:p>
    <w:p>
      <w:pPr>
        <w:pStyle w:val="BodyText"/>
        <w:rPr>
          <w:sz w:val="20"/>
        </w:rPr>
      </w:pPr>
    </w:p>
    <w:p>
      <w:pPr>
        <w:pStyle w:val="BodyText"/>
        <w:spacing w:before="3"/>
        <w:rPr>
          <w:sz w:val="22"/>
        </w:rPr>
      </w:pPr>
      <w:r>
        <w:rPr/>
        <w:drawing>
          <wp:anchor distT="0" distB="0" distL="0" distR="0" allowOverlap="1" layoutInCell="1" locked="0" behindDoc="0" simplePos="0" relativeHeight="153">
            <wp:simplePos x="0" y="0"/>
            <wp:positionH relativeFrom="page">
              <wp:posOffset>1530350</wp:posOffset>
            </wp:positionH>
            <wp:positionV relativeFrom="paragraph">
              <wp:posOffset>187785</wp:posOffset>
            </wp:positionV>
            <wp:extent cx="5243409" cy="3014472"/>
            <wp:effectExtent l="0" t="0" r="0" b="0"/>
            <wp:wrapTopAndBottom/>
            <wp:docPr id="49" name="image25.jpeg"/>
            <wp:cNvGraphicFramePr>
              <a:graphicFrameLocks noChangeAspect="1"/>
            </wp:cNvGraphicFramePr>
            <a:graphic>
              <a:graphicData uri="http://schemas.openxmlformats.org/drawingml/2006/picture">
                <pic:pic>
                  <pic:nvPicPr>
                    <pic:cNvPr id="50" name="image25.jpeg"/>
                    <pic:cNvPicPr/>
                  </pic:nvPicPr>
                  <pic:blipFill>
                    <a:blip r:embed="rId31" cstate="print"/>
                    <a:stretch>
                      <a:fillRect/>
                    </a:stretch>
                  </pic:blipFill>
                  <pic:spPr>
                    <a:xfrm>
                      <a:off x="0" y="0"/>
                      <a:ext cx="5243409" cy="3014472"/>
                    </a:xfrm>
                    <a:prstGeom prst="rect">
                      <a:avLst/>
                    </a:prstGeom>
                  </pic:spPr>
                </pic:pic>
              </a:graphicData>
            </a:graphic>
          </wp:anchor>
        </w:drawing>
      </w:r>
    </w:p>
    <w:p>
      <w:pPr>
        <w:pStyle w:val="BodyText"/>
        <w:rPr>
          <w:sz w:val="30"/>
        </w:rPr>
      </w:pPr>
    </w:p>
    <w:p>
      <w:pPr>
        <w:pStyle w:val="BodyText"/>
        <w:spacing w:before="240"/>
        <w:ind w:left="614" w:right="492"/>
        <w:jc w:val="center"/>
      </w:pPr>
      <w:r>
        <w:rPr/>
        <w:t>Рисунок 11. Субсистема симетричного керування</w:t>
      </w:r>
    </w:p>
    <w:p>
      <w:pPr>
        <w:pStyle w:val="BodyText"/>
        <w:spacing w:before="8"/>
        <w:rPr>
          <w:sz w:val="41"/>
        </w:rPr>
      </w:pPr>
    </w:p>
    <w:p>
      <w:pPr>
        <w:pStyle w:val="BodyText"/>
        <w:spacing w:line="360" w:lineRule="auto"/>
        <w:ind w:left="399" w:right="261" w:firstLine="710"/>
        <w:jc w:val="both"/>
      </w:pPr>
      <w:r>
        <w:rPr/>
        <w:t>Представлена на рис. 11 система являє собою контролер інвертора з ал- горитмом симетричного керування. У цьому типі керування усі транзистори мосту завжди знаходяться в стані перемикання. Тобто імпульси формуються так, щоб відкривались парно-діагональні транзистори.</w:t>
      </w:r>
    </w:p>
    <w:p>
      <w:pPr>
        <w:pStyle w:val="BodyText"/>
        <w:spacing w:line="320" w:lineRule="exact"/>
        <w:ind w:left="1110"/>
        <w:jc w:val="both"/>
      </w:pPr>
      <w:r>
        <w:rPr/>
        <w:t>Дана субсистема складається з наступних складових:</w:t>
      </w:r>
    </w:p>
    <w:p>
      <w:pPr>
        <w:spacing w:after="0" w:line="320" w:lineRule="exact"/>
        <w:jc w:val="both"/>
        <w:sectPr>
          <w:pgSz w:w="11910" w:h="16840"/>
          <w:pgMar w:header="712" w:footer="0" w:top="1040" w:bottom="280" w:left="1300" w:right="580"/>
        </w:sectPr>
      </w:pPr>
    </w:p>
    <w:p>
      <w:pPr>
        <w:pStyle w:val="BodyText"/>
        <w:spacing w:before="1"/>
        <w:rPr>
          <w:sz w:val="14"/>
        </w:rPr>
      </w:pPr>
    </w:p>
    <w:p>
      <w:pPr>
        <w:pStyle w:val="ListParagraph"/>
        <w:numPr>
          <w:ilvl w:val="1"/>
          <w:numId w:val="12"/>
        </w:numPr>
        <w:tabs>
          <w:tab w:pos="2950" w:val="left" w:leader="none"/>
        </w:tabs>
        <w:spacing w:line="362" w:lineRule="auto" w:before="87" w:after="0"/>
        <w:ind w:left="2815" w:right="261" w:hanging="53"/>
        <w:jc w:val="both"/>
        <w:rPr>
          <w:sz w:val="28"/>
        </w:rPr>
      </w:pPr>
      <w:r>
        <w:rPr/>
        <w:pict>
          <v:group style="position:absolute;margin-left:120.75pt;margin-top:9.390464pt;width:45.35pt;height:88.05pt;mso-position-horizontal-relative:page;mso-position-vertical-relative:paragraph;z-index:251820032" coordorigin="2415,188" coordsize="907,1761">
            <v:shape style="position:absolute;left:2415;top:187;width:903;height:892" type="#_x0000_t75" stroked="false">
              <v:imagedata r:id="rId32" o:title=""/>
            </v:shape>
            <v:shape style="position:absolute;left:2415;top:1063;width:907;height:885" type="#_x0000_t75" stroked="false">
              <v:imagedata r:id="rId33" o:title=""/>
            </v:shape>
            <w10:wrap type="none"/>
          </v:group>
        </w:pict>
      </w:r>
      <w:r>
        <w:rPr>
          <w:sz w:val="28"/>
        </w:rPr>
        <w:t>генератора пилоподібної напруги з можливістю встано- влення амплітуди вихідного</w:t>
      </w:r>
      <w:r>
        <w:rPr>
          <w:spacing w:val="2"/>
          <w:sz w:val="28"/>
        </w:rPr>
        <w:t> </w:t>
      </w:r>
      <w:r>
        <w:rPr>
          <w:sz w:val="28"/>
        </w:rPr>
        <w:t>сигналу;</w:t>
      </w:r>
    </w:p>
    <w:p>
      <w:pPr>
        <w:pStyle w:val="ListParagraph"/>
        <w:numPr>
          <w:ilvl w:val="2"/>
          <w:numId w:val="12"/>
        </w:numPr>
        <w:tabs>
          <w:tab w:pos="3042" w:val="left" w:leader="none"/>
        </w:tabs>
        <w:spacing w:line="315" w:lineRule="exact" w:before="0" w:after="0"/>
        <w:ind w:left="3041" w:right="0" w:hanging="164"/>
        <w:jc w:val="both"/>
        <w:rPr>
          <w:sz w:val="28"/>
        </w:rPr>
      </w:pPr>
      <w:r>
        <w:rPr>
          <w:sz w:val="28"/>
        </w:rPr>
        <w:t>реле з зоною нечутливості, яка</w:t>
      </w:r>
      <w:r>
        <w:rPr>
          <w:spacing w:val="7"/>
          <w:sz w:val="28"/>
        </w:rPr>
        <w:t> </w:t>
      </w:r>
      <w:r>
        <w:rPr>
          <w:sz w:val="28"/>
        </w:rPr>
        <w:t>регулюється;</w:t>
      </w:r>
    </w:p>
    <w:p>
      <w:pPr>
        <w:pStyle w:val="BodyText"/>
        <w:rPr>
          <w:sz w:val="30"/>
        </w:rPr>
      </w:pPr>
    </w:p>
    <w:p>
      <w:pPr>
        <w:pStyle w:val="BodyText"/>
        <w:spacing w:before="4"/>
        <w:rPr>
          <w:sz w:val="26"/>
        </w:rPr>
      </w:pPr>
    </w:p>
    <w:p>
      <w:pPr>
        <w:pStyle w:val="ListParagraph"/>
        <w:numPr>
          <w:ilvl w:val="1"/>
          <w:numId w:val="12"/>
        </w:numPr>
        <w:tabs>
          <w:tab w:pos="3018" w:val="left" w:leader="none"/>
        </w:tabs>
        <w:spacing w:line="360" w:lineRule="auto" w:before="0" w:after="0"/>
        <w:ind w:left="2810" w:right="256" w:firstLine="4"/>
        <w:jc w:val="both"/>
        <w:rPr>
          <w:sz w:val="28"/>
        </w:rPr>
      </w:pPr>
      <w:r>
        <w:rPr/>
        <w:drawing>
          <wp:anchor distT="0" distB="0" distL="0" distR="0" allowOverlap="1" layoutInCell="1" locked="0" behindDoc="0" simplePos="0" relativeHeight="251821056">
            <wp:simplePos x="0" y="0"/>
            <wp:positionH relativeFrom="page">
              <wp:posOffset>1585700</wp:posOffset>
            </wp:positionH>
            <wp:positionV relativeFrom="paragraph">
              <wp:posOffset>9402</wp:posOffset>
            </wp:positionV>
            <wp:extent cx="417403" cy="410209"/>
            <wp:effectExtent l="0" t="0" r="0" b="0"/>
            <wp:wrapNone/>
            <wp:docPr id="51" name="image28.jpeg"/>
            <wp:cNvGraphicFramePr>
              <a:graphicFrameLocks noChangeAspect="1"/>
            </wp:cNvGraphicFramePr>
            <a:graphic>
              <a:graphicData uri="http://schemas.openxmlformats.org/drawingml/2006/picture">
                <pic:pic>
                  <pic:nvPicPr>
                    <pic:cNvPr id="52" name="image28.jpeg"/>
                    <pic:cNvPicPr/>
                  </pic:nvPicPr>
                  <pic:blipFill>
                    <a:blip r:embed="rId34" cstate="print"/>
                    <a:stretch>
                      <a:fillRect/>
                    </a:stretch>
                  </pic:blipFill>
                  <pic:spPr>
                    <a:xfrm>
                      <a:off x="0" y="0"/>
                      <a:ext cx="417403" cy="410209"/>
                    </a:xfrm>
                    <a:prstGeom prst="rect">
                      <a:avLst/>
                    </a:prstGeom>
                  </pic:spPr>
                </pic:pic>
              </a:graphicData>
            </a:graphic>
          </wp:anchor>
        </w:drawing>
      </w:r>
      <w:r>
        <w:rPr/>
        <w:drawing>
          <wp:anchor distT="0" distB="0" distL="0" distR="0" allowOverlap="1" layoutInCell="1" locked="0" behindDoc="0" simplePos="0" relativeHeight="251822080">
            <wp:simplePos x="0" y="0"/>
            <wp:positionH relativeFrom="page">
              <wp:posOffset>1587665</wp:posOffset>
            </wp:positionH>
            <wp:positionV relativeFrom="paragraph">
              <wp:posOffset>934788</wp:posOffset>
            </wp:positionV>
            <wp:extent cx="439889" cy="494267"/>
            <wp:effectExtent l="0" t="0" r="0" b="0"/>
            <wp:wrapNone/>
            <wp:docPr id="53" name="image29.jpeg"/>
            <wp:cNvGraphicFramePr>
              <a:graphicFrameLocks noChangeAspect="1"/>
            </wp:cNvGraphicFramePr>
            <a:graphic>
              <a:graphicData uri="http://schemas.openxmlformats.org/drawingml/2006/picture">
                <pic:pic>
                  <pic:nvPicPr>
                    <pic:cNvPr id="54" name="image29.jpeg"/>
                    <pic:cNvPicPr/>
                  </pic:nvPicPr>
                  <pic:blipFill>
                    <a:blip r:embed="rId35" cstate="print"/>
                    <a:stretch>
                      <a:fillRect/>
                    </a:stretch>
                  </pic:blipFill>
                  <pic:spPr>
                    <a:xfrm>
                      <a:off x="0" y="0"/>
                      <a:ext cx="439889" cy="494267"/>
                    </a:xfrm>
                    <a:prstGeom prst="rect">
                      <a:avLst/>
                    </a:prstGeom>
                  </pic:spPr>
                </pic:pic>
              </a:graphicData>
            </a:graphic>
          </wp:anchor>
        </w:drawing>
      </w:r>
      <w:r>
        <w:rPr>
          <w:sz w:val="28"/>
        </w:rPr>
        <w:t>суматора з можливістю функції компаратора для </w:t>
      </w:r>
      <w:r>
        <w:rPr>
          <w:spacing w:val="3"/>
          <w:sz w:val="28"/>
        </w:rPr>
        <w:t>фор- </w:t>
      </w:r>
      <w:r>
        <w:rPr>
          <w:sz w:val="28"/>
        </w:rPr>
        <w:t>мування базових часових інтервалів імпульсів керування з пилоподібного та синусоїдального сигналів;</w:t>
      </w:r>
    </w:p>
    <w:p>
      <w:pPr>
        <w:pStyle w:val="ListParagraph"/>
        <w:numPr>
          <w:ilvl w:val="1"/>
          <w:numId w:val="12"/>
        </w:numPr>
        <w:tabs>
          <w:tab w:pos="2922" w:val="left" w:leader="none"/>
        </w:tabs>
        <w:spacing w:line="240" w:lineRule="auto" w:before="116" w:after="0"/>
        <w:ind w:left="2921" w:right="0" w:hanging="164"/>
        <w:jc w:val="both"/>
        <w:rPr>
          <w:sz w:val="28"/>
        </w:rPr>
      </w:pPr>
      <w:r>
        <w:rPr>
          <w:sz w:val="28"/>
        </w:rPr>
        <w:t>логічного елемента</w:t>
      </w:r>
      <w:r>
        <w:rPr>
          <w:spacing w:val="7"/>
          <w:sz w:val="28"/>
        </w:rPr>
        <w:t> </w:t>
      </w:r>
      <w:r>
        <w:rPr>
          <w:sz w:val="28"/>
        </w:rPr>
        <w:t>інверсії;</w:t>
      </w:r>
    </w:p>
    <w:p>
      <w:pPr>
        <w:pStyle w:val="BodyText"/>
        <w:rPr>
          <w:sz w:val="30"/>
        </w:rPr>
      </w:pPr>
    </w:p>
    <w:p>
      <w:pPr>
        <w:pStyle w:val="BodyText"/>
        <w:spacing w:before="4"/>
        <w:rPr>
          <w:sz w:val="26"/>
        </w:rPr>
      </w:pPr>
    </w:p>
    <w:p>
      <w:pPr>
        <w:spacing w:before="0"/>
        <w:ind w:left="863" w:right="0" w:firstLine="0"/>
        <w:jc w:val="left"/>
        <w:rPr>
          <w:sz w:val="28"/>
        </w:rPr>
      </w:pPr>
      <w:r>
        <w:rPr>
          <w:position w:val="-25"/>
        </w:rPr>
        <w:drawing>
          <wp:inline distT="0" distB="0" distL="0" distR="0">
            <wp:extent cx="643213" cy="321733"/>
            <wp:effectExtent l="0" t="0" r="0" b="0"/>
            <wp:docPr id="55" name="image30.jpeg"/>
            <wp:cNvGraphicFramePr>
              <a:graphicFrameLocks noChangeAspect="1"/>
            </wp:cNvGraphicFramePr>
            <a:graphic>
              <a:graphicData uri="http://schemas.openxmlformats.org/drawingml/2006/picture">
                <pic:pic>
                  <pic:nvPicPr>
                    <pic:cNvPr id="56" name="image30.jpeg"/>
                    <pic:cNvPicPr/>
                  </pic:nvPicPr>
                  <pic:blipFill>
                    <a:blip r:embed="rId36" cstate="print"/>
                    <a:stretch>
                      <a:fillRect/>
                    </a:stretch>
                  </pic:blipFill>
                  <pic:spPr>
                    <a:xfrm>
                      <a:off x="0" y="0"/>
                      <a:ext cx="643213" cy="321733"/>
                    </a:xfrm>
                    <a:prstGeom prst="rect">
                      <a:avLst/>
                    </a:prstGeom>
                  </pic:spPr>
                </pic:pic>
              </a:graphicData>
            </a:graphic>
          </wp:inline>
        </w:drawing>
      </w:r>
      <w:r>
        <w:rPr>
          <w:position w:val="-25"/>
        </w:rPr>
      </w:r>
      <w:r>
        <w:rPr>
          <w:sz w:val="20"/>
        </w:rPr>
        <w:t>                 </w:t>
      </w:r>
      <w:r>
        <w:rPr>
          <w:spacing w:val="5"/>
          <w:sz w:val="20"/>
        </w:rPr>
        <w:t> </w:t>
      </w:r>
      <w:r>
        <w:rPr>
          <w:sz w:val="28"/>
        </w:rPr>
        <w:t>- конвертора типа</w:t>
      </w:r>
      <w:r>
        <w:rPr>
          <w:spacing w:val="3"/>
          <w:sz w:val="28"/>
        </w:rPr>
        <w:t> </w:t>
      </w:r>
      <w:r>
        <w:rPr>
          <w:sz w:val="28"/>
        </w:rPr>
        <w:t>даних;</w:t>
      </w:r>
    </w:p>
    <w:p>
      <w:pPr>
        <w:pStyle w:val="BodyText"/>
        <w:spacing w:before="7"/>
        <w:rPr>
          <w:sz w:val="46"/>
        </w:rPr>
      </w:pPr>
    </w:p>
    <w:p>
      <w:pPr>
        <w:pStyle w:val="BodyText"/>
        <w:spacing w:line="362" w:lineRule="auto"/>
        <w:ind w:left="2666" w:right="502" w:hanging="44"/>
      </w:pPr>
      <w:r>
        <w:rPr/>
        <w:drawing>
          <wp:anchor distT="0" distB="0" distL="0" distR="0" allowOverlap="1" layoutInCell="1" locked="0" behindDoc="0" simplePos="0" relativeHeight="251823104">
            <wp:simplePos x="0" y="0"/>
            <wp:positionH relativeFrom="page">
              <wp:posOffset>1533525</wp:posOffset>
            </wp:positionH>
            <wp:positionV relativeFrom="paragraph">
              <wp:posOffset>2531</wp:posOffset>
            </wp:positionV>
            <wp:extent cx="278319" cy="445310"/>
            <wp:effectExtent l="0" t="0" r="0" b="0"/>
            <wp:wrapNone/>
            <wp:docPr id="57" name="image31.jpeg"/>
            <wp:cNvGraphicFramePr>
              <a:graphicFrameLocks noChangeAspect="1"/>
            </wp:cNvGraphicFramePr>
            <a:graphic>
              <a:graphicData uri="http://schemas.openxmlformats.org/drawingml/2006/picture">
                <pic:pic>
                  <pic:nvPicPr>
                    <pic:cNvPr id="58" name="image31.jpeg"/>
                    <pic:cNvPicPr/>
                  </pic:nvPicPr>
                  <pic:blipFill>
                    <a:blip r:embed="rId37" cstate="print"/>
                    <a:stretch>
                      <a:fillRect/>
                    </a:stretch>
                  </pic:blipFill>
                  <pic:spPr>
                    <a:xfrm>
                      <a:off x="0" y="0"/>
                      <a:ext cx="278319" cy="445310"/>
                    </a:xfrm>
                    <a:prstGeom prst="rect">
                      <a:avLst/>
                    </a:prstGeom>
                  </pic:spPr>
                </pic:pic>
              </a:graphicData>
            </a:graphic>
          </wp:anchor>
        </w:drawing>
      </w:r>
      <w:r>
        <w:rPr/>
        <w:t>- мультиплексорної шини для передачі сигналів керуван- ня даними.</w:t>
      </w:r>
    </w:p>
    <w:p>
      <w:pPr>
        <w:pStyle w:val="BodyText"/>
        <w:rPr>
          <w:sz w:val="20"/>
        </w:rPr>
      </w:pPr>
    </w:p>
    <w:p>
      <w:pPr>
        <w:pStyle w:val="BodyText"/>
        <w:spacing w:before="10"/>
        <w:rPr>
          <w:sz w:val="27"/>
        </w:rPr>
      </w:pPr>
      <w:r>
        <w:rPr/>
        <w:drawing>
          <wp:anchor distT="0" distB="0" distL="0" distR="0" allowOverlap="1" layoutInCell="1" locked="0" behindDoc="0" simplePos="0" relativeHeight="157">
            <wp:simplePos x="0" y="0"/>
            <wp:positionH relativeFrom="page">
              <wp:posOffset>1530350</wp:posOffset>
            </wp:positionH>
            <wp:positionV relativeFrom="paragraph">
              <wp:posOffset>228372</wp:posOffset>
            </wp:positionV>
            <wp:extent cx="5181844" cy="2979420"/>
            <wp:effectExtent l="0" t="0" r="0" b="0"/>
            <wp:wrapTopAndBottom/>
            <wp:docPr id="59" name="image25.jpeg"/>
            <wp:cNvGraphicFramePr>
              <a:graphicFrameLocks noChangeAspect="1"/>
            </wp:cNvGraphicFramePr>
            <a:graphic>
              <a:graphicData uri="http://schemas.openxmlformats.org/drawingml/2006/picture">
                <pic:pic>
                  <pic:nvPicPr>
                    <pic:cNvPr id="60" name="image25.jpeg"/>
                    <pic:cNvPicPr/>
                  </pic:nvPicPr>
                  <pic:blipFill>
                    <a:blip r:embed="rId31" cstate="print"/>
                    <a:stretch>
                      <a:fillRect/>
                    </a:stretch>
                  </pic:blipFill>
                  <pic:spPr>
                    <a:xfrm>
                      <a:off x="0" y="0"/>
                      <a:ext cx="5181844" cy="2979420"/>
                    </a:xfrm>
                    <a:prstGeom prst="rect">
                      <a:avLst/>
                    </a:prstGeom>
                  </pic:spPr>
                </pic:pic>
              </a:graphicData>
            </a:graphic>
          </wp:anchor>
        </w:drawing>
      </w:r>
    </w:p>
    <w:p>
      <w:pPr>
        <w:pStyle w:val="BodyText"/>
        <w:rPr>
          <w:sz w:val="30"/>
        </w:rPr>
      </w:pPr>
    </w:p>
    <w:p>
      <w:pPr>
        <w:pStyle w:val="BodyText"/>
        <w:spacing w:before="253"/>
        <w:ind w:left="614" w:right="494"/>
        <w:jc w:val="center"/>
      </w:pPr>
      <w:r>
        <w:rPr/>
        <w:t>Рисунок 12. Субсистема несиметричного керування</w:t>
      </w:r>
    </w:p>
    <w:p>
      <w:pPr>
        <w:pStyle w:val="BodyText"/>
        <w:spacing w:before="3"/>
        <w:rPr>
          <w:sz w:val="41"/>
        </w:rPr>
      </w:pPr>
    </w:p>
    <w:p>
      <w:pPr>
        <w:pStyle w:val="BodyText"/>
        <w:spacing w:line="362" w:lineRule="auto" w:before="1"/>
        <w:ind w:left="399" w:right="128" w:firstLine="710"/>
      </w:pPr>
      <w:r>
        <w:rPr/>
        <w:t>Система на рис. 12 представляє собою блок контролера з алгоритмом несиметричного керування. При керуванні даним типом присутня однополя-</w:t>
      </w:r>
    </w:p>
    <w:p>
      <w:pPr>
        <w:spacing w:after="0" w:line="362" w:lineRule="auto"/>
        <w:sectPr>
          <w:pgSz w:w="11910" w:h="16840"/>
          <w:pgMar w:header="712" w:footer="0" w:top="1040" w:bottom="280" w:left="1300" w:right="580"/>
        </w:sectPr>
      </w:pPr>
    </w:p>
    <w:p>
      <w:pPr>
        <w:pStyle w:val="BodyText"/>
        <w:spacing w:before="1"/>
        <w:rPr>
          <w:sz w:val="14"/>
        </w:rPr>
      </w:pPr>
    </w:p>
    <w:p>
      <w:pPr>
        <w:pStyle w:val="BodyText"/>
        <w:spacing w:line="360" w:lineRule="auto" w:before="87"/>
        <w:ind w:left="399" w:right="261"/>
        <w:jc w:val="both"/>
      </w:pPr>
      <w:r>
        <w:rPr/>
        <w:t>рна напруга. Керування відбувається наступним чином: пара транзисторів одного плеча моста знаходяться у перемиканні, у другому плечі один з тран- зисторів постійно відкритий, другий постійно у замкненому стані. При зміні полярності вхідного сигналу пари змінюються.</w:t>
      </w:r>
    </w:p>
    <w:p>
      <w:pPr>
        <w:pStyle w:val="BodyText"/>
        <w:spacing w:line="357" w:lineRule="auto" w:before="3"/>
        <w:ind w:left="399" w:right="264" w:firstLine="710"/>
        <w:jc w:val="both"/>
      </w:pPr>
      <w:r>
        <w:rPr/>
        <w:t>В системі використовуються елементи які були представлені вище з симетричної субсистеми, та були додані доповнюючи блоки:</w:t>
      </w:r>
    </w:p>
    <w:p>
      <w:pPr>
        <w:pStyle w:val="BodyText"/>
        <w:spacing w:before="3"/>
        <w:rPr>
          <w:sz w:val="42"/>
        </w:rPr>
      </w:pPr>
    </w:p>
    <w:p>
      <w:pPr>
        <w:pStyle w:val="BodyText"/>
        <w:ind w:left="2666"/>
      </w:pPr>
      <w:r>
        <w:rPr/>
        <w:drawing>
          <wp:anchor distT="0" distB="0" distL="0" distR="0" allowOverlap="1" layoutInCell="1" locked="0" behindDoc="0" simplePos="0" relativeHeight="251825152">
            <wp:simplePos x="0" y="0"/>
            <wp:positionH relativeFrom="page">
              <wp:posOffset>1574255</wp:posOffset>
            </wp:positionH>
            <wp:positionV relativeFrom="paragraph">
              <wp:posOffset>10557</wp:posOffset>
            </wp:positionV>
            <wp:extent cx="493939" cy="501256"/>
            <wp:effectExtent l="0" t="0" r="0" b="0"/>
            <wp:wrapNone/>
            <wp:docPr id="61" name="image32.jpeg"/>
            <wp:cNvGraphicFramePr>
              <a:graphicFrameLocks noChangeAspect="1"/>
            </wp:cNvGraphicFramePr>
            <a:graphic>
              <a:graphicData uri="http://schemas.openxmlformats.org/drawingml/2006/picture">
                <pic:pic>
                  <pic:nvPicPr>
                    <pic:cNvPr id="62" name="image32.jpeg"/>
                    <pic:cNvPicPr/>
                  </pic:nvPicPr>
                  <pic:blipFill>
                    <a:blip r:embed="rId38" cstate="print"/>
                    <a:stretch>
                      <a:fillRect/>
                    </a:stretch>
                  </pic:blipFill>
                  <pic:spPr>
                    <a:xfrm>
                      <a:off x="0" y="0"/>
                      <a:ext cx="493939" cy="501256"/>
                    </a:xfrm>
                    <a:prstGeom prst="rect">
                      <a:avLst/>
                    </a:prstGeom>
                  </pic:spPr>
                </pic:pic>
              </a:graphicData>
            </a:graphic>
          </wp:anchor>
        </w:drawing>
      </w:r>
      <w:r>
        <w:rPr/>
        <w:t>- компаратор.</w:t>
      </w:r>
    </w:p>
    <w:p>
      <w:pPr>
        <w:pStyle w:val="BodyText"/>
        <w:rPr>
          <w:sz w:val="30"/>
        </w:rPr>
      </w:pPr>
    </w:p>
    <w:p>
      <w:pPr>
        <w:pStyle w:val="BodyText"/>
        <w:rPr>
          <w:sz w:val="30"/>
        </w:rPr>
      </w:pPr>
    </w:p>
    <w:p>
      <w:pPr>
        <w:pStyle w:val="BodyText"/>
        <w:spacing w:before="1"/>
        <w:rPr>
          <w:sz w:val="38"/>
        </w:rPr>
      </w:pPr>
    </w:p>
    <w:p>
      <w:pPr>
        <w:pStyle w:val="BodyText"/>
        <w:ind w:left="2522"/>
      </w:pPr>
      <w:r>
        <w:rPr/>
        <w:drawing>
          <wp:anchor distT="0" distB="0" distL="0" distR="0" allowOverlap="1" layoutInCell="1" locked="0" behindDoc="0" simplePos="0" relativeHeight="251826176">
            <wp:simplePos x="0" y="0"/>
            <wp:positionH relativeFrom="page">
              <wp:posOffset>1530350</wp:posOffset>
            </wp:positionH>
            <wp:positionV relativeFrom="paragraph">
              <wp:posOffset>60602</wp:posOffset>
            </wp:positionV>
            <wp:extent cx="403110" cy="389235"/>
            <wp:effectExtent l="0" t="0" r="0" b="0"/>
            <wp:wrapNone/>
            <wp:docPr id="63" name="image33.jpeg"/>
            <wp:cNvGraphicFramePr>
              <a:graphicFrameLocks noChangeAspect="1"/>
            </wp:cNvGraphicFramePr>
            <a:graphic>
              <a:graphicData uri="http://schemas.openxmlformats.org/drawingml/2006/picture">
                <pic:pic>
                  <pic:nvPicPr>
                    <pic:cNvPr id="64" name="image33.jpeg"/>
                    <pic:cNvPicPr/>
                  </pic:nvPicPr>
                  <pic:blipFill>
                    <a:blip r:embed="rId39" cstate="print"/>
                    <a:stretch>
                      <a:fillRect/>
                    </a:stretch>
                  </pic:blipFill>
                  <pic:spPr>
                    <a:xfrm>
                      <a:off x="0" y="0"/>
                      <a:ext cx="403110" cy="389235"/>
                    </a:xfrm>
                    <a:prstGeom prst="rect">
                      <a:avLst/>
                    </a:prstGeom>
                  </pic:spPr>
                </pic:pic>
              </a:graphicData>
            </a:graphic>
          </wp:anchor>
        </w:drawing>
      </w:r>
      <w:r>
        <w:rPr/>
        <w:t>- блок постійного зсуву напруги.</w:t>
      </w:r>
    </w:p>
    <w:p>
      <w:pPr>
        <w:pStyle w:val="BodyText"/>
        <w:rPr>
          <w:sz w:val="30"/>
        </w:rPr>
      </w:pPr>
    </w:p>
    <w:p>
      <w:pPr>
        <w:pStyle w:val="BodyText"/>
        <w:rPr>
          <w:sz w:val="30"/>
        </w:rPr>
      </w:pPr>
    </w:p>
    <w:p>
      <w:pPr>
        <w:pStyle w:val="BodyText"/>
        <w:spacing w:before="1"/>
        <w:rPr>
          <w:sz w:val="38"/>
        </w:rPr>
      </w:pPr>
    </w:p>
    <w:p>
      <w:pPr>
        <w:pStyle w:val="BodyText"/>
        <w:spacing w:line="360" w:lineRule="auto" w:before="1"/>
        <w:ind w:left="399" w:right="263" w:firstLine="710"/>
        <w:jc w:val="both"/>
      </w:pPr>
      <w:r>
        <w:rPr/>
        <w:t>Представлений блок на рис. 13 - це вихідний фільтр. До його складу входять ємність та індуктивність з активним опором. Всі параметри фільтра розраховані у другому розділі роботи.</w:t>
      </w:r>
    </w:p>
    <w:p>
      <w:pPr>
        <w:pStyle w:val="BodyText"/>
        <w:rPr>
          <w:sz w:val="20"/>
        </w:rPr>
      </w:pPr>
    </w:p>
    <w:p>
      <w:pPr>
        <w:pStyle w:val="BodyText"/>
        <w:spacing w:before="7"/>
        <w:rPr>
          <w:sz w:val="19"/>
        </w:rPr>
      </w:pPr>
      <w:r>
        <w:rPr/>
        <w:drawing>
          <wp:anchor distT="0" distB="0" distL="0" distR="0" allowOverlap="1" layoutInCell="1" locked="0" behindDoc="0" simplePos="0" relativeHeight="162">
            <wp:simplePos x="0" y="0"/>
            <wp:positionH relativeFrom="page">
              <wp:posOffset>3313993</wp:posOffset>
            </wp:positionH>
            <wp:positionV relativeFrom="paragraph">
              <wp:posOffset>168157</wp:posOffset>
            </wp:positionV>
            <wp:extent cx="1969415" cy="1645920"/>
            <wp:effectExtent l="0" t="0" r="0" b="0"/>
            <wp:wrapTopAndBottom/>
            <wp:docPr id="65" name="image34.jpeg"/>
            <wp:cNvGraphicFramePr>
              <a:graphicFrameLocks noChangeAspect="1"/>
            </wp:cNvGraphicFramePr>
            <a:graphic>
              <a:graphicData uri="http://schemas.openxmlformats.org/drawingml/2006/picture">
                <pic:pic>
                  <pic:nvPicPr>
                    <pic:cNvPr id="66" name="image34.jpeg"/>
                    <pic:cNvPicPr/>
                  </pic:nvPicPr>
                  <pic:blipFill>
                    <a:blip r:embed="rId40" cstate="print"/>
                    <a:stretch>
                      <a:fillRect/>
                    </a:stretch>
                  </pic:blipFill>
                  <pic:spPr>
                    <a:xfrm>
                      <a:off x="0" y="0"/>
                      <a:ext cx="1969415" cy="1645920"/>
                    </a:xfrm>
                    <a:prstGeom prst="rect">
                      <a:avLst/>
                    </a:prstGeom>
                  </pic:spPr>
                </pic:pic>
              </a:graphicData>
            </a:graphic>
          </wp:anchor>
        </w:drawing>
      </w:r>
    </w:p>
    <w:p>
      <w:pPr>
        <w:pStyle w:val="BodyText"/>
        <w:rPr>
          <w:sz w:val="30"/>
        </w:rPr>
      </w:pPr>
    </w:p>
    <w:p>
      <w:pPr>
        <w:pStyle w:val="BodyText"/>
        <w:spacing w:before="10"/>
        <w:rPr>
          <w:sz w:val="26"/>
        </w:rPr>
      </w:pPr>
    </w:p>
    <w:p>
      <w:pPr>
        <w:pStyle w:val="BodyText"/>
        <w:ind w:left="614" w:right="486"/>
        <w:jc w:val="center"/>
      </w:pPr>
      <w:r>
        <w:rPr/>
        <w:t>Рисунок 13. Субсистема LC-фільтра</w:t>
      </w:r>
    </w:p>
    <w:p>
      <w:pPr>
        <w:pStyle w:val="BodyText"/>
        <w:spacing w:before="4"/>
        <w:rPr>
          <w:sz w:val="41"/>
        </w:rPr>
      </w:pPr>
    </w:p>
    <w:p>
      <w:pPr>
        <w:pStyle w:val="BodyText"/>
        <w:spacing w:line="360" w:lineRule="auto"/>
        <w:ind w:left="399" w:right="268" w:firstLine="710"/>
        <w:jc w:val="both"/>
      </w:pPr>
      <w:r>
        <w:rPr/>
        <w:t>Субсистема на рис. 14 призначена для того, щоб збільшити напругу АКБ на вході інвертора. У блоці жорстко вказана відносна тривалість вклю- чення та відключення транзистора. Тому цей блок нема можливості регулю- вати.</w:t>
      </w:r>
    </w:p>
    <w:p>
      <w:pPr>
        <w:spacing w:after="0" w:line="360" w:lineRule="auto"/>
        <w:jc w:val="both"/>
        <w:sectPr>
          <w:pgSz w:w="11910" w:h="16840"/>
          <w:pgMar w:header="712" w:footer="0" w:top="1040" w:bottom="280" w:left="1300" w:right="580"/>
        </w:sectPr>
      </w:pPr>
    </w:p>
    <w:p>
      <w:pPr>
        <w:pStyle w:val="BodyText"/>
        <w:spacing w:before="1"/>
        <w:rPr>
          <w:sz w:val="14"/>
        </w:rPr>
      </w:pPr>
    </w:p>
    <w:p>
      <w:pPr>
        <w:pStyle w:val="BodyText"/>
        <w:spacing w:before="87"/>
        <w:ind w:left="1110"/>
      </w:pPr>
      <w:r>
        <w:rPr/>
        <w:t>До його складу входять :</w:t>
      </w:r>
    </w:p>
    <w:p>
      <w:pPr>
        <w:pStyle w:val="BodyText"/>
        <w:spacing w:line="357" w:lineRule="auto" w:before="163"/>
        <w:ind w:left="2008" w:right="553" w:firstLine="76"/>
      </w:pPr>
      <w:r>
        <w:rPr/>
        <w:drawing>
          <wp:anchor distT="0" distB="0" distL="0" distR="0" allowOverlap="1" layoutInCell="1" locked="0" behindDoc="0" simplePos="0" relativeHeight="251828224">
            <wp:simplePos x="0" y="0"/>
            <wp:positionH relativeFrom="page">
              <wp:posOffset>1563529</wp:posOffset>
            </wp:positionH>
            <wp:positionV relativeFrom="paragraph">
              <wp:posOffset>106684</wp:posOffset>
            </wp:positionV>
            <wp:extent cx="447921" cy="564515"/>
            <wp:effectExtent l="0" t="0" r="0" b="0"/>
            <wp:wrapNone/>
            <wp:docPr id="67" name="image35.jpeg"/>
            <wp:cNvGraphicFramePr>
              <a:graphicFrameLocks noChangeAspect="1"/>
            </wp:cNvGraphicFramePr>
            <a:graphic>
              <a:graphicData uri="http://schemas.openxmlformats.org/drawingml/2006/picture">
                <pic:pic>
                  <pic:nvPicPr>
                    <pic:cNvPr id="68" name="image35.jpeg"/>
                    <pic:cNvPicPr/>
                  </pic:nvPicPr>
                  <pic:blipFill>
                    <a:blip r:embed="rId41" cstate="print"/>
                    <a:stretch>
                      <a:fillRect/>
                    </a:stretch>
                  </pic:blipFill>
                  <pic:spPr>
                    <a:xfrm>
                      <a:off x="0" y="0"/>
                      <a:ext cx="447921" cy="564515"/>
                    </a:xfrm>
                    <a:prstGeom prst="rect">
                      <a:avLst/>
                    </a:prstGeom>
                  </pic:spPr>
                </pic:pic>
              </a:graphicData>
            </a:graphic>
          </wp:anchor>
        </w:drawing>
      </w:r>
      <w:r>
        <w:rPr/>
        <w:t>- IGBT транзистор з зворотнім діодом, осцилографи для того, щоб відображати зміни сили струму «вхід- вихід»;</w:t>
      </w:r>
    </w:p>
    <w:p>
      <w:pPr>
        <w:pStyle w:val="BodyText"/>
        <w:spacing w:before="8"/>
        <w:rPr>
          <w:sz w:val="42"/>
        </w:rPr>
      </w:pPr>
    </w:p>
    <w:p>
      <w:pPr>
        <w:pStyle w:val="BodyText"/>
        <w:ind w:left="1951"/>
      </w:pPr>
      <w:r>
        <w:rPr/>
        <w:drawing>
          <wp:anchor distT="0" distB="0" distL="0" distR="0" allowOverlap="1" layoutInCell="1" locked="0" behindDoc="0" simplePos="0" relativeHeight="251829248">
            <wp:simplePos x="0" y="0"/>
            <wp:positionH relativeFrom="page">
              <wp:posOffset>1530350</wp:posOffset>
            </wp:positionH>
            <wp:positionV relativeFrom="paragraph">
              <wp:posOffset>33453</wp:posOffset>
            </wp:positionV>
            <wp:extent cx="387131" cy="439244"/>
            <wp:effectExtent l="0" t="0" r="0" b="0"/>
            <wp:wrapNone/>
            <wp:docPr id="69" name="image36.jpeg"/>
            <wp:cNvGraphicFramePr>
              <a:graphicFrameLocks noChangeAspect="1"/>
            </wp:cNvGraphicFramePr>
            <a:graphic>
              <a:graphicData uri="http://schemas.openxmlformats.org/drawingml/2006/picture">
                <pic:pic>
                  <pic:nvPicPr>
                    <pic:cNvPr id="70" name="image36.jpeg"/>
                    <pic:cNvPicPr/>
                  </pic:nvPicPr>
                  <pic:blipFill>
                    <a:blip r:embed="rId42" cstate="print"/>
                    <a:stretch>
                      <a:fillRect/>
                    </a:stretch>
                  </pic:blipFill>
                  <pic:spPr>
                    <a:xfrm>
                      <a:off x="0" y="0"/>
                      <a:ext cx="387131" cy="439244"/>
                    </a:xfrm>
                    <a:prstGeom prst="rect">
                      <a:avLst/>
                    </a:prstGeom>
                  </pic:spPr>
                </pic:pic>
              </a:graphicData>
            </a:graphic>
          </wp:anchor>
        </w:drawing>
      </w:r>
      <w:r>
        <w:rPr/>
        <w:t>- генератор зі скважністю, що регулюється;</w:t>
      </w:r>
    </w:p>
    <w:p>
      <w:pPr>
        <w:pStyle w:val="BodyText"/>
        <w:rPr>
          <w:sz w:val="30"/>
        </w:rPr>
      </w:pPr>
    </w:p>
    <w:p>
      <w:pPr>
        <w:pStyle w:val="BodyText"/>
        <w:spacing w:before="10"/>
        <w:rPr>
          <w:sz w:val="25"/>
        </w:rPr>
      </w:pPr>
    </w:p>
    <w:p>
      <w:pPr>
        <w:pStyle w:val="BodyText"/>
        <w:spacing w:before="1"/>
        <w:ind w:left="2551"/>
      </w:pPr>
      <w:r>
        <w:rPr/>
        <w:drawing>
          <wp:anchor distT="0" distB="0" distL="0" distR="0" allowOverlap="1" layoutInCell="1" locked="0" behindDoc="0" simplePos="0" relativeHeight="251830272">
            <wp:simplePos x="0" y="0"/>
            <wp:positionH relativeFrom="page">
              <wp:posOffset>1559615</wp:posOffset>
            </wp:positionH>
            <wp:positionV relativeFrom="paragraph">
              <wp:posOffset>7370</wp:posOffset>
            </wp:positionV>
            <wp:extent cx="782861" cy="440196"/>
            <wp:effectExtent l="0" t="0" r="0" b="0"/>
            <wp:wrapNone/>
            <wp:docPr id="71" name="image37.jpeg"/>
            <wp:cNvGraphicFramePr>
              <a:graphicFrameLocks noChangeAspect="1"/>
            </wp:cNvGraphicFramePr>
            <a:graphic>
              <a:graphicData uri="http://schemas.openxmlformats.org/drawingml/2006/picture">
                <pic:pic>
                  <pic:nvPicPr>
                    <pic:cNvPr id="72" name="image37.jpeg"/>
                    <pic:cNvPicPr/>
                  </pic:nvPicPr>
                  <pic:blipFill>
                    <a:blip r:embed="rId43" cstate="print"/>
                    <a:stretch>
                      <a:fillRect/>
                    </a:stretch>
                  </pic:blipFill>
                  <pic:spPr>
                    <a:xfrm>
                      <a:off x="0" y="0"/>
                      <a:ext cx="782861" cy="440196"/>
                    </a:xfrm>
                    <a:prstGeom prst="rect">
                      <a:avLst/>
                    </a:prstGeom>
                  </pic:spPr>
                </pic:pic>
              </a:graphicData>
            </a:graphic>
          </wp:anchor>
        </w:drawing>
      </w:r>
      <w:r>
        <w:rPr/>
        <w:t>- джерело постійної напруги.</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0"/>
        </w:rPr>
      </w:pPr>
      <w:r>
        <w:rPr/>
        <w:drawing>
          <wp:anchor distT="0" distB="0" distL="0" distR="0" allowOverlap="1" layoutInCell="1" locked="0" behindDoc="0" simplePos="0" relativeHeight="165">
            <wp:simplePos x="0" y="0"/>
            <wp:positionH relativeFrom="page">
              <wp:posOffset>1811279</wp:posOffset>
            </wp:positionH>
            <wp:positionV relativeFrom="paragraph">
              <wp:posOffset>174610</wp:posOffset>
            </wp:positionV>
            <wp:extent cx="5011610" cy="2089403"/>
            <wp:effectExtent l="0" t="0" r="0" b="0"/>
            <wp:wrapTopAndBottom/>
            <wp:docPr id="73" name="image38.jpeg"/>
            <wp:cNvGraphicFramePr>
              <a:graphicFrameLocks noChangeAspect="1"/>
            </wp:cNvGraphicFramePr>
            <a:graphic>
              <a:graphicData uri="http://schemas.openxmlformats.org/drawingml/2006/picture">
                <pic:pic>
                  <pic:nvPicPr>
                    <pic:cNvPr id="74" name="image38.jpeg"/>
                    <pic:cNvPicPr/>
                  </pic:nvPicPr>
                  <pic:blipFill>
                    <a:blip r:embed="rId44" cstate="print"/>
                    <a:stretch>
                      <a:fillRect/>
                    </a:stretch>
                  </pic:blipFill>
                  <pic:spPr>
                    <a:xfrm>
                      <a:off x="0" y="0"/>
                      <a:ext cx="5011610" cy="2089403"/>
                    </a:xfrm>
                    <a:prstGeom prst="rect">
                      <a:avLst/>
                    </a:prstGeom>
                  </pic:spPr>
                </pic:pic>
              </a:graphicData>
            </a:graphic>
          </wp:anchor>
        </w:drawing>
      </w:r>
    </w:p>
    <w:p>
      <w:pPr>
        <w:pStyle w:val="BodyText"/>
        <w:rPr>
          <w:sz w:val="30"/>
        </w:rPr>
      </w:pPr>
    </w:p>
    <w:p>
      <w:pPr>
        <w:pStyle w:val="BodyText"/>
        <w:spacing w:before="244"/>
        <w:ind w:left="614" w:right="491"/>
        <w:jc w:val="center"/>
      </w:pPr>
      <w:r>
        <w:rPr/>
        <w:t>Рисунок 14. Субсистема БППТ</w:t>
      </w:r>
    </w:p>
    <w:p>
      <w:pPr>
        <w:pStyle w:val="BodyText"/>
        <w:rPr>
          <w:sz w:val="30"/>
        </w:rPr>
      </w:pPr>
    </w:p>
    <w:p>
      <w:pPr>
        <w:pStyle w:val="Heading1"/>
        <w:numPr>
          <w:ilvl w:val="1"/>
          <w:numId w:val="11"/>
        </w:numPr>
        <w:tabs>
          <w:tab w:pos="1543" w:val="left" w:leader="none"/>
        </w:tabs>
        <w:spacing w:line="240" w:lineRule="auto" w:before="255" w:after="0"/>
        <w:ind w:left="1542" w:right="0" w:hanging="423"/>
        <w:jc w:val="left"/>
      </w:pPr>
      <w:r>
        <w:rPr/>
        <w:t>Результати моделювання</w:t>
      </w:r>
      <w:r>
        <w:rPr>
          <w:spacing w:val="-3"/>
        </w:rPr>
        <w:t> </w:t>
      </w:r>
      <w:r>
        <w:rPr/>
        <w:t>ДБЖ</w:t>
      </w:r>
    </w:p>
    <w:p>
      <w:pPr>
        <w:pStyle w:val="BodyText"/>
        <w:rPr>
          <w:b/>
          <w:sz w:val="30"/>
        </w:rPr>
      </w:pPr>
    </w:p>
    <w:p>
      <w:pPr>
        <w:pStyle w:val="BodyText"/>
        <w:spacing w:before="10"/>
        <w:rPr>
          <w:b/>
          <w:sz w:val="35"/>
        </w:rPr>
      </w:pPr>
    </w:p>
    <w:p>
      <w:pPr>
        <w:pStyle w:val="BodyText"/>
        <w:spacing w:line="362" w:lineRule="auto" w:before="1"/>
        <w:ind w:left="399" w:right="128" w:firstLine="710"/>
      </w:pPr>
      <w:r>
        <w:rPr/>
        <w:t>В результаті моделювання отримані осцилограми з моделі ДБЖ з симе- тричним та несиметричним керуванням в усіх ключових вузлах</w:t>
      </w:r>
    </w:p>
    <w:p>
      <w:pPr>
        <w:pStyle w:val="BodyText"/>
        <w:spacing w:line="362" w:lineRule="auto"/>
        <w:ind w:left="399" w:right="128" w:firstLine="710"/>
      </w:pPr>
      <w:r>
        <w:rPr>
          <w:spacing w:val="-3"/>
        </w:rPr>
        <w:t>На </w:t>
      </w:r>
      <w:r>
        <w:rPr/>
        <w:t>рис. 15 зображена осцилограма під час симетричного керування для однофазного інвертора.</w:t>
      </w:r>
    </w:p>
    <w:p>
      <w:pPr>
        <w:pStyle w:val="BodyText"/>
        <w:spacing w:line="357" w:lineRule="auto"/>
        <w:ind w:left="399" w:right="128" w:firstLine="710"/>
      </w:pPr>
      <w:r>
        <w:rPr>
          <w:spacing w:val="-3"/>
        </w:rPr>
        <w:t>На </w:t>
      </w:r>
      <w:r>
        <w:rPr/>
        <w:t>рис. 16 зображена осцилограма під час несиметричного керування однофазного інвертора.</w:t>
      </w:r>
    </w:p>
    <w:p>
      <w:pPr>
        <w:pStyle w:val="BodyText"/>
        <w:spacing w:line="362" w:lineRule="auto"/>
        <w:ind w:left="399" w:right="128" w:firstLine="710"/>
      </w:pPr>
      <w:r>
        <w:rPr/>
        <w:t>На рис. 17 зображення опорного руху та сигналу, що задає, при симет- ричному керуванні.</w:t>
      </w:r>
    </w:p>
    <w:p>
      <w:pPr>
        <w:spacing w:after="0" w:line="362" w:lineRule="auto"/>
        <w:sectPr>
          <w:pgSz w:w="11910" w:h="16840"/>
          <w:pgMar w:header="712" w:footer="0" w:top="1040" w:bottom="280" w:left="1300" w:right="580"/>
        </w:sectPr>
      </w:pPr>
    </w:p>
    <w:p>
      <w:pPr>
        <w:pStyle w:val="BodyText"/>
        <w:spacing w:before="1"/>
        <w:rPr>
          <w:sz w:val="14"/>
        </w:rPr>
      </w:pPr>
    </w:p>
    <w:p>
      <w:pPr>
        <w:pStyle w:val="BodyText"/>
        <w:spacing w:line="362" w:lineRule="auto" w:before="87"/>
        <w:ind w:left="399" w:right="268" w:firstLine="710"/>
        <w:jc w:val="both"/>
      </w:pPr>
      <w:r>
        <w:rPr/>
        <w:t>На рис. 18 представлена осцилограма вхідної напруги на інверторі при симетричному керуванні.</w:t>
      </w:r>
    </w:p>
    <w:p>
      <w:pPr>
        <w:pStyle w:val="BodyText"/>
        <w:spacing w:line="362" w:lineRule="auto"/>
        <w:ind w:left="399" w:right="265" w:firstLine="710"/>
        <w:jc w:val="both"/>
      </w:pPr>
      <w:r>
        <w:rPr/>
        <w:t>На рис. 19 маємо зображення осцилограми опорного руху та сигналу, що задає, при несиметричному керуванні.</w:t>
      </w:r>
    </w:p>
    <w:p>
      <w:pPr>
        <w:pStyle w:val="BodyText"/>
        <w:spacing w:line="357" w:lineRule="auto"/>
        <w:ind w:left="399" w:right="271" w:firstLine="710"/>
        <w:jc w:val="both"/>
      </w:pPr>
      <w:r>
        <w:rPr/>
        <w:t>Осцилограма напруги на вході інвертора при несиметричному керу- ванні зображена на рис. 20.</w:t>
      </w:r>
    </w:p>
    <w:p>
      <w:pPr>
        <w:pStyle w:val="BodyText"/>
        <w:spacing w:line="360" w:lineRule="auto"/>
        <w:ind w:left="399" w:right="261" w:firstLine="710"/>
        <w:jc w:val="both"/>
      </w:pPr>
      <w:r>
        <w:rPr/>
        <w:t>Зображення на рис. 21 та рис. 22 наведені осцилограми струму наван- таження та струму живлення при симетричному та несиметричному керуван- ні.</w:t>
      </w:r>
    </w:p>
    <w:p>
      <w:pPr>
        <w:pStyle w:val="BodyText"/>
        <w:spacing w:line="357" w:lineRule="auto"/>
        <w:ind w:left="399" w:right="128" w:firstLine="710"/>
      </w:pPr>
      <w:r>
        <w:rPr/>
        <w:t>На рис. 23 та рис. 24 струм показані навантаження та струм живлення при симетричному та несиметричному керуванні з використанням фільтру.</w:t>
      </w:r>
    </w:p>
    <w:p>
      <w:pPr>
        <w:pStyle w:val="BodyText"/>
        <w:rPr>
          <w:sz w:val="20"/>
        </w:rPr>
      </w:pPr>
    </w:p>
    <w:p>
      <w:pPr>
        <w:pStyle w:val="BodyText"/>
        <w:spacing w:before="7"/>
        <w:rPr>
          <w:sz w:val="19"/>
        </w:rPr>
      </w:pPr>
      <w:r>
        <w:rPr/>
        <w:drawing>
          <wp:anchor distT="0" distB="0" distL="0" distR="0" allowOverlap="1" layoutInCell="1" locked="0" behindDoc="0" simplePos="0" relativeHeight="169">
            <wp:simplePos x="0" y="0"/>
            <wp:positionH relativeFrom="page">
              <wp:posOffset>1969389</wp:posOffset>
            </wp:positionH>
            <wp:positionV relativeFrom="paragraph">
              <wp:posOffset>168383</wp:posOffset>
            </wp:positionV>
            <wp:extent cx="4512550" cy="3823144"/>
            <wp:effectExtent l="0" t="0" r="0" b="0"/>
            <wp:wrapTopAndBottom/>
            <wp:docPr id="75" name="image39.jpeg"/>
            <wp:cNvGraphicFramePr>
              <a:graphicFrameLocks noChangeAspect="1"/>
            </wp:cNvGraphicFramePr>
            <a:graphic>
              <a:graphicData uri="http://schemas.openxmlformats.org/drawingml/2006/picture">
                <pic:pic>
                  <pic:nvPicPr>
                    <pic:cNvPr id="76" name="image39.jpeg"/>
                    <pic:cNvPicPr/>
                  </pic:nvPicPr>
                  <pic:blipFill>
                    <a:blip r:embed="rId45" cstate="print"/>
                    <a:stretch>
                      <a:fillRect/>
                    </a:stretch>
                  </pic:blipFill>
                  <pic:spPr>
                    <a:xfrm>
                      <a:off x="0" y="0"/>
                      <a:ext cx="4512550" cy="3823144"/>
                    </a:xfrm>
                    <a:prstGeom prst="rect">
                      <a:avLst/>
                    </a:prstGeom>
                  </pic:spPr>
                </pic:pic>
              </a:graphicData>
            </a:graphic>
          </wp:anchor>
        </w:drawing>
      </w:r>
    </w:p>
    <w:p>
      <w:pPr>
        <w:pStyle w:val="BodyText"/>
        <w:spacing w:before="5"/>
        <w:rPr>
          <w:sz w:val="26"/>
        </w:rPr>
      </w:pPr>
    </w:p>
    <w:p>
      <w:pPr>
        <w:pStyle w:val="BodyText"/>
        <w:spacing w:line="362" w:lineRule="auto" w:before="1"/>
        <w:ind w:left="3636" w:right="128" w:hanging="3002"/>
      </w:pPr>
      <w:r>
        <w:rPr/>
        <w:t>Рисунок 15. Осцилограма імпульсів керування для однофазного інвертора (симетричне керування)</w:t>
      </w:r>
    </w:p>
    <w:p>
      <w:pPr>
        <w:spacing w:after="0" w:line="362" w:lineRule="auto"/>
        <w:sectPr>
          <w:pgSz w:w="11910" w:h="16840"/>
          <w:pgMar w:header="712" w:footer="0" w:top="1040" w:bottom="280" w:left="1300" w:right="580"/>
        </w:sectPr>
      </w:pPr>
    </w:p>
    <w:p>
      <w:pPr>
        <w:pStyle w:val="BodyText"/>
        <w:spacing w:before="8"/>
        <w:rPr>
          <w:sz w:val="22"/>
        </w:rPr>
      </w:pPr>
    </w:p>
    <w:p>
      <w:pPr>
        <w:pStyle w:val="BodyText"/>
        <w:ind w:left="1453"/>
        <w:rPr>
          <w:sz w:val="20"/>
        </w:rPr>
      </w:pPr>
      <w:r>
        <w:rPr>
          <w:sz w:val="20"/>
        </w:rPr>
        <w:drawing>
          <wp:inline distT="0" distB="0" distL="0" distR="0">
            <wp:extent cx="4512692" cy="5121402"/>
            <wp:effectExtent l="0" t="0" r="0" b="0"/>
            <wp:docPr id="77" name="image40.jpeg"/>
            <wp:cNvGraphicFramePr>
              <a:graphicFrameLocks noChangeAspect="1"/>
            </wp:cNvGraphicFramePr>
            <a:graphic>
              <a:graphicData uri="http://schemas.openxmlformats.org/drawingml/2006/picture">
                <pic:pic>
                  <pic:nvPicPr>
                    <pic:cNvPr id="78" name="image40.jpeg"/>
                    <pic:cNvPicPr/>
                  </pic:nvPicPr>
                  <pic:blipFill>
                    <a:blip r:embed="rId46" cstate="print"/>
                    <a:stretch>
                      <a:fillRect/>
                    </a:stretch>
                  </pic:blipFill>
                  <pic:spPr>
                    <a:xfrm>
                      <a:off x="0" y="0"/>
                      <a:ext cx="4512692" cy="5121402"/>
                    </a:xfrm>
                    <a:prstGeom prst="rect">
                      <a:avLst/>
                    </a:prstGeom>
                  </pic:spPr>
                </pic:pic>
              </a:graphicData>
            </a:graphic>
          </wp:inline>
        </w:drawing>
      </w:r>
      <w:r>
        <w:rPr>
          <w:sz w:val="20"/>
        </w:rPr>
      </w:r>
    </w:p>
    <w:p>
      <w:pPr>
        <w:pStyle w:val="BodyText"/>
        <w:rPr>
          <w:sz w:val="20"/>
        </w:rPr>
      </w:pPr>
    </w:p>
    <w:p>
      <w:pPr>
        <w:pStyle w:val="BodyText"/>
        <w:spacing w:before="8"/>
        <w:rPr>
          <w:sz w:val="15"/>
        </w:rPr>
      </w:pPr>
    </w:p>
    <w:p>
      <w:pPr>
        <w:pStyle w:val="BodyText"/>
        <w:spacing w:line="235" w:lineRule="auto" w:before="92"/>
        <w:ind w:left="128"/>
        <w:jc w:val="center"/>
      </w:pPr>
      <w:r>
        <w:rPr/>
        <w:t>Рисунок 16. Осцилограма імпульсів керування для однофазного інвертора (несиметричне керування)</w:t>
      </w:r>
    </w:p>
    <w:p>
      <w:pPr>
        <w:pStyle w:val="BodyText"/>
        <w:rPr>
          <w:sz w:val="20"/>
        </w:rPr>
      </w:pPr>
    </w:p>
    <w:p>
      <w:pPr>
        <w:pStyle w:val="BodyText"/>
        <w:spacing w:before="1"/>
        <w:rPr>
          <w:sz w:val="23"/>
        </w:rPr>
      </w:pPr>
      <w:r>
        <w:rPr/>
        <w:drawing>
          <wp:anchor distT="0" distB="0" distL="0" distR="0" allowOverlap="1" layoutInCell="1" locked="0" behindDoc="0" simplePos="0" relativeHeight="170">
            <wp:simplePos x="0" y="0"/>
            <wp:positionH relativeFrom="page">
              <wp:posOffset>2424429</wp:posOffset>
            </wp:positionH>
            <wp:positionV relativeFrom="paragraph">
              <wp:posOffset>193857</wp:posOffset>
            </wp:positionV>
            <wp:extent cx="3245609" cy="1961388"/>
            <wp:effectExtent l="0" t="0" r="0" b="0"/>
            <wp:wrapTopAndBottom/>
            <wp:docPr id="79" name="image41.jpeg"/>
            <wp:cNvGraphicFramePr>
              <a:graphicFrameLocks noChangeAspect="1"/>
            </wp:cNvGraphicFramePr>
            <a:graphic>
              <a:graphicData uri="http://schemas.openxmlformats.org/drawingml/2006/picture">
                <pic:pic>
                  <pic:nvPicPr>
                    <pic:cNvPr id="80" name="image41.jpeg"/>
                    <pic:cNvPicPr/>
                  </pic:nvPicPr>
                  <pic:blipFill>
                    <a:blip r:embed="rId47" cstate="print"/>
                    <a:stretch>
                      <a:fillRect/>
                    </a:stretch>
                  </pic:blipFill>
                  <pic:spPr>
                    <a:xfrm>
                      <a:off x="0" y="0"/>
                      <a:ext cx="3245609" cy="1961388"/>
                    </a:xfrm>
                    <a:prstGeom prst="rect">
                      <a:avLst/>
                    </a:prstGeom>
                  </pic:spPr>
                </pic:pic>
              </a:graphicData>
            </a:graphic>
          </wp:anchor>
        </w:drawing>
      </w:r>
    </w:p>
    <w:p>
      <w:pPr>
        <w:pStyle w:val="BodyText"/>
        <w:spacing w:before="4"/>
        <w:rPr>
          <w:sz w:val="25"/>
        </w:rPr>
      </w:pPr>
    </w:p>
    <w:p>
      <w:pPr>
        <w:pStyle w:val="BodyText"/>
        <w:spacing w:line="388" w:lineRule="auto"/>
        <w:ind w:left="780" w:right="646"/>
        <w:jc w:val="center"/>
      </w:pPr>
      <w:r>
        <w:rPr/>
        <w:t>Рисунок 17. Осцилограма опорного руху та сигналу, що задає (симетричне керування)</w:t>
      </w:r>
    </w:p>
    <w:p>
      <w:pPr>
        <w:spacing w:after="0" w:line="388" w:lineRule="auto"/>
        <w:jc w:val="center"/>
        <w:sectPr>
          <w:pgSz w:w="11910" w:h="16840"/>
          <w:pgMar w:header="712" w:footer="0" w:top="1040" w:bottom="280" w:left="1300" w:right="580"/>
        </w:sectPr>
      </w:pPr>
    </w:p>
    <w:p>
      <w:pPr>
        <w:pStyle w:val="BodyText"/>
        <w:spacing w:before="8"/>
        <w:rPr>
          <w:sz w:val="22"/>
        </w:rPr>
      </w:pPr>
    </w:p>
    <w:p>
      <w:pPr>
        <w:pStyle w:val="BodyText"/>
        <w:ind w:left="2263"/>
        <w:rPr>
          <w:sz w:val="20"/>
        </w:rPr>
      </w:pPr>
      <w:r>
        <w:rPr>
          <w:sz w:val="20"/>
        </w:rPr>
        <w:drawing>
          <wp:inline distT="0" distB="0" distL="0" distR="0">
            <wp:extent cx="3983022" cy="2072830"/>
            <wp:effectExtent l="0" t="0" r="0" b="0"/>
            <wp:docPr id="81" name="image42.jpeg"/>
            <wp:cNvGraphicFramePr>
              <a:graphicFrameLocks noChangeAspect="1"/>
            </wp:cNvGraphicFramePr>
            <a:graphic>
              <a:graphicData uri="http://schemas.openxmlformats.org/drawingml/2006/picture">
                <pic:pic>
                  <pic:nvPicPr>
                    <pic:cNvPr id="82" name="image42.jpeg"/>
                    <pic:cNvPicPr/>
                  </pic:nvPicPr>
                  <pic:blipFill>
                    <a:blip r:embed="rId48" cstate="print"/>
                    <a:stretch>
                      <a:fillRect/>
                    </a:stretch>
                  </pic:blipFill>
                  <pic:spPr>
                    <a:xfrm>
                      <a:off x="0" y="0"/>
                      <a:ext cx="3983022" cy="2072830"/>
                    </a:xfrm>
                    <a:prstGeom prst="rect">
                      <a:avLst/>
                    </a:prstGeom>
                  </pic:spPr>
                </pic:pic>
              </a:graphicData>
            </a:graphic>
          </wp:inline>
        </w:drawing>
      </w:r>
      <w:r>
        <w:rPr>
          <w:sz w:val="20"/>
        </w:rPr>
      </w:r>
    </w:p>
    <w:p>
      <w:pPr>
        <w:pStyle w:val="BodyText"/>
        <w:spacing w:before="5"/>
        <w:rPr>
          <w:sz w:val="6"/>
        </w:rPr>
      </w:pPr>
    </w:p>
    <w:p>
      <w:pPr>
        <w:pStyle w:val="BodyText"/>
        <w:spacing w:line="388" w:lineRule="auto" w:before="87"/>
        <w:ind w:left="1374" w:right="1240"/>
        <w:jc w:val="center"/>
      </w:pPr>
      <w:r>
        <w:rPr/>
        <w:t>Рисунок 18. Осцилограма напруги на виході інвертора (симетричне керування)</w:t>
      </w:r>
    </w:p>
    <w:p>
      <w:pPr>
        <w:pStyle w:val="BodyText"/>
        <w:spacing w:before="6"/>
        <w:rPr>
          <w:sz w:val="21"/>
        </w:rPr>
      </w:pPr>
      <w:r>
        <w:rPr/>
        <w:drawing>
          <wp:anchor distT="0" distB="0" distL="0" distR="0" allowOverlap="1" layoutInCell="1" locked="0" behindDoc="0" simplePos="0" relativeHeight="171">
            <wp:simplePos x="0" y="0"/>
            <wp:positionH relativeFrom="page">
              <wp:posOffset>2183510</wp:posOffset>
            </wp:positionH>
            <wp:positionV relativeFrom="paragraph">
              <wp:posOffset>182381</wp:posOffset>
            </wp:positionV>
            <wp:extent cx="3677555" cy="2193417"/>
            <wp:effectExtent l="0" t="0" r="0" b="0"/>
            <wp:wrapTopAndBottom/>
            <wp:docPr id="83" name="image43.jpeg"/>
            <wp:cNvGraphicFramePr>
              <a:graphicFrameLocks noChangeAspect="1"/>
            </wp:cNvGraphicFramePr>
            <a:graphic>
              <a:graphicData uri="http://schemas.openxmlformats.org/drawingml/2006/picture">
                <pic:pic>
                  <pic:nvPicPr>
                    <pic:cNvPr id="84" name="image43.jpeg"/>
                    <pic:cNvPicPr/>
                  </pic:nvPicPr>
                  <pic:blipFill>
                    <a:blip r:embed="rId49" cstate="print"/>
                    <a:stretch>
                      <a:fillRect/>
                    </a:stretch>
                  </pic:blipFill>
                  <pic:spPr>
                    <a:xfrm>
                      <a:off x="0" y="0"/>
                      <a:ext cx="3677555" cy="2193417"/>
                    </a:xfrm>
                    <a:prstGeom prst="rect">
                      <a:avLst/>
                    </a:prstGeom>
                  </pic:spPr>
                </pic:pic>
              </a:graphicData>
            </a:graphic>
          </wp:anchor>
        </w:drawing>
      </w:r>
    </w:p>
    <w:p>
      <w:pPr>
        <w:pStyle w:val="BodyText"/>
        <w:spacing w:before="1"/>
      </w:pPr>
    </w:p>
    <w:p>
      <w:pPr>
        <w:pStyle w:val="BodyText"/>
        <w:spacing w:line="386" w:lineRule="auto" w:before="1" w:after="14"/>
        <w:ind w:left="614" w:right="477"/>
        <w:jc w:val="center"/>
      </w:pPr>
      <w:r>
        <w:rPr/>
        <w:t>Рисунок 19. Осцилограма опорного руху та сигналу</w:t>
      </w:r>
      <w:r>
        <w:rPr>
          <w:b/>
          <w:color w:val="4F81BC"/>
        </w:rPr>
        <w:t>, </w:t>
      </w:r>
      <w:r>
        <w:rPr/>
        <w:t>що задає, (несиметричне керування)</w:t>
      </w:r>
    </w:p>
    <w:p>
      <w:pPr>
        <w:pStyle w:val="BodyText"/>
        <w:ind w:left="2101"/>
        <w:rPr>
          <w:sz w:val="20"/>
        </w:rPr>
      </w:pPr>
      <w:r>
        <w:rPr>
          <w:sz w:val="20"/>
        </w:rPr>
        <w:drawing>
          <wp:inline distT="0" distB="0" distL="0" distR="0">
            <wp:extent cx="3741620" cy="2248566"/>
            <wp:effectExtent l="0" t="0" r="0" b="0"/>
            <wp:docPr id="85" name="image44.jpeg"/>
            <wp:cNvGraphicFramePr>
              <a:graphicFrameLocks noChangeAspect="1"/>
            </wp:cNvGraphicFramePr>
            <a:graphic>
              <a:graphicData uri="http://schemas.openxmlformats.org/drawingml/2006/picture">
                <pic:pic>
                  <pic:nvPicPr>
                    <pic:cNvPr id="86" name="image44.jpeg"/>
                    <pic:cNvPicPr/>
                  </pic:nvPicPr>
                  <pic:blipFill>
                    <a:blip r:embed="rId50" cstate="print"/>
                    <a:stretch>
                      <a:fillRect/>
                    </a:stretch>
                  </pic:blipFill>
                  <pic:spPr>
                    <a:xfrm>
                      <a:off x="0" y="0"/>
                      <a:ext cx="3741620" cy="2248566"/>
                    </a:xfrm>
                    <a:prstGeom prst="rect">
                      <a:avLst/>
                    </a:prstGeom>
                  </pic:spPr>
                </pic:pic>
              </a:graphicData>
            </a:graphic>
          </wp:inline>
        </w:drawing>
      </w:r>
      <w:r>
        <w:rPr>
          <w:sz w:val="20"/>
        </w:rPr>
      </w:r>
    </w:p>
    <w:p>
      <w:pPr>
        <w:pStyle w:val="BodyText"/>
        <w:spacing w:before="7"/>
        <w:rPr>
          <w:sz w:val="30"/>
        </w:rPr>
      </w:pPr>
    </w:p>
    <w:p>
      <w:pPr>
        <w:pStyle w:val="BodyText"/>
        <w:spacing w:line="386" w:lineRule="auto"/>
        <w:ind w:left="3497" w:right="128" w:hanging="1681"/>
      </w:pPr>
      <w:r>
        <w:rPr/>
        <w:t>Рисунок 20. Осцилограма напруги на виході інвертора (несиметричне керування)</w:t>
      </w:r>
    </w:p>
    <w:p>
      <w:pPr>
        <w:spacing w:after="0" w:line="386" w:lineRule="auto"/>
        <w:sectPr>
          <w:pgSz w:w="11910" w:h="16840"/>
          <w:pgMar w:header="712" w:footer="0" w:top="1040" w:bottom="280" w:left="1300" w:right="580"/>
        </w:sectPr>
      </w:pPr>
    </w:p>
    <w:p>
      <w:pPr>
        <w:pStyle w:val="BodyText"/>
        <w:rPr>
          <w:sz w:val="20"/>
        </w:rPr>
      </w:pPr>
    </w:p>
    <w:p>
      <w:pPr>
        <w:pStyle w:val="BodyText"/>
        <w:rPr>
          <w:sz w:val="20"/>
        </w:rPr>
      </w:pPr>
    </w:p>
    <w:p>
      <w:pPr>
        <w:pStyle w:val="BodyText"/>
        <w:rPr>
          <w:sz w:val="20"/>
        </w:rPr>
      </w:pPr>
    </w:p>
    <w:p>
      <w:pPr>
        <w:pStyle w:val="BodyText"/>
        <w:spacing w:before="2"/>
        <w:rPr>
          <w:sz w:val="16"/>
        </w:rPr>
      </w:pPr>
    </w:p>
    <w:p>
      <w:pPr>
        <w:pStyle w:val="BodyText"/>
        <w:ind w:left="1179"/>
        <w:rPr>
          <w:sz w:val="20"/>
        </w:rPr>
      </w:pPr>
      <w:r>
        <w:rPr>
          <w:sz w:val="20"/>
        </w:rPr>
        <w:drawing>
          <wp:inline distT="0" distB="0" distL="0" distR="0">
            <wp:extent cx="5369732" cy="7077456"/>
            <wp:effectExtent l="0" t="0" r="0" b="0"/>
            <wp:docPr id="87" name="image45.jpeg"/>
            <wp:cNvGraphicFramePr>
              <a:graphicFrameLocks noChangeAspect="1"/>
            </wp:cNvGraphicFramePr>
            <a:graphic>
              <a:graphicData uri="http://schemas.openxmlformats.org/drawingml/2006/picture">
                <pic:pic>
                  <pic:nvPicPr>
                    <pic:cNvPr id="88" name="image45.jpeg"/>
                    <pic:cNvPicPr/>
                  </pic:nvPicPr>
                  <pic:blipFill>
                    <a:blip r:embed="rId51" cstate="print"/>
                    <a:stretch>
                      <a:fillRect/>
                    </a:stretch>
                  </pic:blipFill>
                  <pic:spPr>
                    <a:xfrm>
                      <a:off x="0" y="0"/>
                      <a:ext cx="5369732" cy="7077456"/>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spacing w:line="388" w:lineRule="auto" w:before="242"/>
        <w:ind w:left="2224" w:right="289" w:hanging="1787"/>
      </w:pPr>
      <w:r>
        <w:rPr/>
        <w:t>Рисунок 21. Напруга на навантажені, струм навантаження та струм живлення однофазного інвертора (симетричне керування)</w:t>
      </w:r>
    </w:p>
    <w:p>
      <w:pPr>
        <w:spacing w:after="0" w:line="388" w:lineRule="auto"/>
        <w:sectPr>
          <w:pgSz w:w="11910" w:h="16840"/>
          <w:pgMar w:header="712" w:footer="0" w:top="1040" w:bottom="280" w:left="1300" w:right="580"/>
        </w:sectPr>
      </w:pPr>
    </w:p>
    <w:p>
      <w:pPr>
        <w:pStyle w:val="BodyText"/>
        <w:rPr>
          <w:sz w:val="20"/>
        </w:rPr>
      </w:pPr>
    </w:p>
    <w:p>
      <w:pPr>
        <w:pStyle w:val="BodyText"/>
        <w:spacing w:before="9"/>
        <w:rPr>
          <w:sz w:val="14"/>
        </w:rPr>
      </w:pPr>
    </w:p>
    <w:p>
      <w:pPr>
        <w:pStyle w:val="BodyText"/>
        <w:ind w:left="527"/>
        <w:rPr>
          <w:sz w:val="20"/>
        </w:rPr>
      </w:pPr>
      <w:r>
        <w:rPr>
          <w:sz w:val="20"/>
        </w:rPr>
        <w:drawing>
          <wp:inline distT="0" distB="0" distL="0" distR="0">
            <wp:extent cx="5766699" cy="7645908"/>
            <wp:effectExtent l="0" t="0" r="0" b="0"/>
            <wp:docPr id="89" name="image46.jpeg"/>
            <wp:cNvGraphicFramePr>
              <a:graphicFrameLocks noChangeAspect="1"/>
            </wp:cNvGraphicFramePr>
            <a:graphic>
              <a:graphicData uri="http://schemas.openxmlformats.org/drawingml/2006/picture">
                <pic:pic>
                  <pic:nvPicPr>
                    <pic:cNvPr id="90" name="image46.jpeg"/>
                    <pic:cNvPicPr/>
                  </pic:nvPicPr>
                  <pic:blipFill>
                    <a:blip r:embed="rId52" cstate="print"/>
                    <a:stretch>
                      <a:fillRect/>
                    </a:stretch>
                  </pic:blipFill>
                  <pic:spPr>
                    <a:xfrm>
                      <a:off x="0" y="0"/>
                      <a:ext cx="5766699" cy="7645908"/>
                    </a:xfrm>
                    <a:prstGeom prst="rect">
                      <a:avLst/>
                    </a:prstGeom>
                  </pic:spPr>
                </pic:pic>
              </a:graphicData>
            </a:graphic>
          </wp:inline>
        </w:drawing>
      </w:r>
      <w:r>
        <w:rPr>
          <w:sz w:val="20"/>
        </w:rPr>
      </w:r>
    </w:p>
    <w:p>
      <w:pPr>
        <w:pStyle w:val="BodyText"/>
        <w:rPr>
          <w:sz w:val="20"/>
        </w:rPr>
      </w:pPr>
    </w:p>
    <w:p>
      <w:pPr>
        <w:pStyle w:val="BodyText"/>
        <w:spacing w:before="5"/>
        <w:rPr>
          <w:sz w:val="17"/>
        </w:rPr>
      </w:pPr>
    </w:p>
    <w:p>
      <w:pPr>
        <w:pStyle w:val="BodyText"/>
        <w:spacing w:line="386" w:lineRule="auto" w:before="87"/>
        <w:ind w:left="2123" w:right="294" w:hanging="1691"/>
      </w:pPr>
      <w:r>
        <w:rPr/>
        <w:t>Рисунок 22. Напруга на навантажені, струм навантаження та струм живлення однофазного інвертора (несиметричне керування)</w:t>
      </w:r>
    </w:p>
    <w:p>
      <w:pPr>
        <w:spacing w:after="0" w:line="386" w:lineRule="auto"/>
        <w:sectPr>
          <w:pgSz w:w="11910" w:h="16840"/>
          <w:pgMar w:header="712" w:footer="0" w:top="1040" w:bottom="280" w:left="1300" w:right="580"/>
        </w:sectPr>
      </w:pPr>
    </w:p>
    <w:p>
      <w:pPr>
        <w:pStyle w:val="BodyText"/>
        <w:rPr>
          <w:sz w:val="20"/>
        </w:rPr>
      </w:pPr>
    </w:p>
    <w:p>
      <w:pPr>
        <w:pStyle w:val="BodyText"/>
        <w:rPr>
          <w:sz w:val="20"/>
        </w:rPr>
      </w:pPr>
    </w:p>
    <w:p>
      <w:pPr>
        <w:pStyle w:val="BodyText"/>
        <w:rPr>
          <w:sz w:val="20"/>
        </w:rPr>
      </w:pPr>
    </w:p>
    <w:p>
      <w:pPr>
        <w:pStyle w:val="BodyText"/>
        <w:spacing w:before="6"/>
        <w:rPr>
          <w:sz w:val="10"/>
        </w:rPr>
      </w:pPr>
    </w:p>
    <w:p>
      <w:pPr>
        <w:pStyle w:val="BodyText"/>
        <w:ind w:left="1160"/>
        <w:rPr>
          <w:sz w:val="20"/>
        </w:rPr>
      </w:pPr>
      <w:r>
        <w:rPr>
          <w:sz w:val="20"/>
        </w:rPr>
        <w:drawing>
          <wp:inline distT="0" distB="0" distL="0" distR="0">
            <wp:extent cx="5469084" cy="7292340"/>
            <wp:effectExtent l="0" t="0" r="0" b="0"/>
            <wp:docPr id="91" name="image47.jpeg"/>
            <wp:cNvGraphicFramePr>
              <a:graphicFrameLocks noChangeAspect="1"/>
            </wp:cNvGraphicFramePr>
            <a:graphic>
              <a:graphicData uri="http://schemas.openxmlformats.org/drawingml/2006/picture">
                <pic:pic>
                  <pic:nvPicPr>
                    <pic:cNvPr id="92" name="image47.jpeg"/>
                    <pic:cNvPicPr/>
                  </pic:nvPicPr>
                  <pic:blipFill>
                    <a:blip r:embed="rId53" cstate="print"/>
                    <a:stretch>
                      <a:fillRect/>
                    </a:stretch>
                  </pic:blipFill>
                  <pic:spPr>
                    <a:xfrm>
                      <a:off x="0" y="0"/>
                      <a:ext cx="5469084" cy="7292340"/>
                    </a:xfrm>
                    <a:prstGeom prst="rect">
                      <a:avLst/>
                    </a:prstGeom>
                  </pic:spPr>
                </pic:pic>
              </a:graphicData>
            </a:graphic>
          </wp:inline>
        </w:drawing>
      </w:r>
      <w:r>
        <w:rPr>
          <w:sz w:val="20"/>
        </w:rPr>
      </w:r>
    </w:p>
    <w:p>
      <w:pPr>
        <w:pStyle w:val="BodyText"/>
        <w:rPr>
          <w:sz w:val="20"/>
        </w:rPr>
      </w:pPr>
    </w:p>
    <w:p>
      <w:pPr>
        <w:pStyle w:val="BodyText"/>
        <w:rPr>
          <w:sz w:val="20"/>
        </w:rPr>
      </w:pPr>
    </w:p>
    <w:p>
      <w:pPr>
        <w:pStyle w:val="BodyText"/>
        <w:spacing w:line="386" w:lineRule="auto" w:before="252"/>
        <w:ind w:left="692" w:right="289" w:hanging="255"/>
      </w:pPr>
      <w:r>
        <w:rPr/>
        <w:t>Рисунок 23. Напруга на навантажені, струм навантаження та струм живлення однофазного інвертора з використанням фільтра (симетричне керування)</w:t>
      </w:r>
    </w:p>
    <w:p>
      <w:pPr>
        <w:spacing w:after="0" w:line="386" w:lineRule="auto"/>
        <w:sectPr>
          <w:pgSz w:w="11910" w:h="16840"/>
          <w:pgMar w:header="712" w:footer="0" w:top="1040" w:bottom="280" w:left="1300" w:right="580"/>
        </w:sectPr>
      </w:pPr>
    </w:p>
    <w:p>
      <w:pPr>
        <w:pStyle w:val="BodyText"/>
        <w:spacing w:before="3"/>
      </w:pPr>
    </w:p>
    <w:p>
      <w:pPr>
        <w:pStyle w:val="BodyText"/>
        <w:ind w:left="1110"/>
        <w:rPr>
          <w:sz w:val="20"/>
        </w:rPr>
      </w:pPr>
      <w:r>
        <w:rPr>
          <w:sz w:val="20"/>
        </w:rPr>
        <w:drawing>
          <wp:inline distT="0" distB="0" distL="0" distR="0">
            <wp:extent cx="5249440" cy="6986778"/>
            <wp:effectExtent l="0" t="0" r="0" b="0"/>
            <wp:docPr id="93" name="image48.jpeg"/>
            <wp:cNvGraphicFramePr>
              <a:graphicFrameLocks noChangeAspect="1"/>
            </wp:cNvGraphicFramePr>
            <a:graphic>
              <a:graphicData uri="http://schemas.openxmlformats.org/drawingml/2006/picture">
                <pic:pic>
                  <pic:nvPicPr>
                    <pic:cNvPr id="94" name="image48.jpeg"/>
                    <pic:cNvPicPr/>
                  </pic:nvPicPr>
                  <pic:blipFill>
                    <a:blip r:embed="rId54" cstate="print"/>
                    <a:stretch>
                      <a:fillRect/>
                    </a:stretch>
                  </pic:blipFill>
                  <pic:spPr>
                    <a:xfrm>
                      <a:off x="0" y="0"/>
                      <a:ext cx="5249440" cy="6986778"/>
                    </a:xfrm>
                    <a:prstGeom prst="rect">
                      <a:avLst/>
                    </a:prstGeom>
                  </pic:spPr>
                </pic:pic>
              </a:graphicData>
            </a:graphic>
          </wp:inline>
        </w:drawing>
      </w:r>
      <w:r>
        <w:rPr>
          <w:sz w:val="20"/>
        </w:rPr>
      </w:r>
    </w:p>
    <w:p>
      <w:pPr>
        <w:pStyle w:val="BodyText"/>
        <w:rPr>
          <w:sz w:val="20"/>
        </w:rPr>
      </w:pPr>
    </w:p>
    <w:p>
      <w:pPr>
        <w:pStyle w:val="BodyText"/>
        <w:rPr>
          <w:sz w:val="20"/>
        </w:rPr>
      </w:pPr>
    </w:p>
    <w:p>
      <w:pPr>
        <w:pStyle w:val="BodyText"/>
        <w:rPr>
          <w:sz w:val="20"/>
        </w:rPr>
      </w:pPr>
    </w:p>
    <w:p>
      <w:pPr>
        <w:pStyle w:val="BodyText"/>
        <w:spacing w:line="393" w:lineRule="auto" w:before="239"/>
        <w:ind w:left="592" w:right="128" w:hanging="193"/>
      </w:pPr>
      <w:r>
        <w:rPr/>
        <w:t>Рисунок 24. Напруга на навантажені, струм навантаження та струм живлення однофазного інвертора з використанням фільтра (несиметричне керування)</w:t>
      </w:r>
    </w:p>
    <w:p>
      <w:pPr>
        <w:spacing w:after="0" w:line="393" w:lineRule="auto"/>
        <w:sectPr>
          <w:pgSz w:w="11910" w:h="16840"/>
          <w:pgMar w:header="712" w:footer="0" w:top="1040" w:bottom="280" w:left="1300" w:right="580"/>
        </w:sectPr>
      </w:pPr>
    </w:p>
    <w:p>
      <w:pPr>
        <w:pStyle w:val="BodyText"/>
        <w:rPr>
          <w:sz w:val="20"/>
        </w:rPr>
      </w:pPr>
    </w:p>
    <w:p>
      <w:pPr>
        <w:pStyle w:val="BodyText"/>
        <w:rPr>
          <w:sz w:val="20"/>
        </w:rPr>
      </w:pPr>
    </w:p>
    <w:p>
      <w:pPr>
        <w:pStyle w:val="BodyText"/>
        <w:spacing w:before="8"/>
        <w:rPr>
          <w:sz w:val="26"/>
        </w:rPr>
      </w:pPr>
    </w:p>
    <w:p>
      <w:pPr>
        <w:pStyle w:val="Heading1"/>
        <w:numPr>
          <w:ilvl w:val="1"/>
          <w:numId w:val="11"/>
        </w:numPr>
        <w:tabs>
          <w:tab w:pos="1543" w:val="left" w:leader="none"/>
        </w:tabs>
        <w:spacing w:line="240" w:lineRule="auto" w:before="87" w:after="0"/>
        <w:ind w:left="1542" w:right="0" w:hanging="423"/>
        <w:jc w:val="left"/>
      </w:pPr>
      <w:r>
        <w:rPr/>
        <w:t>Висновок за</w:t>
      </w:r>
      <w:r>
        <w:rPr>
          <w:spacing w:val="-1"/>
        </w:rPr>
        <w:t> </w:t>
      </w:r>
      <w:r>
        <w:rPr/>
        <w:t>розділом</w:t>
      </w:r>
    </w:p>
    <w:p>
      <w:pPr>
        <w:pStyle w:val="BodyText"/>
        <w:rPr>
          <w:b/>
          <w:sz w:val="30"/>
        </w:rPr>
      </w:pPr>
    </w:p>
    <w:p>
      <w:pPr>
        <w:pStyle w:val="BodyText"/>
        <w:rPr>
          <w:b/>
          <w:sz w:val="36"/>
        </w:rPr>
      </w:pPr>
    </w:p>
    <w:p>
      <w:pPr>
        <w:pStyle w:val="BodyText"/>
        <w:spacing w:line="360" w:lineRule="auto"/>
        <w:ind w:left="399" w:right="263" w:firstLine="710"/>
        <w:jc w:val="both"/>
      </w:pPr>
      <w:r>
        <w:rPr/>
        <w:t>У третьому розділі наведено результати моделювання системи. Приве- дено розгорнутий опис елементів та їх призначення. Було обґрунтовано кож- не рішення, яке приймалось при створенні модельованої схеми. Приведені осцилограми засвідчують працездатність розробленого джерела безперерв- ного живлення.</w:t>
      </w:r>
    </w:p>
    <w:p>
      <w:pPr>
        <w:spacing w:after="0" w:line="360" w:lineRule="auto"/>
        <w:jc w:val="both"/>
        <w:sectPr>
          <w:pgSz w:w="11910" w:h="16840"/>
          <w:pgMar w:header="712" w:footer="0" w:top="1040" w:bottom="280" w:left="1300" w:right="580"/>
        </w:sectPr>
      </w:pPr>
    </w:p>
    <w:p>
      <w:pPr>
        <w:pStyle w:val="BodyText"/>
        <w:spacing w:before="6"/>
        <w:rPr>
          <w:sz w:val="14"/>
        </w:rPr>
      </w:pPr>
    </w:p>
    <w:p>
      <w:pPr>
        <w:pStyle w:val="Heading1"/>
        <w:ind w:left="614" w:right="487" w:firstLine="0"/>
        <w:jc w:val="center"/>
      </w:pPr>
      <w:r>
        <w:rPr/>
        <w:t>ЧЕТВЕРТИЙ РОЗДІЛ.</w:t>
      </w:r>
    </w:p>
    <w:p>
      <w:pPr>
        <w:spacing w:line="357" w:lineRule="auto" w:before="163"/>
        <w:ind w:left="136" w:right="0" w:firstLine="0"/>
        <w:jc w:val="center"/>
        <w:rPr>
          <w:b/>
          <w:sz w:val="28"/>
        </w:rPr>
      </w:pPr>
      <w:r>
        <w:rPr>
          <w:b/>
          <w:sz w:val="28"/>
        </w:rPr>
        <w:t>РОЗРОБКА ПРОГРАМНОЇ ТА ЛОГІЧНОЇ ЧАСТИНИ ДЖЕРЕЛА БЕЗ- ПЕРЕРВНОГО ЖИВЛЕННЯ</w:t>
      </w:r>
    </w:p>
    <w:p>
      <w:pPr>
        <w:pStyle w:val="BodyText"/>
        <w:rPr>
          <w:b/>
          <w:sz w:val="30"/>
        </w:rPr>
      </w:pPr>
    </w:p>
    <w:p>
      <w:pPr>
        <w:pStyle w:val="ListParagraph"/>
        <w:numPr>
          <w:ilvl w:val="1"/>
          <w:numId w:val="13"/>
        </w:numPr>
        <w:tabs>
          <w:tab w:pos="1543" w:val="left" w:leader="none"/>
        </w:tabs>
        <w:spacing w:line="240" w:lineRule="auto" w:before="261" w:after="0"/>
        <w:ind w:left="1542" w:right="0" w:hanging="423"/>
        <w:jc w:val="left"/>
        <w:rPr>
          <w:b/>
          <w:sz w:val="28"/>
        </w:rPr>
      </w:pPr>
      <w:r>
        <w:rPr>
          <w:b/>
          <w:sz w:val="28"/>
        </w:rPr>
        <w:t>Загальна схемотехніка та огляд функцій</w:t>
      </w:r>
      <w:r>
        <w:rPr>
          <w:b/>
          <w:spacing w:val="2"/>
          <w:sz w:val="28"/>
        </w:rPr>
        <w:t> </w:t>
      </w:r>
      <w:r>
        <w:rPr>
          <w:b/>
          <w:sz w:val="28"/>
        </w:rPr>
        <w:t>модуля</w:t>
      </w:r>
    </w:p>
    <w:p>
      <w:pPr>
        <w:pStyle w:val="BodyText"/>
        <w:rPr>
          <w:b/>
          <w:sz w:val="30"/>
        </w:rPr>
      </w:pPr>
    </w:p>
    <w:p>
      <w:pPr>
        <w:pStyle w:val="BodyText"/>
        <w:spacing w:before="11"/>
        <w:rPr>
          <w:b/>
          <w:sz w:val="35"/>
        </w:rPr>
      </w:pPr>
    </w:p>
    <w:p>
      <w:pPr>
        <w:pStyle w:val="BodyText"/>
        <w:spacing w:line="360" w:lineRule="auto"/>
        <w:ind w:left="399" w:right="266" w:firstLine="710"/>
        <w:jc w:val="both"/>
      </w:pPr>
      <w:r>
        <w:rPr/>
        <w:t>У поточному розділі проведено огляд принципової схеми роботи про- грамного комплексу, розглянутий апаратний комплекс цілком і кожен блок окремо.</w:t>
      </w:r>
    </w:p>
    <w:p>
      <w:pPr>
        <w:pStyle w:val="BodyText"/>
        <w:spacing w:line="318" w:lineRule="exact"/>
        <w:ind w:left="1182"/>
        <w:jc w:val="both"/>
      </w:pPr>
      <w:r>
        <w:rPr/>
        <w:t>Принципова схема зображена на рис. 25.</w:t>
      </w:r>
    </w:p>
    <w:p>
      <w:pPr>
        <w:pStyle w:val="BodyText"/>
        <w:rPr>
          <w:sz w:val="20"/>
        </w:rPr>
      </w:pPr>
    </w:p>
    <w:p>
      <w:pPr>
        <w:pStyle w:val="BodyText"/>
        <w:rPr>
          <w:sz w:val="20"/>
        </w:rPr>
      </w:pPr>
    </w:p>
    <w:p>
      <w:pPr>
        <w:pStyle w:val="BodyText"/>
        <w:spacing w:before="9"/>
        <w:rPr>
          <w:sz w:val="13"/>
        </w:rPr>
      </w:pPr>
      <w:r>
        <w:rPr/>
        <w:drawing>
          <wp:anchor distT="0" distB="0" distL="0" distR="0" allowOverlap="1" layoutInCell="1" locked="0" behindDoc="0" simplePos="0" relativeHeight="172">
            <wp:simplePos x="0" y="0"/>
            <wp:positionH relativeFrom="page">
              <wp:posOffset>1530350</wp:posOffset>
            </wp:positionH>
            <wp:positionV relativeFrom="paragraph">
              <wp:posOffset>125434</wp:posOffset>
            </wp:positionV>
            <wp:extent cx="5336464" cy="3918204"/>
            <wp:effectExtent l="0" t="0" r="0" b="0"/>
            <wp:wrapTopAndBottom/>
            <wp:docPr id="95" name="image49.jpeg"/>
            <wp:cNvGraphicFramePr>
              <a:graphicFrameLocks noChangeAspect="1"/>
            </wp:cNvGraphicFramePr>
            <a:graphic>
              <a:graphicData uri="http://schemas.openxmlformats.org/drawingml/2006/picture">
                <pic:pic>
                  <pic:nvPicPr>
                    <pic:cNvPr id="96" name="image49.jpeg"/>
                    <pic:cNvPicPr/>
                  </pic:nvPicPr>
                  <pic:blipFill>
                    <a:blip r:embed="rId55" cstate="print"/>
                    <a:stretch>
                      <a:fillRect/>
                    </a:stretch>
                  </pic:blipFill>
                  <pic:spPr>
                    <a:xfrm>
                      <a:off x="0" y="0"/>
                      <a:ext cx="5336464" cy="3918204"/>
                    </a:xfrm>
                    <a:prstGeom prst="rect">
                      <a:avLst/>
                    </a:prstGeom>
                  </pic:spPr>
                </pic:pic>
              </a:graphicData>
            </a:graphic>
          </wp:anchor>
        </w:drawing>
      </w:r>
    </w:p>
    <w:p>
      <w:pPr>
        <w:pStyle w:val="BodyText"/>
        <w:rPr>
          <w:sz w:val="30"/>
        </w:rPr>
      </w:pPr>
    </w:p>
    <w:p>
      <w:pPr>
        <w:pStyle w:val="BodyText"/>
        <w:spacing w:before="2"/>
        <w:rPr>
          <w:sz w:val="24"/>
        </w:rPr>
      </w:pPr>
    </w:p>
    <w:p>
      <w:pPr>
        <w:pStyle w:val="BodyText"/>
        <w:spacing w:line="362" w:lineRule="auto"/>
        <w:ind w:left="4020" w:right="1157" w:hanging="2719"/>
      </w:pPr>
      <w:r>
        <w:rPr/>
        <w:t>Рисунок 25. Принципова схема блоку індикації і управління на STM32F103RBT6</w:t>
      </w:r>
    </w:p>
    <w:p>
      <w:pPr>
        <w:spacing w:after="0" w:line="362" w:lineRule="auto"/>
        <w:sectPr>
          <w:pgSz w:w="11910" w:h="16840"/>
          <w:pgMar w:header="712" w:footer="0" w:top="1040" w:bottom="280" w:left="1300" w:right="580"/>
        </w:sectPr>
      </w:pPr>
    </w:p>
    <w:p>
      <w:pPr>
        <w:pStyle w:val="BodyText"/>
        <w:spacing w:before="1"/>
        <w:rPr>
          <w:sz w:val="14"/>
        </w:rPr>
      </w:pPr>
    </w:p>
    <w:p>
      <w:pPr>
        <w:pStyle w:val="BodyText"/>
        <w:spacing w:line="360" w:lineRule="auto" w:before="87"/>
        <w:ind w:left="399" w:right="261" w:firstLine="710"/>
        <w:jc w:val="both"/>
      </w:pPr>
      <w:r>
        <w:rPr/>
        <w:t>У першу чергу, потрібно розглянути ланцюги стабілізації (рис. 26), то- му що режим живлення порушувати неможна. Враховуючи те, що чергове живлення має напругу 15В, є необхідність заживити все обладнання від цієї напруги з урахуванням того, що мікроконтролер споживає не менше ніж 3,3В</w:t>
      </w:r>
    </w:p>
    <w:p>
      <w:pPr>
        <w:pStyle w:val="BodyText"/>
        <w:rPr>
          <w:sz w:val="20"/>
        </w:rPr>
      </w:pPr>
    </w:p>
    <w:p>
      <w:pPr>
        <w:pStyle w:val="BodyText"/>
        <w:spacing w:before="7"/>
        <w:rPr>
          <w:sz w:val="19"/>
        </w:rPr>
      </w:pPr>
      <w:r>
        <w:rPr/>
        <w:drawing>
          <wp:anchor distT="0" distB="0" distL="0" distR="0" allowOverlap="1" layoutInCell="1" locked="0" behindDoc="0" simplePos="0" relativeHeight="173">
            <wp:simplePos x="0" y="0"/>
            <wp:positionH relativeFrom="page">
              <wp:posOffset>1259522</wp:posOffset>
            </wp:positionH>
            <wp:positionV relativeFrom="paragraph">
              <wp:posOffset>168454</wp:posOffset>
            </wp:positionV>
            <wp:extent cx="5554881" cy="1194816"/>
            <wp:effectExtent l="0" t="0" r="0" b="0"/>
            <wp:wrapTopAndBottom/>
            <wp:docPr id="97" name="image50.jpeg"/>
            <wp:cNvGraphicFramePr>
              <a:graphicFrameLocks noChangeAspect="1"/>
            </wp:cNvGraphicFramePr>
            <a:graphic>
              <a:graphicData uri="http://schemas.openxmlformats.org/drawingml/2006/picture">
                <pic:pic>
                  <pic:nvPicPr>
                    <pic:cNvPr id="98" name="image50.jpeg"/>
                    <pic:cNvPicPr/>
                  </pic:nvPicPr>
                  <pic:blipFill>
                    <a:blip r:embed="rId56" cstate="print"/>
                    <a:stretch>
                      <a:fillRect/>
                    </a:stretch>
                  </pic:blipFill>
                  <pic:spPr>
                    <a:xfrm>
                      <a:off x="0" y="0"/>
                      <a:ext cx="5554881" cy="1194816"/>
                    </a:xfrm>
                    <a:prstGeom prst="rect">
                      <a:avLst/>
                    </a:prstGeom>
                  </pic:spPr>
                </pic:pic>
              </a:graphicData>
            </a:graphic>
          </wp:anchor>
        </w:drawing>
      </w:r>
    </w:p>
    <w:p>
      <w:pPr>
        <w:pStyle w:val="BodyText"/>
        <w:spacing w:before="6"/>
        <w:rPr>
          <w:sz w:val="39"/>
        </w:rPr>
      </w:pPr>
    </w:p>
    <w:p>
      <w:pPr>
        <w:pStyle w:val="BodyText"/>
        <w:ind w:left="614" w:right="486"/>
        <w:jc w:val="center"/>
      </w:pPr>
      <w:r>
        <w:rPr/>
        <w:t>Рисунок 26. Ланцюги стабілізації живлення</w:t>
      </w:r>
    </w:p>
    <w:p>
      <w:pPr>
        <w:pStyle w:val="BodyText"/>
        <w:spacing w:before="3"/>
        <w:rPr>
          <w:sz w:val="41"/>
        </w:rPr>
      </w:pPr>
    </w:p>
    <w:p>
      <w:pPr>
        <w:pStyle w:val="BodyText"/>
        <w:spacing w:line="360" w:lineRule="auto"/>
        <w:ind w:left="399" w:right="259" w:firstLine="710"/>
        <w:jc w:val="both"/>
      </w:pPr>
      <w:r>
        <w:rPr/>
        <w:t>У представленій схемі, усі стабілізатори є лінійними, так як струм по ланцюгу +3,3В не буде перевищувати 0,25А. На схемі, що представлена на рис. 26 є стабілізатор LM7805, який може здатися непотрібним, але у процесі вивчення цієї теми, було з’ясовано, що у стабілізаторів 7815, 7805 та інший з цієї серії, максимальна вхідна напруга складає 40 В, а у стабілізатора ASM1117 [13] максимальна вхідна напруга, складає 12 В, тому, якщо ми з самого початку подаємо на нього напругу у 15 В – він вийде із ладу, для об- ходу цієї проблеми, з початку знижуємо напругу з 15 В до 5 В, а після цього знижуємо з 5 В до 3,3 В.</w:t>
      </w:r>
    </w:p>
    <w:p>
      <w:pPr>
        <w:pStyle w:val="BodyText"/>
        <w:spacing w:line="362" w:lineRule="auto"/>
        <w:ind w:left="399" w:right="271" w:firstLine="710"/>
        <w:jc w:val="both"/>
      </w:pPr>
      <w:r>
        <w:rPr/>
        <w:t>VD2 світлодіод – використовується для простої сигналізації о наявності у лінії живлення напруги.</w:t>
      </w:r>
    </w:p>
    <w:p>
      <w:pPr>
        <w:pStyle w:val="BodyText"/>
        <w:spacing w:line="360" w:lineRule="auto"/>
        <w:ind w:left="399" w:right="263" w:firstLine="710"/>
        <w:jc w:val="both"/>
      </w:pPr>
      <w:r>
        <w:rPr/>
        <w:t>На наступному етапі потрібно стабілізоване живлення передати на МК (мікроконтролер). У нашій схемі буде використовуватися МК STM32F103RBT6. При розрахунках потрібно ураховувати той фактор, що у мінімальній кількості має бути один конденсатор 0,1мкФ на кожну пару ніг V</w:t>
      </w:r>
      <w:r>
        <w:rPr>
          <w:vertAlign w:val="subscript"/>
        </w:rPr>
        <w:t>cc</w:t>
      </w:r>
      <w:r>
        <w:rPr>
          <w:vertAlign w:val="baseline"/>
        </w:rPr>
        <w:t> – V</w:t>
      </w:r>
      <w:r>
        <w:rPr>
          <w:vertAlign w:val="subscript"/>
        </w:rPr>
        <w:t>ss</w:t>
      </w:r>
      <w:r>
        <w:rPr>
          <w:vertAlign w:val="baseline"/>
        </w:rPr>
        <w:t>. Звісно, що ланцюг живлення аналогової частини V</w:t>
      </w:r>
      <w:r>
        <w:rPr>
          <w:vertAlign w:val="subscript"/>
        </w:rPr>
        <w:t>dda</w:t>
      </w:r>
      <w:r>
        <w:rPr>
          <w:vertAlign w:val="baseline"/>
        </w:rPr>
        <w:t> повинен бути розведений, інакше необхідні окремі елементи.</w:t>
      </w:r>
    </w:p>
    <w:p>
      <w:pPr>
        <w:spacing w:after="0" w:line="360" w:lineRule="auto"/>
        <w:jc w:val="both"/>
        <w:sectPr>
          <w:pgSz w:w="11910" w:h="16840"/>
          <w:pgMar w:header="712" w:footer="0" w:top="1040" w:bottom="280" w:left="1300" w:right="580"/>
        </w:sectPr>
      </w:pPr>
    </w:p>
    <w:p>
      <w:pPr>
        <w:pStyle w:val="BodyText"/>
        <w:spacing w:before="8"/>
        <w:rPr>
          <w:sz w:val="22"/>
        </w:rPr>
      </w:pPr>
    </w:p>
    <w:p>
      <w:pPr>
        <w:pStyle w:val="BodyText"/>
        <w:ind w:left="1569"/>
        <w:rPr>
          <w:sz w:val="20"/>
        </w:rPr>
      </w:pPr>
      <w:r>
        <w:rPr>
          <w:sz w:val="20"/>
        </w:rPr>
        <w:drawing>
          <wp:inline distT="0" distB="0" distL="0" distR="0">
            <wp:extent cx="4472346" cy="3372326"/>
            <wp:effectExtent l="0" t="0" r="0" b="0"/>
            <wp:docPr id="99" name="image51.jpeg"/>
            <wp:cNvGraphicFramePr>
              <a:graphicFrameLocks noChangeAspect="1"/>
            </wp:cNvGraphicFramePr>
            <a:graphic>
              <a:graphicData uri="http://schemas.openxmlformats.org/drawingml/2006/picture">
                <pic:pic>
                  <pic:nvPicPr>
                    <pic:cNvPr id="100" name="image51.jpeg"/>
                    <pic:cNvPicPr/>
                  </pic:nvPicPr>
                  <pic:blipFill>
                    <a:blip r:embed="rId57" cstate="print"/>
                    <a:stretch>
                      <a:fillRect/>
                    </a:stretch>
                  </pic:blipFill>
                  <pic:spPr>
                    <a:xfrm>
                      <a:off x="0" y="0"/>
                      <a:ext cx="4472346" cy="3372326"/>
                    </a:xfrm>
                    <a:prstGeom prst="rect">
                      <a:avLst/>
                    </a:prstGeom>
                  </pic:spPr>
                </pic:pic>
              </a:graphicData>
            </a:graphic>
          </wp:inline>
        </w:drawing>
      </w:r>
      <w:r>
        <w:rPr>
          <w:sz w:val="20"/>
        </w:rPr>
      </w:r>
    </w:p>
    <w:p>
      <w:pPr>
        <w:pStyle w:val="BodyText"/>
        <w:rPr>
          <w:sz w:val="20"/>
        </w:rPr>
      </w:pPr>
    </w:p>
    <w:p>
      <w:pPr>
        <w:pStyle w:val="BodyText"/>
        <w:spacing w:before="1"/>
        <w:rPr>
          <w:sz w:val="26"/>
        </w:rPr>
      </w:pPr>
    </w:p>
    <w:p>
      <w:pPr>
        <w:pStyle w:val="BodyText"/>
        <w:spacing w:before="87"/>
        <w:ind w:left="614" w:right="496"/>
        <w:jc w:val="center"/>
      </w:pPr>
      <w:r>
        <w:rPr/>
        <w:t>Рисунок 27. Ланцюг живлення мікроконтролера</w:t>
      </w:r>
    </w:p>
    <w:p>
      <w:pPr>
        <w:pStyle w:val="BodyText"/>
        <w:spacing w:before="3"/>
        <w:rPr>
          <w:sz w:val="41"/>
        </w:rPr>
      </w:pPr>
    </w:p>
    <w:p>
      <w:pPr>
        <w:pStyle w:val="BodyText"/>
        <w:spacing w:line="360" w:lineRule="auto"/>
        <w:ind w:left="399" w:right="261" w:firstLine="710"/>
        <w:jc w:val="both"/>
      </w:pPr>
      <w:r>
        <w:rPr/>
        <w:t>Також, на рис. 27, є вивід V</w:t>
      </w:r>
      <w:r>
        <w:rPr>
          <w:vertAlign w:val="subscript"/>
        </w:rPr>
        <w:t>BAT</w:t>
      </w:r>
      <w:r>
        <w:rPr>
          <w:vertAlign w:val="baseline"/>
        </w:rPr>
        <w:t> – він використовується для контролю живлення у лінії, він може вивести МК у сплячій режим або режим економії. Для виконання поставленого завдання ця функція непотрібна, вона може ви- користовуватися у MP3 – програвачах, або телефонах, тобто у пристроях де є батарейне живлення.</w:t>
      </w:r>
    </w:p>
    <w:p>
      <w:pPr>
        <w:pStyle w:val="BodyText"/>
        <w:spacing w:line="360" w:lineRule="auto" w:before="1"/>
        <w:ind w:left="399" w:right="271" w:firstLine="710"/>
        <w:jc w:val="both"/>
      </w:pPr>
      <w:r>
        <w:rPr/>
        <w:t>Конденсатори у ланцюзі потрібні для того, щоб фільтрувати викиди по живленню, виключення наводки. Особливо це актуально для ланцюгів анало- гової частини, тому що від цього буде залежати точність вимірювань.</w:t>
      </w:r>
    </w:p>
    <w:p>
      <w:pPr>
        <w:pStyle w:val="BodyText"/>
        <w:spacing w:line="360" w:lineRule="auto"/>
        <w:ind w:left="399" w:right="265" w:firstLine="710"/>
        <w:jc w:val="both"/>
      </w:pPr>
      <w:r>
        <w:rPr/>
        <w:t>Для використання у проекті було обрано МК STM32F103RBT6, та дис- плей ILI9341. Однією з причиною обрання представленого МК була тактова частота МК 72 МГц , вона є максимальною для будь якого AVR МК, через те, що дисплей працює через апаратний SPI швидкість відпрацювання залежить від частот МК. Без інших налаштувань швидкість відпрацювання складає приблизно 780 мс – що фіксує зміни при такій швидкості, тому було прийня- то рішення використовувати периферію DMA, робота у комплексі DMA+SPI</w:t>
      </w:r>
    </w:p>
    <w:p>
      <w:pPr>
        <w:spacing w:after="0" w:line="360" w:lineRule="auto"/>
        <w:jc w:val="both"/>
        <w:sectPr>
          <w:pgSz w:w="11910" w:h="16840"/>
          <w:pgMar w:header="712" w:footer="0" w:top="1040" w:bottom="280" w:left="1300" w:right="580"/>
        </w:sectPr>
      </w:pPr>
    </w:p>
    <w:p>
      <w:pPr>
        <w:pStyle w:val="BodyText"/>
        <w:spacing w:before="1"/>
        <w:rPr>
          <w:sz w:val="14"/>
        </w:rPr>
      </w:pPr>
    </w:p>
    <w:p>
      <w:pPr>
        <w:pStyle w:val="BodyText"/>
        <w:spacing w:line="362" w:lineRule="auto" w:before="87"/>
        <w:ind w:left="399" w:right="275"/>
        <w:jc w:val="both"/>
      </w:pPr>
      <w:r>
        <w:rPr/>
        <w:t>може показати швидкість оновлення 120 мс, що достатньо для створення графічного меню.</w:t>
      </w:r>
    </w:p>
    <w:p>
      <w:pPr>
        <w:pStyle w:val="BodyText"/>
        <w:spacing w:line="360" w:lineRule="auto"/>
        <w:ind w:left="399" w:right="268" w:firstLine="710"/>
        <w:jc w:val="both"/>
      </w:pPr>
      <w:r>
        <w:rPr/>
        <w:t>Через те, що наш пристрій є силовим, потрібно реалізувати і розробити функцію контролю температури. У нашому випадку використовуємо датчик DS18B20, який працює за допомогою інтерфейсу 1-Wire, з його допомогою можливо вимірювати температуру з точністю ±0,5°С.</w:t>
      </w:r>
    </w:p>
    <w:p>
      <w:pPr>
        <w:pStyle w:val="BodyText"/>
        <w:spacing w:line="357" w:lineRule="auto"/>
        <w:ind w:left="399" w:right="266" w:firstLine="710"/>
        <w:jc w:val="both"/>
      </w:pPr>
      <w:r>
        <w:rPr/>
        <w:t>У промисловому виробництві використовується три датчики, по одно- му на кожному з радіаторів.</w:t>
      </w:r>
    </w:p>
    <w:p>
      <w:pPr>
        <w:pStyle w:val="BodyText"/>
        <w:rPr>
          <w:sz w:val="20"/>
        </w:rPr>
      </w:pPr>
    </w:p>
    <w:p>
      <w:pPr>
        <w:pStyle w:val="BodyText"/>
        <w:spacing w:before="9"/>
        <w:rPr>
          <w:sz w:val="19"/>
        </w:rPr>
      </w:pPr>
      <w:r>
        <w:rPr/>
        <w:drawing>
          <wp:anchor distT="0" distB="0" distL="0" distR="0" allowOverlap="1" layoutInCell="1" locked="0" behindDoc="0" simplePos="0" relativeHeight="174">
            <wp:simplePos x="0" y="0"/>
            <wp:positionH relativeFrom="page">
              <wp:posOffset>1864995</wp:posOffset>
            </wp:positionH>
            <wp:positionV relativeFrom="paragraph">
              <wp:posOffset>169575</wp:posOffset>
            </wp:positionV>
            <wp:extent cx="4349670" cy="2820352"/>
            <wp:effectExtent l="0" t="0" r="0" b="0"/>
            <wp:wrapTopAndBottom/>
            <wp:docPr id="101" name="image52.jpeg"/>
            <wp:cNvGraphicFramePr>
              <a:graphicFrameLocks noChangeAspect="1"/>
            </wp:cNvGraphicFramePr>
            <a:graphic>
              <a:graphicData uri="http://schemas.openxmlformats.org/drawingml/2006/picture">
                <pic:pic>
                  <pic:nvPicPr>
                    <pic:cNvPr id="102" name="image52.jpeg"/>
                    <pic:cNvPicPr/>
                  </pic:nvPicPr>
                  <pic:blipFill>
                    <a:blip r:embed="rId58" cstate="print"/>
                    <a:stretch>
                      <a:fillRect/>
                    </a:stretch>
                  </pic:blipFill>
                  <pic:spPr>
                    <a:xfrm>
                      <a:off x="0" y="0"/>
                      <a:ext cx="4349670" cy="2820352"/>
                    </a:xfrm>
                    <a:prstGeom prst="rect">
                      <a:avLst/>
                    </a:prstGeom>
                  </pic:spPr>
                </pic:pic>
              </a:graphicData>
            </a:graphic>
          </wp:anchor>
        </w:drawing>
      </w:r>
    </w:p>
    <w:p>
      <w:pPr>
        <w:pStyle w:val="BodyText"/>
        <w:rPr>
          <w:sz w:val="30"/>
        </w:rPr>
      </w:pPr>
    </w:p>
    <w:p>
      <w:pPr>
        <w:pStyle w:val="BodyText"/>
        <w:spacing w:before="7"/>
        <w:rPr>
          <w:sz w:val="24"/>
        </w:rPr>
      </w:pPr>
    </w:p>
    <w:p>
      <w:pPr>
        <w:pStyle w:val="BodyText"/>
        <w:spacing w:line="357" w:lineRule="auto"/>
        <w:ind w:left="4683" w:right="261" w:hanging="4255"/>
      </w:pPr>
      <w:r>
        <w:rPr/>
        <w:t>Рисунок 28. Підключення датчика DS18B20 до мікроконтролера інтерфейсом 1-Wire</w:t>
      </w:r>
    </w:p>
    <w:p>
      <w:pPr>
        <w:pStyle w:val="BodyText"/>
        <w:spacing w:before="9"/>
        <w:rPr>
          <w:sz w:val="41"/>
        </w:rPr>
      </w:pPr>
    </w:p>
    <w:p>
      <w:pPr>
        <w:pStyle w:val="BodyText"/>
        <w:spacing w:line="362" w:lineRule="auto" w:before="1"/>
        <w:ind w:left="399" w:right="128" w:firstLine="710"/>
      </w:pPr>
      <w:r>
        <w:rPr/>
        <w:t>На схемі вказано, що представлений датчик підключається через порт, так як датчик закріплений до радіатора.</w:t>
      </w:r>
    </w:p>
    <w:p>
      <w:pPr>
        <w:pStyle w:val="BodyText"/>
        <w:spacing w:line="362" w:lineRule="auto"/>
        <w:ind w:left="399" w:right="128" w:firstLine="710"/>
      </w:pPr>
      <w:r>
        <w:rPr/>
        <w:t>Інтерфейс для програмування STM32 – це простий Serial-Wire, який складається з трьох проводів:</w:t>
      </w:r>
    </w:p>
    <w:p>
      <w:pPr>
        <w:pStyle w:val="ListParagraph"/>
        <w:numPr>
          <w:ilvl w:val="0"/>
          <w:numId w:val="14"/>
        </w:numPr>
        <w:tabs>
          <w:tab w:pos="1120" w:val="left" w:leader="none"/>
          <w:tab w:pos="1121" w:val="left" w:leader="none"/>
        </w:tabs>
        <w:spacing w:line="320" w:lineRule="exact" w:before="0" w:after="0"/>
        <w:ind w:left="1120" w:right="0" w:hanging="361"/>
        <w:jc w:val="left"/>
        <w:rPr>
          <w:sz w:val="28"/>
        </w:rPr>
      </w:pPr>
      <w:r>
        <w:rPr>
          <w:sz w:val="28"/>
        </w:rPr>
        <w:t>земля;</w:t>
      </w:r>
    </w:p>
    <w:p>
      <w:pPr>
        <w:pStyle w:val="ListParagraph"/>
        <w:numPr>
          <w:ilvl w:val="0"/>
          <w:numId w:val="14"/>
        </w:numPr>
        <w:tabs>
          <w:tab w:pos="1120" w:val="left" w:leader="none"/>
          <w:tab w:pos="1121" w:val="left" w:leader="none"/>
        </w:tabs>
        <w:spacing w:line="240" w:lineRule="auto" w:before="150" w:after="0"/>
        <w:ind w:left="1120" w:right="0" w:hanging="361"/>
        <w:jc w:val="left"/>
        <w:rPr>
          <w:sz w:val="28"/>
        </w:rPr>
      </w:pPr>
      <w:r>
        <w:rPr>
          <w:sz w:val="28"/>
        </w:rPr>
        <w:t>тактова частота</w:t>
      </w:r>
      <w:r>
        <w:rPr>
          <w:spacing w:val="3"/>
          <w:sz w:val="28"/>
        </w:rPr>
        <w:t> </w:t>
      </w:r>
      <w:r>
        <w:rPr>
          <w:sz w:val="28"/>
        </w:rPr>
        <w:t>(CLK);</w:t>
      </w:r>
    </w:p>
    <w:p>
      <w:pPr>
        <w:pStyle w:val="ListParagraph"/>
        <w:numPr>
          <w:ilvl w:val="0"/>
          <w:numId w:val="14"/>
        </w:numPr>
        <w:tabs>
          <w:tab w:pos="1120" w:val="left" w:leader="none"/>
          <w:tab w:pos="1121" w:val="left" w:leader="none"/>
        </w:tabs>
        <w:spacing w:line="240" w:lineRule="auto" w:before="163" w:after="0"/>
        <w:ind w:left="1120" w:right="0" w:hanging="361"/>
        <w:jc w:val="left"/>
        <w:rPr>
          <w:sz w:val="28"/>
        </w:rPr>
      </w:pPr>
      <w:r>
        <w:rPr>
          <w:sz w:val="28"/>
        </w:rPr>
        <w:t>данні</w:t>
      </w:r>
      <w:r>
        <w:rPr>
          <w:spacing w:val="-5"/>
          <w:sz w:val="28"/>
        </w:rPr>
        <w:t> </w:t>
      </w:r>
      <w:r>
        <w:rPr>
          <w:sz w:val="28"/>
        </w:rPr>
        <w:t>(DIO).</w:t>
      </w:r>
    </w:p>
    <w:p>
      <w:pPr>
        <w:spacing w:after="0" w:line="240" w:lineRule="auto"/>
        <w:jc w:val="left"/>
        <w:rPr>
          <w:sz w:val="28"/>
        </w:rPr>
        <w:sectPr>
          <w:pgSz w:w="11910" w:h="16840"/>
          <w:pgMar w:header="712" w:footer="0" w:top="1040" w:bottom="280" w:left="1300" w:right="580"/>
        </w:sectPr>
      </w:pPr>
    </w:p>
    <w:p>
      <w:pPr>
        <w:pStyle w:val="BodyText"/>
        <w:spacing w:before="8"/>
        <w:rPr>
          <w:sz w:val="22"/>
        </w:rPr>
      </w:pPr>
    </w:p>
    <w:p>
      <w:pPr>
        <w:pStyle w:val="BodyText"/>
        <w:ind w:left="2925"/>
        <w:rPr>
          <w:sz w:val="20"/>
        </w:rPr>
      </w:pPr>
      <w:r>
        <w:rPr>
          <w:sz w:val="20"/>
        </w:rPr>
        <w:drawing>
          <wp:inline distT="0" distB="0" distL="0" distR="0">
            <wp:extent cx="2742682" cy="3288696"/>
            <wp:effectExtent l="0" t="0" r="0" b="0"/>
            <wp:docPr id="103" name="image53.jpeg"/>
            <wp:cNvGraphicFramePr>
              <a:graphicFrameLocks noChangeAspect="1"/>
            </wp:cNvGraphicFramePr>
            <a:graphic>
              <a:graphicData uri="http://schemas.openxmlformats.org/drawingml/2006/picture">
                <pic:pic>
                  <pic:nvPicPr>
                    <pic:cNvPr id="104" name="image53.jpeg"/>
                    <pic:cNvPicPr/>
                  </pic:nvPicPr>
                  <pic:blipFill>
                    <a:blip r:embed="rId59" cstate="print"/>
                    <a:stretch>
                      <a:fillRect/>
                    </a:stretch>
                  </pic:blipFill>
                  <pic:spPr>
                    <a:xfrm>
                      <a:off x="0" y="0"/>
                      <a:ext cx="2742682" cy="3288696"/>
                    </a:xfrm>
                    <a:prstGeom prst="rect">
                      <a:avLst/>
                    </a:prstGeom>
                  </pic:spPr>
                </pic:pic>
              </a:graphicData>
            </a:graphic>
          </wp:inline>
        </w:drawing>
      </w:r>
      <w:r>
        <w:rPr>
          <w:sz w:val="20"/>
        </w:rPr>
      </w:r>
    </w:p>
    <w:p>
      <w:pPr>
        <w:pStyle w:val="BodyText"/>
        <w:rPr>
          <w:sz w:val="20"/>
        </w:rPr>
      </w:pPr>
    </w:p>
    <w:p>
      <w:pPr>
        <w:pStyle w:val="BodyText"/>
        <w:spacing w:before="2"/>
        <w:rPr>
          <w:sz w:val="26"/>
        </w:rPr>
      </w:pPr>
    </w:p>
    <w:p>
      <w:pPr>
        <w:pStyle w:val="BodyText"/>
        <w:spacing w:before="87"/>
        <w:ind w:left="614" w:right="497"/>
        <w:jc w:val="center"/>
      </w:pPr>
      <w:r>
        <w:rPr/>
        <w:t>Рисунок 29. Інтерфейс програмування мікроконтролера</w:t>
      </w:r>
    </w:p>
    <w:p>
      <w:pPr>
        <w:pStyle w:val="BodyText"/>
        <w:rPr>
          <w:sz w:val="30"/>
        </w:rPr>
      </w:pPr>
    </w:p>
    <w:p>
      <w:pPr>
        <w:pStyle w:val="BodyText"/>
        <w:spacing w:line="360" w:lineRule="auto" w:before="178"/>
        <w:ind w:left="399" w:right="265" w:firstLine="710"/>
        <w:jc w:val="both"/>
      </w:pPr>
      <w:r>
        <w:rPr/>
        <w:t>Змінення робочих напруг, реалізується на двох каналах АЦП, у обра- ному МК – таких каналів 16. Для представленого завдання нам потрібно два показника:</w:t>
      </w:r>
    </w:p>
    <w:p>
      <w:pPr>
        <w:pStyle w:val="ListParagraph"/>
        <w:numPr>
          <w:ilvl w:val="0"/>
          <w:numId w:val="14"/>
        </w:numPr>
        <w:tabs>
          <w:tab w:pos="1121" w:val="left" w:leader="none"/>
        </w:tabs>
        <w:spacing w:line="240" w:lineRule="auto" w:before="1" w:after="0"/>
        <w:ind w:left="1120" w:right="0" w:hanging="361"/>
        <w:jc w:val="both"/>
        <w:rPr>
          <w:sz w:val="28"/>
        </w:rPr>
      </w:pPr>
      <w:r>
        <w:rPr>
          <w:sz w:val="28"/>
        </w:rPr>
        <w:t>низьковольтна DC шина на</w:t>
      </w:r>
      <w:r>
        <w:rPr>
          <w:spacing w:val="12"/>
          <w:sz w:val="28"/>
        </w:rPr>
        <w:t> </w:t>
      </w:r>
      <w:r>
        <w:rPr>
          <w:sz w:val="28"/>
        </w:rPr>
        <w:t>48В;</w:t>
      </w:r>
    </w:p>
    <w:p>
      <w:pPr>
        <w:pStyle w:val="ListParagraph"/>
        <w:numPr>
          <w:ilvl w:val="0"/>
          <w:numId w:val="14"/>
        </w:numPr>
        <w:tabs>
          <w:tab w:pos="1121" w:val="left" w:leader="none"/>
        </w:tabs>
        <w:spacing w:line="240" w:lineRule="auto" w:before="158" w:after="0"/>
        <w:ind w:left="1120" w:right="0" w:hanging="361"/>
        <w:jc w:val="both"/>
        <w:rPr>
          <w:sz w:val="28"/>
        </w:rPr>
      </w:pPr>
      <w:r>
        <w:rPr>
          <w:sz w:val="28"/>
        </w:rPr>
        <w:t>високовольтна DC шина на</w:t>
      </w:r>
      <w:r>
        <w:rPr>
          <w:spacing w:val="11"/>
          <w:sz w:val="28"/>
        </w:rPr>
        <w:t> </w:t>
      </w:r>
      <w:r>
        <w:rPr>
          <w:sz w:val="28"/>
        </w:rPr>
        <w:t>360-400В;</w:t>
      </w:r>
    </w:p>
    <w:p>
      <w:pPr>
        <w:pStyle w:val="BodyText"/>
        <w:rPr>
          <w:sz w:val="30"/>
        </w:rPr>
      </w:pPr>
    </w:p>
    <w:p>
      <w:pPr>
        <w:pStyle w:val="BodyText"/>
        <w:spacing w:before="11"/>
        <w:rPr>
          <w:sz w:val="25"/>
        </w:rPr>
      </w:pPr>
    </w:p>
    <w:p>
      <w:pPr>
        <w:pStyle w:val="BodyText"/>
        <w:ind w:left="1110"/>
      </w:pPr>
      <w:r>
        <w:rPr/>
        <w:t>Формула для розрахунку коефіцієнта поділення:</w:t>
      </w:r>
    </w:p>
    <w:p>
      <w:pPr>
        <w:pStyle w:val="BodyText"/>
        <w:rPr>
          <w:sz w:val="20"/>
        </w:rPr>
      </w:pPr>
    </w:p>
    <w:p>
      <w:pPr>
        <w:pStyle w:val="BodyText"/>
        <w:spacing w:before="9"/>
        <w:rPr>
          <w:sz w:val="24"/>
        </w:rPr>
      </w:pPr>
    </w:p>
    <w:p>
      <w:pPr>
        <w:spacing w:after="0"/>
        <w:rPr>
          <w:sz w:val="24"/>
        </w:rPr>
        <w:sectPr>
          <w:pgSz w:w="11910" w:h="16840"/>
          <w:pgMar w:header="712" w:footer="0" w:top="1040" w:bottom="280" w:left="1300" w:right="580"/>
        </w:sectPr>
      </w:pPr>
    </w:p>
    <w:p>
      <w:pPr>
        <w:pStyle w:val="BodyText"/>
        <w:spacing w:line="325" w:lineRule="exact" w:before="316"/>
        <w:ind w:right="54"/>
        <w:jc w:val="right"/>
        <w:rPr>
          <w:rFonts w:ascii="Cambria Math"/>
          <w:sz w:val="20"/>
        </w:rPr>
      </w:pPr>
      <w:r>
        <w:rPr/>
        <w:pict>
          <v:line style="position:absolute;mso-position-horizontal-relative:page;mso-position-vertical-relative:paragraph;z-index:-254297088" from="311.160004pt,25.022728pt" to="331.584004pt,25.022728pt" stroked="true" strokeweight=".96002pt" strokecolor="#000000">
            <v:stroke dashstyle="solid"/>
            <w10:wrap type="none"/>
          </v:line>
        </w:pict>
      </w:r>
      <w:r>
        <w:rPr>
          <w:rFonts w:ascii="Cambria Math"/>
          <w:w w:val="249"/>
        </w:rPr>
        <w:t> </w:t>
      </w:r>
      <w:r>
        <w:rPr>
          <w:rFonts w:ascii="Cambria Math"/>
        </w:rPr>
        <w:t> </w:t>
      </w:r>
      <w:r>
        <w:rPr>
          <w:rFonts w:ascii="Cambria Math"/>
          <w:w w:val="337"/>
        </w:rPr>
        <w:t> </w:t>
      </w:r>
      <w:r>
        <w:rPr>
          <w:rFonts w:ascii="Cambria Math"/>
        </w:rPr>
        <w:t>  </w:t>
      </w:r>
      <w:r>
        <w:rPr>
          <w:rFonts w:ascii="Cambria Math"/>
          <w:w w:val="115"/>
        </w:rPr>
        <w:t>(</w:t>
      </w:r>
      <w:r>
        <w:rPr>
          <w:rFonts w:ascii="Cambria Math"/>
        </w:rPr>
        <w:t> </w:t>
      </w:r>
      <w:r>
        <w:rPr>
          <w:rFonts w:ascii="Cambria Math"/>
          <w:w w:val="287"/>
          <w:position w:val="22"/>
        </w:rPr>
        <w:t> </w:t>
      </w:r>
      <w:r>
        <w:rPr>
          <w:rFonts w:ascii="Cambria Math"/>
          <w:w w:val="264"/>
          <w:position w:val="16"/>
          <w:sz w:val="20"/>
        </w:rPr>
        <w:t> </w:t>
      </w:r>
    </w:p>
    <w:p>
      <w:pPr>
        <w:spacing w:line="231" w:lineRule="exact" w:before="0"/>
        <w:ind w:left="0" w:right="0" w:firstLine="0"/>
        <w:jc w:val="right"/>
        <w:rPr>
          <w:rFonts w:ascii="Cambria Math"/>
          <w:sz w:val="20"/>
        </w:rPr>
      </w:pPr>
      <w:r>
        <w:rPr>
          <w:rFonts w:ascii="Cambria Math"/>
          <w:spacing w:val="-9"/>
          <w:w w:val="287"/>
          <w:position w:val="6"/>
          <w:sz w:val="28"/>
        </w:rPr>
        <w:t> </w:t>
      </w:r>
      <w:r>
        <w:rPr>
          <w:rFonts w:ascii="Cambria Math"/>
          <w:spacing w:val="-2"/>
          <w:w w:val="264"/>
          <w:sz w:val="20"/>
        </w:rPr>
        <w:t>  </w:t>
      </w:r>
    </w:p>
    <w:p>
      <w:pPr>
        <w:pStyle w:val="BodyText"/>
        <w:spacing w:before="11"/>
        <w:rPr>
          <w:rFonts w:ascii="Cambria Math"/>
          <w:sz w:val="26"/>
        </w:rPr>
      </w:pPr>
      <w:r>
        <w:rPr/>
        <w:br w:type="column"/>
      </w:r>
      <w:r>
        <w:rPr>
          <w:rFonts w:ascii="Cambria Math"/>
          <w:sz w:val="26"/>
        </w:rPr>
      </w:r>
    </w:p>
    <w:p>
      <w:pPr>
        <w:pStyle w:val="BodyText"/>
        <w:ind w:left="36"/>
        <w:rPr>
          <w:rFonts w:ascii="Cambria Math"/>
        </w:rPr>
      </w:pPr>
      <w:r>
        <w:rPr>
          <w:rFonts w:ascii="Cambria Math"/>
          <w:w w:val="337"/>
        </w:rPr>
        <w:t> </w:t>
      </w:r>
      <w:r>
        <w:rPr>
          <w:rFonts w:ascii="Cambria Math"/>
        </w:rPr>
        <w:t> </w:t>
      </w:r>
      <w:r>
        <w:rPr>
          <w:rFonts w:ascii="Cambria Math"/>
          <w:w w:val="250"/>
        </w:rPr>
        <w:t> </w:t>
      </w:r>
      <w:r>
        <w:rPr>
          <w:rFonts w:ascii="Cambria Math"/>
          <w:w w:val="120"/>
        </w:rPr>
        <w:t>)</w:t>
      </w:r>
    </w:p>
    <w:p>
      <w:pPr>
        <w:spacing w:after="0"/>
        <w:rPr>
          <w:rFonts w:ascii="Cambria Math"/>
        </w:rPr>
        <w:sectPr>
          <w:type w:val="continuous"/>
          <w:pgSz w:w="11910" w:h="16840"/>
          <w:pgMar w:top="1040" w:bottom="280" w:left="1300" w:right="580"/>
          <w:cols w:num="2" w:equalWidth="0">
            <w:col w:w="5323" w:space="40"/>
            <w:col w:w="4667"/>
          </w:cols>
        </w:sectPr>
      </w:pPr>
    </w:p>
    <w:p>
      <w:pPr>
        <w:pStyle w:val="BodyText"/>
        <w:rPr>
          <w:rFonts w:ascii="Cambria Math"/>
          <w:sz w:val="20"/>
        </w:rPr>
      </w:pPr>
    </w:p>
    <w:p>
      <w:pPr>
        <w:pStyle w:val="BodyText"/>
        <w:rPr>
          <w:rFonts w:ascii="Cambria Math"/>
          <w:sz w:val="23"/>
        </w:rPr>
      </w:pPr>
    </w:p>
    <w:p>
      <w:pPr>
        <w:pStyle w:val="BodyText"/>
        <w:spacing w:before="87"/>
        <w:ind w:left="1110"/>
      </w:pPr>
      <w:r>
        <w:rPr/>
        <w:t>Формула залежності напруги на АЦП від напруги входу:</w:t>
      </w:r>
    </w:p>
    <w:p>
      <w:pPr>
        <w:pStyle w:val="BodyText"/>
        <w:rPr>
          <w:sz w:val="20"/>
        </w:rPr>
      </w:pPr>
    </w:p>
    <w:p>
      <w:pPr>
        <w:pStyle w:val="BodyText"/>
        <w:rPr>
          <w:sz w:val="20"/>
        </w:rPr>
      </w:pPr>
    </w:p>
    <w:p>
      <w:pPr>
        <w:pStyle w:val="BodyText"/>
        <w:rPr>
          <w:sz w:val="20"/>
        </w:rPr>
      </w:pPr>
    </w:p>
    <w:p>
      <w:pPr>
        <w:pStyle w:val="BodyText"/>
        <w:spacing w:before="7"/>
        <w:rPr>
          <w:sz w:val="23"/>
        </w:rPr>
      </w:pPr>
      <w:r>
        <w:rPr/>
        <w:pict>
          <v:line style="position:absolute;mso-position-horizontal-relative:page;mso-position-vertical-relative:paragraph;z-index:-251479040;mso-wrap-distance-left:0;mso-wrap-distance-right:0" from="329.899994pt,16.049223pt" to="355.339994pt,16.049223pt" stroked="true" strokeweight=".96002pt" strokecolor="#000000">
            <v:stroke dashstyle="solid"/>
            <w10:wrap type="topAndBottom"/>
          </v:line>
        </w:pict>
      </w:r>
    </w:p>
    <w:p>
      <w:pPr>
        <w:spacing w:after="0"/>
        <w:rPr>
          <w:sz w:val="23"/>
        </w:rPr>
        <w:sectPr>
          <w:type w:val="continuous"/>
          <w:pgSz w:w="11910" w:h="16840"/>
          <w:pgMar w:top="1040" w:bottom="280" w:left="1300" w:right="580"/>
        </w:sectPr>
      </w:pPr>
    </w:p>
    <w:p>
      <w:pPr>
        <w:pStyle w:val="BodyText"/>
        <w:spacing w:before="8"/>
        <w:rPr>
          <w:sz w:val="22"/>
        </w:rPr>
      </w:pPr>
    </w:p>
    <w:p>
      <w:pPr>
        <w:pStyle w:val="BodyText"/>
        <w:ind w:left="3164"/>
        <w:rPr>
          <w:sz w:val="20"/>
        </w:rPr>
      </w:pPr>
      <w:r>
        <w:rPr>
          <w:sz w:val="20"/>
        </w:rPr>
        <w:drawing>
          <wp:inline distT="0" distB="0" distL="0" distR="0">
            <wp:extent cx="2442260" cy="4382262"/>
            <wp:effectExtent l="0" t="0" r="0" b="0"/>
            <wp:docPr id="105" name="image54.jpeg"/>
            <wp:cNvGraphicFramePr>
              <a:graphicFrameLocks noChangeAspect="1"/>
            </wp:cNvGraphicFramePr>
            <a:graphic>
              <a:graphicData uri="http://schemas.openxmlformats.org/drawingml/2006/picture">
                <pic:pic>
                  <pic:nvPicPr>
                    <pic:cNvPr id="106" name="image54.jpeg"/>
                    <pic:cNvPicPr/>
                  </pic:nvPicPr>
                  <pic:blipFill>
                    <a:blip r:embed="rId60" cstate="print"/>
                    <a:stretch>
                      <a:fillRect/>
                    </a:stretch>
                  </pic:blipFill>
                  <pic:spPr>
                    <a:xfrm>
                      <a:off x="0" y="0"/>
                      <a:ext cx="2442260" cy="4382262"/>
                    </a:xfrm>
                    <a:prstGeom prst="rect">
                      <a:avLst/>
                    </a:prstGeom>
                  </pic:spPr>
                </pic:pic>
              </a:graphicData>
            </a:graphic>
          </wp:inline>
        </w:drawing>
      </w:r>
      <w:r>
        <w:rPr>
          <w:sz w:val="20"/>
        </w:rPr>
      </w:r>
    </w:p>
    <w:p>
      <w:pPr>
        <w:pStyle w:val="BodyText"/>
        <w:spacing w:before="7"/>
        <w:rPr>
          <w:sz w:val="16"/>
        </w:rPr>
      </w:pPr>
    </w:p>
    <w:p>
      <w:pPr>
        <w:pStyle w:val="BodyText"/>
        <w:spacing w:before="87"/>
        <w:ind w:left="614" w:right="495"/>
        <w:jc w:val="center"/>
      </w:pPr>
      <w:r>
        <w:rPr/>
        <w:t>Рисунок 30. Вхідні ланцюги для зміни напруги</w:t>
      </w:r>
    </w:p>
    <w:p>
      <w:pPr>
        <w:pStyle w:val="BodyText"/>
        <w:rPr>
          <w:sz w:val="30"/>
        </w:rPr>
      </w:pPr>
    </w:p>
    <w:p>
      <w:pPr>
        <w:pStyle w:val="BodyText"/>
        <w:spacing w:before="179"/>
        <w:ind w:left="1110"/>
        <w:jc w:val="both"/>
      </w:pPr>
      <w:r>
        <w:rPr/>
        <w:t>АЦП у STM контролера може вимірювати напругу у діапазоні від 0 до</w:t>
      </w:r>
    </w:p>
    <w:p>
      <w:pPr>
        <w:pStyle w:val="BodyText"/>
        <w:spacing w:line="360" w:lineRule="auto" w:before="162"/>
        <w:ind w:left="399" w:right="262"/>
        <w:jc w:val="both"/>
      </w:pPr>
      <w:r>
        <w:rPr/>
        <w:t>+3,3В, потрібно підібрати коефіцієнт поділення таким чином, щоб після роз- ділу напруги 400 В та 48 В потрапляли у даний діапазон. Потрібно, щоб но- мінальна напруга, яка вимірюється, потрапляла приблизно на рівень 2 В на АЦП, тобто трохи більше ніж середина. Це дозволяє виміряти і малі і великі напруги.</w:t>
      </w:r>
    </w:p>
    <w:p>
      <w:pPr>
        <w:pStyle w:val="BodyText"/>
        <w:spacing w:line="360" w:lineRule="auto" w:before="1"/>
        <w:ind w:left="399" w:right="265" w:firstLine="710"/>
        <w:jc w:val="both"/>
      </w:pPr>
      <w:r>
        <w:rPr/>
        <w:t>Конденсатор, що шунтує, захищає від пульсації, а виходячи з цього не- вірного рахунку АЦП, стабілітрон захистить вхід АЦП МК від підвищеної напруги та пульсації, якщо така буде.</w:t>
      </w:r>
    </w:p>
    <w:p>
      <w:pPr>
        <w:pStyle w:val="BodyText"/>
        <w:spacing w:line="360" w:lineRule="auto" w:before="1"/>
        <w:ind w:left="399" w:right="266" w:firstLine="710"/>
        <w:jc w:val="both"/>
      </w:pPr>
      <w:r>
        <w:rPr/>
        <w:t>Зміна струму реалізується за допомогою шунтів з номінальним падін- ням 75 мВ на 150 А. Таку низьку напругу можливо виміряти за допомогою АЦП, але точність та дискретизація буде досить низькою. Для вирішення цієї проблеми, необхідно використати операційний підсилювач (ОП), він поси-</w:t>
      </w:r>
    </w:p>
    <w:p>
      <w:pPr>
        <w:spacing w:after="0" w:line="360" w:lineRule="auto"/>
        <w:jc w:val="both"/>
        <w:sectPr>
          <w:pgSz w:w="11910" w:h="16840"/>
          <w:pgMar w:header="712" w:footer="0" w:top="1040" w:bottom="280" w:left="1300" w:right="580"/>
        </w:sectPr>
      </w:pPr>
    </w:p>
    <w:p>
      <w:pPr>
        <w:pStyle w:val="BodyText"/>
        <w:spacing w:before="1"/>
        <w:rPr>
          <w:sz w:val="14"/>
        </w:rPr>
      </w:pPr>
    </w:p>
    <w:p>
      <w:pPr>
        <w:pStyle w:val="BodyText"/>
        <w:spacing w:line="360" w:lineRule="auto" w:before="87"/>
        <w:ind w:left="399" w:right="268"/>
        <w:jc w:val="both"/>
      </w:pPr>
      <w:r>
        <w:rPr/>
        <w:t>лить представлені 75 мВ у 20 разів, у результаті можливо отримати 1,5 В при номінальному навантажені. Запас обраний для контролю пускових струмів та струмів перенавантаження.</w:t>
      </w:r>
    </w:p>
    <w:p>
      <w:pPr>
        <w:pStyle w:val="BodyText"/>
        <w:rPr>
          <w:sz w:val="20"/>
        </w:rPr>
      </w:pPr>
    </w:p>
    <w:p>
      <w:pPr>
        <w:pStyle w:val="BodyText"/>
        <w:spacing w:before="9"/>
        <w:rPr>
          <w:sz w:val="19"/>
        </w:rPr>
      </w:pPr>
      <w:r>
        <w:rPr/>
        <w:drawing>
          <wp:anchor distT="0" distB="0" distL="0" distR="0" allowOverlap="1" layoutInCell="1" locked="0" behindDoc="0" simplePos="0" relativeHeight="177">
            <wp:simplePos x="0" y="0"/>
            <wp:positionH relativeFrom="page">
              <wp:posOffset>2015235</wp:posOffset>
            </wp:positionH>
            <wp:positionV relativeFrom="paragraph">
              <wp:posOffset>169825</wp:posOffset>
            </wp:positionV>
            <wp:extent cx="4089689" cy="2824638"/>
            <wp:effectExtent l="0" t="0" r="0" b="0"/>
            <wp:wrapTopAndBottom/>
            <wp:docPr id="107" name="image55.jpeg"/>
            <wp:cNvGraphicFramePr>
              <a:graphicFrameLocks noChangeAspect="1"/>
            </wp:cNvGraphicFramePr>
            <a:graphic>
              <a:graphicData uri="http://schemas.openxmlformats.org/drawingml/2006/picture">
                <pic:pic>
                  <pic:nvPicPr>
                    <pic:cNvPr id="108" name="image55.jpeg"/>
                    <pic:cNvPicPr/>
                  </pic:nvPicPr>
                  <pic:blipFill>
                    <a:blip r:embed="rId61" cstate="print"/>
                    <a:stretch>
                      <a:fillRect/>
                    </a:stretch>
                  </pic:blipFill>
                  <pic:spPr>
                    <a:xfrm>
                      <a:off x="0" y="0"/>
                      <a:ext cx="4089689" cy="2824638"/>
                    </a:xfrm>
                    <a:prstGeom prst="rect">
                      <a:avLst/>
                    </a:prstGeom>
                  </pic:spPr>
                </pic:pic>
              </a:graphicData>
            </a:graphic>
          </wp:anchor>
        </w:drawing>
      </w:r>
    </w:p>
    <w:p>
      <w:pPr>
        <w:pStyle w:val="BodyText"/>
        <w:spacing w:before="7"/>
        <w:rPr>
          <w:sz w:val="42"/>
        </w:rPr>
      </w:pPr>
    </w:p>
    <w:p>
      <w:pPr>
        <w:pStyle w:val="BodyText"/>
        <w:spacing w:before="1"/>
        <w:ind w:left="614" w:right="497"/>
        <w:jc w:val="center"/>
      </w:pPr>
      <w:r>
        <w:rPr/>
        <w:t>Рисунок 31. Схема ланцюга вимірювання струму на ОП LM358</w:t>
      </w:r>
    </w:p>
    <w:p>
      <w:pPr>
        <w:pStyle w:val="BodyText"/>
        <w:rPr>
          <w:sz w:val="30"/>
        </w:rPr>
      </w:pPr>
    </w:p>
    <w:p>
      <w:pPr>
        <w:pStyle w:val="BodyText"/>
        <w:spacing w:before="7"/>
        <w:rPr>
          <w:sz w:val="29"/>
        </w:rPr>
      </w:pPr>
    </w:p>
    <w:p>
      <w:pPr>
        <w:pStyle w:val="BodyText"/>
        <w:spacing w:line="360" w:lineRule="auto" w:before="1"/>
        <w:ind w:left="399" w:right="271" w:firstLine="710"/>
        <w:jc w:val="both"/>
      </w:pPr>
      <w:r>
        <w:rPr/>
        <w:t>Коефіцієнт посилення регулюється подільником на R13 та R15, шляхом його зміни можливо налаштувати показники значення струму. Схема підк- лючення ОП загалом є стандартною. При спробах підключити від +3,3 В ви- никли проблеми, а саме – нестабільна робота. Тому було прийнято рішення підключити ОП від напруги +15 В, яка мається від чергового пристрою.</w:t>
      </w:r>
    </w:p>
    <w:p>
      <w:pPr>
        <w:pStyle w:val="BodyText"/>
        <w:spacing w:line="360" w:lineRule="auto"/>
        <w:ind w:left="399" w:right="265" w:firstLine="710"/>
        <w:jc w:val="both"/>
      </w:pPr>
      <w:r>
        <w:rPr/>
        <w:t>Останній модуль – це керування системою охолодження, яка виконана на двох кулерах, зворотній зв’язок для керування виконано на DS18B20. Ке- рування навантаженням виконується за допомогою IRLML0030. Його пере- вага є у тому, що він може комутувати струм у 3-4 А, а позначка «L» у назві означає можливість роботи від низького логічного рівня, тобто від +3,3В. Це дозволяє звертатись від МК і керувати ключем, частота оборотів кулерів встановлюється за допомогою ШІМ. Він у STM32 апаратний, по 4 каналу у кожного таймера.</w:t>
      </w:r>
    </w:p>
    <w:p>
      <w:pPr>
        <w:spacing w:after="0" w:line="360" w:lineRule="auto"/>
        <w:jc w:val="both"/>
        <w:sectPr>
          <w:pgSz w:w="11910" w:h="16840"/>
          <w:pgMar w:header="712" w:footer="0" w:top="1040" w:bottom="280" w:left="1300" w:right="580"/>
        </w:sectPr>
      </w:pPr>
    </w:p>
    <w:p>
      <w:pPr>
        <w:pStyle w:val="BodyText"/>
        <w:rPr>
          <w:sz w:val="20"/>
        </w:rPr>
      </w:pPr>
    </w:p>
    <w:p>
      <w:pPr>
        <w:pStyle w:val="BodyText"/>
        <w:rPr>
          <w:sz w:val="20"/>
        </w:rPr>
      </w:pPr>
    </w:p>
    <w:p>
      <w:pPr>
        <w:pStyle w:val="BodyText"/>
        <w:spacing w:before="3"/>
        <w:rPr>
          <w:sz w:val="16"/>
        </w:rPr>
      </w:pPr>
    </w:p>
    <w:p>
      <w:pPr>
        <w:pStyle w:val="BodyText"/>
        <w:spacing w:before="87"/>
        <w:ind w:left="1110"/>
      </w:pPr>
      <w:r>
        <w:rPr/>
        <w:t>У запропонованій системі два кулери були встановлені на один канал.</w:t>
      </w:r>
    </w:p>
    <w:p>
      <w:pPr>
        <w:pStyle w:val="BodyText"/>
        <w:rPr>
          <w:sz w:val="20"/>
        </w:rPr>
      </w:pPr>
    </w:p>
    <w:p>
      <w:pPr>
        <w:pStyle w:val="BodyText"/>
        <w:rPr>
          <w:sz w:val="20"/>
        </w:rPr>
      </w:pPr>
    </w:p>
    <w:p>
      <w:pPr>
        <w:pStyle w:val="BodyText"/>
        <w:spacing w:before="6"/>
        <w:rPr>
          <w:sz w:val="13"/>
        </w:rPr>
      </w:pPr>
      <w:r>
        <w:rPr/>
        <w:drawing>
          <wp:anchor distT="0" distB="0" distL="0" distR="0" allowOverlap="1" layoutInCell="1" locked="0" behindDoc="0" simplePos="0" relativeHeight="178">
            <wp:simplePos x="0" y="0"/>
            <wp:positionH relativeFrom="page">
              <wp:posOffset>2720085</wp:posOffset>
            </wp:positionH>
            <wp:positionV relativeFrom="paragraph">
              <wp:posOffset>123575</wp:posOffset>
            </wp:positionV>
            <wp:extent cx="3113922" cy="2098833"/>
            <wp:effectExtent l="0" t="0" r="0" b="0"/>
            <wp:wrapTopAndBottom/>
            <wp:docPr id="109" name="image56.jpeg"/>
            <wp:cNvGraphicFramePr>
              <a:graphicFrameLocks noChangeAspect="1"/>
            </wp:cNvGraphicFramePr>
            <a:graphic>
              <a:graphicData uri="http://schemas.openxmlformats.org/drawingml/2006/picture">
                <pic:pic>
                  <pic:nvPicPr>
                    <pic:cNvPr id="110" name="image56.jpeg"/>
                    <pic:cNvPicPr/>
                  </pic:nvPicPr>
                  <pic:blipFill>
                    <a:blip r:embed="rId62" cstate="print"/>
                    <a:stretch>
                      <a:fillRect/>
                    </a:stretch>
                  </pic:blipFill>
                  <pic:spPr>
                    <a:xfrm>
                      <a:off x="0" y="0"/>
                      <a:ext cx="3113922" cy="2098833"/>
                    </a:xfrm>
                    <a:prstGeom prst="rect">
                      <a:avLst/>
                    </a:prstGeom>
                  </pic:spPr>
                </pic:pic>
              </a:graphicData>
            </a:graphic>
          </wp:anchor>
        </w:drawing>
      </w:r>
    </w:p>
    <w:p>
      <w:pPr>
        <w:pStyle w:val="BodyText"/>
        <w:spacing w:before="4"/>
        <w:rPr>
          <w:sz w:val="44"/>
        </w:rPr>
      </w:pPr>
    </w:p>
    <w:p>
      <w:pPr>
        <w:pStyle w:val="BodyText"/>
        <w:ind w:left="1110" w:hanging="663"/>
      </w:pPr>
      <w:r>
        <w:rPr/>
        <w:t>Рисунок 32. Схема силового ланцюга керування кулером за допомогою ШІМ</w:t>
      </w:r>
    </w:p>
    <w:p>
      <w:pPr>
        <w:pStyle w:val="BodyText"/>
        <w:spacing w:before="4"/>
        <w:rPr>
          <w:sz w:val="41"/>
        </w:rPr>
      </w:pPr>
    </w:p>
    <w:p>
      <w:pPr>
        <w:pStyle w:val="BodyText"/>
        <w:spacing w:line="360" w:lineRule="auto"/>
        <w:ind w:left="399" w:right="261" w:firstLine="710"/>
        <w:jc w:val="both"/>
      </w:pPr>
      <w:r>
        <w:rPr/>
        <w:t>Резистор R17 обирається у межах 100 – 1000 Ом, хоча польовий </w:t>
      </w:r>
      <w:r>
        <w:rPr>
          <w:spacing w:val="2"/>
        </w:rPr>
        <w:t>тран- </w:t>
      </w:r>
      <w:r>
        <w:rPr/>
        <w:t>зистор і відмикається у ідеальних умовах не використовуючи струм, але все ж таки затвор має ємність. У реаліях ємність затвора буде заряджатись доста- тньо великим струмом, а виходячи з цього його необхідно обмежити, щоб не вивести з ладу МК. Вивід МК може віддати приблизно 10-15 </w:t>
      </w:r>
      <w:r>
        <w:rPr>
          <w:spacing w:val="2"/>
        </w:rPr>
        <w:t>мА </w:t>
      </w:r>
      <w:r>
        <w:rPr/>
        <w:t>або 50-80 мА на цілий порт, але контролер не є силовим, тому давати велике наванта- ження на нього непотрібно, для цього встановлюється струмообмежувальний транзистор.</w:t>
      </w:r>
    </w:p>
    <w:p>
      <w:pPr>
        <w:pStyle w:val="BodyText"/>
        <w:rPr>
          <w:sz w:val="30"/>
        </w:rPr>
      </w:pPr>
    </w:p>
    <w:p>
      <w:pPr>
        <w:pStyle w:val="Heading1"/>
        <w:numPr>
          <w:ilvl w:val="1"/>
          <w:numId w:val="13"/>
        </w:numPr>
        <w:tabs>
          <w:tab w:pos="1543" w:val="left" w:leader="none"/>
        </w:tabs>
        <w:spacing w:line="240" w:lineRule="auto" w:before="261" w:after="0"/>
        <w:ind w:left="1542" w:right="0" w:hanging="423"/>
        <w:jc w:val="left"/>
      </w:pPr>
      <w:r>
        <w:rPr/>
        <w:t>Базовий алгоритм для програмного</w:t>
      </w:r>
      <w:r>
        <w:rPr>
          <w:spacing w:val="4"/>
        </w:rPr>
        <w:t> </w:t>
      </w:r>
      <w:r>
        <w:rPr/>
        <w:t>забезпечення</w:t>
      </w:r>
    </w:p>
    <w:p>
      <w:pPr>
        <w:pStyle w:val="BodyText"/>
        <w:rPr>
          <w:b/>
          <w:sz w:val="30"/>
        </w:rPr>
      </w:pPr>
    </w:p>
    <w:p>
      <w:pPr>
        <w:pStyle w:val="BodyText"/>
        <w:spacing w:before="11"/>
        <w:rPr>
          <w:b/>
          <w:sz w:val="35"/>
        </w:rPr>
      </w:pPr>
    </w:p>
    <w:p>
      <w:pPr>
        <w:pStyle w:val="BodyText"/>
        <w:spacing w:line="360" w:lineRule="auto"/>
        <w:ind w:left="399" w:right="265" w:firstLine="710"/>
        <w:jc w:val="both"/>
      </w:pPr>
      <w:r>
        <w:rPr/>
        <w:t>Розроблений алгоритм програми для роботи ДБЖ, який показаний на рис. 33, має детальний опис послідовності роботи програмного забезпечення. Він ураховує деякі надзвичайні ситуації, які можуть виникнути у процесі експлуатації [14]. Дана схема орієнтована на використання у програмному забезпеченні мікроконтролера STM32.</w:t>
      </w:r>
    </w:p>
    <w:p>
      <w:pPr>
        <w:spacing w:after="0" w:line="360" w:lineRule="auto"/>
        <w:jc w:val="both"/>
        <w:sectPr>
          <w:pgSz w:w="11910" w:h="16840"/>
          <w:pgMar w:header="712" w:footer="0" w:top="1040" w:bottom="280" w:left="1300" w:right="580"/>
        </w:sectPr>
      </w:pPr>
    </w:p>
    <w:p>
      <w:pPr>
        <w:pStyle w:val="BodyText"/>
        <w:spacing w:before="8"/>
        <w:rPr>
          <w:sz w:val="22"/>
        </w:rPr>
      </w:pPr>
    </w:p>
    <w:p>
      <w:pPr>
        <w:pStyle w:val="BodyText"/>
        <w:ind w:left="1717"/>
        <w:rPr>
          <w:sz w:val="20"/>
        </w:rPr>
      </w:pPr>
      <w:r>
        <w:rPr>
          <w:sz w:val="20"/>
        </w:rPr>
        <w:drawing>
          <wp:inline distT="0" distB="0" distL="0" distR="0">
            <wp:extent cx="4268307" cy="5442013"/>
            <wp:effectExtent l="0" t="0" r="0" b="0"/>
            <wp:docPr id="111" name="image57.png"/>
            <wp:cNvGraphicFramePr>
              <a:graphicFrameLocks noChangeAspect="1"/>
            </wp:cNvGraphicFramePr>
            <a:graphic>
              <a:graphicData uri="http://schemas.openxmlformats.org/drawingml/2006/picture">
                <pic:pic>
                  <pic:nvPicPr>
                    <pic:cNvPr id="112" name="image57.png"/>
                    <pic:cNvPicPr/>
                  </pic:nvPicPr>
                  <pic:blipFill>
                    <a:blip r:embed="rId63" cstate="print"/>
                    <a:stretch>
                      <a:fillRect/>
                    </a:stretch>
                  </pic:blipFill>
                  <pic:spPr>
                    <a:xfrm>
                      <a:off x="0" y="0"/>
                      <a:ext cx="4268307" cy="5442013"/>
                    </a:xfrm>
                    <a:prstGeom prst="rect">
                      <a:avLst/>
                    </a:prstGeom>
                  </pic:spPr>
                </pic:pic>
              </a:graphicData>
            </a:graphic>
          </wp:inline>
        </w:drawing>
      </w:r>
      <w:r>
        <w:rPr>
          <w:sz w:val="20"/>
        </w:rPr>
      </w:r>
    </w:p>
    <w:p>
      <w:pPr>
        <w:pStyle w:val="BodyText"/>
        <w:rPr>
          <w:sz w:val="20"/>
        </w:rPr>
      </w:pPr>
    </w:p>
    <w:p>
      <w:pPr>
        <w:pStyle w:val="BodyText"/>
        <w:rPr>
          <w:sz w:val="24"/>
        </w:rPr>
      </w:pPr>
    </w:p>
    <w:p>
      <w:pPr>
        <w:pStyle w:val="BodyText"/>
        <w:spacing w:before="87"/>
        <w:ind w:left="614" w:right="489"/>
        <w:jc w:val="center"/>
      </w:pPr>
      <w:r>
        <w:rPr/>
        <w:t>Рисунок 33. Базовий алгоритм програми для ДБЖ</w:t>
      </w:r>
    </w:p>
    <w:p>
      <w:pPr>
        <w:pStyle w:val="BodyText"/>
        <w:rPr>
          <w:sz w:val="30"/>
        </w:rPr>
      </w:pPr>
    </w:p>
    <w:p>
      <w:pPr>
        <w:pStyle w:val="BodyText"/>
        <w:spacing w:before="7"/>
        <w:rPr>
          <w:sz w:val="29"/>
        </w:rPr>
      </w:pPr>
    </w:p>
    <w:p>
      <w:pPr>
        <w:pStyle w:val="BodyText"/>
        <w:spacing w:line="357" w:lineRule="auto"/>
        <w:ind w:left="399" w:right="269" w:firstLine="710"/>
        <w:jc w:val="both"/>
      </w:pPr>
      <w:r>
        <w:rPr/>
        <w:t>Перші чотири пункти, а саме “#include #de-fine”, “ПРОСТІ ФУНКЦІЇ ТА ЗМІННІ”, “НАЛАШТУВАННЯ ТАКТУВАННЯ ВІД HSE”, “ІНІЦІАЛІ-</w:t>
      </w:r>
    </w:p>
    <w:p>
      <w:pPr>
        <w:pStyle w:val="BodyText"/>
        <w:spacing w:line="362" w:lineRule="auto" w:before="6"/>
        <w:ind w:left="399" w:right="265"/>
        <w:jc w:val="both"/>
      </w:pPr>
      <w:r>
        <w:rPr/>
        <w:t>ЗАЦІЯ ПЕРЕФЕРІЇ” – відбуваються один раз, при запуску програмного за- безпечення.</w:t>
      </w:r>
    </w:p>
    <w:p>
      <w:pPr>
        <w:pStyle w:val="BodyText"/>
        <w:spacing w:line="314" w:lineRule="exact"/>
        <w:ind w:left="1110"/>
        <w:jc w:val="both"/>
      </w:pPr>
      <w:r>
        <w:rPr/>
        <w:t>Інформація за вказаним алгоритмом :</w:t>
      </w:r>
    </w:p>
    <w:p>
      <w:pPr>
        <w:pStyle w:val="ListParagraph"/>
        <w:numPr>
          <w:ilvl w:val="1"/>
          <w:numId w:val="14"/>
        </w:numPr>
        <w:tabs>
          <w:tab w:pos="1293" w:val="left" w:leader="none"/>
        </w:tabs>
        <w:spacing w:line="360" w:lineRule="auto" w:before="163" w:after="0"/>
        <w:ind w:left="399" w:right="277" w:firstLine="710"/>
        <w:jc w:val="both"/>
        <w:rPr>
          <w:sz w:val="28"/>
        </w:rPr>
      </w:pPr>
      <w:r>
        <w:rPr>
          <w:sz w:val="28"/>
        </w:rPr>
        <w:t>блок “#include #define” - на цьому етапі відбувається підключення та ініціалізація програмних компонентів, бібліотек, модулів, які потрібні для коректної роботи</w:t>
      </w:r>
      <w:r>
        <w:rPr>
          <w:spacing w:val="-4"/>
          <w:sz w:val="28"/>
        </w:rPr>
        <w:t> </w:t>
      </w:r>
      <w:r>
        <w:rPr>
          <w:sz w:val="28"/>
        </w:rPr>
        <w:t>МК;</w:t>
      </w:r>
    </w:p>
    <w:p>
      <w:pPr>
        <w:spacing w:after="0" w:line="360" w:lineRule="auto"/>
        <w:jc w:val="both"/>
        <w:rPr>
          <w:sz w:val="28"/>
        </w:rPr>
        <w:sectPr>
          <w:pgSz w:w="11910" w:h="16840"/>
          <w:pgMar w:header="712" w:footer="0" w:top="1040" w:bottom="280" w:left="1300" w:right="580"/>
        </w:sectPr>
      </w:pPr>
    </w:p>
    <w:p>
      <w:pPr>
        <w:pStyle w:val="BodyText"/>
        <w:spacing w:before="1"/>
        <w:rPr>
          <w:sz w:val="14"/>
        </w:rPr>
      </w:pPr>
    </w:p>
    <w:p>
      <w:pPr>
        <w:pStyle w:val="ListParagraph"/>
        <w:numPr>
          <w:ilvl w:val="1"/>
          <w:numId w:val="14"/>
        </w:numPr>
        <w:tabs>
          <w:tab w:pos="1308" w:val="left" w:leader="none"/>
        </w:tabs>
        <w:spacing w:line="360" w:lineRule="auto" w:before="87" w:after="0"/>
        <w:ind w:left="399" w:right="261" w:firstLine="710"/>
        <w:jc w:val="both"/>
        <w:rPr>
          <w:sz w:val="28"/>
        </w:rPr>
      </w:pPr>
      <w:r>
        <w:rPr>
          <w:sz w:val="28"/>
        </w:rPr>
        <w:t>блок “ПРОСТІ ФУНКЦІЇ ТА ЗМІННІ” – окремий блок програмного забезпечення, у якому відбувається оголошення усіх функцій, у випадку про- грамного забезпечення для мікроконтролера STM32 - набір інструкцій, а та- кож базові змінні для виконання порівнянь та обробки вхідних</w:t>
      </w:r>
      <w:r>
        <w:rPr>
          <w:spacing w:val="-17"/>
          <w:sz w:val="28"/>
        </w:rPr>
        <w:t> </w:t>
      </w:r>
      <w:r>
        <w:rPr>
          <w:sz w:val="28"/>
        </w:rPr>
        <w:t>даних;</w:t>
      </w:r>
    </w:p>
    <w:p>
      <w:pPr>
        <w:pStyle w:val="ListParagraph"/>
        <w:numPr>
          <w:ilvl w:val="1"/>
          <w:numId w:val="14"/>
        </w:numPr>
        <w:tabs>
          <w:tab w:pos="1289" w:val="left" w:leader="none"/>
        </w:tabs>
        <w:spacing w:line="357" w:lineRule="auto" w:before="3" w:after="0"/>
        <w:ind w:left="399" w:right="269" w:firstLine="710"/>
        <w:jc w:val="both"/>
        <w:rPr>
          <w:sz w:val="28"/>
        </w:rPr>
      </w:pPr>
      <w:r>
        <w:rPr>
          <w:sz w:val="28"/>
        </w:rPr>
        <w:t>блок “НАЛАШТУВАННЯ ТАКТУВАННЯ ВІД HSE” – окремий блок для для створення базової конструкції, яка буде виконувати</w:t>
      </w:r>
      <w:r>
        <w:rPr>
          <w:spacing w:val="-8"/>
          <w:sz w:val="28"/>
        </w:rPr>
        <w:t> </w:t>
      </w:r>
      <w:r>
        <w:rPr>
          <w:sz w:val="28"/>
        </w:rPr>
        <w:t>тактування:</w:t>
      </w:r>
    </w:p>
    <w:p>
      <w:pPr>
        <w:pStyle w:val="ListParagraph"/>
        <w:numPr>
          <w:ilvl w:val="1"/>
          <w:numId w:val="14"/>
        </w:numPr>
        <w:tabs>
          <w:tab w:pos="1284" w:val="left" w:leader="none"/>
        </w:tabs>
        <w:spacing w:line="360" w:lineRule="auto" w:before="6" w:after="0"/>
        <w:ind w:left="399" w:right="265" w:firstLine="710"/>
        <w:jc w:val="both"/>
        <w:rPr>
          <w:sz w:val="28"/>
        </w:rPr>
      </w:pPr>
      <w:r>
        <w:rPr>
          <w:sz w:val="28"/>
        </w:rPr>
        <w:t>блок “ІНІЦІАЛІЗАЦІЯ ПЕРЕФЕРІЇ” – останній етап перед повним </w:t>
      </w:r>
      <w:r>
        <w:rPr>
          <w:spacing w:val="2"/>
          <w:sz w:val="28"/>
        </w:rPr>
        <w:t>за- </w:t>
      </w:r>
      <w:r>
        <w:rPr>
          <w:sz w:val="28"/>
        </w:rPr>
        <w:t>вантаження програмного забезпечення, виконує перевірку усіх елементів схеми, а також запускає базові тести, а після успішної перевірки – виконує підключення.</w:t>
      </w:r>
    </w:p>
    <w:p>
      <w:pPr>
        <w:pStyle w:val="BodyText"/>
        <w:spacing w:line="360" w:lineRule="auto"/>
        <w:ind w:left="399" w:right="266" w:firstLine="710"/>
        <w:jc w:val="both"/>
      </w:pPr>
      <w:r>
        <w:rPr/>
        <w:t>Наступні частини алгоритму працюють за циклом, і щоразу знімають показники з елементів схеми. Якщо у процесі роботи пристрою виникають ситуації, які можуть стати причиною некоректної роботи (далі “тригери”), буде виконуватись частина програми, яка має відношення до обробки цієї си- туації, а також користувач буде повідомлений про це за допомогою індикації на пристрої.</w:t>
      </w:r>
    </w:p>
    <w:p>
      <w:pPr>
        <w:spacing w:after="0" w:line="360" w:lineRule="auto"/>
        <w:jc w:val="both"/>
        <w:sectPr>
          <w:pgSz w:w="11910" w:h="16840"/>
          <w:pgMar w:header="712" w:footer="0" w:top="1040" w:bottom="280" w:left="1300" w:right="580"/>
        </w:sectPr>
      </w:pPr>
    </w:p>
    <w:p>
      <w:pPr>
        <w:pStyle w:val="BodyText"/>
        <w:spacing w:before="6"/>
        <w:rPr>
          <w:sz w:val="14"/>
        </w:rPr>
      </w:pPr>
    </w:p>
    <w:p>
      <w:pPr>
        <w:pStyle w:val="Heading1"/>
        <w:numPr>
          <w:ilvl w:val="1"/>
          <w:numId w:val="13"/>
        </w:numPr>
        <w:tabs>
          <w:tab w:pos="1543" w:val="left" w:leader="none"/>
        </w:tabs>
        <w:spacing w:line="240" w:lineRule="auto" w:before="87" w:after="0"/>
        <w:ind w:left="1542" w:right="0" w:hanging="423"/>
        <w:jc w:val="left"/>
      </w:pPr>
      <w:r>
        <w:rPr/>
        <w:t>Написання програмного</w:t>
      </w:r>
      <w:r>
        <w:rPr>
          <w:spacing w:val="-5"/>
        </w:rPr>
        <w:t> </w:t>
      </w:r>
      <w:r>
        <w:rPr/>
        <w:t>забезпечення.</w:t>
      </w:r>
    </w:p>
    <w:p>
      <w:pPr>
        <w:pStyle w:val="BodyText"/>
        <w:rPr>
          <w:b/>
          <w:sz w:val="30"/>
        </w:rPr>
      </w:pPr>
    </w:p>
    <w:p>
      <w:pPr>
        <w:pStyle w:val="BodyText"/>
        <w:spacing w:before="4"/>
        <w:rPr>
          <w:b/>
          <w:sz w:val="36"/>
        </w:rPr>
      </w:pPr>
    </w:p>
    <w:p>
      <w:pPr>
        <w:pStyle w:val="ListParagraph"/>
        <w:numPr>
          <w:ilvl w:val="2"/>
          <w:numId w:val="13"/>
        </w:numPr>
        <w:tabs>
          <w:tab w:pos="1755" w:val="left" w:leader="none"/>
        </w:tabs>
        <w:spacing w:line="240" w:lineRule="auto" w:before="0" w:after="0"/>
        <w:ind w:left="1754" w:right="0" w:hanging="635"/>
        <w:jc w:val="left"/>
        <w:rPr>
          <w:b/>
          <w:sz w:val="28"/>
        </w:rPr>
      </w:pPr>
      <w:r>
        <w:rPr>
          <w:b/>
          <w:sz w:val="28"/>
        </w:rPr>
        <w:t>Бібліотеки для роботи програмного</w:t>
      </w:r>
      <w:r>
        <w:rPr>
          <w:b/>
          <w:spacing w:val="-9"/>
          <w:sz w:val="28"/>
        </w:rPr>
        <w:t> </w:t>
      </w:r>
      <w:r>
        <w:rPr>
          <w:b/>
          <w:sz w:val="28"/>
        </w:rPr>
        <w:t>забезпечення.</w:t>
      </w:r>
    </w:p>
    <w:p>
      <w:pPr>
        <w:pStyle w:val="BodyText"/>
        <w:rPr>
          <w:b/>
          <w:sz w:val="30"/>
        </w:rPr>
      </w:pPr>
    </w:p>
    <w:p>
      <w:pPr>
        <w:pStyle w:val="BodyText"/>
        <w:spacing w:before="6"/>
        <w:rPr>
          <w:b/>
          <w:sz w:val="25"/>
        </w:rPr>
      </w:pPr>
    </w:p>
    <w:p>
      <w:pPr>
        <w:pStyle w:val="BodyText"/>
        <w:spacing w:line="362" w:lineRule="auto"/>
        <w:ind w:left="399" w:right="278" w:firstLine="710"/>
        <w:jc w:val="both"/>
      </w:pPr>
      <w:r>
        <w:rPr>
          <w:b/>
        </w:rPr>
        <w:t>CMSIS Core </w:t>
      </w:r>
      <w:r>
        <w:rPr/>
        <w:t>– бібліотека яка за допомогою залежностей підключає модулі для коректної роботи ядра мікроконтролера [15].</w:t>
      </w:r>
    </w:p>
    <w:p>
      <w:pPr>
        <w:pStyle w:val="BodyText"/>
        <w:spacing w:line="360" w:lineRule="auto"/>
        <w:ind w:left="399" w:right="264" w:firstLine="710"/>
        <w:jc w:val="both"/>
      </w:pPr>
      <w:r>
        <w:rPr>
          <w:b/>
        </w:rPr>
        <w:t>RCC </w:t>
      </w:r>
      <w:r>
        <w:rPr/>
        <w:t>– бібліотека яка відповідає за тактування мікроконтролера. Пред- ставлена бібліотека дозволяє обрати джерелом генерації, а також встановити коефіцієнт поділення частоти для кожної периферії.</w:t>
      </w:r>
    </w:p>
    <w:p>
      <w:pPr>
        <w:pStyle w:val="BodyText"/>
        <w:spacing w:line="362" w:lineRule="auto"/>
        <w:ind w:left="399" w:right="266" w:firstLine="710"/>
        <w:jc w:val="both"/>
      </w:pPr>
      <w:r>
        <w:rPr>
          <w:b/>
        </w:rPr>
        <w:t>GPIO </w:t>
      </w:r>
      <w:r>
        <w:rPr/>
        <w:t>– бібліотека для роботи з портами вводу/виводу, також вона до- зволяє провести первинні налаштування для основної периферії [16].</w:t>
      </w:r>
    </w:p>
    <w:p>
      <w:pPr>
        <w:pStyle w:val="BodyText"/>
        <w:spacing w:line="362" w:lineRule="auto"/>
        <w:ind w:left="399" w:right="277" w:firstLine="710"/>
        <w:jc w:val="both"/>
      </w:pPr>
      <w:r>
        <w:rPr>
          <w:b/>
        </w:rPr>
        <w:t>DMA </w:t>
      </w:r>
      <w:r>
        <w:rPr/>
        <w:t>– бібліотека, яка дозволяє працювати з прямим доступом до пам’яті.</w:t>
      </w:r>
    </w:p>
    <w:p>
      <w:pPr>
        <w:pStyle w:val="BodyText"/>
        <w:spacing w:line="362" w:lineRule="auto"/>
        <w:ind w:left="399" w:right="261" w:firstLine="710"/>
        <w:jc w:val="both"/>
      </w:pPr>
      <w:r>
        <w:rPr>
          <w:b/>
        </w:rPr>
        <w:t>SPI </w:t>
      </w:r>
      <w:r>
        <w:rPr/>
        <w:t>– бібліотека для роботи з зовнішніми пристроями виводу, напри- клад, дісплей ILI9341.</w:t>
      </w:r>
    </w:p>
    <w:p>
      <w:pPr>
        <w:pStyle w:val="BodyText"/>
        <w:spacing w:line="319" w:lineRule="exact"/>
        <w:ind w:left="1110"/>
        <w:jc w:val="both"/>
      </w:pPr>
      <w:r>
        <w:rPr>
          <w:b/>
        </w:rPr>
        <w:t>TIM </w:t>
      </w:r>
      <w:r>
        <w:rPr/>
        <w:t>– бібліотека для роботи з таймерами.</w:t>
      </w:r>
    </w:p>
    <w:p>
      <w:pPr>
        <w:pStyle w:val="BodyText"/>
        <w:spacing w:line="362" w:lineRule="auto" w:before="138"/>
        <w:ind w:left="399" w:right="268" w:firstLine="710"/>
        <w:jc w:val="both"/>
      </w:pPr>
      <w:r>
        <w:rPr>
          <w:b/>
        </w:rPr>
        <w:t>ADC </w:t>
      </w:r>
      <w:r>
        <w:rPr/>
        <w:t>– бібліотека для прямої роботи з аналогово-цифровим перетворю- вачем (АЦП), який знімає усі показники системи.</w:t>
      </w:r>
    </w:p>
    <w:p>
      <w:pPr>
        <w:pStyle w:val="BodyText"/>
        <w:rPr>
          <w:sz w:val="30"/>
        </w:rPr>
      </w:pPr>
    </w:p>
    <w:p>
      <w:pPr>
        <w:pStyle w:val="Heading1"/>
        <w:spacing w:before="258"/>
        <w:ind w:left="1120" w:firstLine="0"/>
      </w:pPr>
      <w:r>
        <w:rPr/>
        <w:t>4.3.2. Написання програмного забезпечення.</w:t>
      </w:r>
    </w:p>
    <w:p>
      <w:pPr>
        <w:pStyle w:val="BodyText"/>
        <w:rPr>
          <w:b/>
          <w:sz w:val="30"/>
        </w:rPr>
      </w:pPr>
    </w:p>
    <w:p>
      <w:pPr>
        <w:pStyle w:val="BodyText"/>
        <w:spacing w:before="5"/>
        <w:rPr>
          <w:b/>
          <w:sz w:val="25"/>
        </w:rPr>
      </w:pPr>
    </w:p>
    <w:p>
      <w:pPr>
        <w:pStyle w:val="BodyText"/>
        <w:spacing w:line="357" w:lineRule="auto"/>
        <w:ind w:left="399" w:right="265" w:firstLine="710"/>
        <w:jc w:val="both"/>
      </w:pPr>
      <w:r>
        <w:rPr/>
        <w:t>Після встановлення потрібних бібліотек (з п. 4.3.1) ми можемо викона- ти їх підключення до основного файлу main.</w:t>
      </w:r>
    </w:p>
    <w:p>
      <w:pPr>
        <w:spacing w:line="240" w:lineRule="auto" w:before="20"/>
        <w:ind w:left="399" w:right="5722" w:firstLine="0"/>
        <w:jc w:val="left"/>
        <w:rPr>
          <w:rFonts w:ascii="Courier New"/>
          <w:sz w:val="24"/>
        </w:rPr>
      </w:pPr>
      <w:r>
        <w:rPr>
          <w:rFonts w:ascii="Courier New"/>
          <w:color w:val="4078F1"/>
          <w:sz w:val="24"/>
        </w:rPr>
        <w:t>#include </w:t>
      </w:r>
      <w:r>
        <w:rPr>
          <w:rFonts w:ascii="Courier New"/>
          <w:color w:val="50A04F"/>
          <w:sz w:val="24"/>
        </w:rPr>
        <w:t>"stm32f10x_conf.h" </w:t>
      </w:r>
      <w:r>
        <w:rPr>
          <w:rFonts w:ascii="Courier New"/>
          <w:color w:val="4078F1"/>
          <w:sz w:val="24"/>
        </w:rPr>
        <w:t>#include </w:t>
      </w:r>
      <w:r>
        <w:rPr>
          <w:rFonts w:ascii="Courier New"/>
          <w:color w:val="50A04F"/>
          <w:sz w:val="24"/>
        </w:rPr>
        <w:t>"stm32f10x_rcc.h" </w:t>
      </w:r>
      <w:r>
        <w:rPr>
          <w:rFonts w:ascii="Courier New"/>
          <w:color w:val="4078F1"/>
          <w:sz w:val="24"/>
        </w:rPr>
        <w:t>#include </w:t>
      </w:r>
      <w:r>
        <w:rPr>
          <w:rFonts w:ascii="Courier New"/>
          <w:color w:val="50A04F"/>
          <w:sz w:val="24"/>
        </w:rPr>
        <w:t>"stm32f10x.h" </w:t>
      </w:r>
      <w:r>
        <w:rPr>
          <w:rFonts w:ascii="Courier New"/>
          <w:color w:val="4078F1"/>
          <w:sz w:val="24"/>
        </w:rPr>
        <w:t>#include </w:t>
      </w:r>
      <w:r>
        <w:rPr>
          <w:rFonts w:ascii="Courier New"/>
          <w:color w:val="50A04F"/>
          <w:sz w:val="24"/>
        </w:rPr>
        <w:t>"stm32f10x_gpio.h" </w:t>
      </w:r>
      <w:r>
        <w:rPr>
          <w:rFonts w:ascii="Courier New"/>
          <w:color w:val="4078F1"/>
          <w:sz w:val="24"/>
        </w:rPr>
        <w:t>#include </w:t>
      </w:r>
      <w:r>
        <w:rPr>
          <w:rFonts w:ascii="Courier New"/>
          <w:color w:val="50A04F"/>
          <w:sz w:val="24"/>
        </w:rPr>
        <w:t>"stm32f10x_spi.h" </w:t>
      </w:r>
      <w:r>
        <w:rPr>
          <w:rFonts w:ascii="Courier New"/>
          <w:color w:val="4078F1"/>
          <w:sz w:val="24"/>
        </w:rPr>
        <w:t>#include </w:t>
      </w:r>
      <w:r>
        <w:rPr>
          <w:rFonts w:ascii="Courier New"/>
          <w:color w:val="50A04F"/>
          <w:sz w:val="24"/>
        </w:rPr>
        <w:t>"TFT</w:t>
      </w:r>
      <w:r>
        <w:rPr>
          <w:rFonts w:ascii="Courier New"/>
          <w:color w:val="50A04F"/>
          <w:spacing w:val="-8"/>
          <w:sz w:val="24"/>
        </w:rPr>
        <w:t> </w:t>
      </w:r>
      <w:r>
        <w:rPr>
          <w:rFonts w:ascii="Courier New"/>
          <w:color w:val="50A04F"/>
          <w:sz w:val="24"/>
        </w:rPr>
        <w:t>ILI9341.h"</w:t>
      </w:r>
    </w:p>
    <w:p>
      <w:pPr>
        <w:pStyle w:val="BodyText"/>
        <w:rPr>
          <w:rFonts w:ascii="Courier New"/>
          <w:sz w:val="26"/>
        </w:rPr>
      </w:pPr>
    </w:p>
    <w:p>
      <w:pPr>
        <w:pStyle w:val="BodyText"/>
        <w:spacing w:line="362" w:lineRule="auto" w:before="173"/>
        <w:ind w:left="399" w:right="265" w:firstLine="710"/>
        <w:jc w:val="both"/>
      </w:pPr>
      <w:r>
        <w:rPr/>
        <w:t>Представленні файли бібліотек знаходяться у корені проекту, тому </w:t>
      </w:r>
      <w:r>
        <w:rPr>
          <w:spacing w:val="4"/>
        </w:rPr>
        <w:t>дос- </w:t>
      </w:r>
      <w:r>
        <w:rPr/>
        <w:t>татньо їх викликати за</w:t>
      </w:r>
      <w:r>
        <w:rPr>
          <w:spacing w:val="9"/>
        </w:rPr>
        <w:t> </w:t>
      </w:r>
      <w:r>
        <w:rPr/>
        <w:t>ім’ям.</w:t>
      </w:r>
    </w:p>
    <w:p>
      <w:pPr>
        <w:spacing w:after="0" w:line="362" w:lineRule="auto"/>
        <w:jc w:val="both"/>
        <w:sectPr>
          <w:pgSz w:w="11910" w:h="16840"/>
          <w:pgMar w:header="712" w:footer="0" w:top="1040" w:bottom="280" w:left="1300" w:right="580"/>
        </w:sectPr>
      </w:pPr>
    </w:p>
    <w:p>
      <w:pPr>
        <w:pStyle w:val="BodyText"/>
        <w:spacing w:before="1"/>
        <w:rPr>
          <w:sz w:val="14"/>
        </w:rPr>
      </w:pPr>
    </w:p>
    <w:p>
      <w:pPr>
        <w:pStyle w:val="BodyText"/>
        <w:spacing w:line="360" w:lineRule="auto" w:before="87"/>
        <w:ind w:left="399" w:right="270" w:firstLine="710"/>
        <w:jc w:val="both"/>
      </w:pPr>
      <w:r>
        <w:rPr/>
        <w:t>Для коректної роботи необхідно виконати тактування мікроконтролера. Тактування STM дуже відрізняється, тому для тактування використовується наступна послідовність:</w:t>
      </w:r>
    </w:p>
    <w:p>
      <w:pPr>
        <w:pStyle w:val="ListParagraph"/>
        <w:numPr>
          <w:ilvl w:val="0"/>
          <w:numId w:val="15"/>
        </w:numPr>
        <w:tabs>
          <w:tab w:pos="1394" w:val="left" w:leader="none"/>
        </w:tabs>
        <w:spacing w:line="362" w:lineRule="auto" w:before="2" w:after="0"/>
        <w:ind w:left="399" w:right="270" w:firstLine="710"/>
        <w:jc w:val="left"/>
        <w:rPr>
          <w:sz w:val="28"/>
        </w:rPr>
      </w:pPr>
      <w:r>
        <w:rPr>
          <w:sz w:val="28"/>
        </w:rPr>
        <w:t>Мікроконтролер завжди запускається від HSI - це внутрішній гене- ратор на 8</w:t>
      </w:r>
      <w:r>
        <w:rPr>
          <w:spacing w:val="3"/>
          <w:sz w:val="28"/>
        </w:rPr>
        <w:t> </w:t>
      </w:r>
      <w:r>
        <w:rPr>
          <w:sz w:val="28"/>
        </w:rPr>
        <w:t>МГц.</w:t>
      </w:r>
    </w:p>
    <w:p>
      <w:pPr>
        <w:pStyle w:val="ListParagraph"/>
        <w:numPr>
          <w:ilvl w:val="0"/>
          <w:numId w:val="15"/>
        </w:numPr>
        <w:tabs>
          <w:tab w:pos="1394" w:val="left" w:leader="none"/>
        </w:tabs>
        <w:spacing w:line="362" w:lineRule="auto" w:before="0" w:after="0"/>
        <w:ind w:left="399" w:right="265" w:firstLine="710"/>
        <w:jc w:val="left"/>
        <w:rPr>
          <w:sz w:val="28"/>
        </w:rPr>
      </w:pPr>
      <w:r>
        <w:rPr>
          <w:sz w:val="28"/>
        </w:rPr>
        <w:t>Перехід мікроконтролера на роботу від HSE – це зовнішній кварце- вий резонатор.</w:t>
      </w:r>
    </w:p>
    <w:p>
      <w:pPr>
        <w:pStyle w:val="ListParagraph"/>
        <w:numPr>
          <w:ilvl w:val="0"/>
          <w:numId w:val="15"/>
        </w:numPr>
        <w:tabs>
          <w:tab w:pos="1394" w:val="left" w:leader="none"/>
        </w:tabs>
        <w:spacing w:line="362" w:lineRule="auto" w:before="0" w:after="0"/>
        <w:ind w:left="399" w:right="283" w:firstLine="710"/>
        <w:jc w:val="left"/>
        <w:rPr>
          <w:sz w:val="28"/>
        </w:rPr>
      </w:pPr>
      <w:r>
        <w:rPr>
          <w:sz w:val="28"/>
        </w:rPr>
        <w:t>Після п.1 та п.2 сигнал переходить до PLL, де частота помножується та переміщується на</w:t>
      </w:r>
      <w:r>
        <w:rPr>
          <w:spacing w:val="5"/>
          <w:sz w:val="28"/>
        </w:rPr>
        <w:t> </w:t>
      </w:r>
      <w:r>
        <w:rPr>
          <w:sz w:val="28"/>
        </w:rPr>
        <w:t>периферію.</w:t>
      </w:r>
    </w:p>
    <w:p>
      <w:pPr>
        <w:pStyle w:val="BodyText"/>
        <w:spacing w:line="357" w:lineRule="auto"/>
        <w:ind w:left="399" w:right="128" w:firstLine="710"/>
      </w:pPr>
      <w:r>
        <w:rPr/>
        <w:t>Ця інформація у повному обсязі мається у документації до мікроконт- ролера [11]. На рис. 35 мається зображення яке описує систему тактування :</w:t>
      </w:r>
    </w:p>
    <w:p>
      <w:pPr>
        <w:pStyle w:val="BodyText"/>
        <w:rPr>
          <w:sz w:val="20"/>
        </w:rPr>
      </w:pPr>
    </w:p>
    <w:p>
      <w:pPr>
        <w:pStyle w:val="BodyText"/>
        <w:rPr>
          <w:sz w:val="20"/>
        </w:rPr>
      </w:pPr>
    </w:p>
    <w:p>
      <w:pPr>
        <w:pStyle w:val="BodyText"/>
        <w:rPr>
          <w:sz w:val="10"/>
        </w:rPr>
      </w:pPr>
      <w:r>
        <w:rPr/>
        <w:drawing>
          <wp:anchor distT="0" distB="0" distL="0" distR="0" allowOverlap="1" layoutInCell="1" locked="0" behindDoc="0" simplePos="0" relativeHeight="179">
            <wp:simplePos x="0" y="0"/>
            <wp:positionH relativeFrom="page">
              <wp:posOffset>1778689</wp:posOffset>
            </wp:positionH>
            <wp:positionV relativeFrom="paragraph">
              <wp:posOffset>97794</wp:posOffset>
            </wp:positionV>
            <wp:extent cx="4406021" cy="4950999"/>
            <wp:effectExtent l="0" t="0" r="0" b="0"/>
            <wp:wrapTopAndBottom/>
            <wp:docPr id="113" name="image58.jpeg"/>
            <wp:cNvGraphicFramePr>
              <a:graphicFrameLocks noChangeAspect="1"/>
            </wp:cNvGraphicFramePr>
            <a:graphic>
              <a:graphicData uri="http://schemas.openxmlformats.org/drawingml/2006/picture">
                <pic:pic>
                  <pic:nvPicPr>
                    <pic:cNvPr id="114" name="image58.jpeg"/>
                    <pic:cNvPicPr/>
                  </pic:nvPicPr>
                  <pic:blipFill>
                    <a:blip r:embed="rId64" cstate="print"/>
                    <a:stretch>
                      <a:fillRect/>
                    </a:stretch>
                  </pic:blipFill>
                  <pic:spPr>
                    <a:xfrm>
                      <a:off x="0" y="0"/>
                      <a:ext cx="4406021" cy="4950999"/>
                    </a:xfrm>
                    <a:prstGeom prst="rect">
                      <a:avLst/>
                    </a:prstGeom>
                  </pic:spPr>
                </pic:pic>
              </a:graphicData>
            </a:graphic>
          </wp:anchor>
        </w:drawing>
      </w:r>
    </w:p>
    <w:p>
      <w:pPr>
        <w:pStyle w:val="BodyText"/>
        <w:spacing w:before="210"/>
        <w:ind w:left="1163"/>
      </w:pPr>
      <w:r>
        <w:rPr/>
        <w:t>Рисунок 35 Схема тактування периферії мікроконтролера STM32</w:t>
      </w:r>
    </w:p>
    <w:p>
      <w:pPr>
        <w:spacing w:after="0"/>
        <w:sectPr>
          <w:pgSz w:w="11910" w:h="16840"/>
          <w:pgMar w:header="712" w:footer="0" w:top="1040" w:bottom="280" w:left="1300" w:right="580"/>
        </w:sectPr>
      </w:pPr>
    </w:p>
    <w:p>
      <w:pPr>
        <w:pStyle w:val="BodyText"/>
        <w:spacing w:before="1"/>
        <w:rPr>
          <w:sz w:val="14"/>
        </w:rPr>
      </w:pPr>
    </w:p>
    <w:p>
      <w:pPr>
        <w:pStyle w:val="BodyText"/>
        <w:spacing w:line="360" w:lineRule="auto" w:before="87"/>
        <w:ind w:left="399" w:right="262" w:firstLine="710"/>
        <w:jc w:val="both"/>
      </w:pPr>
      <w:r>
        <w:rPr/>
        <w:t>Для тактування мікроконтролера використовується бібліотека RCC, яка має функції для налаштування шин. У файлі stm32f10x_rcc.h який був підк- лючений до файлу main, є функції :</w:t>
      </w:r>
    </w:p>
    <w:p>
      <w:pPr>
        <w:spacing w:before="15"/>
        <w:ind w:left="399" w:right="0" w:firstLine="0"/>
        <w:jc w:val="left"/>
        <w:rPr>
          <w:rFonts w:ascii="Courier New"/>
          <w:sz w:val="24"/>
        </w:rPr>
      </w:pPr>
      <w:r>
        <w:rPr>
          <w:rFonts w:ascii="Courier New"/>
          <w:color w:val="A625A3"/>
          <w:sz w:val="24"/>
        </w:rPr>
        <w:t>void </w:t>
      </w:r>
      <w:r>
        <w:rPr>
          <w:rFonts w:ascii="Courier New"/>
          <w:color w:val="4078F1"/>
          <w:sz w:val="24"/>
        </w:rPr>
        <w:t>RCC_Configuration</w:t>
      </w:r>
      <w:r>
        <w:rPr>
          <w:rFonts w:ascii="Courier New"/>
          <w:color w:val="383942"/>
          <w:sz w:val="24"/>
        </w:rPr>
        <w:t>(</w:t>
      </w:r>
      <w:r>
        <w:rPr>
          <w:rFonts w:ascii="Courier New"/>
          <w:color w:val="A625A3"/>
          <w:sz w:val="24"/>
        </w:rPr>
        <w:t>void</w:t>
      </w:r>
      <w:r>
        <w:rPr>
          <w:rFonts w:ascii="Courier New"/>
          <w:color w:val="383942"/>
          <w:sz w:val="24"/>
        </w:rPr>
        <w:t>)</w:t>
      </w:r>
      <w:r>
        <w:rPr>
          <w:rFonts w:ascii="Courier New"/>
          <w:color w:val="383942"/>
          <w:sz w:val="24"/>
          <w:shd w:fill="FAFCFF" w:color="auto" w:val="clear"/>
        </w:rPr>
        <w:t> {</w:t>
      </w:r>
    </w:p>
    <w:p>
      <w:pPr>
        <w:tabs>
          <w:tab w:pos="4720" w:val="left" w:leader="none"/>
        </w:tabs>
        <w:spacing w:before="136"/>
        <w:ind w:left="399" w:right="0" w:firstLine="0"/>
        <w:jc w:val="left"/>
        <w:rPr>
          <w:rFonts w:ascii="Courier New" w:hAnsi="Courier New"/>
          <w:i/>
          <w:sz w:val="24"/>
        </w:rPr>
      </w:pPr>
      <w:r>
        <w:rPr>
          <w:rFonts w:ascii="Courier New" w:hAnsi="Courier New"/>
          <w:color w:val="383942"/>
          <w:sz w:val="24"/>
          <w:shd w:fill="FAFCFF" w:color="auto" w:val="clear"/>
        </w:rPr>
        <w:t>  RCC_DeInit();</w:t>
      </w:r>
      <w:r>
        <w:rPr>
          <w:rFonts w:ascii="Courier New" w:hAnsi="Courier New"/>
          <w:color w:val="383942"/>
          <w:spacing w:val="-7"/>
          <w:sz w:val="24"/>
          <w:shd w:fill="FAFCFF" w:color="auto" w:val="clear"/>
        </w:rPr>
        <w:t> </w:t>
      </w:r>
      <w:r>
        <w:rPr>
          <w:rFonts w:ascii="Courier New" w:hAnsi="Courier New"/>
          <w:i/>
          <w:color w:val="9FA0A7"/>
          <w:sz w:val="24"/>
        </w:rPr>
        <w:t>//</w:t>
      </w:r>
      <w:r>
        <w:rPr>
          <w:rFonts w:ascii="Courier New" w:hAnsi="Courier New"/>
          <w:i/>
          <w:color w:val="9FA0A7"/>
          <w:spacing w:val="-8"/>
          <w:sz w:val="24"/>
        </w:rPr>
        <w:t> </w:t>
      </w:r>
      <w:r>
        <w:rPr>
          <w:rFonts w:ascii="Courier New" w:hAnsi="Courier New"/>
          <w:i/>
          <w:color w:val="9FA0A7"/>
          <w:sz w:val="24"/>
        </w:rPr>
        <w:t>виконуємо</w:t>
        <w:tab/>
        <w:t>reset</w:t>
      </w:r>
    </w:p>
    <w:p>
      <w:pPr>
        <w:tabs>
          <w:tab w:pos="4721" w:val="left" w:leader="none"/>
          <w:tab w:pos="5292" w:val="left" w:leader="none"/>
          <w:tab w:pos="6731" w:val="left" w:leader="none"/>
          <w:tab w:pos="8459" w:val="left" w:leader="none"/>
          <w:tab w:pos="9179" w:val="left" w:leader="none"/>
        </w:tabs>
        <w:spacing w:line="360" w:lineRule="auto" w:before="136"/>
        <w:ind w:left="399" w:right="266" w:firstLine="0"/>
        <w:jc w:val="left"/>
        <w:rPr>
          <w:rFonts w:ascii="Courier New" w:hAnsi="Courier New"/>
          <w:i/>
          <w:sz w:val="24"/>
        </w:rPr>
      </w:pPr>
      <w:r>
        <w:rPr>
          <w:rFonts w:ascii="Courier New" w:hAnsi="Courier New"/>
          <w:color w:val="383942"/>
          <w:sz w:val="24"/>
          <w:shd w:fill="FAFCFF" w:color="auto" w:val="clear"/>
        </w:rPr>
        <w:t>  RCC_HSEConfig(RCC_HSE_ON);</w:t>
        <w:tab/>
      </w:r>
      <w:r>
        <w:rPr>
          <w:rFonts w:ascii="Courier New" w:hAnsi="Courier New"/>
          <w:i/>
          <w:color w:val="9FA0A7"/>
          <w:sz w:val="24"/>
        </w:rPr>
        <w:t>//</w:t>
        <w:tab/>
        <w:t>вмикаємо</w:t>
        <w:tab/>
        <w:t>тактування</w:t>
        <w:tab/>
        <w:t>HSE</w:t>
        <w:tab/>
      </w:r>
      <w:r>
        <w:rPr>
          <w:rFonts w:ascii="Courier New" w:hAnsi="Courier New"/>
          <w:i/>
          <w:color w:val="9FA0A7"/>
          <w:spacing w:val="-5"/>
          <w:sz w:val="24"/>
        </w:rPr>
        <w:t>(від </w:t>
      </w:r>
      <w:r>
        <w:rPr>
          <w:rFonts w:ascii="Courier New" w:hAnsi="Courier New"/>
          <w:i/>
          <w:color w:val="9FA0A7"/>
          <w:sz w:val="24"/>
        </w:rPr>
        <w:t>кварца)</w:t>
      </w:r>
    </w:p>
    <w:p>
      <w:pPr>
        <w:tabs>
          <w:tab w:pos="3250" w:val="left" w:leader="none"/>
          <w:tab w:pos="3653" w:val="left" w:leader="none"/>
          <w:tab w:pos="7367" w:val="left" w:leader="none"/>
          <w:tab w:pos="7914" w:val="left" w:leader="none"/>
          <w:tab w:pos="9181" w:val="left" w:leader="none"/>
        </w:tabs>
        <w:spacing w:line="360" w:lineRule="auto" w:before="1"/>
        <w:ind w:left="399" w:right="264" w:firstLine="0"/>
        <w:jc w:val="left"/>
        <w:rPr>
          <w:rFonts w:ascii="Courier New" w:hAnsi="Courier New"/>
          <w:i/>
          <w:sz w:val="24"/>
        </w:rPr>
      </w:pPr>
      <w:r>
        <w:rPr>
          <w:rFonts w:ascii="Courier New" w:hAnsi="Courier New"/>
          <w:color w:val="383942"/>
          <w:sz w:val="24"/>
          <w:shd w:fill="FAFCFF" w:color="auto" w:val="clear"/>
        </w:rPr>
        <w:t>  HSEStartUpStatus</w:t>
        <w:tab/>
        <w:t>=</w:t>
        <w:tab/>
        <w:t>RCC_WaitForHSEStartUp();</w:t>
        <w:tab/>
      </w:r>
      <w:r>
        <w:rPr>
          <w:rFonts w:ascii="Courier New" w:hAnsi="Courier New"/>
          <w:i/>
          <w:color w:val="9FA0A7"/>
          <w:sz w:val="24"/>
        </w:rPr>
        <w:t>//</w:t>
        <w:tab/>
        <w:t>чекаємо</w:t>
        <w:tab/>
      </w:r>
      <w:r>
        <w:rPr>
          <w:rFonts w:ascii="Courier New" w:hAnsi="Courier New"/>
          <w:i/>
          <w:color w:val="9FA0A7"/>
          <w:spacing w:val="-5"/>
          <w:sz w:val="24"/>
        </w:rPr>
        <w:t>доки </w:t>
      </w:r>
      <w:r>
        <w:rPr>
          <w:rFonts w:ascii="Courier New" w:hAnsi="Courier New"/>
          <w:i/>
          <w:color w:val="9FA0A7"/>
          <w:sz w:val="24"/>
        </w:rPr>
        <w:t>частота кварцу</w:t>
      </w:r>
      <w:r>
        <w:rPr>
          <w:rFonts w:ascii="Courier New" w:hAnsi="Courier New"/>
          <w:i/>
          <w:color w:val="9FA0A7"/>
          <w:spacing w:val="-4"/>
          <w:sz w:val="24"/>
        </w:rPr>
        <w:t> </w:t>
      </w:r>
      <w:r>
        <w:rPr>
          <w:rFonts w:ascii="Courier New" w:hAnsi="Courier New"/>
          <w:i/>
          <w:color w:val="9FA0A7"/>
          <w:sz w:val="24"/>
        </w:rPr>
        <w:t>стабілізується</w:t>
      </w:r>
    </w:p>
    <w:p>
      <w:pPr>
        <w:spacing w:line="360" w:lineRule="auto" w:before="1"/>
        <w:ind w:left="399" w:right="280" w:firstLine="288"/>
        <w:jc w:val="left"/>
        <w:rPr>
          <w:rFonts w:ascii="Courier New" w:hAnsi="Courier New"/>
          <w:i/>
          <w:sz w:val="24"/>
        </w:rPr>
      </w:pPr>
      <w:r>
        <w:rPr>
          <w:rFonts w:ascii="Courier New" w:hAnsi="Courier New"/>
          <w:color w:val="A625A3"/>
          <w:sz w:val="24"/>
        </w:rPr>
        <w:t>if</w:t>
      </w:r>
      <w:r>
        <w:rPr>
          <w:rFonts w:ascii="Courier New" w:hAnsi="Courier New"/>
          <w:color w:val="383942"/>
          <w:sz w:val="24"/>
          <w:shd w:fill="FAFCFF" w:color="auto" w:val="clear"/>
        </w:rPr>
        <w:t> (HSEStartUpStatus == SUCCESS) </w:t>
      </w:r>
      <w:r>
        <w:rPr>
          <w:rFonts w:ascii="Courier New" w:hAnsi="Courier New"/>
          <w:i/>
          <w:color w:val="9FA0A7"/>
          <w:sz w:val="24"/>
        </w:rPr>
        <w:t>// якщо все добре – переходи- </w:t>
      </w:r>
      <w:r>
        <w:rPr>
          <w:rFonts w:ascii="Courier New" w:hAnsi="Courier New"/>
          <w:i/>
          <w:color w:val="9FA0A7"/>
          <w:sz w:val="24"/>
        </w:rPr>
        <w:t>мо на кварц</w:t>
      </w:r>
    </w:p>
    <w:p>
      <w:pPr>
        <w:spacing w:line="360" w:lineRule="auto" w:before="0"/>
        <w:ind w:left="399" w:right="280" w:firstLine="710"/>
        <w:jc w:val="left"/>
        <w:rPr>
          <w:rFonts w:ascii="Courier New" w:hAnsi="Courier New"/>
          <w:i/>
          <w:sz w:val="24"/>
        </w:rPr>
      </w:pPr>
      <w:r>
        <w:rPr>
          <w:rFonts w:ascii="Courier New" w:hAnsi="Courier New"/>
          <w:color w:val="383942"/>
          <w:sz w:val="24"/>
          <w:shd w:fill="FAFCFF" w:color="auto" w:val="clear"/>
        </w:rPr>
        <w:t>{ RCC_HCLKConfig(RCC_SYSCLK_Div1); </w:t>
      </w:r>
      <w:r>
        <w:rPr>
          <w:rFonts w:ascii="Courier New" w:hAnsi="Courier New"/>
          <w:i/>
          <w:color w:val="9FA0A7"/>
          <w:sz w:val="24"/>
        </w:rPr>
        <w:t>// виставляємо подільник </w:t>
      </w:r>
      <w:r>
        <w:rPr>
          <w:rFonts w:ascii="Courier New" w:hAnsi="Courier New"/>
          <w:i/>
          <w:color w:val="9FA0A7"/>
          <w:sz w:val="24"/>
        </w:rPr>
        <w:t>у 1 (Div1), системная частота стане 72</w:t>
      </w:r>
      <w:r>
        <w:rPr>
          <w:rFonts w:ascii="Courier New" w:hAnsi="Courier New"/>
          <w:i/>
          <w:color w:val="9FA0A7"/>
          <w:spacing w:val="-14"/>
          <w:sz w:val="24"/>
        </w:rPr>
        <w:t> </w:t>
      </w:r>
      <w:r>
        <w:rPr>
          <w:rFonts w:ascii="Courier New" w:hAnsi="Courier New"/>
          <w:i/>
          <w:color w:val="9FA0A7"/>
          <w:sz w:val="24"/>
        </w:rPr>
        <w:t>МГц</w:t>
      </w:r>
    </w:p>
    <w:p>
      <w:pPr>
        <w:tabs>
          <w:tab w:pos="1110" w:val="left" w:leader="none"/>
        </w:tabs>
        <w:spacing w:line="355" w:lineRule="auto" w:before="1"/>
        <w:ind w:left="399" w:right="268" w:firstLine="0"/>
        <w:jc w:val="left"/>
        <w:rPr>
          <w:rFonts w:ascii="Courier New" w:hAnsi="Courier New"/>
          <w:i/>
          <w:sz w:val="24"/>
        </w:rPr>
      </w:pPr>
      <w:r>
        <w:rPr>
          <w:rFonts w:ascii="Courier New" w:hAnsi="Courier New"/>
          <w:color w:val="383942"/>
          <w:sz w:val="24"/>
          <w:shd w:fill="FAFCFF" w:color="auto" w:val="clear"/>
        </w:rPr>
        <w:t> </w:t>
        <w:tab/>
        <w:t>RCC_PCLK2Config(RCC_HCLK_Div1); </w:t>
      </w:r>
      <w:r>
        <w:rPr>
          <w:rFonts w:ascii="Courier New" w:hAnsi="Courier New"/>
          <w:i/>
          <w:color w:val="9FA0A7"/>
          <w:sz w:val="24"/>
        </w:rPr>
        <w:t>// підключаємо APB2 від так- </w:t>
      </w:r>
      <w:r>
        <w:rPr>
          <w:rFonts w:ascii="Courier New" w:hAnsi="Courier New"/>
          <w:i/>
          <w:color w:val="9FA0A7"/>
          <w:sz w:val="24"/>
        </w:rPr>
        <w:t>тової частоти PLL у 72</w:t>
      </w:r>
      <w:r>
        <w:rPr>
          <w:rFonts w:ascii="Courier New" w:hAnsi="Courier New"/>
          <w:i/>
          <w:color w:val="9FA0A7"/>
          <w:spacing w:val="-7"/>
          <w:sz w:val="24"/>
        </w:rPr>
        <w:t> </w:t>
      </w:r>
      <w:r>
        <w:rPr>
          <w:rFonts w:ascii="Courier New" w:hAnsi="Courier New"/>
          <w:i/>
          <w:color w:val="9FA0A7"/>
          <w:sz w:val="24"/>
        </w:rPr>
        <w:t>МГц</w:t>
      </w:r>
    </w:p>
    <w:p>
      <w:pPr>
        <w:spacing w:line="360" w:lineRule="auto" w:before="7"/>
        <w:ind w:left="399" w:right="259" w:firstLine="710"/>
        <w:jc w:val="left"/>
        <w:rPr>
          <w:rFonts w:ascii="Courier New" w:hAnsi="Courier New"/>
          <w:i/>
          <w:sz w:val="24"/>
        </w:rPr>
      </w:pPr>
      <w:r>
        <w:rPr>
          <w:rFonts w:ascii="Courier New" w:hAnsi="Courier New"/>
          <w:color w:val="383942"/>
          <w:sz w:val="24"/>
          <w:shd w:fill="FAFCFF" w:color="auto" w:val="clear"/>
        </w:rPr>
        <w:t>RCC_PCLK1Config(RCC_HCLK_Div1); </w:t>
      </w:r>
      <w:r>
        <w:rPr>
          <w:rFonts w:ascii="Courier New" w:hAnsi="Courier New"/>
          <w:i/>
          <w:color w:val="9FA0A7"/>
          <w:sz w:val="24"/>
        </w:rPr>
        <w:t>// підключаємо APB1 від так- </w:t>
      </w:r>
      <w:r>
        <w:rPr>
          <w:rFonts w:ascii="Courier New" w:hAnsi="Courier New"/>
          <w:i/>
          <w:color w:val="9FA0A7"/>
          <w:sz w:val="24"/>
        </w:rPr>
        <w:t>тової частоти PLL у 72</w:t>
      </w:r>
      <w:r>
        <w:rPr>
          <w:rFonts w:ascii="Courier New" w:hAnsi="Courier New"/>
          <w:i/>
          <w:color w:val="9FA0A7"/>
          <w:spacing w:val="-7"/>
          <w:sz w:val="24"/>
        </w:rPr>
        <w:t> </w:t>
      </w:r>
      <w:r>
        <w:rPr>
          <w:rFonts w:ascii="Courier New" w:hAnsi="Courier New"/>
          <w:i/>
          <w:color w:val="9FA0A7"/>
          <w:sz w:val="24"/>
        </w:rPr>
        <w:t>МГц</w:t>
      </w:r>
    </w:p>
    <w:p>
      <w:pPr>
        <w:spacing w:line="360" w:lineRule="auto" w:before="0"/>
        <w:ind w:left="399" w:right="280" w:firstLine="710"/>
        <w:jc w:val="left"/>
        <w:rPr>
          <w:rFonts w:ascii="Courier New" w:hAnsi="Courier New"/>
          <w:i/>
          <w:sz w:val="24"/>
        </w:rPr>
      </w:pPr>
      <w:r>
        <w:rPr>
          <w:rFonts w:ascii="Courier New" w:hAnsi="Courier New"/>
          <w:color w:val="383942"/>
          <w:sz w:val="24"/>
          <w:shd w:fill="FAFCFF" w:color="auto" w:val="clear"/>
        </w:rPr>
        <w:t>RCC_ADCCLKConfig(RCC_PCLK2_Div2); </w:t>
      </w:r>
      <w:r>
        <w:rPr>
          <w:rFonts w:ascii="Courier New" w:hAnsi="Courier New"/>
          <w:i/>
          <w:color w:val="9FA0A7"/>
          <w:sz w:val="24"/>
        </w:rPr>
        <w:t>// встановлюємо подільник </w:t>
      </w:r>
      <w:r>
        <w:rPr>
          <w:rFonts w:ascii="Courier New" w:hAnsi="Courier New"/>
          <w:i/>
          <w:color w:val="9FA0A7"/>
          <w:sz w:val="24"/>
        </w:rPr>
        <w:t>у 2 (Div2) та отримуємо частоту 36 МГц на зміну 72</w:t>
      </w:r>
      <w:r>
        <w:rPr>
          <w:rFonts w:ascii="Courier New" w:hAnsi="Courier New"/>
          <w:i/>
          <w:color w:val="9FA0A7"/>
          <w:spacing w:val="-27"/>
          <w:sz w:val="24"/>
        </w:rPr>
        <w:t> </w:t>
      </w:r>
      <w:r>
        <w:rPr>
          <w:rFonts w:ascii="Courier New" w:hAnsi="Courier New"/>
          <w:i/>
          <w:color w:val="9FA0A7"/>
          <w:sz w:val="24"/>
        </w:rPr>
        <w:t>МГц</w:t>
      </w:r>
    </w:p>
    <w:p>
      <w:pPr>
        <w:spacing w:line="360" w:lineRule="auto" w:before="1"/>
        <w:ind w:left="399" w:right="259" w:firstLine="710"/>
        <w:jc w:val="left"/>
        <w:rPr>
          <w:rFonts w:ascii="Courier New" w:hAnsi="Courier New"/>
          <w:i/>
          <w:sz w:val="24"/>
        </w:rPr>
      </w:pPr>
      <w:r>
        <w:rPr>
          <w:rFonts w:ascii="Courier New" w:hAnsi="Courier New"/>
          <w:color w:val="383942"/>
          <w:sz w:val="24"/>
          <w:shd w:fill="FAFCFF" w:color="auto" w:val="clear"/>
        </w:rPr>
        <w:t>RCC_PLLConfig(RCC_PLLSource_PREDIV1, RCC_PLLMul_9); </w:t>
      </w:r>
      <w:r>
        <w:rPr>
          <w:rFonts w:ascii="Courier New" w:hAnsi="Courier New"/>
          <w:i/>
          <w:color w:val="9FA0A7"/>
          <w:sz w:val="24"/>
        </w:rPr>
        <w:t>// вста- </w:t>
      </w:r>
      <w:r>
        <w:rPr>
          <w:rFonts w:ascii="Courier New" w:hAnsi="Courier New"/>
          <w:i/>
          <w:color w:val="9FA0A7"/>
          <w:sz w:val="24"/>
        </w:rPr>
        <w:t>новлюємо множник 9, отримуємо 8 МГц * 9 = 72 МГц у</w:t>
      </w:r>
      <w:r>
        <w:rPr>
          <w:rFonts w:ascii="Courier New" w:hAnsi="Courier New"/>
          <w:i/>
          <w:color w:val="9FA0A7"/>
          <w:spacing w:val="-28"/>
          <w:sz w:val="24"/>
        </w:rPr>
        <w:t> </w:t>
      </w:r>
      <w:r>
        <w:rPr>
          <w:rFonts w:ascii="Courier New" w:hAnsi="Courier New"/>
          <w:i/>
          <w:color w:val="9FA0A7"/>
          <w:sz w:val="24"/>
        </w:rPr>
        <w:t>PLL</w:t>
      </w:r>
    </w:p>
    <w:p>
      <w:pPr>
        <w:spacing w:before="0"/>
        <w:ind w:left="1110" w:right="0" w:firstLine="0"/>
        <w:jc w:val="left"/>
        <w:rPr>
          <w:rFonts w:ascii="Courier New" w:hAnsi="Courier New"/>
          <w:i/>
          <w:sz w:val="24"/>
        </w:rPr>
      </w:pPr>
      <w:r>
        <w:rPr>
          <w:rFonts w:ascii="Courier New" w:hAnsi="Courier New"/>
          <w:color w:val="383942"/>
          <w:sz w:val="24"/>
          <w:shd w:fill="FAFCFF" w:color="auto" w:val="clear"/>
        </w:rPr>
        <w:t>RCC_PLLCmd(ENABLE); </w:t>
      </w:r>
      <w:r>
        <w:rPr>
          <w:rFonts w:ascii="Courier New" w:hAnsi="Courier New"/>
          <w:i/>
          <w:color w:val="9FA0A7"/>
          <w:sz w:val="24"/>
        </w:rPr>
        <w:t>// вмикаємо PLL</w:t>
      </w:r>
    </w:p>
    <w:p>
      <w:pPr>
        <w:tabs>
          <w:tab w:pos="7330" w:val="left" w:leader="none"/>
          <w:tab w:pos="7848" w:val="left" w:leader="none"/>
          <w:tab w:pos="8942" w:val="left" w:leader="none"/>
          <w:tab w:pos="9465" w:val="left" w:leader="none"/>
        </w:tabs>
        <w:spacing w:line="360" w:lineRule="auto" w:before="137"/>
        <w:ind w:left="399" w:right="268" w:firstLine="710"/>
        <w:jc w:val="left"/>
        <w:rPr>
          <w:rFonts w:ascii="Courier New" w:hAnsi="Courier New"/>
          <w:i/>
          <w:sz w:val="24"/>
        </w:rPr>
      </w:pPr>
      <w:r>
        <w:rPr>
          <w:rFonts w:ascii="Courier New" w:hAnsi="Courier New"/>
          <w:color w:val="A625A3"/>
          <w:sz w:val="24"/>
        </w:rPr>
        <w:t>while</w:t>
      </w:r>
      <w:r>
        <w:rPr>
          <w:rFonts w:ascii="Courier New" w:hAnsi="Courier New"/>
          <w:color w:val="383942"/>
          <w:spacing w:val="63"/>
          <w:sz w:val="24"/>
          <w:shd w:fill="FAFCFF" w:color="auto" w:val="clear"/>
        </w:rPr>
        <w:t> </w:t>
      </w:r>
      <w:r>
        <w:rPr>
          <w:rFonts w:ascii="Courier New" w:hAnsi="Courier New"/>
          <w:color w:val="383942"/>
          <w:sz w:val="24"/>
          <w:shd w:fill="FAFCFF" w:color="auto" w:val="clear"/>
        </w:rPr>
        <w:t>(RCC_GetFlagStatus(RCC_FLAG_PLLRDY)</w:t>
        <w:tab/>
        <w:t>==</w:t>
        <w:tab/>
        <w:t>RESET)</w:t>
        <w:tab/>
        <w:t>{}</w:t>
        <w:tab/>
      </w:r>
      <w:r>
        <w:rPr>
          <w:rFonts w:ascii="Courier New" w:hAnsi="Courier New"/>
          <w:i/>
          <w:color w:val="9FA0A7"/>
          <w:spacing w:val="-9"/>
          <w:sz w:val="24"/>
        </w:rPr>
        <w:t>// </w:t>
      </w:r>
      <w:r>
        <w:rPr>
          <w:rFonts w:ascii="Courier New" w:hAnsi="Courier New"/>
          <w:i/>
          <w:color w:val="9FA0A7"/>
          <w:sz w:val="24"/>
        </w:rPr>
        <w:t>чекаємо доки результат PLL стане</w:t>
      </w:r>
      <w:r>
        <w:rPr>
          <w:rFonts w:ascii="Courier New" w:hAnsi="Courier New"/>
          <w:i/>
          <w:color w:val="9FA0A7"/>
          <w:spacing w:val="-12"/>
          <w:sz w:val="24"/>
        </w:rPr>
        <w:t> </w:t>
      </w:r>
      <w:r>
        <w:rPr>
          <w:rFonts w:ascii="Courier New" w:hAnsi="Courier New"/>
          <w:i/>
          <w:color w:val="9FA0A7"/>
          <w:sz w:val="24"/>
        </w:rPr>
        <w:t>стабільним</w:t>
      </w:r>
    </w:p>
    <w:p>
      <w:pPr>
        <w:tabs>
          <w:tab w:pos="7401" w:val="left" w:leader="none"/>
          <w:tab w:pos="7929" w:val="left" w:leader="none"/>
          <w:tab w:pos="9320" w:val="left" w:leader="none"/>
        </w:tabs>
        <w:spacing w:line="360" w:lineRule="auto" w:before="0"/>
        <w:ind w:left="399" w:right="269" w:firstLine="710"/>
        <w:jc w:val="left"/>
        <w:rPr>
          <w:rFonts w:ascii="Courier New" w:hAnsi="Courier New"/>
          <w:i/>
          <w:sz w:val="24"/>
        </w:rPr>
      </w:pPr>
      <w:r>
        <w:rPr>
          <w:rFonts w:ascii="Courier New" w:hAnsi="Courier New"/>
          <w:color w:val="383942"/>
          <w:sz w:val="24"/>
          <w:shd w:fill="FAFCFF" w:color="auto" w:val="clear"/>
        </w:rPr>
        <w:t>RCC_SYSCLKConfig(RCC_SYSCLKSource_PLLCLK);</w:t>
        <w:tab/>
      </w:r>
      <w:r>
        <w:rPr>
          <w:rFonts w:ascii="Courier New" w:hAnsi="Courier New"/>
          <w:i/>
          <w:color w:val="9FA0A7"/>
          <w:sz w:val="24"/>
        </w:rPr>
        <w:t>//</w:t>
        <w:tab/>
        <w:t>обираємо</w:t>
        <w:tab/>
      </w:r>
      <w:r>
        <w:rPr>
          <w:rFonts w:ascii="Courier New" w:hAnsi="Courier New"/>
          <w:i/>
          <w:color w:val="9FA0A7"/>
          <w:spacing w:val="-6"/>
          <w:sz w:val="24"/>
        </w:rPr>
        <w:t>PLL </w:t>
      </w:r>
      <w:r>
        <w:rPr>
          <w:rFonts w:ascii="Courier New" w:hAnsi="Courier New"/>
          <w:i/>
          <w:color w:val="9FA0A7"/>
          <w:sz w:val="24"/>
        </w:rPr>
        <w:t>як джерело тактового</w:t>
      </w:r>
      <w:r>
        <w:rPr>
          <w:rFonts w:ascii="Courier New" w:hAnsi="Courier New"/>
          <w:i/>
          <w:color w:val="9FA0A7"/>
          <w:spacing w:val="-5"/>
          <w:sz w:val="24"/>
        </w:rPr>
        <w:t> </w:t>
      </w:r>
      <w:r>
        <w:rPr>
          <w:rFonts w:ascii="Courier New" w:hAnsi="Courier New"/>
          <w:i/>
          <w:color w:val="9FA0A7"/>
          <w:sz w:val="24"/>
        </w:rPr>
        <w:t>сигналу</w:t>
      </w:r>
    </w:p>
    <w:p>
      <w:pPr>
        <w:spacing w:line="360" w:lineRule="auto" w:before="1"/>
        <w:ind w:left="399" w:right="259" w:firstLine="710"/>
        <w:jc w:val="left"/>
        <w:rPr>
          <w:rFonts w:ascii="Courier New" w:hAnsi="Courier New"/>
          <w:i/>
          <w:sz w:val="24"/>
        </w:rPr>
      </w:pPr>
      <w:r>
        <w:rPr>
          <w:rFonts w:ascii="Courier New" w:hAnsi="Courier New"/>
          <w:color w:val="A625A3"/>
          <w:sz w:val="24"/>
        </w:rPr>
        <w:t>while</w:t>
      </w:r>
      <w:r>
        <w:rPr>
          <w:rFonts w:ascii="Courier New" w:hAnsi="Courier New"/>
          <w:color w:val="383942"/>
          <w:sz w:val="24"/>
          <w:shd w:fill="FAFCFF" w:color="auto" w:val="clear"/>
        </w:rPr>
        <w:t> (RCC_GetSYSCLKSource() != </w:t>
      </w:r>
      <w:r>
        <w:rPr>
          <w:rFonts w:ascii="Courier New" w:hAnsi="Courier New"/>
          <w:color w:val="976800"/>
          <w:sz w:val="24"/>
        </w:rPr>
        <w:t>0x08</w:t>
      </w:r>
      <w:r>
        <w:rPr>
          <w:rFonts w:ascii="Courier New" w:hAnsi="Courier New"/>
          <w:color w:val="383942"/>
          <w:sz w:val="24"/>
          <w:shd w:fill="FAFCFF" w:color="auto" w:val="clear"/>
        </w:rPr>
        <w:t>) {} </w:t>
      </w:r>
      <w:r>
        <w:rPr>
          <w:rFonts w:ascii="Courier New" w:hAnsi="Courier New"/>
          <w:i/>
          <w:color w:val="9FA0A7"/>
          <w:sz w:val="24"/>
        </w:rPr>
        <w:t>// чекаємо доки PLL </w:t>
      </w:r>
      <w:r>
        <w:rPr>
          <w:rFonts w:ascii="Courier New" w:hAnsi="Courier New"/>
          <w:i/>
          <w:color w:val="9FA0A7"/>
          <w:sz w:val="24"/>
        </w:rPr>
        <w:t>встановится як джерело тактування</w:t>
      </w:r>
    </w:p>
    <w:p>
      <w:pPr>
        <w:spacing w:before="0"/>
        <w:ind w:left="399" w:right="0" w:firstLine="0"/>
        <w:jc w:val="left"/>
        <w:rPr>
          <w:rFonts w:ascii="Courier New"/>
          <w:sz w:val="24"/>
        </w:rPr>
      </w:pPr>
      <w:r>
        <w:rPr>
          <w:rFonts w:ascii="Courier New"/>
          <w:color w:val="383942"/>
          <w:sz w:val="24"/>
          <w:shd w:fill="FAFCFF" w:color="auto" w:val="clear"/>
        </w:rPr>
        <w:t>} }</w:t>
      </w:r>
    </w:p>
    <w:p>
      <w:pPr>
        <w:pStyle w:val="BodyText"/>
        <w:spacing w:line="357" w:lineRule="auto"/>
        <w:ind w:left="399" w:right="128" w:firstLine="710"/>
      </w:pPr>
      <w:r>
        <w:rPr/>
        <w:t>Для роботи функції її необхідно оголосити у файлі. Тому необхідно вказати :</w:t>
      </w:r>
    </w:p>
    <w:p>
      <w:pPr>
        <w:spacing w:line="360" w:lineRule="auto" w:before="8"/>
        <w:ind w:left="1110" w:right="4733" w:firstLine="0"/>
        <w:jc w:val="both"/>
        <w:rPr>
          <w:rFonts w:ascii="Courier New"/>
          <w:sz w:val="24"/>
        </w:rPr>
      </w:pPr>
      <w:r>
        <w:rPr>
          <w:rFonts w:ascii="Courier New"/>
          <w:color w:val="A625A3"/>
          <w:sz w:val="24"/>
        </w:rPr>
        <w:t>void </w:t>
      </w:r>
      <w:r>
        <w:rPr>
          <w:rFonts w:ascii="Courier New"/>
          <w:color w:val="4078F1"/>
          <w:sz w:val="24"/>
        </w:rPr>
        <w:t>RCC_Configuration</w:t>
      </w:r>
      <w:r>
        <w:rPr>
          <w:rFonts w:ascii="Courier New"/>
          <w:color w:val="383942"/>
          <w:sz w:val="24"/>
        </w:rPr>
        <w:t>(</w:t>
      </w:r>
      <w:r>
        <w:rPr>
          <w:rFonts w:ascii="Courier New"/>
          <w:color w:val="A625A3"/>
          <w:sz w:val="24"/>
        </w:rPr>
        <w:t>void</w:t>
      </w:r>
      <w:r>
        <w:rPr>
          <w:rFonts w:ascii="Courier New"/>
          <w:color w:val="383942"/>
          <w:sz w:val="24"/>
        </w:rPr>
        <w:t>)</w:t>
      </w:r>
      <w:r>
        <w:rPr>
          <w:rFonts w:ascii="Courier New"/>
          <w:color w:val="383942"/>
          <w:sz w:val="24"/>
          <w:shd w:fill="FAFCFF" w:color="auto" w:val="clear"/>
        </w:rPr>
        <w:t>;</w:t>
      </w:r>
      <w:r>
        <w:rPr>
          <w:rFonts w:ascii="Courier New"/>
          <w:color w:val="383942"/>
          <w:sz w:val="24"/>
        </w:rPr>
        <w:t> </w:t>
      </w:r>
      <w:r>
        <w:rPr>
          <w:rFonts w:ascii="Courier New"/>
          <w:color w:val="383942"/>
          <w:sz w:val="24"/>
          <w:shd w:fill="FAFCFF" w:color="auto" w:val="clear"/>
        </w:rPr>
        <w:t>ErrorStatus HSEStartUpStatus;</w:t>
      </w:r>
      <w:r>
        <w:rPr>
          <w:rFonts w:ascii="Courier New"/>
          <w:color w:val="383942"/>
          <w:sz w:val="24"/>
        </w:rPr>
        <w:t> </w:t>
      </w:r>
      <w:r>
        <w:rPr>
          <w:rFonts w:ascii="Courier New"/>
          <w:color w:val="383942"/>
          <w:sz w:val="24"/>
          <w:shd w:fill="FAFCFF" w:color="auto" w:val="clear"/>
        </w:rPr>
        <w:t>RCC_ClocksTypeDef RCC_Clocks;</w:t>
      </w:r>
    </w:p>
    <w:p>
      <w:pPr>
        <w:spacing w:after="0" w:line="360" w:lineRule="auto"/>
        <w:jc w:val="both"/>
        <w:rPr>
          <w:rFonts w:ascii="Courier New"/>
          <w:sz w:val="24"/>
        </w:rPr>
        <w:sectPr>
          <w:pgSz w:w="11910" w:h="16840"/>
          <w:pgMar w:header="712" w:footer="0" w:top="1040" w:bottom="280" w:left="1300" w:right="580"/>
        </w:sectPr>
      </w:pPr>
    </w:p>
    <w:p>
      <w:pPr>
        <w:pStyle w:val="BodyText"/>
        <w:rPr>
          <w:rFonts w:ascii="Courier New"/>
          <w:sz w:val="20"/>
        </w:rPr>
      </w:pPr>
    </w:p>
    <w:p>
      <w:pPr>
        <w:pStyle w:val="BodyText"/>
        <w:rPr>
          <w:rFonts w:ascii="Courier New"/>
          <w:sz w:val="20"/>
        </w:rPr>
      </w:pPr>
    </w:p>
    <w:p>
      <w:pPr>
        <w:pStyle w:val="BodyText"/>
        <w:spacing w:before="1"/>
        <w:rPr>
          <w:rFonts w:ascii="Courier New"/>
          <w:sz w:val="17"/>
        </w:rPr>
      </w:pPr>
    </w:p>
    <w:p>
      <w:pPr>
        <w:pStyle w:val="BodyText"/>
        <w:spacing w:line="360" w:lineRule="auto" w:before="87"/>
        <w:ind w:left="399" w:right="261" w:firstLine="710"/>
        <w:jc w:val="both"/>
      </w:pPr>
      <w:r>
        <w:rPr/>
        <w:t>GPIO – це порти виводу/вводу інформації у мікроконтролері. Перед ви- користанням будь якої периферії необхідно виконати налаштування портів. Для налаштування системи індикації необхідно налаштувати порти, для ін- дикації згідно з алгоритмом використовуємо світлодіоди :</w:t>
      </w:r>
    </w:p>
    <w:p>
      <w:pPr>
        <w:pStyle w:val="ListParagraph"/>
        <w:numPr>
          <w:ilvl w:val="0"/>
          <w:numId w:val="14"/>
        </w:numPr>
        <w:tabs>
          <w:tab w:pos="1121" w:val="left" w:leader="none"/>
        </w:tabs>
        <w:spacing w:line="320" w:lineRule="exact" w:before="0" w:after="0"/>
        <w:ind w:left="1120" w:right="0" w:hanging="361"/>
        <w:jc w:val="both"/>
        <w:rPr>
          <w:sz w:val="28"/>
        </w:rPr>
      </w:pPr>
      <w:r>
        <w:rPr>
          <w:sz w:val="28"/>
        </w:rPr>
        <w:t>світлодіод №1 – підключається до</w:t>
      </w:r>
      <w:r>
        <w:rPr>
          <w:spacing w:val="-19"/>
          <w:sz w:val="28"/>
        </w:rPr>
        <w:t> </w:t>
      </w:r>
      <w:r>
        <w:rPr>
          <w:sz w:val="28"/>
        </w:rPr>
        <w:t>РВ12;</w:t>
      </w:r>
    </w:p>
    <w:p>
      <w:pPr>
        <w:pStyle w:val="ListParagraph"/>
        <w:numPr>
          <w:ilvl w:val="0"/>
          <w:numId w:val="14"/>
        </w:numPr>
        <w:tabs>
          <w:tab w:pos="1121" w:val="left" w:leader="none"/>
        </w:tabs>
        <w:spacing w:line="240" w:lineRule="auto" w:before="164" w:after="0"/>
        <w:ind w:left="1120" w:right="0" w:hanging="361"/>
        <w:jc w:val="both"/>
        <w:rPr>
          <w:sz w:val="28"/>
        </w:rPr>
      </w:pPr>
      <w:r>
        <w:rPr>
          <w:sz w:val="28"/>
        </w:rPr>
        <w:t>світлодіод №2 – підключається до</w:t>
      </w:r>
      <w:r>
        <w:rPr>
          <w:spacing w:val="-19"/>
          <w:sz w:val="28"/>
        </w:rPr>
        <w:t> </w:t>
      </w:r>
      <w:r>
        <w:rPr>
          <w:sz w:val="28"/>
        </w:rPr>
        <w:t>РВ13;</w:t>
      </w:r>
    </w:p>
    <w:p>
      <w:pPr>
        <w:pStyle w:val="ListParagraph"/>
        <w:numPr>
          <w:ilvl w:val="0"/>
          <w:numId w:val="14"/>
        </w:numPr>
        <w:tabs>
          <w:tab w:pos="1121" w:val="left" w:leader="none"/>
        </w:tabs>
        <w:spacing w:line="240" w:lineRule="auto" w:before="158" w:after="0"/>
        <w:ind w:left="1120" w:right="0" w:hanging="361"/>
        <w:jc w:val="both"/>
        <w:rPr>
          <w:sz w:val="28"/>
        </w:rPr>
      </w:pPr>
      <w:r>
        <w:rPr>
          <w:sz w:val="28"/>
        </w:rPr>
        <w:t>світлодіод №3 – підключається до</w:t>
      </w:r>
      <w:r>
        <w:rPr>
          <w:spacing w:val="-19"/>
          <w:sz w:val="28"/>
        </w:rPr>
        <w:t> </w:t>
      </w:r>
      <w:r>
        <w:rPr>
          <w:sz w:val="28"/>
        </w:rPr>
        <w:t>РВ14;</w:t>
      </w:r>
    </w:p>
    <w:p>
      <w:pPr>
        <w:pStyle w:val="ListParagraph"/>
        <w:numPr>
          <w:ilvl w:val="0"/>
          <w:numId w:val="14"/>
        </w:numPr>
        <w:tabs>
          <w:tab w:pos="1121" w:val="left" w:leader="none"/>
        </w:tabs>
        <w:spacing w:line="240" w:lineRule="auto" w:before="162" w:after="0"/>
        <w:ind w:left="1120" w:right="0" w:hanging="361"/>
        <w:jc w:val="both"/>
        <w:rPr>
          <w:sz w:val="28"/>
        </w:rPr>
      </w:pPr>
      <w:r>
        <w:rPr>
          <w:sz w:val="28"/>
        </w:rPr>
        <w:t>світлодіод №4 – підключається до</w:t>
      </w:r>
      <w:r>
        <w:rPr>
          <w:spacing w:val="-19"/>
          <w:sz w:val="28"/>
        </w:rPr>
        <w:t> </w:t>
      </w:r>
      <w:r>
        <w:rPr>
          <w:sz w:val="28"/>
        </w:rPr>
        <w:t>РВ15;</w:t>
      </w:r>
    </w:p>
    <w:p>
      <w:pPr>
        <w:pStyle w:val="ListParagraph"/>
        <w:numPr>
          <w:ilvl w:val="0"/>
          <w:numId w:val="14"/>
        </w:numPr>
        <w:tabs>
          <w:tab w:pos="1121" w:val="left" w:leader="none"/>
        </w:tabs>
        <w:spacing w:line="240" w:lineRule="auto" w:before="164" w:after="0"/>
        <w:ind w:left="1120" w:right="0" w:hanging="361"/>
        <w:jc w:val="both"/>
        <w:rPr>
          <w:sz w:val="28"/>
        </w:rPr>
      </w:pPr>
      <w:r>
        <w:rPr>
          <w:sz w:val="28"/>
        </w:rPr>
        <w:t>світлодіод №5 – підключається до</w:t>
      </w:r>
      <w:r>
        <w:rPr>
          <w:spacing w:val="10"/>
          <w:sz w:val="28"/>
        </w:rPr>
        <w:t> </w:t>
      </w:r>
      <w:r>
        <w:rPr>
          <w:sz w:val="28"/>
        </w:rPr>
        <w:t>РС6.</w:t>
      </w:r>
    </w:p>
    <w:p>
      <w:pPr>
        <w:pStyle w:val="BodyText"/>
        <w:spacing w:line="360" w:lineRule="auto" w:before="158"/>
        <w:ind w:left="399" w:right="261" w:firstLine="710"/>
        <w:jc w:val="both"/>
      </w:pPr>
      <w:r>
        <w:rPr/>
        <w:t>У STM мікроконтролерах є порти, вони мають 16 контактів від 0 до 15. Представлені порти обрані у такому порядку тільки для більш зручного ви- воду та можливості підключення.</w:t>
      </w:r>
    </w:p>
    <w:p>
      <w:pPr>
        <w:pStyle w:val="BodyText"/>
        <w:spacing w:line="362" w:lineRule="auto" w:before="1"/>
        <w:ind w:left="399" w:right="265" w:firstLine="710"/>
        <w:jc w:val="both"/>
      </w:pPr>
      <w:r>
        <w:rPr/>
        <w:t>Технологія Remap дозволяє використовувати будь які “виводи” для виводу.</w:t>
      </w:r>
    </w:p>
    <w:p>
      <w:pPr>
        <w:pStyle w:val="BodyText"/>
        <w:spacing w:line="314" w:lineRule="exact"/>
        <w:ind w:left="1110"/>
        <w:jc w:val="both"/>
      </w:pPr>
      <w:r>
        <w:rPr/>
        <w:t>У GPIO існує функція, яка встановлює та скидує стан вводу:</w:t>
      </w:r>
    </w:p>
    <w:p>
      <w:pPr>
        <w:spacing w:line="360" w:lineRule="auto" w:before="177"/>
        <w:ind w:left="1110" w:right="267" w:firstLine="0"/>
        <w:jc w:val="both"/>
        <w:rPr>
          <w:rFonts w:ascii="Courier New"/>
          <w:sz w:val="24"/>
        </w:rPr>
      </w:pPr>
      <w:r>
        <w:rPr>
          <w:rFonts w:ascii="Courier New"/>
          <w:color w:val="A625A3"/>
          <w:sz w:val="24"/>
        </w:rPr>
        <w:t>void </w:t>
      </w:r>
      <w:r>
        <w:rPr>
          <w:rFonts w:ascii="Courier New"/>
          <w:color w:val="4078F1"/>
          <w:sz w:val="24"/>
        </w:rPr>
        <w:t>GPIO_SetBits</w:t>
      </w:r>
      <w:r>
        <w:rPr>
          <w:rFonts w:ascii="Courier New"/>
          <w:color w:val="383942"/>
          <w:sz w:val="24"/>
        </w:rPr>
        <w:t>(GPIO_TypeDef* GPIOx, </w:t>
      </w:r>
      <w:r>
        <w:rPr>
          <w:rFonts w:ascii="Courier New"/>
          <w:color w:val="A625A3"/>
          <w:sz w:val="24"/>
        </w:rPr>
        <w:t>uint16_t </w:t>
      </w:r>
      <w:r>
        <w:rPr>
          <w:rFonts w:ascii="Courier New"/>
          <w:color w:val="383942"/>
          <w:sz w:val="24"/>
        </w:rPr>
        <w:t>GPIO_Pin)</w:t>
      </w:r>
      <w:r>
        <w:rPr>
          <w:rFonts w:ascii="Courier New"/>
          <w:color w:val="383942"/>
          <w:sz w:val="24"/>
          <w:shd w:fill="FAFCFF" w:color="auto" w:val="clear"/>
        </w:rPr>
        <w:t>;</w:t>
      </w:r>
      <w:r>
        <w:rPr>
          <w:rFonts w:ascii="Courier New"/>
          <w:color w:val="383942"/>
          <w:sz w:val="24"/>
        </w:rPr>
        <w:t> </w:t>
      </w:r>
      <w:r>
        <w:rPr>
          <w:rFonts w:ascii="Courier New"/>
          <w:color w:val="A625A3"/>
          <w:sz w:val="24"/>
        </w:rPr>
        <w:t>void </w:t>
      </w:r>
      <w:r>
        <w:rPr>
          <w:rFonts w:ascii="Courier New"/>
          <w:color w:val="4078F1"/>
          <w:sz w:val="24"/>
        </w:rPr>
        <w:t>GPIO_ResetBits</w:t>
      </w:r>
      <w:r>
        <w:rPr>
          <w:rFonts w:ascii="Courier New"/>
          <w:color w:val="383942"/>
          <w:sz w:val="24"/>
        </w:rPr>
        <w:t>(GPIO_TypeDef* GPIOx, </w:t>
      </w:r>
      <w:r>
        <w:rPr>
          <w:rFonts w:ascii="Courier New"/>
          <w:color w:val="A625A3"/>
          <w:sz w:val="24"/>
        </w:rPr>
        <w:t>uint16_t</w:t>
      </w:r>
      <w:r>
        <w:rPr>
          <w:rFonts w:ascii="Courier New"/>
          <w:color w:val="A625A3"/>
          <w:spacing w:val="-49"/>
          <w:sz w:val="24"/>
        </w:rPr>
        <w:t> </w:t>
      </w:r>
      <w:r>
        <w:rPr>
          <w:rFonts w:ascii="Courier New"/>
          <w:color w:val="383942"/>
          <w:sz w:val="24"/>
        </w:rPr>
        <w:t>GPIO_Pin)</w:t>
      </w:r>
      <w:r>
        <w:rPr>
          <w:rFonts w:ascii="Courier New"/>
          <w:color w:val="383942"/>
          <w:sz w:val="24"/>
          <w:shd w:fill="FAFCFF" w:color="auto" w:val="clear"/>
        </w:rPr>
        <w:t>;</w:t>
      </w:r>
    </w:p>
    <w:p>
      <w:pPr>
        <w:pStyle w:val="BodyText"/>
        <w:rPr>
          <w:rFonts w:ascii="Courier New"/>
          <w:sz w:val="26"/>
        </w:rPr>
      </w:pPr>
    </w:p>
    <w:p>
      <w:pPr>
        <w:pStyle w:val="BodyText"/>
        <w:spacing w:before="173"/>
        <w:ind w:left="1110"/>
        <w:jc w:val="both"/>
      </w:pPr>
      <w:r>
        <w:rPr/>
        <w:t>Для використання представлених функцій необхідно встановити</w:t>
      </w:r>
      <w:r>
        <w:rPr>
          <w:spacing w:val="-5"/>
        </w:rPr>
        <w:t> </w:t>
      </w:r>
      <w:r>
        <w:rPr/>
        <w:t>GPIOx</w:t>
      </w:r>
    </w:p>
    <w:p>
      <w:pPr>
        <w:pStyle w:val="BodyText"/>
        <w:spacing w:line="362" w:lineRule="auto" w:before="162"/>
        <w:ind w:left="399" w:right="128"/>
      </w:pPr>
      <w:r>
        <w:rPr/>
        <w:t>– на місце “х” необхідно встановити порт. Виклик функції для включеннях діодів має наступний вигляд :</w:t>
      </w:r>
    </w:p>
    <w:p>
      <w:pPr>
        <w:spacing w:line="360" w:lineRule="auto" w:before="6"/>
        <w:ind w:left="1110" w:right="2429" w:firstLine="0"/>
        <w:jc w:val="both"/>
        <w:rPr>
          <w:rFonts w:ascii="Courier New" w:hAnsi="Courier New"/>
          <w:i/>
          <w:sz w:val="24"/>
        </w:rPr>
      </w:pPr>
      <w:r>
        <w:rPr/>
        <w:pict>
          <v:rect style="position:absolute;margin-left:120.529999pt;margin-top:.210241pt;width:93.648pt;height:13.44pt;mso-position-horizontal-relative:page;mso-position-vertical-relative:paragraph;z-index:-254292992" filled="true" fillcolor="#fafcff" stroked="false">
            <v:fill type="solid"/>
            <w10:wrap type="none"/>
          </v:rect>
        </w:pict>
      </w:r>
      <w:r>
        <w:rPr/>
        <w:pict>
          <v:rect style="position:absolute;margin-left:120.529999pt;margin-top:20.630241pt;width:93.648pt;height:13.44pt;mso-position-horizontal-relative:page;mso-position-vertical-relative:paragraph;z-index:-254291968" filled="true" fillcolor="#fafcff" stroked="false">
            <v:fill type="solid"/>
            <w10:wrap type="none"/>
          </v:rect>
        </w:pict>
      </w:r>
      <w:r>
        <w:rPr/>
        <w:pict>
          <v:rect style="position:absolute;margin-left:120.529999pt;margin-top:41.030243pt;width:93.648pt;height:13.44pt;mso-position-horizontal-relative:page;mso-position-vertical-relative:paragraph;z-index:-254290944" filled="true" fillcolor="#fafcff" stroked="false">
            <v:fill type="solid"/>
            <w10:wrap type="none"/>
          </v:rect>
        </w:pict>
      </w:r>
      <w:r>
        <w:rPr/>
        <w:pict>
          <v:rect style="position:absolute;margin-left:120.529999pt;margin-top:61.430241pt;width:93.648pt;height:13.44pt;mso-position-horizontal-relative:page;mso-position-vertical-relative:paragraph;z-index:-254289920" filled="true" fillcolor="#fafcff" stroked="false">
            <v:fill type="solid"/>
            <w10:wrap type="none"/>
          </v:rect>
        </w:pict>
      </w:r>
      <w:r>
        <w:rPr/>
        <w:pict>
          <v:rect style="position:absolute;margin-left:120.529999pt;margin-top:81.830238pt;width:93.648pt;height:13.44pt;mso-position-horizontal-relative:page;mso-position-vertical-relative:paragraph;z-index:-254288896" filled="true" fillcolor="#fafcff" stroked="false">
            <v:fill type="solid"/>
            <w10:wrap type="none"/>
          </v:rect>
        </w:pict>
      </w:r>
      <w:r>
        <w:rPr>
          <w:rFonts w:ascii="Courier New" w:hAnsi="Courier New"/>
          <w:color w:val="383942"/>
          <w:sz w:val="24"/>
        </w:rPr>
        <w:t>GPIO_SetBits(</w:t>
      </w:r>
      <w:r>
        <w:rPr>
          <w:rFonts w:ascii="Courier New" w:hAnsi="Courier New"/>
          <w:color w:val="E35548"/>
          <w:sz w:val="24"/>
        </w:rPr>
        <w:t>GPIOB</w:t>
      </w:r>
      <w:r>
        <w:rPr>
          <w:rFonts w:ascii="Courier New" w:hAnsi="Courier New"/>
          <w:color w:val="383942"/>
          <w:sz w:val="24"/>
          <w:shd w:fill="FAFCFF" w:color="auto" w:val="clear"/>
        </w:rPr>
        <w:t>, GPIO_Pin_12)</w:t>
      </w:r>
      <w:r>
        <w:rPr>
          <w:rFonts w:ascii="Courier New" w:hAnsi="Courier New"/>
          <w:i/>
          <w:color w:val="9FA0A7"/>
          <w:sz w:val="24"/>
        </w:rPr>
        <w:t>; // діод № 1 </w:t>
      </w:r>
      <w:r>
        <w:rPr>
          <w:rFonts w:ascii="Courier New" w:hAnsi="Courier New"/>
          <w:color w:val="383942"/>
          <w:sz w:val="24"/>
        </w:rPr>
        <w:t>GPIO_SetBits(</w:t>
      </w:r>
      <w:r>
        <w:rPr>
          <w:rFonts w:ascii="Courier New" w:hAnsi="Courier New"/>
          <w:color w:val="E35548"/>
          <w:sz w:val="24"/>
        </w:rPr>
        <w:t>GPIOB</w:t>
      </w:r>
      <w:r>
        <w:rPr>
          <w:rFonts w:ascii="Courier New" w:hAnsi="Courier New"/>
          <w:color w:val="383942"/>
          <w:sz w:val="24"/>
          <w:shd w:fill="FAFCFF" w:color="auto" w:val="clear"/>
        </w:rPr>
        <w:t>, GPIO_Pin_13)</w:t>
      </w:r>
      <w:r>
        <w:rPr>
          <w:rFonts w:ascii="Courier New" w:hAnsi="Courier New"/>
          <w:i/>
          <w:color w:val="9FA0A7"/>
          <w:sz w:val="24"/>
        </w:rPr>
        <w:t>; // діод № 2 </w:t>
      </w:r>
      <w:r>
        <w:rPr>
          <w:rFonts w:ascii="Courier New" w:hAnsi="Courier New"/>
          <w:color w:val="383942"/>
          <w:sz w:val="24"/>
        </w:rPr>
        <w:t>GPIO_SetBits(</w:t>
      </w:r>
      <w:r>
        <w:rPr>
          <w:rFonts w:ascii="Courier New" w:hAnsi="Courier New"/>
          <w:color w:val="E35548"/>
          <w:sz w:val="24"/>
        </w:rPr>
        <w:t>GPIOB</w:t>
      </w:r>
      <w:r>
        <w:rPr>
          <w:rFonts w:ascii="Courier New" w:hAnsi="Courier New"/>
          <w:color w:val="383942"/>
          <w:sz w:val="24"/>
          <w:shd w:fill="FAFCFF" w:color="auto" w:val="clear"/>
        </w:rPr>
        <w:t>, GPIO_Pin_14)</w:t>
      </w:r>
      <w:r>
        <w:rPr>
          <w:rFonts w:ascii="Courier New" w:hAnsi="Courier New"/>
          <w:i/>
          <w:color w:val="9FA0A7"/>
          <w:sz w:val="24"/>
        </w:rPr>
        <w:t>; // діод № 3 </w:t>
      </w:r>
      <w:r>
        <w:rPr>
          <w:rFonts w:ascii="Courier New" w:hAnsi="Courier New"/>
          <w:color w:val="383942"/>
          <w:sz w:val="24"/>
        </w:rPr>
        <w:t>GPIO_SetBits(</w:t>
      </w:r>
      <w:r>
        <w:rPr>
          <w:rFonts w:ascii="Courier New" w:hAnsi="Courier New"/>
          <w:color w:val="E35548"/>
          <w:sz w:val="24"/>
        </w:rPr>
        <w:t>GPIOB</w:t>
      </w:r>
      <w:r>
        <w:rPr>
          <w:rFonts w:ascii="Courier New" w:hAnsi="Courier New"/>
          <w:color w:val="383942"/>
          <w:sz w:val="24"/>
          <w:shd w:fill="FAFCFF" w:color="auto" w:val="clear"/>
        </w:rPr>
        <w:t>, GPIO_Pin_15)</w:t>
      </w:r>
      <w:r>
        <w:rPr>
          <w:rFonts w:ascii="Courier New" w:hAnsi="Courier New"/>
          <w:i/>
          <w:color w:val="9FA0A7"/>
          <w:sz w:val="24"/>
        </w:rPr>
        <w:t>; // діод № 4 </w:t>
      </w:r>
      <w:r>
        <w:rPr>
          <w:rFonts w:ascii="Courier New" w:hAnsi="Courier New"/>
          <w:color w:val="383942"/>
          <w:sz w:val="24"/>
        </w:rPr>
        <w:t>GPIO_SetBits(</w:t>
      </w:r>
      <w:r>
        <w:rPr>
          <w:rFonts w:ascii="Courier New" w:hAnsi="Courier New"/>
          <w:color w:val="E35548"/>
          <w:sz w:val="24"/>
        </w:rPr>
        <w:t>GPIOC</w:t>
      </w:r>
      <w:r>
        <w:rPr>
          <w:rFonts w:ascii="Courier New" w:hAnsi="Courier New"/>
          <w:color w:val="383942"/>
          <w:sz w:val="24"/>
          <w:shd w:fill="FAFCFF" w:color="auto" w:val="clear"/>
        </w:rPr>
        <w:t>, GPIO_Pin_6)</w:t>
      </w:r>
      <w:r>
        <w:rPr>
          <w:rFonts w:ascii="Courier New" w:hAnsi="Courier New"/>
          <w:i/>
          <w:color w:val="9FA0A7"/>
          <w:sz w:val="24"/>
        </w:rPr>
        <w:t>; // діод № 5</w:t>
      </w:r>
    </w:p>
    <w:p>
      <w:pPr>
        <w:pStyle w:val="BodyText"/>
        <w:rPr>
          <w:rFonts w:ascii="Courier New"/>
          <w:i/>
          <w:sz w:val="26"/>
        </w:rPr>
      </w:pPr>
    </w:p>
    <w:p>
      <w:pPr>
        <w:pStyle w:val="BodyText"/>
        <w:spacing w:line="357" w:lineRule="auto" w:before="179"/>
        <w:ind w:left="399" w:right="261" w:firstLine="710"/>
        <w:jc w:val="both"/>
      </w:pPr>
      <w:r>
        <w:rPr/>
        <w:t>У вигляді демонстрації так можна робити, але коли кількість елементів зросте – подальше використання стане неможливим. Тому, для зручного ви-</w:t>
      </w:r>
    </w:p>
    <w:p>
      <w:pPr>
        <w:spacing w:after="0" w:line="357" w:lineRule="auto"/>
        <w:jc w:val="both"/>
        <w:sectPr>
          <w:pgSz w:w="11910" w:h="16840"/>
          <w:pgMar w:header="712" w:footer="0" w:top="1040" w:bottom="280" w:left="1300" w:right="580"/>
        </w:sectPr>
      </w:pPr>
    </w:p>
    <w:p>
      <w:pPr>
        <w:pStyle w:val="BodyText"/>
        <w:spacing w:before="1"/>
        <w:rPr>
          <w:sz w:val="14"/>
        </w:rPr>
      </w:pPr>
    </w:p>
    <w:p>
      <w:pPr>
        <w:pStyle w:val="BodyText"/>
        <w:spacing w:line="362" w:lineRule="auto" w:before="87" w:after="7"/>
        <w:ind w:left="399" w:right="128"/>
      </w:pPr>
      <w:r>
        <w:rPr/>
        <w:t>користання у самому початку програми необхідно створити змінні які б мали зрозумілі імена.</w:t>
      </w:r>
    </w:p>
    <w:tbl>
      <w:tblPr>
        <w:tblW w:w="0" w:type="auto"/>
        <w:jc w:val="left"/>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42"/>
        <w:gridCol w:w="1176"/>
        <w:gridCol w:w="2905"/>
        <w:gridCol w:w="1899"/>
        <w:gridCol w:w="458"/>
        <w:gridCol w:w="1320"/>
        <w:gridCol w:w="568"/>
      </w:tblGrid>
      <w:tr>
        <w:trPr>
          <w:trHeight w:val="272" w:hRule="atLeast"/>
        </w:trPr>
        <w:tc>
          <w:tcPr>
            <w:tcW w:w="1142" w:type="dxa"/>
          </w:tcPr>
          <w:p>
            <w:pPr>
              <w:pStyle w:val="TableParagraph"/>
              <w:spacing w:line="253" w:lineRule="exact"/>
              <w:ind w:left="50"/>
              <w:jc w:val="left"/>
              <w:rPr>
                <w:rFonts w:ascii="Courier New"/>
                <w:sz w:val="24"/>
              </w:rPr>
            </w:pPr>
            <w:r>
              <w:rPr>
                <w:rFonts w:ascii="Courier New"/>
                <w:color w:val="4078F1"/>
                <w:sz w:val="24"/>
              </w:rPr>
              <w:t>#define</w:t>
            </w:r>
          </w:p>
        </w:tc>
        <w:tc>
          <w:tcPr>
            <w:tcW w:w="1176" w:type="dxa"/>
          </w:tcPr>
          <w:p>
            <w:pPr>
              <w:pStyle w:val="TableParagraph"/>
              <w:spacing w:line="253" w:lineRule="exact"/>
              <w:ind w:left="63" w:right="63"/>
              <w:rPr>
                <w:rFonts w:ascii="Courier New"/>
                <w:sz w:val="24"/>
              </w:rPr>
            </w:pPr>
            <w:r>
              <w:rPr>
                <w:rFonts w:ascii="Courier New"/>
                <w:color w:val="4078F1"/>
                <w:sz w:val="24"/>
              </w:rPr>
              <w:t>LED1_ON</w:t>
            </w:r>
          </w:p>
        </w:tc>
        <w:tc>
          <w:tcPr>
            <w:tcW w:w="2905" w:type="dxa"/>
          </w:tcPr>
          <w:p>
            <w:pPr>
              <w:pStyle w:val="TableParagraph"/>
              <w:spacing w:line="253" w:lineRule="exact"/>
              <w:ind w:left="63" w:right="64"/>
              <w:rPr>
                <w:rFonts w:ascii="Courier New"/>
                <w:sz w:val="24"/>
              </w:rPr>
            </w:pPr>
            <w:r>
              <w:rPr>
                <w:rFonts w:ascii="Courier New"/>
                <w:color w:val="4078F1"/>
                <w:sz w:val="24"/>
              </w:rPr>
              <w:t>GPIO_SetBits(GPIOB,</w:t>
            </w:r>
          </w:p>
        </w:tc>
        <w:tc>
          <w:tcPr>
            <w:tcW w:w="1899" w:type="dxa"/>
          </w:tcPr>
          <w:p>
            <w:pPr>
              <w:pStyle w:val="TableParagraph"/>
              <w:spacing w:line="253" w:lineRule="exact"/>
              <w:ind w:left="59" w:right="65"/>
              <w:rPr>
                <w:rFonts w:ascii="Courier New"/>
                <w:sz w:val="24"/>
              </w:rPr>
            </w:pPr>
            <w:r>
              <w:rPr>
                <w:rFonts w:ascii="Courier New"/>
                <w:color w:val="4078F1"/>
                <w:sz w:val="24"/>
              </w:rPr>
              <w:t>GPIO_Pin_12)</w:t>
            </w:r>
          </w:p>
        </w:tc>
        <w:tc>
          <w:tcPr>
            <w:tcW w:w="458" w:type="dxa"/>
          </w:tcPr>
          <w:p>
            <w:pPr>
              <w:pStyle w:val="TableParagraph"/>
              <w:spacing w:line="253" w:lineRule="exact"/>
              <w:ind w:left="64" w:right="65"/>
              <w:rPr>
                <w:rFonts w:ascii="Courier New"/>
                <w:i/>
                <w:sz w:val="24"/>
              </w:rPr>
            </w:pPr>
            <w:r>
              <w:rPr>
                <w:rFonts w:ascii="Courier New"/>
                <w:i/>
                <w:color w:val="9FA0A7"/>
                <w:sz w:val="24"/>
              </w:rPr>
              <w:t>//</w:t>
            </w:r>
          </w:p>
        </w:tc>
        <w:tc>
          <w:tcPr>
            <w:tcW w:w="1320" w:type="dxa"/>
          </w:tcPr>
          <w:p>
            <w:pPr>
              <w:pStyle w:val="TableParagraph"/>
              <w:spacing w:line="253" w:lineRule="exact"/>
              <w:ind w:left="61" w:right="65"/>
              <w:rPr>
                <w:rFonts w:ascii="Courier New" w:hAnsi="Courier New"/>
                <w:i/>
                <w:sz w:val="24"/>
              </w:rPr>
            </w:pPr>
            <w:r>
              <w:rPr>
                <w:rFonts w:ascii="Courier New" w:hAnsi="Courier New"/>
                <w:i/>
                <w:color w:val="9FA0A7"/>
                <w:sz w:val="24"/>
              </w:rPr>
              <w:t>вмикаємо</w:t>
            </w:r>
          </w:p>
        </w:tc>
        <w:tc>
          <w:tcPr>
            <w:tcW w:w="568" w:type="dxa"/>
          </w:tcPr>
          <w:p>
            <w:pPr>
              <w:pStyle w:val="TableParagraph"/>
              <w:spacing w:line="253" w:lineRule="exact"/>
              <w:ind w:left="60" w:right="34"/>
              <w:rPr>
                <w:rFonts w:ascii="Courier New" w:hAnsi="Courier New"/>
                <w:i/>
                <w:sz w:val="24"/>
              </w:rPr>
            </w:pPr>
            <w:r>
              <w:rPr>
                <w:rFonts w:ascii="Courier New" w:hAnsi="Courier New"/>
                <w:i/>
                <w:color w:val="9FA0A7"/>
                <w:sz w:val="24"/>
              </w:rPr>
              <w:t>ді-</w:t>
            </w:r>
          </w:p>
        </w:tc>
      </w:tr>
      <w:tr>
        <w:trPr>
          <w:trHeight w:val="273" w:hRule="atLeast"/>
        </w:trPr>
        <w:tc>
          <w:tcPr>
            <w:tcW w:w="1142" w:type="dxa"/>
          </w:tcPr>
          <w:p>
            <w:pPr>
              <w:pStyle w:val="TableParagraph"/>
              <w:spacing w:line="253" w:lineRule="exact" w:before="1"/>
              <w:ind w:left="50"/>
              <w:jc w:val="left"/>
              <w:rPr>
                <w:rFonts w:ascii="Courier New" w:hAnsi="Courier New"/>
                <w:i/>
                <w:sz w:val="24"/>
              </w:rPr>
            </w:pPr>
            <w:r>
              <w:rPr>
                <w:rFonts w:ascii="Courier New" w:hAnsi="Courier New"/>
                <w:i/>
                <w:color w:val="9FA0A7"/>
                <w:sz w:val="24"/>
              </w:rPr>
              <w:t>од № 1</w:t>
            </w:r>
          </w:p>
        </w:tc>
        <w:tc>
          <w:tcPr>
            <w:tcW w:w="1176" w:type="dxa"/>
          </w:tcPr>
          <w:p>
            <w:pPr>
              <w:pStyle w:val="TableParagraph"/>
              <w:jc w:val="left"/>
              <w:rPr>
                <w:sz w:val="20"/>
              </w:rPr>
            </w:pPr>
          </w:p>
        </w:tc>
        <w:tc>
          <w:tcPr>
            <w:tcW w:w="2905" w:type="dxa"/>
          </w:tcPr>
          <w:p>
            <w:pPr>
              <w:pStyle w:val="TableParagraph"/>
              <w:jc w:val="left"/>
              <w:rPr>
                <w:sz w:val="20"/>
              </w:rPr>
            </w:pPr>
          </w:p>
        </w:tc>
        <w:tc>
          <w:tcPr>
            <w:tcW w:w="1899" w:type="dxa"/>
          </w:tcPr>
          <w:p>
            <w:pPr>
              <w:pStyle w:val="TableParagraph"/>
              <w:jc w:val="left"/>
              <w:rPr>
                <w:sz w:val="20"/>
              </w:rPr>
            </w:pPr>
          </w:p>
        </w:tc>
        <w:tc>
          <w:tcPr>
            <w:tcW w:w="458" w:type="dxa"/>
          </w:tcPr>
          <w:p>
            <w:pPr>
              <w:pStyle w:val="TableParagraph"/>
              <w:jc w:val="left"/>
              <w:rPr>
                <w:sz w:val="20"/>
              </w:rPr>
            </w:pPr>
          </w:p>
        </w:tc>
        <w:tc>
          <w:tcPr>
            <w:tcW w:w="1320" w:type="dxa"/>
          </w:tcPr>
          <w:p>
            <w:pPr>
              <w:pStyle w:val="TableParagraph"/>
              <w:jc w:val="left"/>
              <w:rPr>
                <w:sz w:val="20"/>
              </w:rPr>
            </w:pPr>
          </w:p>
        </w:tc>
        <w:tc>
          <w:tcPr>
            <w:tcW w:w="568" w:type="dxa"/>
          </w:tcPr>
          <w:p>
            <w:pPr>
              <w:pStyle w:val="TableParagraph"/>
              <w:jc w:val="left"/>
              <w:rPr>
                <w:sz w:val="20"/>
              </w:rPr>
            </w:pPr>
          </w:p>
        </w:tc>
      </w:tr>
      <w:tr>
        <w:trPr>
          <w:trHeight w:val="271" w:hRule="atLeast"/>
        </w:trPr>
        <w:tc>
          <w:tcPr>
            <w:tcW w:w="1142" w:type="dxa"/>
          </w:tcPr>
          <w:p>
            <w:pPr>
              <w:pStyle w:val="TableParagraph"/>
              <w:spacing w:line="250" w:lineRule="exact" w:before="1"/>
              <w:ind w:left="50"/>
              <w:jc w:val="left"/>
              <w:rPr>
                <w:rFonts w:ascii="Courier New"/>
                <w:sz w:val="24"/>
              </w:rPr>
            </w:pPr>
            <w:r>
              <w:rPr>
                <w:rFonts w:ascii="Courier New"/>
                <w:color w:val="4078F1"/>
                <w:sz w:val="24"/>
              </w:rPr>
              <w:t>#define</w:t>
            </w:r>
          </w:p>
        </w:tc>
        <w:tc>
          <w:tcPr>
            <w:tcW w:w="1176" w:type="dxa"/>
          </w:tcPr>
          <w:p>
            <w:pPr>
              <w:pStyle w:val="TableParagraph"/>
              <w:spacing w:line="250" w:lineRule="exact" w:before="1"/>
              <w:ind w:left="63" w:right="63"/>
              <w:rPr>
                <w:rFonts w:ascii="Courier New"/>
                <w:sz w:val="24"/>
              </w:rPr>
            </w:pPr>
            <w:r>
              <w:rPr>
                <w:rFonts w:ascii="Courier New"/>
                <w:color w:val="4078F1"/>
                <w:sz w:val="24"/>
              </w:rPr>
              <w:t>LED2_ON</w:t>
            </w:r>
          </w:p>
        </w:tc>
        <w:tc>
          <w:tcPr>
            <w:tcW w:w="2905" w:type="dxa"/>
          </w:tcPr>
          <w:p>
            <w:pPr>
              <w:pStyle w:val="TableParagraph"/>
              <w:spacing w:line="250" w:lineRule="exact" w:before="1"/>
              <w:ind w:left="63" w:right="64"/>
              <w:rPr>
                <w:rFonts w:ascii="Courier New"/>
                <w:sz w:val="24"/>
              </w:rPr>
            </w:pPr>
            <w:r>
              <w:rPr>
                <w:rFonts w:ascii="Courier New"/>
                <w:color w:val="4078F1"/>
                <w:sz w:val="24"/>
              </w:rPr>
              <w:t>GPIO_SetBits(GPIOB,</w:t>
            </w:r>
          </w:p>
        </w:tc>
        <w:tc>
          <w:tcPr>
            <w:tcW w:w="1899" w:type="dxa"/>
          </w:tcPr>
          <w:p>
            <w:pPr>
              <w:pStyle w:val="TableParagraph"/>
              <w:spacing w:line="250" w:lineRule="exact" w:before="1"/>
              <w:ind w:left="59" w:right="65"/>
              <w:rPr>
                <w:rFonts w:ascii="Courier New"/>
                <w:sz w:val="24"/>
              </w:rPr>
            </w:pPr>
            <w:r>
              <w:rPr>
                <w:rFonts w:ascii="Courier New"/>
                <w:color w:val="4078F1"/>
                <w:sz w:val="24"/>
              </w:rPr>
              <w:t>GPIO_Pin_13)</w:t>
            </w:r>
          </w:p>
        </w:tc>
        <w:tc>
          <w:tcPr>
            <w:tcW w:w="458" w:type="dxa"/>
          </w:tcPr>
          <w:p>
            <w:pPr>
              <w:pStyle w:val="TableParagraph"/>
              <w:spacing w:line="250" w:lineRule="exact" w:before="1"/>
              <w:ind w:left="64" w:right="65"/>
              <w:rPr>
                <w:rFonts w:ascii="Courier New"/>
                <w:i/>
                <w:sz w:val="24"/>
              </w:rPr>
            </w:pPr>
            <w:r>
              <w:rPr>
                <w:rFonts w:ascii="Courier New"/>
                <w:i/>
                <w:color w:val="9FA0A7"/>
                <w:sz w:val="24"/>
              </w:rPr>
              <w:t>//</w:t>
            </w:r>
          </w:p>
        </w:tc>
        <w:tc>
          <w:tcPr>
            <w:tcW w:w="1320" w:type="dxa"/>
          </w:tcPr>
          <w:p>
            <w:pPr>
              <w:pStyle w:val="TableParagraph"/>
              <w:spacing w:line="250" w:lineRule="exact" w:before="1"/>
              <w:ind w:left="61" w:right="65"/>
              <w:rPr>
                <w:rFonts w:ascii="Courier New" w:hAnsi="Courier New"/>
                <w:i/>
                <w:sz w:val="24"/>
              </w:rPr>
            </w:pPr>
            <w:r>
              <w:rPr>
                <w:rFonts w:ascii="Courier New" w:hAnsi="Courier New"/>
                <w:i/>
                <w:color w:val="9FA0A7"/>
                <w:sz w:val="24"/>
              </w:rPr>
              <w:t>вмикаємо</w:t>
            </w:r>
          </w:p>
        </w:tc>
        <w:tc>
          <w:tcPr>
            <w:tcW w:w="568" w:type="dxa"/>
          </w:tcPr>
          <w:p>
            <w:pPr>
              <w:pStyle w:val="TableParagraph"/>
              <w:spacing w:line="250" w:lineRule="exact" w:before="1"/>
              <w:ind w:left="60" w:right="34"/>
              <w:rPr>
                <w:rFonts w:ascii="Courier New" w:hAnsi="Courier New"/>
                <w:i/>
                <w:sz w:val="24"/>
              </w:rPr>
            </w:pPr>
            <w:r>
              <w:rPr>
                <w:rFonts w:ascii="Courier New" w:hAnsi="Courier New"/>
                <w:i/>
                <w:color w:val="9FA0A7"/>
                <w:sz w:val="24"/>
              </w:rPr>
              <w:t>ді-</w:t>
            </w:r>
          </w:p>
        </w:tc>
      </w:tr>
      <w:tr>
        <w:trPr>
          <w:trHeight w:val="271" w:hRule="atLeast"/>
        </w:trPr>
        <w:tc>
          <w:tcPr>
            <w:tcW w:w="1142" w:type="dxa"/>
          </w:tcPr>
          <w:p>
            <w:pPr>
              <w:pStyle w:val="TableParagraph"/>
              <w:spacing w:line="251" w:lineRule="exact"/>
              <w:ind w:left="50"/>
              <w:jc w:val="left"/>
              <w:rPr>
                <w:rFonts w:ascii="Courier New" w:hAnsi="Courier New"/>
                <w:i/>
                <w:sz w:val="24"/>
              </w:rPr>
            </w:pPr>
            <w:r>
              <w:rPr>
                <w:rFonts w:ascii="Courier New" w:hAnsi="Courier New"/>
                <w:i/>
                <w:color w:val="9FA0A7"/>
                <w:sz w:val="24"/>
              </w:rPr>
              <w:t>од № 2</w:t>
            </w:r>
          </w:p>
        </w:tc>
        <w:tc>
          <w:tcPr>
            <w:tcW w:w="1176" w:type="dxa"/>
          </w:tcPr>
          <w:p>
            <w:pPr>
              <w:pStyle w:val="TableParagraph"/>
              <w:jc w:val="left"/>
              <w:rPr>
                <w:sz w:val="20"/>
              </w:rPr>
            </w:pPr>
          </w:p>
        </w:tc>
        <w:tc>
          <w:tcPr>
            <w:tcW w:w="2905" w:type="dxa"/>
          </w:tcPr>
          <w:p>
            <w:pPr>
              <w:pStyle w:val="TableParagraph"/>
              <w:jc w:val="left"/>
              <w:rPr>
                <w:sz w:val="20"/>
              </w:rPr>
            </w:pPr>
          </w:p>
        </w:tc>
        <w:tc>
          <w:tcPr>
            <w:tcW w:w="1899" w:type="dxa"/>
          </w:tcPr>
          <w:p>
            <w:pPr>
              <w:pStyle w:val="TableParagraph"/>
              <w:jc w:val="left"/>
              <w:rPr>
                <w:sz w:val="20"/>
              </w:rPr>
            </w:pPr>
          </w:p>
        </w:tc>
        <w:tc>
          <w:tcPr>
            <w:tcW w:w="458" w:type="dxa"/>
          </w:tcPr>
          <w:p>
            <w:pPr>
              <w:pStyle w:val="TableParagraph"/>
              <w:jc w:val="left"/>
              <w:rPr>
                <w:sz w:val="20"/>
              </w:rPr>
            </w:pPr>
          </w:p>
        </w:tc>
        <w:tc>
          <w:tcPr>
            <w:tcW w:w="1320" w:type="dxa"/>
          </w:tcPr>
          <w:p>
            <w:pPr>
              <w:pStyle w:val="TableParagraph"/>
              <w:jc w:val="left"/>
              <w:rPr>
                <w:sz w:val="20"/>
              </w:rPr>
            </w:pPr>
          </w:p>
        </w:tc>
        <w:tc>
          <w:tcPr>
            <w:tcW w:w="568" w:type="dxa"/>
          </w:tcPr>
          <w:p>
            <w:pPr>
              <w:pStyle w:val="TableParagraph"/>
              <w:jc w:val="left"/>
              <w:rPr>
                <w:sz w:val="20"/>
              </w:rPr>
            </w:pPr>
          </w:p>
        </w:tc>
      </w:tr>
      <w:tr>
        <w:trPr>
          <w:trHeight w:val="273" w:hRule="atLeast"/>
        </w:trPr>
        <w:tc>
          <w:tcPr>
            <w:tcW w:w="1142" w:type="dxa"/>
          </w:tcPr>
          <w:p>
            <w:pPr>
              <w:pStyle w:val="TableParagraph"/>
              <w:spacing w:line="253" w:lineRule="exact" w:before="1"/>
              <w:ind w:left="50"/>
              <w:jc w:val="left"/>
              <w:rPr>
                <w:rFonts w:ascii="Courier New"/>
                <w:sz w:val="24"/>
              </w:rPr>
            </w:pPr>
            <w:r>
              <w:rPr>
                <w:rFonts w:ascii="Courier New"/>
                <w:color w:val="4078F1"/>
                <w:sz w:val="24"/>
              </w:rPr>
              <w:t>#define</w:t>
            </w:r>
          </w:p>
        </w:tc>
        <w:tc>
          <w:tcPr>
            <w:tcW w:w="1176" w:type="dxa"/>
          </w:tcPr>
          <w:p>
            <w:pPr>
              <w:pStyle w:val="TableParagraph"/>
              <w:spacing w:line="253" w:lineRule="exact" w:before="1"/>
              <w:ind w:left="63" w:right="63"/>
              <w:rPr>
                <w:rFonts w:ascii="Courier New"/>
                <w:sz w:val="24"/>
              </w:rPr>
            </w:pPr>
            <w:r>
              <w:rPr>
                <w:rFonts w:ascii="Courier New"/>
                <w:color w:val="4078F1"/>
                <w:sz w:val="24"/>
              </w:rPr>
              <w:t>LED3_ON</w:t>
            </w:r>
          </w:p>
        </w:tc>
        <w:tc>
          <w:tcPr>
            <w:tcW w:w="2905" w:type="dxa"/>
          </w:tcPr>
          <w:p>
            <w:pPr>
              <w:pStyle w:val="TableParagraph"/>
              <w:spacing w:line="253" w:lineRule="exact" w:before="1"/>
              <w:ind w:left="63" w:right="63"/>
              <w:rPr>
                <w:rFonts w:ascii="Courier New"/>
                <w:sz w:val="24"/>
              </w:rPr>
            </w:pPr>
            <w:r>
              <w:rPr>
                <w:rFonts w:ascii="Courier New"/>
                <w:color w:val="4078F1"/>
                <w:sz w:val="24"/>
              </w:rPr>
              <w:t>GPIO_SetBits(GPIOB,</w:t>
            </w:r>
          </w:p>
        </w:tc>
        <w:tc>
          <w:tcPr>
            <w:tcW w:w="1899" w:type="dxa"/>
          </w:tcPr>
          <w:p>
            <w:pPr>
              <w:pStyle w:val="TableParagraph"/>
              <w:spacing w:line="253" w:lineRule="exact" w:before="1"/>
              <w:ind w:left="62" w:right="63"/>
              <w:rPr>
                <w:rFonts w:ascii="Courier New"/>
                <w:sz w:val="24"/>
              </w:rPr>
            </w:pPr>
            <w:r>
              <w:rPr>
                <w:rFonts w:ascii="Courier New"/>
                <w:color w:val="4078F1"/>
                <w:sz w:val="24"/>
              </w:rPr>
              <w:t>GPIO_Pin_14)</w:t>
            </w:r>
          </w:p>
        </w:tc>
        <w:tc>
          <w:tcPr>
            <w:tcW w:w="458" w:type="dxa"/>
          </w:tcPr>
          <w:p>
            <w:pPr>
              <w:pStyle w:val="TableParagraph"/>
              <w:spacing w:line="253" w:lineRule="exact" w:before="1"/>
              <w:ind w:left="64" w:right="65"/>
              <w:rPr>
                <w:rFonts w:ascii="Courier New"/>
                <w:i/>
                <w:sz w:val="24"/>
              </w:rPr>
            </w:pPr>
            <w:r>
              <w:rPr>
                <w:rFonts w:ascii="Courier New"/>
                <w:i/>
                <w:color w:val="9FA0A7"/>
                <w:sz w:val="24"/>
              </w:rPr>
              <w:t>//</w:t>
            </w:r>
          </w:p>
        </w:tc>
        <w:tc>
          <w:tcPr>
            <w:tcW w:w="1320" w:type="dxa"/>
          </w:tcPr>
          <w:p>
            <w:pPr>
              <w:pStyle w:val="TableParagraph"/>
              <w:spacing w:line="253" w:lineRule="exact" w:before="1"/>
              <w:ind w:left="61" w:right="65"/>
              <w:rPr>
                <w:rFonts w:ascii="Courier New" w:hAnsi="Courier New"/>
                <w:i/>
                <w:sz w:val="24"/>
              </w:rPr>
            </w:pPr>
            <w:r>
              <w:rPr>
                <w:rFonts w:ascii="Courier New" w:hAnsi="Courier New"/>
                <w:i/>
                <w:color w:val="9FA0A7"/>
                <w:sz w:val="24"/>
              </w:rPr>
              <w:t>вмикаємо</w:t>
            </w:r>
          </w:p>
        </w:tc>
        <w:tc>
          <w:tcPr>
            <w:tcW w:w="568" w:type="dxa"/>
          </w:tcPr>
          <w:p>
            <w:pPr>
              <w:pStyle w:val="TableParagraph"/>
              <w:spacing w:line="253" w:lineRule="exact" w:before="1"/>
              <w:ind w:left="60" w:right="34"/>
              <w:rPr>
                <w:rFonts w:ascii="Courier New" w:hAnsi="Courier New"/>
                <w:i/>
                <w:sz w:val="24"/>
              </w:rPr>
            </w:pPr>
            <w:r>
              <w:rPr>
                <w:rFonts w:ascii="Courier New" w:hAnsi="Courier New"/>
                <w:i/>
                <w:color w:val="9FA0A7"/>
                <w:sz w:val="24"/>
              </w:rPr>
              <w:t>ді-</w:t>
            </w:r>
          </w:p>
        </w:tc>
      </w:tr>
      <w:tr>
        <w:trPr>
          <w:trHeight w:val="271" w:hRule="atLeast"/>
        </w:trPr>
        <w:tc>
          <w:tcPr>
            <w:tcW w:w="1142" w:type="dxa"/>
          </w:tcPr>
          <w:p>
            <w:pPr>
              <w:pStyle w:val="TableParagraph"/>
              <w:spacing w:line="251" w:lineRule="exact" w:before="1"/>
              <w:ind w:left="50"/>
              <w:jc w:val="left"/>
              <w:rPr>
                <w:rFonts w:ascii="Courier New" w:hAnsi="Courier New"/>
                <w:i/>
                <w:sz w:val="24"/>
              </w:rPr>
            </w:pPr>
            <w:r>
              <w:rPr>
                <w:rFonts w:ascii="Courier New" w:hAnsi="Courier New"/>
                <w:i/>
                <w:color w:val="9FA0A7"/>
                <w:sz w:val="24"/>
              </w:rPr>
              <w:t>од № 3</w:t>
            </w:r>
          </w:p>
        </w:tc>
        <w:tc>
          <w:tcPr>
            <w:tcW w:w="1176" w:type="dxa"/>
          </w:tcPr>
          <w:p>
            <w:pPr>
              <w:pStyle w:val="TableParagraph"/>
              <w:jc w:val="left"/>
              <w:rPr>
                <w:sz w:val="20"/>
              </w:rPr>
            </w:pPr>
          </w:p>
        </w:tc>
        <w:tc>
          <w:tcPr>
            <w:tcW w:w="2905" w:type="dxa"/>
          </w:tcPr>
          <w:p>
            <w:pPr>
              <w:pStyle w:val="TableParagraph"/>
              <w:jc w:val="left"/>
              <w:rPr>
                <w:sz w:val="20"/>
              </w:rPr>
            </w:pPr>
          </w:p>
        </w:tc>
        <w:tc>
          <w:tcPr>
            <w:tcW w:w="1899" w:type="dxa"/>
          </w:tcPr>
          <w:p>
            <w:pPr>
              <w:pStyle w:val="TableParagraph"/>
              <w:jc w:val="left"/>
              <w:rPr>
                <w:sz w:val="20"/>
              </w:rPr>
            </w:pPr>
          </w:p>
        </w:tc>
        <w:tc>
          <w:tcPr>
            <w:tcW w:w="458" w:type="dxa"/>
          </w:tcPr>
          <w:p>
            <w:pPr>
              <w:pStyle w:val="TableParagraph"/>
              <w:jc w:val="left"/>
              <w:rPr>
                <w:sz w:val="20"/>
              </w:rPr>
            </w:pPr>
          </w:p>
        </w:tc>
        <w:tc>
          <w:tcPr>
            <w:tcW w:w="1320" w:type="dxa"/>
          </w:tcPr>
          <w:p>
            <w:pPr>
              <w:pStyle w:val="TableParagraph"/>
              <w:jc w:val="left"/>
              <w:rPr>
                <w:sz w:val="20"/>
              </w:rPr>
            </w:pPr>
          </w:p>
        </w:tc>
        <w:tc>
          <w:tcPr>
            <w:tcW w:w="568" w:type="dxa"/>
          </w:tcPr>
          <w:p>
            <w:pPr>
              <w:pStyle w:val="TableParagraph"/>
              <w:jc w:val="left"/>
              <w:rPr>
                <w:sz w:val="20"/>
              </w:rPr>
            </w:pPr>
          </w:p>
        </w:tc>
      </w:tr>
      <w:tr>
        <w:trPr>
          <w:trHeight w:val="271" w:hRule="atLeast"/>
        </w:trPr>
        <w:tc>
          <w:tcPr>
            <w:tcW w:w="1142" w:type="dxa"/>
          </w:tcPr>
          <w:p>
            <w:pPr>
              <w:pStyle w:val="TableParagraph"/>
              <w:spacing w:line="251" w:lineRule="exact"/>
              <w:ind w:left="50"/>
              <w:jc w:val="left"/>
              <w:rPr>
                <w:rFonts w:ascii="Courier New"/>
                <w:sz w:val="24"/>
              </w:rPr>
            </w:pPr>
            <w:r>
              <w:rPr>
                <w:rFonts w:ascii="Courier New"/>
                <w:color w:val="4078F1"/>
                <w:sz w:val="24"/>
              </w:rPr>
              <w:t>#define</w:t>
            </w:r>
          </w:p>
        </w:tc>
        <w:tc>
          <w:tcPr>
            <w:tcW w:w="1176" w:type="dxa"/>
          </w:tcPr>
          <w:p>
            <w:pPr>
              <w:pStyle w:val="TableParagraph"/>
              <w:spacing w:line="251" w:lineRule="exact"/>
              <w:ind w:left="63" w:right="63"/>
              <w:rPr>
                <w:rFonts w:ascii="Courier New"/>
                <w:sz w:val="24"/>
              </w:rPr>
            </w:pPr>
            <w:r>
              <w:rPr>
                <w:rFonts w:ascii="Courier New"/>
                <w:color w:val="4078F1"/>
                <w:sz w:val="24"/>
              </w:rPr>
              <w:t>LED4_ON</w:t>
            </w:r>
          </w:p>
        </w:tc>
        <w:tc>
          <w:tcPr>
            <w:tcW w:w="2905" w:type="dxa"/>
          </w:tcPr>
          <w:p>
            <w:pPr>
              <w:pStyle w:val="TableParagraph"/>
              <w:spacing w:line="251" w:lineRule="exact"/>
              <w:ind w:left="63" w:right="64"/>
              <w:rPr>
                <w:rFonts w:ascii="Courier New"/>
                <w:sz w:val="24"/>
              </w:rPr>
            </w:pPr>
            <w:r>
              <w:rPr>
                <w:rFonts w:ascii="Courier New"/>
                <w:color w:val="4078F1"/>
                <w:sz w:val="24"/>
              </w:rPr>
              <w:t>GPIO_SetBits(GPIOB,</w:t>
            </w:r>
          </w:p>
        </w:tc>
        <w:tc>
          <w:tcPr>
            <w:tcW w:w="1899" w:type="dxa"/>
          </w:tcPr>
          <w:p>
            <w:pPr>
              <w:pStyle w:val="TableParagraph"/>
              <w:spacing w:line="251" w:lineRule="exact"/>
              <w:ind w:left="59" w:right="65"/>
              <w:rPr>
                <w:rFonts w:ascii="Courier New"/>
                <w:sz w:val="24"/>
              </w:rPr>
            </w:pPr>
            <w:r>
              <w:rPr>
                <w:rFonts w:ascii="Courier New"/>
                <w:color w:val="4078F1"/>
                <w:sz w:val="24"/>
              </w:rPr>
              <w:t>GPIO_Pin_15)</w:t>
            </w:r>
          </w:p>
        </w:tc>
        <w:tc>
          <w:tcPr>
            <w:tcW w:w="458" w:type="dxa"/>
          </w:tcPr>
          <w:p>
            <w:pPr>
              <w:pStyle w:val="TableParagraph"/>
              <w:spacing w:line="251" w:lineRule="exact"/>
              <w:ind w:left="64" w:right="65"/>
              <w:rPr>
                <w:rFonts w:ascii="Courier New"/>
                <w:i/>
                <w:sz w:val="24"/>
              </w:rPr>
            </w:pPr>
            <w:r>
              <w:rPr>
                <w:rFonts w:ascii="Courier New"/>
                <w:i/>
                <w:color w:val="9FA0A7"/>
                <w:sz w:val="24"/>
              </w:rPr>
              <w:t>//</w:t>
            </w:r>
          </w:p>
        </w:tc>
        <w:tc>
          <w:tcPr>
            <w:tcW w:w="1320" w:type="dxa"/>
          </w:tcPr>
          <w:p>
            <w:pPr>
              <w:pStyle w:val="TableParagraph"/>
              <w:spacing w:line="251" w:lineRule="exact"/>
              <w:ind w:left="61" w:right="65"/>
              <w:rPr>
                <w:rFonts w:ascii="Courier New" w:hAnsi="Courier New"/>
                <w:i/>
                <w:sz w:val="24"/>
              </w:rPr>
            </w:pPr>
            <w:r>
              <w:rPr>
                <w:rFonts w:ascii="Courier New" w:hAnsi="Courier New"/>
                <w:i/>
                <w:color w:val="9FA0A7"/>
                <w:sz w:val="24"/>
              </w:rPr>
              <w:t>вмикаємо</w:t>
            </w:r>
          </w:p>
        </w:tc>
        <w:tc>
          <w:tcPr>
            <w:tcW w:w="568" w:type="dxa"/>
          </w:tcPr>
          <w:p>
            <w:pPr>
              <w:pStyle w:val="TableParagraph"/>
              <w:spacing w:line="251" w:lineRule="exact"/>
              <w:ind w:left="60" w:right="34"/>
              <w:rPr>
                <w:rFonts w:ascii="Courier New" w:hAnsi="Courier New"/>
                <w:i/>
                <w:sz w:val="24"/>
              </w:rPr>
            </w:pPr>
            <w:r>
              <w:rPr>
                <w:rFonts w:ascii="Courier New" w:hAnsi="Courier New"/>
                <w:i/>
                <w:color w:val="9FA0A7"/>
                <w:sz w:val="24"/>
              </w:rPr>
              <w:t>ді-</w:t>
            </w:r>
          </w:p>
        </w:tc>
      </w:tr>
      <w:tr>
        <w:trPr>
          <w:trHeight w:val="272" w:hRule="atLeast"/>
        </w:trPr>
        <w:tc>
          <w:tcPr>
            <w:tcW w:w="1142" w:type="dxa"/>
          </w:tcPr>
          <w:p>
            <w:pPr>
              <w:pStyle w:val="TableParagraph"/>
              <w:spacing w:line="252" w:lineRule="exact" w:before="1"/>
              <w:ind w:left="50"/>
              <w:jc w:val="left"/>
              <w:rPr>
                <w:rFonts w:ascii="Courier New" w:hAnsi="Courier New"/>
                <w:i/>
                <w:sz w:val="24"/>
              </w:rPr>
            </w:pPr>
            <w:r>
              <w:rPr>
                <w:rFonts w:ascii="Courier New" w:hAnsi="Courier New"/>
                <w:i/>
                <w:color w:val="9FA0A7"/>
                <w:sz w:val="24"/>
              </w:rPr>
              <w:t>од № 4</w:t>
            </w:r>
          </w:p>
        </w:tc>
        <w:tc>
          <w:tcPr>
            <w:tcW w:w="1176" w:type="dxa"/>
          </w:tcPr>
          <w:p>
            <w:pPr>
              <w:pStyle w:val="TableParagraph"/>
              <w:jc w:val="left"/>
              <w:rPr>
                <w:sz w:val="20"/>
              </w:rPr>
            </w:pPr>
          </w:p>
        </w:tc>
        <w:tc>
          <w:tcPr>
            <w:tcW w:w="2905" w:type="dxa"/>
          </w:tcPr>
          <w:p>
            <w:pPr>
              <w:pStyle w:val="TableParagraph"/>
              <w:jc w:val="left"/>
              <w:rPr>
                <w:sz w:val="20"/>
              </w:rPr>
            </w:pPr>
          </w:p>
        </w:tc>
        <w:tc>
          <w:tcPr>
            <w:tcW w:w="1899" w:type="dxa"/>
          </w:tcPr>
          <w:p>
            <w:pPr>
              <w:pStyle w:val="TableParagraph"/>
              <w:jc w:val="left"/>
              <w:rPr>
                <w:sz w:val="20"/>
              </w:rPr>
            </w:pPr>
          </w:p>
        </w:tc>
        <w:tc>
          <w:tcPr>
            <w:tcW w:w="458" w:type="dxa"/>
          </w:tcPr>
          <w:p>
            <w:pPr>
              <w:pStyle w:val="TableParagraph"/>
              <w:jc w:val="left"/>
              <w:rPr>
                <w:sz w:val="20"/>
              </w:rPr>
            </w:pPr>
          </w:p>
        </w:tc>
        <w:tc>
          <w:tcPr>
            <w:tcW w:w="1320" w:type="dxa"/>
          </w:tcPr>
          <w:p>
            <w:pPr>
              <w:pStyle w:val="TableParagraph"/>
              <w:jc w:val="left"/>
              <w:rPr>
                <w:sz w:val="20"/>
              </w:rPr>
            </w:pPr>
          </w:p>
        </w:tc>
        <w:tc>
          <w:tcPr>
            <w:tcW w:w="568" w:type="dxa"/>
          </w:tcPr>
          <w:p>
            <w:pPr>
              <w:pStyle w:val="TableParagraph"/>
              <w:jc w:val="left"/>
              <w:rPr>
                <w:sz w:val="20"/>
              </w:rPr>
            </w:pPr>
          </w:p>
        </w:tc>
      </w:tr>
    </w:tbl>
    <w:p>
      <w:pPr>
        <w:spacing w:before="0"/>
        <w:ind w:left="399" w:right="0" w:firstLine="0"/>
        <w:jc w:val="left"/>
        <w:rPr>
          <w:rFonts w:ascii="Courier New" w:hAnsi="Courier New"/>
          <w:i/>
          <w:sz w:val="24"/>
        </w:rPr>
      </w:pPr>
      <w:r>
        <w:rPr>
          <w:rFonts w:ascii="Courier New" w:hAnsi="Courier New"/>
          <w:color w:val="4078F1"/>
          <w:sz w:val="24"/>
        </w:rPr>
        <w:t>#define LED5_ON GPIO_SetBits(GPIOC, GPIO_Pin_6) </w:t>
      </w:r>
      <w:r>
        <w:rPr>
          <w:rFonts w:ascii="Courier New" w:hAnsi="Courier New"/>
          <w:i/>
          <w:color w:val="9FA0A7"/>
          <w:sz w:val="24"/>
        </w:rPr>
        <w:t>// вмикаємо</w:t>
      </w:r>
      <w:r>
        <w:rPr>
          <w:rFonts w:ascii="Courier New" w:hAnsi="Courier New"/>
          <w:i/>
          <w:color w:val="9FA0A7"/>
          <w:spacing w:val="104"/>
          <w:sz w:val="24"/>
        </w:rPr>
        <w:t> </w:t>
      </w:r>
      <w:r>
        <w:rPr>
          <w:rFonts w:ascii="Courier New" w:hAnsi="Courier New"/>
          <w:i/>
          <w:color w:val="9FA0A7"/>
          <w:sz w:val="24"/>
        </w:rPr>
        <w:t>діод</w:t>
      </w:r>
    </w:p>
    <w:p>
      <w:pPr>
        <w:spacing w:before="1"/>
        <w:ind w:left="399" w:right="0" w:firstLine="0"/>
        <w:jc w:val="left"/>
        <w:rPr>
          <w:rFonts w:ascii="Courier New" w:hAnsi="Courier New"/>
          <w:i/>
          <w:sz w:val="24"/>
        </w:rPr>
      </w:pPr>
      <w:r>
        <w:rPr>
          <w:rFonts w:ascii="Courier New" w:hAnsi="Courier New"/>
          <w:i/>
          <w:color w:val="9FA0A7"/>
          <w:sz w:val="24"/>
        </w:rPr>
        <w:t>№ 5</w:t>
      </w:r>
    </w:p>
    <w:p>
      <w:pPr>
        <w:spacing w:line="270" w:lineRule="exact" w:before="2"/>
        <w:ind w:left="399" w:right="0" w:firstLine="0"/>
        <w:jc w:val="left"/>
        <w:rPr>
          <w:rFonts w:ascii="Courier New"/>
          <w:sz w:val="24"/>
        </w:rPr>
      </w:pPr>
      <w:r>
        <w:rPr/>
        <w:pict>
          <v:shape style="position:absolute;margin-left:207.722427pt;margin-top:.099983pt;width:347.7pt;height:122.4pt;mso-position-horizontal-relative:page;mso-position-vertical-relative:paragraph;z-index:251847680" type="#_x0000_t202" filled="false" stroked="false">
            <v:textbox inset="0,0,0,0">
              <w:txbxContent>
                <w:tbl>
                  <w:tblPr>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85"/>
                    <w:gridCol w:w="1858"/>
                    <w:gridCol w:w="477"/>
                    <w:gridCol w:w="1432"/>
                  </w:tblGrid>
                  <w:tr>
                    <w:trPr>
                      <w:trHeight w:val="407" w:hRule="atLeast"/>
                    </w:trPr>
                    <w:tc>
                      <w:tcPr>
                        <w:tcW w:w="3185" w:type="dxa"/>
                      </w:tcPr>
                      <w:p>
                        <w:pPr>
                          <w:pStyle w:val="TableParagraph"/>
                          <w:ind w:left="50"/>
                          <w:jc w:val="left"/>
                          <w:rPr>
                            <w:rFonts w:ascii="Courier New"/>
                            <w:sz w:val="24"/>
                          </w:rPr>
                        </w:pPr>
                        <w:r>
                          <w:rPr>
                            <w:rFonts w:ascii="Courier New"/>
                            <w:color w:val="4078F1"/>
                            <w:sz w:val="24"/>
                          </w:rPr>
                          <w:t>GPIO_ResetBits(GPIOB,</w:t>
                        </w:r>
                      </w:p>
                    </w:tc>
                    <w:tc>
                      <w:tcPr>
                        <w:tcW w:w="1858" w:type="dxa"/>
                      </w:tcPr>
                      <w:p>
                        <w:pPr>
                          <w:pStyle w:val="TableParagraph"/>
                          <w:ind w:left="36" w:right="52"/>
                          <w:rPr>
                            <w:rFonts w:ascii="Courier New"/>
                            <w:sz w:val="24"/>
                          </w:rPr>
                        </w:pPr>
                        <w:r>
                          <w:rPr>
                            <w:rFonts w:ascii="Courier New"/>
                            <w:color w:val="4078F1"/>
                            <w:sz w:val="24"/>
                          </w:rPr>
                          <w:t>GPIO_Pin_12)</w:t>
                        </w:r>
                      </w:p>
                    </w:tc>
                    <w:tc>
                      <w:tcPr>
                        <w:tcW w:w="477" w:type="dxa"/>
                      </w:tcPr>
                      <w:p>
                        <w:pPr>
                          <w:pStyle w:val="TableParagraph"/>
                          <w:ind w:left="56" w:right="38"/>
                          <w:rPr>
                            <w:rFonts w:ascii="Courier New"/>
                            <w:i/>
                            <w:sz w:val="24"/>
                          </w:rPr>
                        </w:pPr>
                        <w:r>
                          <w:rPr>
                            <w:rFonts w:ascii="Courier New"/>
                            <w:i/>
                            <w:color w:val="9FA0A7"/>
                            <w:sz w:val="24"/>
                          </w:rPr>
                          <w:t>//</w:t>
                        </w:r>
                      </w:p>
                    </w:tc>
                    <w:tc>
                      <w:tcPr>
                        <w:tcW w:w="1432" w:type="dxa"/>
                      </w:tcPr>
                      <w:p>
                        <w:pPr>
                          <w:pStyle w:val="TableParagraph"/>
                          <w:ind w:left="66" w:right="28"/>
                          <w:rPr>
                            <w:rFonts w:ascii="Courier New" w:hAnsi="Courier New"/>
                            <w:i/>
                            <w:sz w:val="24"/>
                          </w:rPr>
                        </w:pPr>
                        <w:r>
                          <w:rPr>
                            <w:rFonts w:ascii="Courier New" w:hAnsi="Courier New"/>
                            <w:i/>
                            <w:color w:val="9FA0A7"/>
                            <w:sz w:val="24"/>
                          </w:rPr>
                          <w:t>вимикаємо</w:t>
                        </w:r>
                      </w:p>
                    </w:tc>
                  </w:tr>
                  <w:tr>
                    <w:trPr>
                      <w:trHeight w:val="542" w:hRule="atLeast"/>
                    </w:trPr>
                    <w:tc>
                      <w:tcPr>
                        <w:tcW w:w="3185" w:type="dxa"/>
                      </w:tcPr>
                      <w:p>
                        <w:pPr>
                          <w:pStyle w:val="TableParagraph"/>
                          <w:spacing w:before="135"/>
                          <w:ind w:left="50"/>
                          <w:jc w:val="left"/>
                          <w:rPr>
                            <w:rFonts w:ascii="Courier New"/>
                            <w:sz w:val="24"/>
                          </w:rPr>
                        </w:pPr>
                        <w:r>
                          <w:rPr>
                            <w:rFonts w:ascii="Courier New"/>
                            <w:color w:val="4078F1"/>
                            <w:sz w:val="24"/>
                          </w:rPr>
                          <w:t>GPIO_ResetBits(GPIOB,</w:t>
                        </w:r>
                      </w:p>
                    </w:tc>
                    <w:tc>
                      <w:tcPr>
                        <w:tcW w:w="1858" w:type="dxa"/>
                      </w:tcPr>
                      <w:p>
                        <w:pPr>
                          <w:pStyle w:val="TableParagraph"/>
                          <w:spacing w:before="135"/>
                          <w:ind w:left="36" w:right="52"/>
                          <w:rPr>
                            <w:rFonts w:ascii="Courier New"/>
                            <w:sz w:val="24"/>
                          </w:rPr>
                        </w:pPr>
                        <w:r>
                          <w:rPr>
                            <w:rFonts w:ascii="Courier New"/>
                            <w:color w:val="4078F1"/>
                            <w:sz w:val="24"/>
                          </w:rPr>
                          <w:t>GPIO_Pin_13)</w:t>
                        </w:r>
                      </w:p>
                    </w:tc>
                    <w:tc>
                      <w:tcPr>
                        <w:tcW w:w="477" w:type="dxa"/>
                      </w:tcPr>
                      <w:p>
                        <w:pPr>
                          <w:pStyle w:val="TableParagraph"/>
                          <w:spacing w:before="135"/>
                          <w:ind w:left="56" w:right="38"/>
                          <w:rPr>
                            <w:rFonts w:ascii="Courier New"/>
                            <w:i/>
                            <w:sz w:val="24"/>
                          </w:rPr>
                        </w:pPr>
                        <w:r>
                          <w:rPr>
                            <w:rFonts w:ascii="Courier New"/>
                            <w:i/>
                            <w:color w:val="9FA0A7"/>
                            <w:sz w:val="24"/>
                          </w:rPr>
                          <w:t>//</w:t>
                        </w:r>
                      </w:p>
                    </w:tc>
                    <w:tc>
                      <w:tcPr>
                        <w:tcW w:w="1432" w:type="dxa"/>
                      </w:tcPr>
                      <w:p>
                        <w:pPr>
                          <w:pStyle w:val="TableParagraph"/>
                          <w:spacing w:before="135"/>
                          <w:ind w:left="66" w:right="28"/>
                          <w:rPr>
                            <w:rFonts w:ascii="Courier New" w:hAnsi="Courier New"/>
                            <w:i/>
                            <w:sz w:val="24"/>
                          </w:rPr>
                        </w:pPr>
                        <w:r>
                          <w:rPr>
                            <w:rFonts w:ascii="Courier New" w:hAnsi="Courier New"/>
                            <w:i/>
                            <w:color w:val="9FA0A7"/>
                            <w:sz w:val="24"/>
                          </w:rPr>
                          <w:t>вимикаємо</w:t>
                        </w:r>
                      </w:p>
                    </w:tc>
                  </w:tr>
                  <w:tr>
                    <w:trPr>
                      <w:trHeight w:val="544" w:hRule="atLeast"/>
                    </w:trPr>
                    <w:tc>
                      <w:tcPr>
                        <w:tcW w:w="3185" w:type="dxa"/>
                      </w:tcPr>
                      <w:p>
                        <w:pPr>
                          <w:pStyle w:val="TableParagraph"/>
                          <w:spacing w:before="135"/>
                          <w:ind w:left="50"/>
                          <w:jc w:val="left"/>
                          <w:rPr>
                            <w:rFonts w:ascii="Courier New"/>
                            <w:sz w:val="24"/>
                          </w:rPr>
                        </w:pPr>
                        <w:r>
                          <w:rPr>
                            <w:rFonts w:ascii="Courier New"/>
                            <w:color w:val="4078F1"/>
                            <w:sz w:val="24"/>
                          </w:rPr>
                          <w:t>GPIO_ResetBits(GPIOB,</w:t>
                        </w:r>
                      </w:p>
                    </w:tc>
                    <w:tc>
                      <w:tcPr>
                        <w:tcW w:w="1858" w:type="dxa"/>
                      </w:tcPr>
                      <w:p>
                        <w:pPr>
                          <w:pStyle w:val="TableParagraph"/>
                          <w:spacing w:before="135"/>
                          <w:ind w:left="36" w:right="52"/>
                          <w:rPr>
                            <w:rFonts w:ascii="Courier New"/>
                            <w:sz w:val="24"/>
                          </w:rPr>
                        </w:pPr>
                        <w:r>
                          <w:rPr>
                            <w:rFonts w:ascii="Courier New"/>
                            <w:color w:val="4078F1"/>
                            <w:sz w:val="24"/>
                          </w:rPr>
                          <w:t>GPIO_Pin_14)</w:t>
                        </w:r>
                      </w:p>
                    </w:tc>
                    <w:tc>
                      <w:tcPr>
                        <w:tcW w:w="477" w:type="dxa"/>
                      </w:tcPr>
                      <w:p>
                        <w:pPr>
                          <w:pStyle w:val="TableParagraph"/>
                          <w:spacing w:before="135"/>
                          <w:ind w:left="56" w:right="38"/>
                          <w:rPr>
                            <w:rFonts w:ascii="Courier New"/>
                            <w:i/>
                            <w:sz w:val="24"/>
                          </w:rPr>
                        </w:pPr>
                        <w:r>
                          <w:rPr>
                            <w:rFonts w:ascii="Courier New"/>
                            <w:i/>
                            <w:color w:val="9FA0A7"/>
                            <w:sz w:val="24"/>
                          </w:rPr>
                          <w:t>//</w:t>
                        </w:r>
                      </w:p>
                    </w:tc>
                    <w:tc>
                      <w:tcPr>
                        <w:tcW w:w="1432" w:type="dxa"/>
                      </w:tcPr>
                      <w:p>
                        <w:pPr>
                          <w:pStyle w:val="TableParagraph"/>
                          <w:spacing w:before="135"/>
                          <w:ind w:left="66" w:right="28"/>
                          <w:rPr>
                            <w:rFonts w:ascii="Courier New" w:hAnsi="Courier New"/>
                            <w:i/>
                            <w:sz w:val="24"/>
                          </w:rPr>
                        </w:pPr>
                        <w:r>
                          <w:rPr>
                            <w:rFonts w:ascii="Courier New" w:hAnsi="Courier New"/>
                            <w:i/>
                            <w:color w:val="9FA0A7"/>
                            <w:sz w:val="24"/>
                          </w:rPr>
                          <w:t>вимикаємо</w:t>
                        </w:r>
                      </w:p>
                    </w:tc>
                  </w:tr>
                  <w:tr>
                    <w:trPr>
                      <w:trHeight w:val="545" w:hRule="atLeast"/>
                    </w:trPr>
                    <w:tc>
                      <w:tcPr>
                        <w:tcW w:w="3185" w:type="dxa"/>
                      </w:tcPr>
                      <w:p>
                        <w:pPr>
                          <w:pStyle w:val="TableParagraph"/>
                          <w:spacing w:before="137"/>
                          <w:ind w:left="50"/>
                          <w:jc w:val="left"/>
                          <w:rPr>
                            <w:rFonts w:ascii="Courier New"/>
                            <w:sz w:val="24"/>
                          </w:rPr>
                        </w:pPr>
                        <w:r>
                          <w:rPr>
                            <w:rFonts w:ascii="Courier New"/>
                            <w:color w:val="4078F1"/>
                            <w:sz w:val="24"/>
                          </w:rPr>
                          <w:t>GPIO_ResetBits(GPIOB,</w:t>
                        </w:r>
                      </w:p>
                    </w:tc>
                    <w:tc>
                      <w:tcPr>
                        <w:tcW w:w="1858" w:type="dxa"/>
                      </w:tcPr>
                      <w:p>
                        <w:pPr>
                          <w:pStyle w:val="TableParagraph"/>
                          <w:spacing w:before="137"/>
                          <w:ind w:left="36" w:right="52"/>
                          <w:rPr>
                            <w:rFonts w:ascii="Courier New"/>
                            <w:sz w:val="24"/>
                          </w:rPr>
                        </w:pPr>
                        <w:r>
                          <w:rPr>
                            <w:rFonts w:ascii="Courier New"/>
                            <w:color w:val="4078F1"/>
                            <w:sz w:val="24"/>
                          </w:rPr>
                          <w:t>GPIO_Pin_15)</w:t>
                        </w:r>
                      </w:p>
                    </w:tc>
                    <w:tc>
                      <w:tcPr>
                        <w:tcW w:w="477" w:type="dxa"/>
                      </w:tcPr>
                      <w:p>
                        <w:pPr>
                          <w:pStyle w:val="TableParagraph"/>
                          <w:spacing w:before="137"/>
                          <w:ind w:left="56" w:right="38"/>
                          <w:rPr>
                            <w:rFonts w:ascii="Courier New"/>
                            <w:i/>
                            <w:sz w:val="24"/>
                          </w:rPr>
                        </w:pPr>
                        <w:r>
                          <w:rPr>
                            <w:rFonts w:ascii="Courier New"/>
                            <w:i/>
                            <w:color w:val="9FA0A7"/>
                            <w:sz w:val="24"/>
                          </w:rPr>
                          <w:t>//</w:t>
                        </w:r>
                      </w:p>
                    </w:tc>
                    <w:tc>
                      <w:tcPr>
                        <w:tcW w:w="1432" w:type="dxa"/>
                      </w:tcPr>
                      <w:p>
                        <w:pPr>
                          <w:pStyle w:val="TableParagraph"/>
                          <w:spacing w:before="137"/>
                          <w:ind w:left="66" w:right="28"/>
                          <w:rPr>
                            <w:rFonts w:ascii="Courier New" w:hAnsi="Courier New"/>
                            <w:i/>
                            <w:sz w:val="24"/>
                          </w:rPr>
                        </w:pPr>
                        <w:r>
                          <w:rPr>
                            <w:rFonts w:ascii="Courier New" w:hAnsi="Courier New"/>
                            <w:i/>
                            <w:color w:val="9FA0A7"/>
                            <w:sz w:val="24"/>
                          </w:rPr>
                          <w:t>вимикаємо</w:t>
                        </w:r>
                      </w:p>
                    </w:tc>
                  </w:tr>
                  <w:tr>
                    <w:trPr>
                      <w:trHeight w:val="407" w:hRule="atLeast"/>
                    </w:trPr>
                    <w:tc>
                      <w:tcPr>
                        <w:tcW w:w="3185" w:type="dxa"/>
                      </w:tcPr>
                      <w:p>
                        <w:pPr>
                          <w:pStyle w:val="TableParagraph"/>
                          <w:spacing w:line="252" w:lineRule="exact" w:before="135"/>
                          <w:ind w:left="107"/>
                          <w:jc w:val="left"/>
                          <w:rPr>
                            <w:rFonts w:ascii="Courier New"/>
                            <w:sz w:val="24"/>
                          </w:rPr>
                        </w:pPr>
                        <w:r>
                          <w:rPr>
                            <w:rFonts w:ascii="Courier New"/>
                            <w:color w:val="4078F1"/>
                            <w:sz w:val="24"/>
                          </w:rPr>
                          <w:t>GPIO_ResetBits(GPIOC,</w:t>
                        </w:r>
                      </w:p>
                    </w:tc>
                    <w:tc>
                      <w:tcPr>
                        <w:tcW w:w="1858" w:type="dxa"/>
                      </w:tcPr>
                      <w:p>
                        <w:pPr>
                          <w:pStyle w:val="TableParagraph"/>
                          <w:spacing w:line="252" w:lineRule="exact" w:before="135"/>
                          <w:ind w:left="36" w:right="20"/>
                          <w:rPr>
                            <w:rFonts w:ascii="Courier New"/>
                            <w:sz w:val="24"/>
                          </w:rPr>
                        </w:pPr>
                        <w:r>
                          <w:rPr>
                            <w:rFonts w:ascii="Courier New"/>
                            <w:color w:val="4078F1"/>
                            <w:sz w:val="24"/>
                          </w:rPr>
                          <w:t>GPIO_Pin_6)</w:t>
                        </w:r>
                      </w:p>
                    </w:tc>
                    <w:tc>
                      <w:tcPr>
                        <w:tcW w:w="477" w:type="dxa"/>
                      </w:tcPr>
                      <w:p>
                        <w:pPr>
                          <w:pStyle w:val="TableParagraph"/>
                          <w:spacing w:line="252" w:lineRule="exact" w:before="135"/>
                          <w:ind w:left="29" w:right="65"/>
                          <w:rPr>
                            <w:rFonts w:ascii="Courier New"/>
                            <w:i/>
                            <w:sz w:val="24"/>
                          </w:rPr>
                        </w:pPr>
                        <w:r>
                          <w:rPr>
                            <w:rFonts w:ascii="Courier New"/>
                            <w:i/>
                            <w:color w:val="9FA0A7"/>
                            <w:sz w:val="24"/>
                          </w:rPr>
                          <w:t>//</w:t>
                        </w:r>
                      </w:p>
                    </w:tc>
                    <w:tc>
                      <w:tcPr>
                        <w:tcW w:w="1432" w:type="dxa"/>
                      </w:tcPr>
                      <w:p>
                        <w:pPr>
                          <w:pStyle w:val="TableParagraph"/>
                          <w:spacing w:line="252" w:lineRule="exact" w:before="135"/>
                          <w:ind w:left="66" w:right="28"/>
                          <w:rPr>
                            <w:rFonts w:ascii="Courier New" w:hAnsi="Courier New"/>
                            <w:i/>
                            <w:sz w:val="24"/>
                          </w:rPr>
                        </w:pPr>
                        <w:r>
                          <w:rPr>
                            <w:rFonts w:ascii="Courier New" w:hAnsi="Courier New"/>
                            <w:i/>
                            <w:color w:val="9FA0A7"/>
                            <w:sz w:val="24"/>
                          </w:rPr>
                          <w:t>вимикаємо</w:t>
                        </w:r>
                      </w:p>
                    </w:tc>
                  </w:tr>
                </w:tbl>
                <w:p>
                  <w:pPr>
                    <w:pStyle w:val="BodyText"/>
                  </w:pPr>
                </w:p>
              </w:txbxContent>
            </v:textbox>
            <w10:wrap type="none"/>
          </v:shape>
        </w:pict>
      </w:r>
      <w:r>
        <w:rPr>
          <w:rFonts w:ascii="Courier New"/>
          <w:color w:val="4078F1"/>
          <w:sz w:val="24"/>
        </w:rPr>
        <w:t>#define LED1_OFF</w:t>
      </w:r>
    </w:p>
    <w:p>
      <w:pPr>
        <w:spacing w:line="270" w:lineRule="exact" w:before="0"/>
        <w:ind w:left="399" w:right="0" w:firstLine="0"/>
        <w:jc w:val="left"/>
        <w:rPr>
          <w:rFonts w:ascii="Courier New" w:hAnsi="Courier New"/>
          <w:i/>
          <w:sz w:val="24"/>
        </w:rPr>
      </w:pPr>
      <w:r>
        <w:rPr>
          <w:rFonts w:ascii="Courier New" w:hAnsi="Courier New"/>
          <w:i/>
          <w:color w:val="9FA0A7"/>
          <w:sz w:val="24"/>
        </w:rPr>
        <w:t>діод № 1</w:t>
      </w:r>
    </w:p>
    <w:p>
      <w:pPr>
        <w:spacing w:before="2"/>
        <w:ind w:left="399" w:right="0" w:firstLine="0"/>
        <w:jc w:val="left"/>
        <w:rPr>
          <w:rFonts w:ascii="Courier New"/>
          <w:sz w:val="24"/>
        </w:rPr>
      </w:pPr>
      <w:r>
        <w:rPr>
          <w:rFonts w:ascii="Courier New"/>
          <w:color w:val="4078F1"/>
          <w:sz w:val="24"/>
        </w:rPr>
        <w:t>#define LED2_OFF</w:t>
      </w:r>
    </w:p>
    <w:p>
      <w:pPr>
        <w:spacing w:line="270" w:lineRule="exact" w:before="2"/>
        <w:ind w:left="399" w:right="0" w:firstLine="0"/>
        <w:jc w:val="left"/>
        <w:rPr>
          <w:rFonts w:ascii="Courier New" w:hAnsi="Courier New"/>
          <w:i/>
          <w:sz w:val="24"/>
        </w:rPr>
      </w:pPr>
      <w:r>
        <w:rPr>
          <w:rFonts w:ascii="Courier New" w:hAnsi="Courier New"/>
          <w:i/>
          <w:color w:val="9FA0A7"/>
          <w:sz w:val="24"/>
        </w:rPr>
        <w:t>діод № 2</w:t>
      </w:r>
    </w:p>
    <w:p>
      <w:pPr>
        <w:spacing w:line="270" w:lineRule="exact" w:before="0"/>
        <w:ind w:left="399" w:right="0" w:firstLine="0"/>
        <w:jc w:val="left"/>
        <w:rPr>
          <w:rFonts w:ascii="Courier New"/>
          <w:sz w:val="24"/>
        </w:rPr>
      </w:pPr>
      <w:r>
        <w:rPr>
          <w:rFonts w:ascii="Courier New"/>
          <w:color w:val="4078F1"/>
          <w:sz w:val="24"/>
        </w:rPr>
        <w:t>#define LED3_OFF</w:t>
      </w:r>
    </w:p>
    <w:p>
      <w:pPr>
        <w:spacing w:before="2"/>
        <w:ind w:left="399" w:right="0" w:firstLine="0"/>
        <w:jc w:val="left"/>
        <w:rPr>
          <w:rFonts w:ascii="Courier New" w:hAnsi="Courier New"/>
          <w:i/>
          <w:sz w:val="24"/>
        </w:rPr>
      </w:pPr>
      <w:r>
        <w:rPr>
          <w:rFonts w:ascii="Courier New" w:hAnsi="Courier New"/>
          <w:i/>
          <w:color w:val="9FA0A7"/>
          <w:sz w:val="24"/>
        </w:rPr>
        <w:t>діод № 3</w:t>
      </w:r>
    </w:p>
    <w:p>
      <w:pPr>
        <w:spacing w:line="270" w:lineRule="exact" w:before="2"/>
        <w:ind w:left="399" w:right="0" w:firstLine="0"/>
        <w:jc w:val="left"/>
        <w:rPr>
          <w:rFonts w:ascii="Courier New"/>
          <w:sz w:val="24"/>
        </w:rPr>
      </w:pPr>
      <w:r>
        <w:rPr>
          <w:rFonts w:ascii="Courier New"/>
          <w:color w:val="4078F1"/>
          <w:sz w:val="24"/>
        </w:rPr>
        <w:t>#define LED4_OFF</w:t>
      </w:r>
    </w:p>
    <w:p>
      <w:pPr>
        <w:spacing w:line="270" w:lineRule="exact" w:before="0"/>
        <w:ind w:left="399" w:right="0" w:firstLine="0"/>
        <w:jc w:val="left"/>
        <w:rPr>
          <w:rFonts w:ascii="Courier New" w:hAnsi="Courier New"/>
          <w:i/>
          <w:sz w:val="24"/>
        </w:rPr>
      </w:pPr>
      <w:r>
        <w:rPr>
          <w:rFonts w:ascii="Courier New" w:hAnsi="Courier New"/>
          <w:i/>
          <w:color w:val="9FA0A7"/>
          <w:sz w:val="24"/>
        </w:rPr>
        <w:t>діод № 4</w:t>
      </w:r>
    </w:p>
    <w:p>
      <w:pPr>
        <w:spacing w:line="270" w:lineRule="exact" w:before="2"/>
        <w:ind w:left="399" w:right="0" w:firstLine="0"/>
        <w:jc w:val="left"/>
        <w:rPr>
          <w:rFonts w:ascii="Courier New"/>
          <w:sz w:val="24"/>
        </w:rPr>
      </w:pPr>
      <w:r>
        <w:rPr>
          <w:rFonts w:ascii="Courier New"/>
          <w:color w:val="4078F1"/>
          <w:sz w:val="24"/>
        </w:rPr>
        <w:t>#define</w:t>
      </w:r>
      <w:r>
        <w:rPr>
          <w:rFonts w:ascii="Courier New"/>
          <w:color w:val="4078F1"/>
          <w:spacing w:val="56"/>
          <w:sz w:val="24"/>
        </w:rPr>
        <w:t> </w:t>
      </w:r>
      <w:r>
        <w:rPr>
          <w:rFonts w:ascii="Courier New"/>
          <w:color w:val="4078F1"/>
          <w:sz w:val="24"/>
        </w:rPr>
        <w:t>LED5_OFF</w:t>
      </w:r>
    </w:p>
    <w:p>
      <w:pPr>
        <w:spacing w:line="270" w:lineRule="exact" w:before="0"/>
        <w:ind w:left="399" w:right="0" w:firstLine="0"/>
        <w:jc w:val="left"/>
        <w:rPr>
          <w:rFonts w:ascii="Courier New" w:hAnsi="Courier New"/>
          <w:i/>
          <w:sz w:val="24"/>
        </w:rPr>
      </w:pPr>
      <w:r>
        <w:rPr>
          <w:rFonts w:ascii="Courier New" w:hAnsi="Courier New"/>
          <w:i/>
          <w:color w:val="9FA0A7"/>
          <w:sz w:val="24"/>
        </w:rPr>
        <w:t>діод № 5</w:t>
      </w:r>
    </w:p>
    <w:p>
      <w:pPr>
        <w:pStyle w:val="BodyText"/>
        <w:rPr>
          <w:rFonts w:ascii="Courier New"/>
          <w:i/>
          <w:sz w:val="26"/>
        </w:rPr>
      </w:pPr>
    </w:p>
    <w:p>
      <w:pPr>
        <w:pStyle w:val="BodyText"/>
        <w:spacing w:line="357" w:lineRule="auto" w:before="178"/>
        <w:ind w:left="399" w:right="266" w:firstLine="710"/>
        <w:jc w:val="both"/>
      </w:pPr>
      <w:r>
        <w:rPr/>
        <w:t>Після створення змінних вмикання діода буде виконуватися за допомо- гою команди LED1_ON, а вимикання за допомогою команди LED1_OFF.</w:t>
      </w:r>
    </w:p>
    <w:p>
      <w:pPr>
        <w:pStyle w:val="BodyText"/>
        <w:spacing w:line="360" w:lineRule="auto" w:before="6"/>
        <w:ind w:left="399" w:right="270" w:firstLine="710"/>
        <w:jc w:val="both"/>
      </w:pPr>
      <w:r>
        <w:rPr/>
        <w:t>Порти, які використовуються, підключаються до шин АРВ1 та АРВ2. Для того, щоб вони могли працювати у штатному режимі необхідно вказати звідки необхідно брати тактову частоту.</w:t>
      </w:r>
    </w:p>
    <w:p>
      <w:pPr>
        <w:spacing w:line="364" w:lineRule="auto" w:before="1"/>
        <w:ind w:left="1110" w:right="1266" w:firstLine="0"/>
        <w:jc w:val="left"/>
        <w:rPr>
          <w:rFonts w:ascii="Courier New" w:hAnsi="Courier New"/>
          <w:i/>
          <w:sz w:val="24"/>
        </w:rPr>
      </w:pPr>
      <w:r>
        <w:rPr>
          <w:sz w:val="28"/>
        </w:rPr>
        <w:t>Для цього необхідно вказати : </w:t>
      </w:r>
      <w:r>
        <w:rPr>
          <w:rFonts w:ascii="Courier New" w:hAnsi="Courier New"/>
          <w:color w:val="383942"/>
          <w:sz w:val="24"/>
          <w:shd w:fill="FAFCFF" w:color="auto" w:val="clear"/>
        </w:rPr>
        <w:t>RCC_APB2PeriphClockCmd(</w:t>
      </w:r>
      <w:r>
        <w:rPr>
          <w:rFonts w:ascii="Courier New" w:hAnsi="Courier New"/>
          <w:color w:val="E35548"/>
          <w:sz w:val="24"/>
        </w:rPr>
        <w:t>RCC_APB2Periph_GPIOC</w:t>
      </w:r>
      <w:r>
        <w:rPr>
          <w:rFonts w:ascii="Courier New" w:hAnsi="Courier New"/>
          <w:color w:val="383942"/>
          <w:sz w:val="24"/>
          <w:shd w:fill="FAFCFF" w:color="auto" w:val="clear"/>
        </w:rPr>
        <w:t>, ENABLE)</w:t>
      </w:r>
      <w:r>
        <w:rPr>
          <w:rFonts w:ascii="Courier New" w:hAnsi="Courier New"/>
          <w:i/>
          <w:color w:val="9FA0A7"/>
          <w:sz w:val="24"/>
        </w:rPr>
        <w:t>; </w:t>
      </w:r>
      <w:r>
        <w:rPr>
          <w:rFonts w:ascii="Courier New" w:hAnsi="Courier New"/>
          <w:color w:val="383942"/>
          <w:sz w:val="24"/>
          <w:shd w:fill="FAFCFF" w:color="auto" w:val="clear"/>
        </w:rPr>
        <w:t>RCC_APB2PeriphClockCmd(</w:t>
      </w:r>
      <w:r>
        <w:rPr>
          <w:rFonts w:ascii="Courier New" w:hAnsi="Courier New"/>
          <w:color w:val="E35548"/>
          <w:sz w:val="24"/>
        </w:rPr>
        <w:t>RCC_APB2Periph_GPIOB</w:t>
      </w:r>
      <w:r>
        <w:rPr>
          <w:rFonts w:ascii="Courier New" w:hAnsi="Courier New"/>
          <w:color w:val="383942"/>
          <w:sz w:val="24"/>
          <w:shd w:fill="FAFCFF" w:color="auto" w:val="clear"/>
        </w:rPr>
        <w:t>, ENABLE)</w:t>
      </w:r>
      <w:r>
        <w:rPr>
          <w:rFonts w:ascii="Courier New" w:hAnsi="Courier New"/>
          <w:i/>
          <w:color w:val="9FA0A7"/>
          <w:sz w:val="24"/>
        </w:rPr>
        <w:t>;</w:t>
      </w:r>
    </w:p>
    <w:p>
      <w:pPr>
        <w:pStyle w:val="BodyText"/>
        <w:spacing w:before="10"/>
        <w:rPr>
          <w:rFonts w:ascii="Courier New"/>
          <w:i/>
          <w:sz w:val="22"/>
        </w:rPr>
      </w:pPr>
    </w:p>
    <w:p>
      <w:pPr>
        <w:pStyle w:val="BodyText"/>
        <w:spacing w:line="357" w:lineRule="auto"/>
        <w:ind w:left="399" w:right="278" w:firstLine="710"/>
        <w:jc w:val="both"/>
      </w:pPr>
      <w:r>
        <w:rPr/>
        <w:t>У першому розділі вказуємо порт якій підключаємо, а у другому статус (ENABLE або DISABLE).</w:t>
      </w:r>
    </w:p>
    <w:p>
      <w:pPr>
        <w:spacing w:line="367" w:lineRule="auto" w:before="5"/>
        <w:ind w:left="399" w:right="280" w:firstLine="710"/>
        <w:jc w:val="left"/>
        <w:rPr>
          <w:rFonts w:ascii="Courier New" w:hAnsi="Courier New"/>
          <w:i/>
          <w:sz w:val="24"/>
        </w:rPr>
      </w:pPr>
      <w:r>
        <w:rPr>
          <w:sz w:val="28"/>
        </w:rPr>
        <w:t>Повне налаштування : </w:t>
      </w:r>
      <w:r>
        <w:rPr>
          <w:rFonts w:ascii="Courier New" w:hAnsi="Courier New"/>
          <w:color w:val="383942"/>
          <w:sz w:val="24"/>
          <w:shd w:fill="FAFCFF" w:color="auto" w:val="clear"/>
        </w:rPr>
        <w:t>RCC_APB2PeriphClockCmd(RCC_APB2Periph_GPIOC, ENABLE); </w:t>
      </w:r>
      <w:r>
        <w:rPr>
          <w:rFonts w:ascii="Courier New" w:hAnsi="Courier New"/>
          <w:i/>
          <w:color w:val="9FA0A7"/>
          <w:sz w:val="24"/>
        </w:rPr>
        <w:t>// вмикає- </w:t>
      </w:r>
      <w:r>
        <w:rPr>
          <w:rFonts w:ascii="Courier New" w:hAnsi="Courier New"/>
          <w:i/>
          <w:color w:val="9FA0A7"/>
          <w:sz w:val="24"/>
        </w:rPr>
        <w:t>мо тактування порта</w:t>
      </w:r>
    </w:p>
    <w:p>
      <w:pPr>
        <w:spacing w:line="360" w:lineRule="auto" w:before="0"/>
        <w:ind w:left="399" w:right="280" w:firstLine="0"/>
        <w:jc w:val="left"/>
        <w:rPr>
          <w:rFonts w:ascii="Courier New" w:hAnsi="Courier New"/>
          <w:i/>
          <w:sz w:val="24"/>
        </w:rPr>
      </w:pPr>
      <w:r>
        <w:rPr>
          <w:rFonts w:ascii="Courier New" w:hAnsi="Courier New"/>
          <w:color w:val="383942"/>
          <w:sz w:val="24"/>
          <w:shd w:fill="FAFCFF" w:color="auto" w:val="clear"/>
        </w:rPr>
        <w:t>GPIO_InitTypeDef led; </w:t>
      </w:r>
      <w:r>
        <w:rPr>
          <w:rFonts w:ascii="Courier New" w:hAnsi="Courier New"/>
          <w:i/>
          <w:color w:val="9FA0A7"/>
          <w:sz w:val="24"/>
        </w:rPr>
        <w:t>// встановлення імені led для ініціаліза- </w:t>
      </w:r>
      <w:r>
        <w:rPr>
          <w:rFonts w:ascii="Courier New" w:hAnsi="Courier New"/>
          <w:i/>
          <w:color w:val="9FA0A7"/>
          <w:sz w:val="24"/>
        </w:rPr>
        <w:t>ції</w:t>
      </w:r>
    </w:p>
    <w:p>
      <w:pPr>
        <w:spacing w:after="0" w:line="360" w:lineRule="auto"/>
        <w:jc w:val="left"/>
        <w:rPr>
          <w:rFonts w:ascii="Courier New" w:hAnsi="Courier New"/>
          <w:sz w:val="24"/>
        </w:rPr>
        <w:sectPr>
          <w:pgSz w:w="11910" w:h="16840"/>
          <w:pgMar w:header="712" w:footer="0" w:top="1040" w:bottom="280" w:left="1300" w:right="580"/>
        </w:sectPr>
      </w:pPr>
    </w:p>
    <w:p>
      <w:pPr>
        <w:pStyle w:val="BodyText"/>
        <w:spacing w:before="4"/>
        <w:rPr>
          <w:rFonts w:ascii="Courier New"/>
          <w:i/>
          <w:sz w:val="14"/>
        </w:rPr>
      </w:pPr>
    </w:p>
    <w:p>
      <w:pPr>
        <w:tabs>
          <w:tab w:pos="2435" w:val="left" w:leader="none"/>
          <w:tab w:pos="2886" w:val="left" w:leader="none"/>
          <w:tab w:pos="4923" w:val="left" w:leader="none"/>
          <w:tab w:pos="5374" w:val="left" w:leader="none"/>
          <w:tab w:pos="5513" w:val="left" w:leader="none"/>
          <w:tab w:pos="7264" w:val="left" w:leader="none"/>
          <w:tab w:pos="7715" w:val="left" w:leader="none"/>
          <w:tab w:pos="9606" w:val="left" w:leader="none"/>
        </w:tabs>
        <w:spacing w:line="360" w:lineRule="auto" w:before="100"/>
        <w:ind w:left="399" w:right="261" w:firstLine="0"/>
        <w:jc w:val="left"/>
        <w:rPr>
          <w:rFonts w:ascii="Courier New" w:hAnsi="Courier New"/>
          <w:i/>
          <w:sz w:val="24"/>
        </w:rPr>
      </w:pPr>
      <w:r>
        <w:rPr>
          <w:rFonts w:ascii="Courier New" w:hAnsi="Courier New"/>
          <w:color w:val="383942"/>
          <w:sz w:val="24"/>
          <w:shd w:fill="FAFCFF" w:color="auto" w:val="clear"/>
        </w:rPr>
        <w:t>led.GPIO_Pin</w:t>
        <w:tab/>
        <w:t>=</w:t>
        <w:tab/>
        <w:t>(GPIO_Pin_12</w:t>
        <w:tab/>
      </w:r>
      <w:r>
        <w:rPr>
          <w:rFonts w:ascii="Courier New" w:hAnsi="Courier New"/>
          <w:color w:val="50A04F"/>
          <w:sz w:val="24"/>
        </w:rPr>
        <w:t>|</w:t>
        <w:tab/>
        <w:t>GPIO_Pin_13</w:t>
        <w:tab/>
        <w:t>|</w:t>
        <w:tab/>
        <w:t>GPIO_Pin_14</w:t>
        <w:tab/>
        <w:t>| GPIO_Pin_15) ; // вказуємо які порти виконують умови </w:t>
      </w:r>
      <w:r>
        <w:rPr>
          <w:rFonts w:ascii="Courier New" w:hAnsi="Courier New"/>
          <w:color w:val="383942"/>
          <w:sz w:val="24"/>
          <w:shd w:fill="FAFCFF" w:color="auto" w:val="clear"/>
        </w:rPr>
        <w:t>led.GPIO_Speed = GPIO_Speed_2MHz; </w:t>
      </w:r>
      <w:r>
        <w:rPr>
          <w:rFonts w:ascii="Courier New" w:hAnsi="Courier New"/>
          <w:i/>
          <w:color w:val="9FA0A7"/>
          <w:sz w:val="24"/>
        </w:rPr>
        <w:t>// максимальна частота роботи </w:t>
      </w:r>
      <w:r>
        <w:rPr>
          <w:rFonts w:ascii="Courier New" w:hAnsi="Courier New"/>
          <w:color w:val="383942"/>
          <w:sz w:val="24"/>
          <w:shd w:fill="FAFCFF" w:color="auto" w:val="clear"/>
        </w:rPr>
        <w:t>led.GPIO_Mode</w:t>
      </w:r>
      <w:r>
        <w:rPr>
          <w:rFonts w:ascii="Courier New" w:hAnsi="Courier New"/>
          <w:color w:val="383942"/>
          <w:spacing w:val="59"/>
          <w:sz w:val="24"/>
          <w:shd w:fill="FAFCFF" w:color="auto" w:val="clear"/>
        </w:rPr>
        <w:t> </w:t>
      </w:r>
      <w:r>
        <w:rPr>
          <w:rFonts w:ascii="Courier New" w:hAnsi="Courier New"/>
          <w:color w:val="383942"/>
          <w:sz w:val="24"/>
          <w:shd w:fill="FAFCFF" w:color="auto" w:val="clear"/>
        </w:rPr>
        <w:t>=</w:t>
      </w:r>
      <w:r>
        <w:rPr>
          <w:rFonts w:ascii="Courier New" w:hAnsi="Courier New"/>
          <w:color w:val="383942"/>
          <w:spacing w:val="60"/>
          <w:sz w:val="24"/>
          <w:shd w:fill="FAFCFF" w:color="auto" w:val="clear"/>
        </w:rPr>
        <w:t> </w:t>
      </w:r>
      <w:r>
        <w:rPr>
          <w:rFonts w:ascii="Courier New" w:hAnsi="Courier New"/>
          <w:color w:val="383942"/>
          <w:sz w:val="24"/>
          <w:shd w:fill="FAFCFF" w:color="auto" w:val="clear"/>
        </w:rPr>
        <w:t>GPIO_Mode_Out_PP;</w:t>
        <w:tab/>
        <w:tab/>
      </w:r>
      <w:r>
        <w:rPr>
          <w:rFonts w:ascii="Courier New" w:hAnsi="Courier New"/>
          <w:i/>
          <w:color w:val="9FA0A7"/>
          <w:sz w:val="24"/>
        </w:rPr>
        <w:t>// вказуємо тип налаштування </w:t>
      </w:r>
      <w:r>
        <w:rPr>
          <w:rFonts w:ascii="Courier New" w:hAnsi="Courier New"/>
          <w:i/>
          <w:color w:val="9FA0A7"/>
          <w:sz w:val="24"/>
        </w:rPr>
        <w:t>ніг</w:t>
      </w:r>
      <w:r>
        <w:rPr>
          <w:rFonts w:ascii="Courier New" w:hAnsi="Courier New"/>
          <w:i/>
          <w:color w:val="9FA0A7"/>
          <w:spacing w:val="-2"/>
          <w:sz w:val="24"/>
        </w:rPr>
        <w:t> </w:t>
      </w:r>
      <w:r>
        <w:rPr>
          <w:rFonts w:ascii="Courier New" w:hAnsi="Courier New"/>
          <w:i/>
          <w:color w:val="9FA0A7"/>
          <w:sz w:val="24"/>
        </w:rPr>
        <w:t>(push-pull)</w:t>
      </w:r>
    </w:p>
    <w:p>
      <w:pPr>
        <w:spacing w:before="2"/>
        <w:ind w:left="399" w:right="0" w:firstLine="0"/>
        <w:jc w:val="left"/>
        <w:rPr>
          <w:rFonts w:ascii="Courier New" w:hAnsi="Courier New"/>
          <w:i/>
          <w:sz w:val="24"/>
        </w:rPr>
      </w:pPr>
      <w:r>
        <w:rPr>
          <w:rFonts w:ascii="Courier New" w:hAnsi="Courier New"/>
          <w:color w:val="383942"/>
          <w:sz w:val="24"/>
          <w:shd w:fill="FAFCFF" w:color="auto" w:val="clear"/>
        </w:rPr>
        <w:t>GPIO_Init(GPIOB, </w:t>
      </w:r>
      <w:r>
        <w:rPr>
          <w:rFonts w:ascii="Courier New" w:hAnsi="Courier New"/>
          <w:color w:val="4078F1"/>
          <w:sz w:val="24"/>
        </w:rPr>
        <w:t>&amp;led); </w:t>
      </w:r>
      <w:r>
        <w:rPr>
          <w:rFonts w:ascii="Courier New" w:hAnsi="Courier New"/>
          <w:i/>
          <w:color w:val="9FA0A7"/>
          <w:sz w:val="24"/>
        </w:rPr>
        <w:t>// ініціалізуємо</w:t>
      </w:r>
    </w:p>
    <w:p>
      <w:pPr>
        <w:pStyle w:val="BodyText"/>
        <w:rPr>
          <w:rFonts w:ascii="Courier New"/>
          <w:i/>
          <w:sz w:val="26"/>
        </w:rPr>
      </w:pPr>
    </w:p>
    <w:p>
      <w:pPr>
        <w:pStyle w:val="BodyText"/>
        <w:spacing w:before="2"/>
        <w:rPr>
          <w:rFonts w:ascii="Courier New"/>
          <w:i/>
          <w:sz w:val="27"/>
        </w:rPr>
      </w:pPr>
    </w:p>
    <w:p>
      <w:pPr>
        <w:pStyle w:val="BodyText"/>
        <w:ind w:left="1110"/>
      </w:pPr>
      <w:r>
        <w:rPr/>
        <w:t>Повний файл :</w:t>
      </w:r>
    </w:p>
    <w:p>
      <w:pPr>
        <w:spacing w:line="360" w:lineRule="auto" w:before="177"/>
        <w:ind w:left="399" w:right="5722" w:firstLine="0"/>
        <w:jc w:val="left"/>
        <w:rPr>
          <w:rFonts w:ascii="Courier New"/>
          <w:sz w:val="24"/>
        </w:rPr>
      </w:pPr>
      <w:r>
        <w:rPr>
          <w:rFonts w:ascii="Courier New"/>
          <w:color w:val="E35548"/>
          <w:sz w:val="24"/>
        </w:rPr>
        <w:t>#include "stm32f10x_conf.h" #include "stm32f10x_rcc.h" #include "stm32f10x.h" #include "stm32f10x_gpio.h" #include "stm32f10x_spi.h" #include "TFT ILI9341.h"</w:t>
      </w:r>
    </w:p>
    <w:p>
      <w:pPr>
        <w:spacing w:line="360" w:lineRule="auto" w:before="2"/>
        <w:ind w:left="399" w:right="2265" w:firstLine="0"/>
        <w:jc w:val="left"/>
        <w:rPr>
          <w:rFonts w:ascii="Courier New"/>
          <w:sz w:val="24"/>
        </w:rPr>
      </w:pPr>
      <w:r>
        <w:rPr>
          <w:rFonts w:ascii="Courier New"/>
          <w:color w:val="E35548"/>
          <w:sz w:val="24"/>
        </w:rPr>
        <w:t>#define LED1_ON GPIO_SetBits(GPIOB, GPIO_Pin_12) #define LED2_ON GPIO_SetBits(GPIOB, GPIO_Pin_13) #define LED3_ON GPIO_SetBits(GPIOB, GPIO_Pin_14) #define LED4_ON GPIO_SetBits(GPIOB, GPIO_Pin_15) #define LED5_ON GPIO_SetBits(GPIOC, GPIO_Pin_6) #define LED1_OFF GPIO_ResetBits(GPIOB, GPIO_Pin_12) #define LED2_OFF GPIO_ResetBits(GPIOB, GPIO_Pin_13) #define LED3_OFF GPIO_ResetBits(GPIOB, GPIO_Pin_14) #define LED4_OFF GPIO_ResetBits(GPIOB, GPIO_Pin_15) #define LED5_OFF GPIO_ResetBits(GPIOC, GPIO_Pin_6) </w:t>
      </w:r>
      <w:r>
        <w:rPr>
          <w:rFonts w:ascii="Courier New"/>
          <w:color w:val="383942"/>
          <w:sz w:val="24"/>
          <w:shd w:fill="FAFCFF" w:color="auto" w:val="clear"/>
        </w:rPr>
        <w:t>void</w:t>
      </w:r>
      <w:r>
        <w:rPr>
          <w:rFonts w:ascii="Courier New"/>
          <w:color w:val="383942"/>
          <w:spacing w:val="-3"/>
          <w:sz w:val="24"/>
          <w:shd w:fill="FAFCFF" w:color="auto" w:val="clear"/>
        </w:rPr>
        <w:t> </w:t>
      </w:r>
      <w:r>
        <w:rPr>
          <w:rFonts w:ascii="Courier New"/>
          <w:color w:val="383942"/>
          <w:sz w:val="24"/>
          <w:shd w:fill="FAFCFF" w:color="auto" w:val="clear"/>
        </w:rPr>
        <w:t>RCC_Configuration(void);</w:t>
      </w:r>
    </w:p>
    <w:p>
      <w:pPr>
        <w:spacing w:line="360" w:lineRule="auto" w:before="0"/>
        <w:ind w:left="399" w:right="5434" w:firstLine="0"/>
        <w:jc w:val="left"/>
        <w:rPr>
          <w:rFonts w:ascii="Courier New"/>
          <w:sz w:val="24"/>
        </w:rPr>
      </w:pPr>
      <w:r>
        <w:rPr>
          <w:rFonts w:ascii="Courier New"/>
          <w:color w:val="383942"/>
          <w:sz w:val="24"/>
          <w:shd w:fill="FAFCFF" w:color="auto" w:val="clear"/>
        </w:rPr>
        <w:t>ErrorStatus HSEStartUpStatus;</w:t>
      </w:r>
      <w:r>
        <w:rPr>
          <w:rFonts w:ascii="Courier New"/>
          <w:color w:val="383942"/>
          <w:sz w:val="24"/>
        </w:rPr>
        <w:t> </w:t>
      </w:r>
      <w:r>
        <w:rPr>
          <w:rFonts w:ascii="Courier New"/>
          <w:color w:val="383942"/>
          <w:sz w:val="24"/>
          <w:shd w:fill="FAFCFF" w:color="auto" w:val="clear"/>
        </w:rPr>
        <w:t>RCC</w:t>
      </w:r>
      <w:r>
        <w:rPr>
          <w:rFonts w:ascii="Courier New"/>
          <w:i/>
          <w:color w:val="383942"/>
          <w:sz w:val="24"/>
        </w:rPr>
        <w:t>_ClocksTypeDef</w:t>
      </w:r>
      <w:r>
        <w:rPr>
          <w:rFonts w:ascii="Courier New"/>
          <w:i/>
          <w:color w:val="383942"/>
          <w:spacing w:val="-25"/>
          <w:sz w:val="24"/>
        </w:rPr>
        <w:t> </w:t>
      </w:r>
      <w:r>
        <w:rPr>
          <w:rFonts w:ascii="Courier New"/>
          <w:i/>
          <w:color w:val="383942"/>
          <w:sz w:val="24"/>
        </w:rPr>
        <w:t>RCC_</w:t>
      </w:r>
      <w:r>
        <w:rPr>
          <w:rFonts w:ascii="Courier New"/>
          <w:color w:val="383942"/>
          <w:sz w:val="24"/>
          <w:shd w:fill="FAFCFF" w:color="auto" w:val="clear"/>
        </w:rPr>
        <w:t>Clocks;</w:t>
      </w:r>
    </w:p>
    <w:p>
      <w:pPr>
        <w:spacing w:line="360" w:lineRule="auto" w:before="0"/>
        <w:ind w:left="399" w:right="3273" w:firstLine="0"/>
        <w:jc w:val="left"/>
        <w:rPr>
          <w:rFonts w:ascii="Courier New"/>
          <w:sz w:val="24"/>
        </w:rPr>
      </w:pPr>
      <w:r>
        <w:rPr>
          <w:rFonts w:ascii="Courier New"/>
          <w:color w:val="383942"/>
          <w:sz w:val="24"/>
          <w:shd w:fill="FAFCFF" w:color="auto" w:val="clear"/>
        </w:rPr>
        <w:t>void RCC_Configuration(void) { </w:t>
      </w:r>
      <w:r>
        <w:rPr>
          <w:rFonts w:ascii="Courier New"/>
          <w:color w:val="383942"/>
          <w:sz w:val="24"/>
        </w:rPr>
        <w:t>RCC_DeInit(); RCC_HSEConfig(RCC_HSE_ON);</w:t>
      </w:r>
    </w:p>
    <w:p>
      <w:pPr>
        <w:spacing w:line="360" w:lineRule="auto" w:before="0"/>
        <w:ind w:left="399" w:right="3418" w:firstLine="0"/>
        <w:jc w:val="left"/>
        <w:rPr>
          <w:rFonts w:ascii="Courier New"/>
          <w:sz w:val="24"/>
        </w:rPr>
      </w:pPr>
      <w:r>
        <w:rPr>
          <w:rFonts w:ascii="Courier New"/>
          <w:color w:val="383942"/>
          <w:sz w:val="24"/>
        </w:rPr>
        <w:t>HSEStartUpStatus = RCC_WaitForHSEStartUp(); if (HSEStartUpStatus == SUCCESS)</w:t>
      </w:r>
    </w:p>
    <w:p>
      <w:pPr>
        <w:spacing w:line="360" w:lineRule="auto" w:before="0"/>
        <w:ind w:left="399" w:right="4714" w:firstLine="0"/>
        <w:jc w:val="left"/>
        <w:rPr>
          <w:rFonts w:ascii="Courier New"/>
          <w:sz w:val="24"/>
        </w:rPr>
      </w:pPr>
      <w:r>
        <w:rPr/>
        <w:pict>
          <v:rect style="position:absolute;margin-left:92.208pt;margin-top:.630232pt;width:7.2pt;height:12.72pt;mso-position-horizontal-relative:page;mso-position-vertical-relative:paragraph;z-index:-254286848" filled="true" fillcolor="#fafcff" stroked="false">
            <v:fill type="solid"/>
            <w10:wrap type="none"/>
          </v:rect>
        </w:pict>
      </w:r>
      <w:r>
        <w:rPr>
          <w:rFonts w:ascii="Courier New"/>
          <w:color w:val="383942"/>
          <w:sz w:val="24"/>
        </w:rPr>
        <w:t>{ RCC_HCLKConfig(RCC_SYSCLK_Div1); RCC_PCLK2Config(RCC_HCLK_Div1); RCC_PCLK1Config(RCC_HCLK_Div1); RCC_ADCCLKConfig(RCC_PCLK2_Div2);</w:t>
      </w:r>
    </w:p>
    <w:p>
      <w:pPr>
        <w:spacing w:after="0" w:line="360" w:lineRule="auto"/>
        <w:jc w:val="left"/>
        <w:rPr>
          <w:rFonts w:ascii="Courier New"/>
          <w:sz w:val="24"/>
        </w:rPr>
        <w:sectPr>
          <w:pgSz w:w="11910" w:h="16840"/>
          <w:pgMar w:header="712" w:footer="0" w:top="1040" w:bottom="280" w:left="1300" w:right="580"/>
        </w:sectPr>
      </w:pPr>
    </w:p>
    <w:p>
      <w:pPr>
        <w:pStyle w:val="BodyText"/>
        <w:spacing w:before="4"/>
        <w:rPr>
          <w:rFonts w:ascii="Courier New"/>
          <w:sz w:val="14"/>
        </w:rPr>
      </w:pPr>
    </w:p>
    <w:p>
      <w:pPr>
        <w:spacing w:line="360" w:lineRule="auto" w:before="100"/>
        <w:ind w:left="399" w:right="2265" w:firstLine="0"/>
        <w:jc w:val="left"/>
        <w:rPr>
          <w:rFonts w:ascii="Courier New"/>
          <w:sz w:val="24"/>
        </w:rPr>
      </w:pPr>
      <w:r>
        <w:rPr>
          <w:rFonts w:ascii="Courier New"/>
          <w:color w:val="383942"/>
          <w:sz w:val="24"/>
        </w:rPr>
        <w:t>RCC_PLLConfig(RCC_PLLSource_PREDIV1, RCC_PLLMul_9); RCC_PLLCmd(ENABLE); (RCC_GetFlagStatus(RCC_FLAG_PLLRDY) == RESET) {}</w:t>
      </w:r>
    </w:p>
    <w:p>
      <w:pPr>
        <w:spacing w:line="360" w:lineRule="auto" w:before="1"/>
        <w:ind w:left="399" w:right="3562" w:firstLine="0"/>
        <w:jc w:val="left"/>
        <w:rPr>
          <w:rFonts w:ascii="Courier New"/>
          <w:sz w:val="24"/>
        </w:rPr>
      </w:pPr>
      <w:r>
        <w:rPr>
          <w:rFonts w:ascii="Courier New"/>
          <w:color w:val="383942"/>
          <w:sz w:val="24"/>
        </w:rPr>
        <w:t>RCC_SYSCLKConfig(RCC_SYSCLKSource_PLLCLK); while (RCC_GetSYSCLKSource() != 0x08) {}</w:t>
      </w:r>
    </w:p>
    <w:p>
      <w:pPr>
        <w:spacing w:before="1"/>
        <w:ind w:left="399" w:right="0" w:firstLine="0"/>
        <w:jc w:val="left"/>
        <w:rPr>
          <w:rFonts w:ascii="Courier New"/>
          <w:sz w:val="24"/>
        </w:rPr>
      </w:pPr>
      <w:r>
        <w:rPr>
          <w:rFonts w:ascii="Courier New"/>
          <w:color w:val="383942"/>
          <w:sz w:val="24"/>
        </w:rPr>
        <w:t>}</w:t>
      </w:r>
      <w:r>
        <w:rPr>
          <w:rFonts w:ascii="Courier New"/>
          <w:color w:val="383942"/>
          <w:sz w:val="24"/>
          <w:shd w:fill="FAFCFF" w:color="auto" w:val="clear"/>
        </w:rPr>
        <w:t> }</w:t>
      </w:r>
    </w:p>
    <w:p>
      <w:pPr>
        <w:pStyle w:val="BodyText"/>
        <w:rPr>
          <w:rFonts w:ascii="Courier New"/>
          <w:sz w:val="20"/>
        </w:rPr>
      </w:pPr>
    </w:p>
    <w:p>
      <w:pPr>
        <w:pStyle w:val="BodyText"/>
        <w:spacing w:before="2"/>
        <w:rPr>
          <w:rFonts w:ascii="Courier New"/>
          <w:sz w:val="19"/>
        </w:rPr>
      </w:pPr>
    </w:p>
    <w:p>
      <w:pPr>
        <w:spacing w:line="360" w:lineRule="auto" w:before="100"/>
        <w:ind w:left="399" w:right="1977" w:firstLine="0"/>
        <w:jc w:val="left"/>
        <w:rPr>
          <w:rFonts w:ascii="Courier New"/>
          <w:sz w:val="24"/>
        </w:rPr>
      </w:pPr>
      <w:r>
        <w:rPr/>
        <w:pict>
          <v:rect style="position:absolute;margin-left:229.059998pt;margin-top:26.030237pt;width:7.2pt;height:12.72pt;mso-position-horizontal-relative:page;mso-position-vertical-relative:paragraph;z-index:-254285824" filled="true" fillcolor="#fafcff" stroked="false">
            <v:fill type="solid"/>
            <w10:wrap type="none"/>
          </v:rect>
        </w:pict>
      </w:r>
      <w:r>
        <w:rPr>
          <w:rFonts w:ascii="Courier New"/>
          <w:color w:val="383942"/>
          <w:sz w:val="24"/>
          <w:shd w:fill="FAFCFF" w:color="auto" w:val="clear"/>
        </w:rPr>
        <w:t>int main(void) { </w:t>
      </w:r>
      <w:r>
        <w:rPr>
          <w:rFonts w:ascii="Courier New"/>
          <w:color w:val="383942"/>
          <w:sz w:val="24"/>
        </w:rPr>
        <w:t>RCC_GetClocksFreq (&amp;RCC_Clocks); RCC_Configuration(); RCC_GetClocksFreq (&amp;RCC_Clocks); </w:t>
      </w:r>
      <w:r>
        <w:rPr>
          <w:rFonts w:ascii="Courier New"/>
          <w:color w:val="383942"/>
          <w:sz w:val="24"/>
          <w:shd w:fill="FAFCFF" w:color="auto" w:val="clear"/>
        </w:rPr>
        <w:t>RCC</w:t>
      </w:r>
      <w:r>
        <w:rPr>
          <w:rFonts w:ascii="Courier New"/>
          <w:i/>
          <w:color w:val="383942"/>
          <w:sz w:val="24"/>
        </w:rPr>
        <w:t>_APB2PeriphClockCmd(RCC_</w:t>
      </w:r>
      <w:r>
        <w:rPr>
          <w:rFonts w:ascii="Courier New"/>
          <w:color w:val="383942"/>
          <w:sz w:val="24"/>
          <w:shd w:fill="FAFCFF" w:color="auto" w:val="clear"/>
        </w:rPr>
        <w:t>APB2Periph_GPIOC, ENABLE);</w:t>
      </w:r>
      <w:r>
        <w:rPr>
          <w:rFonts w:ascii="Courier New"/>
          <w:color w:val="383942"/>
          <w:sz w:val="24"/>
        </w:rPr>
        <w:t> </w:t>
      </w:r>
      <w:r>
        <w:rPr>
          <w:rFonts w:ascii="Courier New"/>
          <w:color w:val="383942"/>
          <w:sz w:val="24"/>
          <w:shd w:fill="FAFCFF" w:color="auto" w:val="clear"/>
        </w:rPr>
        <w:t>GPIO_InitTypeDef led;</w:t>
      </w:r>
    </w:p>
    <w:p>
      <w:pPr>
        <w:spacing w:line="360" w:lineRule="auto" w:before="2"/>
        <w:ind w:left="399" w:right="1401" w:firstLine="0"/>
        <w:jc w:val="left"/>
        <w:rPr>
          <w:rFonts w:ascii="Courier New"/>
          <w:sz w:val="24"/>
        </w:rPr>
      </w:pPr>
      <w:r>
        <w:rPr>
          <w:rFonts w:ascii="Courier New"/>
          <w:color w:val="383942"/>
          <w:sz w:val="24"/>
          <w:shd w:fill="FAFCFF" w:color="auto" w:val="clear"/>
        </w:rPr>
        <w:t>led.GPIO</w:t>
      </w:r>
      <w:r>
        <w:rPr>
          <w:rFonts w:ascii="Courier New"/>
          <w:i/>
          <w:color w:val="383942"/>
          <w:sz w:val="24"/>
        </w:rPr>
        <w:t>_Pin = (GPIO_</w:t>
      </w:r>
      <w:r>
        <w:rPr>
          <w:rFonts w:ascii="Courier New"/>
          <w:color w:val="383942"/>
          <w:sz w:val="24"/>
          <w:shd w:fill="FAFCFF" w:color="auto" w:val="clear"/>
        </w:rPr>
        <w:t>Pin</w:t>
      </w:r>
      <w:r>
        <w:rPr>
          <w:rFonts w:ascii="Courier New"/>
          <w:i/>
          <w:color w:val="383942"/>
          <w:sz w:val="24"/>
        </w:rPr>
        <w:t>_12 | GPIO_</w:t>
      </w:r>
      <w:r>
        <w:rPr>
          <w:rFonts w:ascii="Courier New"/>
          <w:color w:val="383942"/>
          <w:sz w:val="24"/>
          <w:shd w:fill="FAFCFF" w:color="auto" w:val="clear"/>
        </w:rPr>
        <w:t>Pin</w:t>
      </w:r>
      <w:r>
        <w:rPr>
          <w:rFonts w:ascii="Courier New"/>
          <w:i/>
          <w:color w:val="383942"/>
          <w:sz w:val="24"/>
        </w:rPr>
        <w:t>_13 | GPIO_</w:t>
      </w:r>
      <w:r>
        <w:rPr>
          <w:rFonts w:ascii="Courier New"/>
          <w:color w:val="383942"/>
          <w:sz w:val="24"/>
          <w:shd w:fill="FAFCFF" w:color="auto" w:val="clear"/>
        </w:rPr>
        <w:t>Pin</w:t>
      </w:r>
      <w:r>
        <w:rPr>
          <w:rFonts w:ascii="Courier New"/>
          <w:i/>
          <w:color w:val="383942"/>
          <w:sz w:val="24"/>
        </w:rPr>
        <w:t>_14 | </w:t>
      </w:r>
      <w:r>
        <w:rPr>
          <w:rFonts w:ascii="Courier New"/>
          <w:i/>
          <w:color w:val="383942"/>
          <w:sz w:val="24"/>
        </w:rPr>
        <w:t>GPIO_</w:t>
      </w:r>
      <w:r>
        <w:rPr>
          <w:rFonts w:ascii="Courier New"/>
          <w:color w:val="383942"/>
          <w:sz w:val="24"/>
          <w:shd w:fill="FAFCFF" w:color="auto" w:val="clear"/>
        </w:rPr>
        <w:t>Pin_15) ;</w:t>
      </w:r>
    </w:p>
    <w:p>
      <w:pPr>
        <w:spacing w:line="357" w:lineRule="auto" w:before="0"/>
        <w:ind w:left="399" w:right="4868" w:firstLine="0"/>
        <w:jc w:val="both"/>
        <w:rPr>
          <w:rFonts w:ascii="Courier New"/>
          <w:sz w:val="24"/>
        </w:rPr>
      </w:pPr>
      <w:r>
        <w:rPr>
          <w:rFonts w:ascii="Courier New"/>
          <w:color w:val="383942"/>
          <w:sz w:val="24"/>
          <w:shd w:fill="FAFCFF" w:color="auto" w:val="clear"/>
        </w:rPr>
        <w:t>led.GPIO</w:t>
      </w:r>
      <w:r>
        <w:rPr>
          <w:rFonts w:ascii="Courier New"/>
          <w:i/>
          <w:color w:val="383942"/>
          <w:sz w:val="24"/>
        </w:rPr>
        <w:t>_Speed = GPIO_</w:t>
      </w:r>
      <w:r>
        <w:rPr>
          <w:rFonts w:ascii="Courier New"/>
          <w:color w:val="383942"/>
          <w:sz w:val="24"/>
          <w:shd w:fill="FAFCFF" w:color="auto" w:val="clear"/>
        </w:rPr>
        <w:t>Speed_2MHz;</w:t>
      </w:r>
      <w:r>
        <w:rPr>
          <w:rFonts w:ascii="Courier New"/>
          <w:color w:val="383942"/>
          <w:sz w:val="24"/>
        </w:rPr>
        <w:t> </w:t>
      </w:r>
      <w:r>
        <w:rPr>
          <w:rFonts w:ascii="Courier New"/>
          <w:color w:val="383942"/>
          <w:sz w:val="24"/>
          <w:shd w:fill="FAFCFF" w:color="auto" w:val="clear"/>
        </w:rPr>
        <w:t>led.GPIO</w:t>
      </w:r>
      <w:r>
        <w:rPr>
          <w:rFonts w:ascii="Courier New"/>
          <w:i/>
          <w:color w:val="383942"/>
          <w:sz w:val="24"/>
        </w:rPr>
        <w:t>_Mode = GPIO_</w:t>
      </w:r>
      <w:r>
        <w:rPr>
          <w:rFonts w:ascii="Courier New"/>
          <w:color w:val="383942"/>
          <w:sz w:val="24"/>
          <w:shd w:fill="FAFCFF" w:color="auto" w:val="clear"/>
        </w:rPr>
        <w:t>Mode</w:t>
      </w:r>
      <w:r>
        <w:rPr>
          <w:rFonts w:ascii="Courier New"/>
          <w:i/>
          <w:color w:val="383942"/>
          <w:sz w:val="24"/>
        </w:rPr>
        <w:t>_Out_</w:t>
      </w:r>
      <w:r>
        <w:rPr>
          <w:rFonts w:ascii="Courier New"/>
          <w:color w:val="383942"/>
          <w:sz w:val="24"/>
          <w:shd w:fill="FAFCFF" w:color="auto" w:val="clear"/>
        </w:rPr>
        <w:t>PP;</w:t>
      </w:r>
      <w:r>
        <w:rPr>
          <w:rFonts w:ascii="Courier New"/>
          <w:color w:val="383942"/>
          <w:sz w:val="24"/>
        </w:rPr>
        <w:t> </w:t>
      </w:r>
      <w:r>
        <w:rPr>
          <w:rFonts w:ascii="Courier New"/>
          <w:color w:val="383942"/>
          <w:sz w:val="24"/>
          <w:shd w:fill="FAFCFF" w:color="auto" w:val="clear"/>
        </w:rPr>
        <w:t>GPIO_Init(GPIOB, &amp;led);</w:t>
      </w:r>
    </w:p>
    <w:p>
      <w:pPr>
        <w:spacing w:before="4"/>
        <w:ind w:left="399" w:right="0" w:firstLine="0"/>
        <w:jc w:val="both"/>
        <w:rPr>
          <w:rFonts w:ascii="Courier New"/>
          <w:sz w:val="24"/>
        </w:rPr>
      </w:pPr>
      <w:r>
        <w:rPr/>
        <w:pict>
          <v:rect style="position:absolute;margin-left:142.610001pt;margin-top:.830233pt;width:7.224pt;height:12.72pt;mso-position-horizontal-relative:page;mso-position-vertical-relative:paragraph;z-index:-254284800" filled="true" fillcolor="#fafcff" stroked="false">
            <v:fill type="solid"/>
            <w10:wrap type="none"/>
          </v:rect>
        </w:pict>
      </w:r>
      <w:r>
        <w:rPr/>
        <w:pict>
          <v:rect style="position:absolute;margin-left:157.029999pt;margin-top:.830233pt;width:7.2pt;height:12.72pt;mso-position-horizontal-relative:page;mso-position-vertical-relative:paragraph;z-index:-254283776" filled="true" fillcolor="#fafcff" stroked="false">
            <v:fill type="solid"/>
            <w10:wrap type="none"/>
          </v:rect>
        </w:pict>
      </w:r>
      <w:r>
        <w:rPr/>
        <w:pict>
          <v:rect style="position:absolute;margin-left:221.860001pt;margin-top:.830233pt;width:7.2pt;height:12.72pt;mso-position-horizontal-relative:page;mso-position-vertical-relative:paragraph;z-index:-254282752" filled="true" fillcolor="#fafcff" stroked="false">
            <v:fill type="solid"/>
            <w10:wrap type="none"/>
          </v:rect>
        </w:pict>
      </w:r>
      <w:r>
        <w:rPr/>
        <w:pict>
          <v:rect style="position:absolute;margin-left:293.880005pt;margin-top:.830233pt;width:7.2pt;height:12.72pt;mso-position-horizontal-relative:page;mso-position-vertical-relative:paragraph;z-index:-254281728" filled="true" fillcolor="#fafcff" stroked="false">
            <v:fill type="solid"/>
            <w10:wrap type="none"/>
          </v:rect>
        </w:pict>
      </w:r>
      <w:r>
        <w:rPr/>
        <w:pict>
          <v:rect style="position:absolute;margin-left:358.700012pt;margin-top:.830233pt;width:7.2pt;height:12.72pt;mso-position-horizontal-relative:page;mso-position-vertical-relative:paragraph;z-index:-254280704" filled="true" fillcolor="#fafcff" stroked="false">
            <v:fill type="solid"/>
            <w10:wrap type="none"/>
          </v:rect>
        </w:pict>
      </w:r>
      <w:r>
        <w:rPr/>
        <w:pict>
          <v:rect style="position:absolute;margin-left:423.529999pt;margin-top:.830233pt;width:7.2pt;height:12.72pt;mso-position-horizontal-relative:page;mso-position-vertical-relative:paragraph;z-index:-254279680" filled="true" fillcolor="#fafcff" stroked="false">
            <v:fill type="solid"/>
            <w10:wrap type="none"/>
          </v:rect>
        </w:pict>
      </w:r>
      <w:r>
        <w:rPr/>
        <w:pict>
          <v:rect style="position:absolute;margin-left:495.579987pt;margin-top:.830233pt;width:7.2pt;height:12.72pt;mso-position-horizontal-relative:page;mso-position-vertical-relative:paragraph;z-index:-254278656" filled="true" fillcolor="#fafcff" stroked="false">
            <v:fill type="solid"/>
            <w10:wrap type="none"/>
          </v:rect>
        </w:pict>
      </w:r>
      <w:r>
        <w:rPr>
          <w:rFonts w:ascii="Courier New"/>
          <w:color w:val="383942"/>
          <w:sz w:val="24"/>
        </w:rPr>
        <w:t>while(1) { LED1_ON; LED2_OFF; LED3_ON; LED4_ON; LED5_OFF; }</w:t>
      </w:r>
      <w:r>
        <w:rPr>
          <w:rFonts w:ascii="Courier New"/>
          <w:color w:val="383942"/>
          <w:sz w:val="24"/>
          <w:shd w:fill="FAFCFF" w:color="auto" w:val="clear"/>
        </w:rPr>
        <w:t> }</w:t>
      </w:r>
    </w:p>
    <w:p>
      <w:pPr>
        <w:pStyle w:val="BodyText"/>
        <w:rPr>
          <w:rFonts w:ascii="Courier New"/>
          <w:sz w:val="26"/>
        </w:rPr>
      </w:pPr>
    </w:p>
    <w:p>
      <w:pPr>
        <w:pStyle w:val="BodyText"/>
        <w:spacing w:before="8"/>
        <w:rPr>
          <w:rFonts w:ascii="Courier New"/>
          <w:sz w:val="27"/>
        </w:rPr>
      </w:pPr>
    </w:p>
    <w:p>
      <w:pPr>
        <w:pStyle w:val="BodyText"/>
        <w:spacing w:line="362" w:lineRule="auto"/>
        <w:ind w:left="399" w:right="268" w:firstLine="710"/>
        <w:jc w:val="both"/>
      </w:pPr>
      <w:r>
        <w:rPr/>
        <w:t>Завдяки використанню бібліотек, можливо зменшити розмір програми до приведеного масштабу.</w:t>
      </w:r>
    </w:p>
    <w:p>
      <w:pPr>
        <w:pStyle w:val="BodyText"/>
        <w:spacing w:line="360" w:lineRule="auto"/>
        <w:ind w:left="399" w:right="266" w:firstLine="710"/>
        <w:jc w:val="both"/>
      </w:pPr>
      <w:r>
        <w:rPr/>
        <w:t>Бібліотека </w:t>
      </w:r>
      <w:r>
        <w:rPr>
          <w:b/>
        </w:rPr>
        <w:t>ADC </w:t>
      </w:r>
      <w:r>
        <w:rPr/>
        <w:t>має розширені функції які можуть це зробити. Але її використання під ліцензією і вільне використання заборонене. Для демон- страції у представленій роботі достатньо у файлах бібліотеки внести зміни до базових параметрів, які відповідають за адресацію виводів, важливі показни- ки пристрою та спосіб індикації.</w:t>
      </w:r>
    </w:p>
    <w:p>
      <w:pPr>
        <w:pStyle w:val="BodyText"/>
        <w:spacing w:line="360" w:lineRule="auto"/>
        <w:ind w:left="399" w:right="261" w:firstLine="710"/>
        <w:jc w:val="both"/>
      </w:pPr>
      <w:r>
        <w:rPr/>
        <w:t>Також бібліотека працює за методом схожим на сучасний принцип ро- боти REST Api – тобто ми можемо її використовувати не знаючи у повному обсязі. які операції відбуваються на низькому рівні, тобто потрібно знімати базові показники (у випадку представленої роботи – вказуємо адресацію усіх пристроїв) та передаємо їх на виконання за допомогою виклику декларатив- ної функції, яка у свій час поверне результат роботи.</w:t>
      </w:r>
    </w:p>
    <w:p>
      <w:pPr>
        <w:spacing w:after="0" w:line="360" w:lineRule="auto"/>
        <w:jc w:val="both"/>
        <w:sectPr>
          <w:pgSz w:w="11910" w:h="16840"/>
          <w:pgMar w:header="712" w:footer="0" w:top="1040" w:bottom="280" w:left="1300" w:right="580"/>
        </w:sectPr>
      </w:pPr>
    </w:p>
    <w:p>
      <w:pPr>
        <w:pStyle w:val="BodyText"/>
        <w:spacing w:before="1"/>
        <w:rPr>
          <w:sz w:val="14"/>
        </w:rPr>
      </w:pPr>
    </w:p>
    <w:p>
      <w:pPr>
        <w:pStyle w:val="BodyText"/>
        <w:spacing w:line="360" w:lineRule="auto" w:before="87"/>
        <w:ind w:left="399" w:right="272" w:firstLine="710"/>
        <w:jc w:val="both"/>
      </w:pPr>
      <w:r>
        <w:rPr/>
        <w:t>Цей спосіб скорочує часові витрати на розробку нового програмного забезпечення та зменшує собівартість пристрою і ні в якому разі не вплине на якість системи.</w:t>
      </w:r>
    </w:p>
    <w:p>
      <w:pPr>
        <w:pStyle w:val="BodyText"/>
        <w:rPr>
          <w:sz w:val="30"/>
        </w:rPr>
      </w:pPr>
    </w:p>
    <w:p>
      <w:pPr>
        <w:pStyle w:val="Heading1"/>
        <w:numPr>
          <w:ilvl w:val="1"/>
          <w:numId w:val="13"/>
        </w:numPr>
        <w:tabs>
          <w:tab w:pos="1543" w:val="left" w:leader="none"/>
        </w:tabs>
        <w:spacing w:line="240" w:lineRule="auto" w:before="261" w:after="0"/>
        <w:ind w:left="1542" w:right="0" w:hanging="423"/>
        <w:jc w:val="left"/>
      </w:pPr>
      <w:r>
        <w:rPr/>
        <w:t>Висновок за</w:t>
      </w:r>
      <w:r>
        <w:rPr>
          <w:spacing w:val="-1"/>
        </w:rPr>
        <w:t> </w:t>
      </w:r>
      <w:r>
        <w:rPr/>
        <w:t>розділом</w:t>
      </w:r>
    </w:p>
    <w:p>
      <w:pPr>
        <w:pStyle w:val="BodyText"/>
        <w:rPr>
          <w:b/>
          <w:sz w:val="30"/>
        </w:rPr>
      </w:pPr>
    </w:p>
    <w:p>
      <w:pPr>
        <w:pStyle w:val="BodyText"/>
        <w:rPr>
          <w:b/>
          <w:sz w:val="36"/>
        </w:rPr>
      </w:pPr>
    </w:p>
    <w:p>
      <w:pPr>
        <w:pStyle w:val="BodyText"/>
        <w:spacing w:line="360" w:lineRule="auto"/>
        <w:ind w:left="399" w:right="260" w:firstLine="710"/>
        <w:jc w:val="both"/>
      </w:pPr>
      <w:r>
        <w:rPr/>
        <w:t>У четвертому розділі розглянуто загальні положення по створенню програмного забезпечення для джерела безперебійного живлення. Обране обладнання для виконання завдання. Було проведено огляд схем підключен- ня та приведене обґрунтування рішення, які були прийняті. Підчас розробки загальної схеми програмного забезпечення використовувалась мова програ- мування С, та бібліотеки для прискорення роботи на прикладі роботи індика- ції.</w:t>
      </w:r>
    </w:p>
    <w:p>
      <w:pPr>
        <w:spacing w:after="0" w:line="360" w:lineRule="auto"/>
        <w:jc w:val="both"/>
        <w:sectPr>
          <w:pgSz w:w="11910" w:h="16840"/>
          <w:pgMar w:header="712" w:footer="0" w:top="1040" w:bottom="280" w:left="1300" w:right="580"/>
        </w:sectPr>
      </w:pPr>
    </w:p>
    <w:p>
      <w:pPr>
        <w:pStyle w:val="BodyText"/>
        <w:spacing w:before="6"/>
        <w:rPr>
          <w:sz w:val="14"/>
        </w:rPr>
      </w:pPr>
    </w:p>
    <w:p>
      <w:pPr>
        <w:pStyle w:val="Heading1"/>
        <w:ind w:left="614" w:right="490" w:firstLine="0"/>
        <w:jc w:val="center"/>
      </w:pPr>
      <w:r>
        <w:rPr/>
        <w:t>ВИСНОВОК</w:t>
      </w:r>
    </w:p>
    <w:p>
      <w:pPr>
        <w:pStyle w:val="BodyText"/>
        <w:rPr>
          <w:b/>
          <w:sz w:val="30"/>
        </w:rPr>
      </w:pPr>
    </w:p>
    <w:p>
      <w:pPr>
        <w:pStyle w:val="BodyText"/>
        <w:spacing w:before="6"/>
        <w:rPr>
          <w:b/>
          <w:sz w:val="25"/>
        </w:rPr>
      </w:pPr>
    </w:p>
    <w:p>
      <w:pPr>
        <w:pStyle w:val="BodyText"/>
        <w:spacing w:line="360" w:lineRule="auto"/>
        <w:ind w:left="399" w:right="265" w:firstLine="710"/>
        <w:jc w:val="both"/>
      </w:pPr>
      <w:r>
        <w:rPr/>
        <w:t>Виконана робота включає в себе докладний огляд технології, а також розбір супутніх можливостей та проблем, які можуть виникнути у пристроях. Було поставлене завдання спроектувати джерело безперебійного живлення з високою надійністю, для цього були оглянуті найпопулярніші моделі ДБЖ, які маються на ринку, також була проведена розмова з системним інженером у дата центрі компанії “Дата Груп” та виявлені потреби сучасних ДБЖ.</w:t>
      </w:r>
    </w:p>
    <w:p>
      <w:pPr>
        <w:pStyle w:val="BodyText"/>
        <w:spacing w:line="360" w:lineRule="auto" w:before="2"/>
        <w:ind w:left="399" w:right="261" w:firstLine="710"/>
        <w:jc w:val="both"/>
      </w:pPr>
      <w:r>
        <w:rPr/>
        <w:t>Виконання роботи почалось з аналітичного огляду всього, що буде по- трібно для виконання роботи. Повний огляд та порівняльні характеристики відображені у першому розділі.</w:t>
      </w:r>
    </w:p>
    <w:p>
      <w:pPr>
        <w:pStyle w:val="BodyText"/>
        <w:spacing w:line="360" w:lineRule="auto" w:before="1"/>
        <w:ind w:left="399" w:right="260" w:firstLine="710"/>
        <w:jc w:val="both"/>
      </w:pPr>
      <w:r>
        <w:rPr/>
        <w:t>На другому етапі, було виконано підбір та обґрунтування обраних еле- ментів пристрою, також були проведені розрахунки, які відображають доці- льність обраних елементів.</w:t>
      </w:r>
    </w:p>
    <w:p>
      <w:pPr>
        <w:pStyle w:val="BodyText"/>
        <w:spacing w:line="357" w:lineRule="auto" w:before="1"/>
        <w:ind w:left="399" w:right="268" w:firstLine="710"/>
        <w:jc w:val="both"/>
      </w:pPr>
      <w:r>
        <w:rPr/>
        <w:t>У третьому розділі, була побудована схема для модуляції, та приведено приклад робочої системи, були виведені осцилограми, які це демонструють.</w:t>
      </w:r>
    </w:p>
    <w:p>
      <w:pPr>
        <w:pStyle w:val="BodyText"/>
        <w:spacing w:line="360" w:lineRule="auto" w:before="6"/>
        <w:ind w:left="399" w:right="262" w:firstLine="710"/>
        <w:jc w:val="both"/>
      </w:pPr>
      <w:r>
        <w:rPr/>
        <w:t>Четвертий розділ, був складений з описання можливостей для інтелек- туального керування, був обраний мікроконтролер для розробки програмного забезпечення, а також повний опис можливостей та розвитку.</w:t>
      </w:r>
    </w:p>
    <w:p>
      <w:pPr>
        <w:spacing w:after="0" w:line="360" w:lineRule="auto"/>
        <w:jc w:val="both"/>
        <w:sectPr>
          <w:pgSz w:w="11910" w:h="16840"/>
          <w:pgMar w:header="712" w:footer="0" w:top="1040" w:bottom="280" w:left="1300" w:right="580"/>
        </w:sectPr>
      </w:pPr>
    </w:p>
    <w:p>
      <w:pPr>
        <w:pStyle w:val="BodyText"/>
        <w:spacing w:before="6"/>
        <w:rPr>
          <w:sz w:val="14"/>
        </w:rPr>
      </w:pPr>
    </w:p>
    <w:p>
      <w:pPr>
        <w:pStyle w:val="Heading1"/>
        <w:ind w:left="2916" w:firstLine="0"/>
      </w:pPr>
      <w:r>
        <w:rPr/>
        <w:t>СПИСОК ВИКОРИСТАНИХ ДЖЕРЕЛ</w:t>
      </w:r>
    </w:p>
    <w:p>
      <w:pPr>
        <w:pStyle w:val="BodyText"/>
        <w:spacing w:before="6"/>
        <w:rPr>
          <w:b/>
          <w:sz w:val="37"/>
        </w:rPr>
      </w:pPr>
    </w:p>
    <w:p>
      <w:pPr>
        <w:pStyle w:val="ListParagraph"/>
        <w:numPr>
          <w:ilvl w:val="0"/>
          <w:numId w:val="16"/>
        </w:numPr>
        <w:tabs>
          <w:tab w:pos="1452" w:val="left" w:leader="none"/>
        </w:tabs>
        <w:spacing w:line="362" w:lineRule="auto" w:before="0" w:after="0"/>
        <w:ind w:left="399" w:right="268" w:firstLine="710"/>
        <w:jc w:val="both"/>
        <w:rPr>
          <w:sz w:val="28"/>
        </w:rPr>
      </w:pPr>
      <w:r>
        <w:rPr>
          <w:sz w:val="28"/>
        </w:rPr>
        <w:t>Джерело безперебійного живлення [Електронний ресурс] – Режим доступу :</w:t>
      </w:r>
      <w:r>
        <w:rPr>
          <w:spacing w:val="-7"/>
          <w:sz w:val="28"/>
        </w:rPr>
        <w:t> </w:t>
      </w:r>
      <w:r>
        <w:rPr>
          <w:sz w:val="28"/>
        </w:rPr>
        <w:t>https://uk.wikipedia.org/wiki/Джерело_безперебійного_живлення.</w:t>
      </w:r>
    </w:p>
    <w:p>
      <w:pPr>
        <w:pStyle w:val="ListParagraph"/>
        <w:numPr>
          <w:ilvl w:val="0"/>
          <w:numId w:val="16"/>
        </w:numPr>
        <w:tabs>
          <w:tab w:pos="1418" w:val="left" w:leader="none"/>
        </w:tabs>
        <w:spacing w:line="362" w:lineRule="auto" w:before="0" w:after="0"/>
        <w:ind w:left="399" w:right="264" w:firstLine="710"/>
        <w:jc w:val="both"/>
        <w:rPr>
          <w:sz w:val="28"/>
        </w:rPr>
      </w:pPr>
      <w:r>
        <w:rPr>
          <w:sz w:val="28"/>
        </w:rPr>
        <w:t>Основні типи ДБЖ по принципу їх будови, ступеню захисту </w:t>
      </w:r>
      <w:r>
        <w:rPr>
          <w:spacing w:val="2"/>
          <w:sz w:val="28"/>
        </w:rPr>
        <w:t>облад- </w:t>
      </w:r>
      <w:r>
        <w:rPr>
          <w:sz w:val="28"/>
        </w:rPr>
        <w:t>нання [Електронний ресурс] – Режим доступу :</w:t>
      </w:r>
      <w:r>
        <w:rPr>
          <w:spacing w:val="42"/>
          <w:sz w:val="28"/>
        </w:rPr>
        <w:t> </w:t>
      </w:r>
      <w:hyperlink r:id="rId65">
        <w:r>
          <w:rPr>
            <w:sz w:val="28"/>
          </w:rPr>
          <w:t>http://pcm.ru/support/tech/6813</w:t>
        </w:r>
      </w:hyperlink>
    </w:p>
    <w:p>
      <w:pPr>
        <w:pStyle w:val="ListParagraph"/>
        <w:numPr>
          <w:ilvl w:val="0"/>
          <w:numId w:val="16"/>
        </w:numPr>
        <w:tabs>
          <w:tab w:pos="1394" w:val="left" w:leader="none"/>
        </w:tabs>
        <w:spacing w:line="360" w:lineRule="auto" w:before="0" w:after="0"/>
        <w:ind w:left="399" w:right="269" w:firstLine="710"/>
        <w:jc w:val="both"/>
        <w:rPr>
          <w:sz w:val="28"/>
        </w:rPr>
      </w:pPr>
      <w:r>
        <w:rPr>
          <w:sz w:val="28"/>
        </w:rPr>
        <w:t>What </w:t>
      </w:r>
      <w:r>
        <w:rPr>
          <w:spacing w:val="-3"/>
          <w:sz w:val="28"/>
        </w:rPr>
        <w:t>is </w:t>
      </w:r>
      <w:r>
        <w:rPr>
          <w:sz w:val="28"/>
        </w:rPr>
        <w:t>the difference between online ups and offline ups? [Електронний ресурс] – Режим доступу: https://</w:t>
      </w:r>
      <w:hyperlink r:id="rId66">
        <w:r>
          <w:rPr>
            <w:sz w:val="28"/>
          </w:rPr>
          <w:t>www.quora.com/What-is-the-difference-</w:t>
        </w:r>
      </w:hyperlink>
      <w:r>
        <w:rPr>
          <w:sz w:val="28"/>
        </w:rPr>
        <w:t> between-online-ups-and-offline-ups.</w:t>
      </w:r>
    </w:p>
    <w:p>
      <w:pPr>
        <w:pStyle w:val="ListParagraph"/>
        <w:numPr>
          <w:ilvl w:val="0"/>
          <w:numId w:val="16"/>
        </w:numPr>
        <w:tabs>
          <w:tab w:pos="1409" w:val="left" w:leader="none"/>
        </w:tabs>
        <w:spacing w:line="362" w:lineRule="auto" w:before="0" w:after="0"/>
        <w:ind w:left="399" w:right="265" w:firstLine="710"/>
        <w:jc w:val="both"/>
        <w:rPr>
          <w:sz w:val="28"/>
        </w:rPr>
      </w:pPr>
      <w:r>
        <w:rPr>
          <w:sz w:val="28"/>
        </w:rPr>
        <w:t>Online UPS | Power Generation Technology / Офіційний сайт компанії Power Generation Technology [Електронний ресурс] – Режим доступу : https://pgtbd.com/online-ups/.</w:t>
      </w:r>
    </w:p>
    <w:p>
      <w:pPr>
        <w:pStyle w:val="ListParagraph"/>
        <w:numPr>
          <w:ilvl w:val="0"/>
          <w:numId w:val="16"/>
        </w:numPr>
        <w:tabs>
          <w:tab w:pos="1500" w:val="left" w:leader="none"/>
        </w:tabs>
        <w:spacing w:line="362" w:lineRule="auto" w:before="0" w:after="0"/>
        <w:ind w:left="399" w:right="266" w:firstLine="710"/>
        <w:jc w:val="both"/>
        <w:rPr>
          <w:sz w:val="28"/>
        </w:rPr>
      </w:pPr>
      <w:r>
        <w:rPr>
          <w:sz w:val="28"/>
        </w:rPr>
        <w:t>Technical Comparison of On-line vs. Line-interactive UPS designs [Електронний ресурс] – Режим доступу: https://download.schneider- electric.com/files?p_Doc_Ref=SPD_JSII-5YQSBR_EN.</w:t>
      </w:r>
    </w:p>
    <w:p>
      <w:pPr>
        <w:pStyle w:val="ListParagraph"/>
        <w:numPr>
          <w:ilvl w:val="0"/>
          <w:numId w:val="16"/>
        </w:numPr>
        <w:tabs>
          <w:tab w:pos="1433" w:val="left" w:leader="none"/>
        </w:tabs>
        <w:spacing w:line="360" w:lineRule="auto" w:before="0" w:after="0"/>
        <w:ind w:left="399" w:right="262" w:firstLine="710"/>
        <w:jc w:val="both"/>
        <w:rPr>
          <w:sz w:val="28"/>
        </w:rPr>
      </w:pPr>
      <w:r>
        <w:rPr>
          <w:sz w:val="28"/>
        </w:rPr>
        <w:t>Джерело безперебійного живлення </w:t>
      </w:r>
      <w:r>
        <w:rPr>
          <w:spacing w:val="2"/>
          <w:sz w:val="28"/>
        </w:rPr>
        <w:t>INF </w:t>
      </w:r>
      <w:r>
        <w:rPr>
          <w:sz w:val="28"/>
        </w:rPr>
        <w:t>-500 - INF-800 / Офіційний сайт компанії PowerCom [Електронний ресурс] – Режим доступу:</w:t>
      </w:r>
      <w:hyperlink r:id="rId67">
        <w:r>
          <w:rPr>
            <w:sz w:val="28"/>
          </w:rPr>
          <w:t> http://powercom.ua/ua/products/item/227/.</w:t>
        </w:r>
      </w:hyperlink>
    </w:p>
    <w:p>
      <w:pPr>
        <w:pStyle w:val="ListParagraph"/>
        <w:numPr>
          <w:ilvl w:val="0"/>
          <w:numId w:val="16"/>
        </w:numPr>
        <w:tabs>
          <w:tab w:pos="1529" w:val="left" w:leader="none"/>
          <w:tab w:pos="3348" w:val="left" w:leader="none"/>
        </w:tabs>
        <w:spacing w:line="360" w:lineRule="auto" w:before="0" w:after="0"/>
        <w:ind w:left="399" w:right="262" w:firstLine="710"/>
        <w:jc w:val="both"/>
        <w:rPr>
          <w:sz w:val="28"/>
        </w:rPr>
      </w:pPr>
      <w:r>
        <w:rPr>
          <w:sz w:val="28"/>
        </w:rPr>
        <w:t>PowerWalker VFI 1500 RMG PF1 / Офіційний сайт компанії PowerWalker</w:t>
        <w:tab/>
        <w:t>[Електронний ресурс] – Режим доступу: https://powerwalker.com/?page=product&amp;item=10122113&amp;lang=en.</w:t>
      </w:r>
    </w:p>
    <w:p>
      <w:pPr>
        <w:pStyle w:val="ListParagraph"/>
        <w:numPr>
          <w:ilvl w:val="0"/>
          <w:numId w:val="16"/>
        </w:numPr>
        <w:tabs>
          <w:tab w:pos="1413" w:val="left" w:leader="none"/>
        </w:tabs>
        <w:spacing w:line="360" w:lineRule="auto" w:before="0" w:after="0"/>
        <w:ind w:left="399" w:right="266" w:firstLine="710"/>
        <w:jc w:val="both"/>
        <w:rPr>
          <w:sz w:val="28"/>
        </w:rPr>
      </w:pPr>
      <w:r>
        <w:rPr>
          <w:sz w:val="28"/>
        </w:rPr>
        <w:t>Типи акумуляторних батарей. [Електронний ресурс] – Режим досту- пу : https://best-energy.com.ua/support/battery/414-vidy-i-tipy-akkumulyatornykh- batarej-v-podrobnostyakh.</w:t>
      </w:r>
    </w:p>
    <w:p>
      <w:pPr>
        <w:pStyle w:val="ListParagraph"/>
        <w:numPr>
          <w:ilvl w:val="0"/>
          <w:numId w:val="16"/>
        </w:numPr>
        <w:tabs>
          <w:tab w:pos="1461" w:val="left" w:leader="none"/>
        </w:tabs>
        <w:spacing w:line="357" w:lineRule="auto" w:before="0" w:after="0"/>
        <w:ind w:left="399" w:right="270" w:firstLine="710"/>
        <w:jc w:val="both"/>
        <w:rPr>
          <w:sz w:val="28"/>
        </w:rPr>
      </w:pPr>
      <w:r>
        <w:rPr>
          <w:sz w:val="28"/>
        </w:rPr>
        <w:t>Erlang. Simple Network Management Protocol (SNMP) version 4.13, 2019р. – 267</w:t>
      </w:r>
      <w:r>
        <w:rPr>
          <w:spacing w:val="6"/>
          <w:sz w:val="28"/>
        </w:rPr>
        <w:t> </w:t>
      </w:r>
      <w:r>
        <w:rPr>
          <w:sz w:val="28"/>
        </w:rPr>
        <w:t>с.</w:t>
      </w:r>
    </w:p>
    <w:p>
      <w:pPr>
        <w:pStyle w:val="ListParagraph"/>
        <w:numPr>
          <w:ilvl w:val="0"/>
          <w:numId w:val="16"/>
        </w:numPr>
        <w:tabs>
          <w:tab w:pos="1562" w:val="left" w:leader="none"/>
        </w:tabs>
        <w:spacing w:line="362" w:lineRule="auto" w:before="0" w:after="0"/>
        <w:ind w:left="399" w:right="274" w:firstLine="710"/>
        <w:jc w:val="both"/>
        <w:rPr>
          <w:sz w:val="28"/>
        </w:rPr>
      </w:pPr>
      <w:r>
        <w:rPr>
          <w:sz w:val="28"/>
        </w:rPr>
        <w:t>a-Si TFT LCD Single Chip Driver 240RGBx320 Resolution and 262K color, 2018р. – 222</w:t>
      </w:r>
      <w:r>
        <w:rPr>
          <w:spacing w:val="11"/>
          <w:sz w:val="28"/>
        </w:rPr>
        <w:t> </w:t>
      </w:r>
      <w:r>
        <w:rPr>
          <w:sz w:val="28"/>
        </w:rPr>
        <w:t>с.</w:t>
      </w:r>
    </w:p>
    <w:p>
      <w:pPr>
        <w:spacing w:after="0" w:line="362" w:lineRule="auto"/>
        <w:jc w:val="both"/>
        <w:rPr>
          <w:sz w:val="28"/>
        </w:rPr>
        <w:sectPr>
          <w:pgSz w:w="11910" w:h="16840"/>
          <w:pgMar w:header="712" w:footer="0" w:top="1040" w:bottom="280" w:left="1300" w:right="580"/>
        </w:sectPr>
      </w:pPr>
    </w:p>
    <w:p>
      <w:pPr>
        <w:pStyle w:val="BodyText"/>
        <w:spacing w:before="1"/>
        <w:rPr>
          <w:sz w:val="14"/>
        </w:rPr>
      </w:pPr>
    </w:p>
    <w:p>
      <w:pPr>
        <w:pStyle w:val="ListParagraph"/>
        <w:numPr>
          <w:ilvl w:val="0"/>
          <w:numId w:val="16"/>
        </w:numPr>
        <w:tabs>
          <w:tab w:pos="1586" w:val="left" w:leader="none"/>
          <w:tab w:pos="2313" w:val="left" w:leader="none"/>
          <w:tab w:pos="3453" w:val="left" w:leader="none"/>
          <w:tab w:pos="3847" w:val="left" w:leader="none"/>
          <w:tab w:pos="4902" w:val="left" w:leader="none"/>
          <w:tab w:pos="6195" w:val="left" w:leader="none"/>
        </w:tabs>
        <w:spacing w:line="362" w:lineRule="auto" w:before="87" w:after="0"/>
        <w:ind w:left="399" w:right="266" w:firstLine="710"/>
        <w:jc w:val="left"/>
        <w:rPr>
          <w:sz w:val="28"/>
        </w:rPr>
      </w:pPr>
      <w:r>
        <w:rPr>
          <w:sz w:val="28"/>
        </w:rPr>
        <w:t>STM32F103x8 STM32F103xB / Офіційний сайт компанії ST.COM [Електронний</w:t>
        <w:tab/>
        <w:t>ресурс]</w:t>
        <w:tab/>
        <w:t>–</w:t>
        <w:tab/>
        <w:t>Режим</w:t>
        <w:tab/>
        <w:t>доступу:</w:t>
        <w:tab/>
      </w:r>
      <w:hyperlink r:id="rId68">
        <w:r>
          <w:rPr>
            <w:w w:val="95"/>
            <w:sz w:val="28"/>
            <w:u w:val="single"/>
          </w:rPr>
          <w:t>https://www.st.com/resource/en</w:t>
        </w:r>
      </w:hyperlink>
    </w:p>
    <w:p>
      <w:pPr>
        <w:pStyle w:val="BodyText"/>
        <w:spacing w:line="315" w:lineRule="exact"/>
        <w:ind w:left="399"/>
      </w:pPr>
      <w:r>
        <w:rPr/>
        <w:t>/datasheet/stm32f103c8.pdf.</w:t>
      </w:r>
    </w:p>
    <w:p>
      <w:pPr>
        <w:pStyle w:val="ListParagraph"/>
        <w:numPr>
          <w:ilvl w:val="0"/>
          <w:numId w:val="16"/>
        </w:numPr>
        <w:tabs>
          <w:tab w:pos="1384" w:val="left" w:leader="none"/>
          <w:tab w:pos="1385" w:val="left" w:leader="none"/>
          <w:tab w:pos="2449" w:val="left" w:leader="none"/>
          <w:tab w:pos="5096" w:val="left" w:leader="none"/>
          <w:tab w:pos="5825" w:val="left" w:leader="none"/>
          <w:tab w:pos="7562" w:val="left" w:leader="none"/>
          <w:tab w:pos="8958" w:val="left" w:leader="none"/>
        </w:tabs>
        <w:spacing w:line="360" w:lineRule="auto" w:before="163" w:after="0"/>
        <w:ind w:left="399" w:right="272" w:firstLine="0"/>
        <w:jc w:val="left"/>
        <w:rPr>
          <w:sz w:val="28"/>
        </w:rPr>
      </w:pPr>
      <w:r>
        <w:rPr>
          <w:sz w:val="28"/>
        </w:rPr>
        <w:t>The</w:t>
        <w:tab/>
        <w:t>DatasheetArchive</w:t>
        <w:tab/>
        <w:t>-</w:t>
        <w:tab/>
        <w:t>Datasheet</w:t>
        <w:tab/>
        <w:t>Search</w:t>
        <w:tab/>
      </w:r>
      <w:r>
        <w:rPr>
          <w:spacing w:val="-3"/>
          <w:sz w:val="28"/>
        </w:rPr>
        <w:t>Engine</w:t>
      </w:r>
      <w:hyperlink r:id="rId69">
        <w:r>
          <w:rPr>
            <w:spacing w:val="-3"/>
            <w:sz w:val="28"/>
            <w:u w:val="single"/>
          </w:rPr>
          <w:t> </w:t>
        </w:r>
        <w:r>
          <w:rPr>
            <w:sz w:val="28"/>
            <w:u w:val="single"/>
          </w:rPr>
          <w:t>https://www.datasheetarchive.com/pdf/download.php?id=141fccf002d78df720b8c</w:t>
        </w:r>
      </w:hyperlink>
      <w:r>
        <w:rPr>
          <w:sz w:val="28"/>
        </w:rPr>
        <w:t> [Електронний ресурс] – Режим доступу : b95acd2e5604fb3e1&amp;type=P&amp;term= EC24-4R7K.</w:t>
      </w:r>
    </w:p>
    <w:p>
      <w:pPr>
        <w:pStyle w:val="ListParagraph"/>
        <w:numPr>
          <w:ilvl w:val="0"/>
          <w:numId w:val="16"/>
        </w:numPr>
        <w:tabs>
          <w:tab w:pos="1553" w:val="left" w:leader="none"/>
        </w:tabs>
        <w:spacing w:line="362" w:lineRule="auto" w:before="0" w:after="0"/>
        <w:ind w:left="399" w:right="262" w:firstLine="710"/>
        <w:jc w:val="both"/>
        <w:rPr>
          <w:sz w:val="28"/>
        </w:rPr>
      </w:pPr>
      <w:r>
        <w:rPr>
          <w:sz w:val="28"/>
        </w:rPr>
        <w:t>Advanced Monolithic System. AMS1117 1A LOW DROPOUT VOLT- AGE REGULATOR [Електронний ресурс] – Режим доступу:</w:t>
      </w:r>
      <w:hyperlink r:id="rId70">
        <w:r>
          <w:rPr>
            <w:sz w:val="28"/>
          </w:rPr>
          <w:t> http://www.advanced-monolithic.com/pdf/ds1117.pdf.</w:t>
        </w:r>
      </w:hyperlink>
    </w:p>
    <w:p>
      <w:pPr>
        <w:pStyle w:val="ListParagraph"/>
        <w:numPr>
          <w:ilvl w:val="0"/>
          <w:numId w:val="16"/>
        </w:numPr>
        <w:tabs>
          <w:tab w:pos="1562" w:val="left" w:leader="none"/>
        </w:tabs>
        <w:spacing w:line="362" w:lineRule="auto" w:before="0" w:after="0"/>
        <w:ind w:left="399" w:right="271" w:firstLine="710"/>
        <w:jc w:val="both"/>
        <w:rPr>
          <w:sz w:val="28"/>
        </w:rPr>
      </w:pPr>
      <w:hyperlink r:id="rId71">
        <w:r>
          <w:rPr>
            <w:sz w:val="28"/>
          </w:rPr>
          <w:t>Томас Х. Кормен, Чарльз </w:t>
        </w:r>
        <w:r>
          <w:rPr>
            <w:spacing w:val="-3"/>
            <w:sz w:val="28"/>
          </w:rPr>
          <w:t>И. </w:t>
        </w:r>
        <w:r>
          <w:rPr>
            <w:sz w:val="28"/>
          </w:rPr>
          <w:t>Лейзерсон</w:t>
        </w:r>
      </w:hyperlink>
      <w:r>
        <w:rPr>
          <w:sz w:val="28"/>
        </w:rPr>
        <w:t>. Алгоритмы: построение и анализ. / </w:t>
      </w:r>
      <w:hyperlink r:id="rId71">
        <w:r>
          <w:rPr>
            <w:sz w:val="28"/>
          </w:rPr>
          <w:t>Томас Х. Кормен, Чарльз </w:t>
        </w:r>
        <w:r>
          <w:rPr>
            <w:spacing w:val="-3"/>
            <w:sz w:val="28"/>
          </w:rPr>
          <w:t>И. </w:t>
        </w:r>
        <w:r>
          <w:rPr>
            <w:sz w:val="28"/>
          </w:rPr>
          <w:t>Лейзерсон</w:t>
        </w:r>
      </w:hyperlink>
      <w:r>
        <w:rPr>
          <w:sz w:val="28"/>
        </w:rPr>
        <w:t>, 2019 –</w:t>
      </w:r>
      <w:r>
        <w:rPr>
          <w:spacing w:val="21"/>
          <w:sz w:val="28"/>
        </w:rPr>
        <w:t> </w:t>
      </w:r>
      <w:r>
        <w:rPr>
          <w:sz w:val="28"/>
        </w:rPr>
        <w:t>1328с.</w:t>
      </w:r>
    </w:p>
    <w:p>
      <w:pPr>
        <w:pStyle w:val="ListParagraph"/>
        <w:numPr>
          <w:ilvl w:val="0"/>
          <w:numId w:val="16"/>
        </w:numPr>
        <w:tabs>
          <w:tab w:pos="1668" w:val="left" w:leader="none"/>
        </w:tabs>
        <w:spacing w:line="362" w:lineRule="auto" w:before="0" w:after="0"/>
        <w:ind w:left="399" w:right="262" w:firstLine="710"/>
        <w:jc w:val="both"/>
        <w:rPr>
          <w:sz w:val="28"/>
        </w:rPr>
      </w:pPr>
      <w:r>
        <w:rPr>
          <w:sz w:val="28"/>
        </w:rPr>
        <w:t>CMSIS Components. [Електронний ресурс] – Режим доступу: https://developer.arm.com/tools-and-software/embedded/cmsis.</w:t>
      </w:r>
    </w:p>
    <w:p>
      <w:pPr>
        <w:pStyle w:val="ListParagraph"/>
        <w:numPr>
          <w:ilvl w:val="0"/>
          <w:numId w:val="16"/>
        </w:numPr>
        <w:tabs>
          <w:tab w:pos="1677" w:val="left" w:leader="none"/>
          <w:tab w:pos="1678" w:val="left" w:leader="none"/>
          <w:tab w:pos="2713" w:val="left" w:leader="none"/>
          <w:tab w:pos="4361" w:val="left" w:leader="none"/>
          <w:tab w:pos="6241" w:val="left" w:leader="none"/>
          <w:tab w:pos="7343" w:val="left" w:leader="none"/>
          <w:tab w:pos="7698" w:val="left" w:leader="none"/>
          <w:tab w:pos="8715" w:val="left" w:leader="none"/>
        </w:tabs>
        <w:spacing w:line="360" w:lineRule="auto" w:before="0" w:after="0"/>
        <w:ind w:left="399" w:right="262" w:firstLine="710"/>
        <w:jc w:val="left"/>
        <w:rPr>
          <w:sz w:val="28"/>
        </w:rPr>
      </w:pPr>
      <w:r>
        <w:rPr>
          <w:sz w:val="28"/>
        </w:rPr>
        <w:t>System</w:t>
        <w:tab/>
        <w:t>DM003153x</w:t>
        <w:tab/>
        <w:t>[Електронний</w:t>
        <w:tab/>
        <w:t>ресурс]</w:t>
        <w:tab/>
        <w:t>–</w:t>
        <w:tab/>
        <w:t>Режим</w:t>
        <w:tab/>
        <w:t>доступу: https://</w:t>
      </w:r>
      <w:hyperlink r:id="rId72">
        <w:r>
          <w:rPr>
            <w:sz w:val="28"/>
          </w:rPr>
          <w:t>www.st.com/content/ccc/resource/technical/document/application_note/gro</w:t>
        </w:r>
      </w:hyperlink>
      <w:r>
        <w:rPr>
          <w:sz w:val="28"/>
        </w:rPr>
        <w:t> up0/13/c0/f6/6c/29/3b/47/b3/DM00315319/files/DM00315319.pdf.</w:t>
      </w:r>
    </w:p>
    <w:p>
      <w:pPr>
        <w:pStyle w:val="ListParagraph"/>
        <w:numPr>
          <w:ilvl w:val="0"/>
          <w:numId w:val="16"/>
        </w:numPr>
        <w:tabs>
          <w:tab w:pos="1787" w:val="left" w:leader="none"/>
          <w:tab w:pos="1788" w:val="left" w:leader="none"/>
          <w:tab w:pos="2933" w:val="left" w:leader="none"/>
          <w:tab w:pos="3919" w:val="left" w:leader="none"/>
          <w:tab w:pos="5912" w:val="left" w:leader="none"/>
          <w:tab w:pos="7122" w:val="left" w:leader="none"/>
          <w:tab w:pos="7588" w:val="left" w:leader="none"/>
          <w:tab w:pos="8715" w:val="left" w:leader="none"/>
        </w:tabs>
        <w:spacing w:line="360" w:lineRule="auto" w:before="0" w:after="0"/>
        <w:ind w:left="399" w:right="262" w:firstLine="710"/>
        <w:jc w:val="left"/>
        <w:rPr>
          <w:sz w:val="28"/>
        </w:rPr>
      </w:pPr>
      <w:r>
        <w:rPr>
          <w:sz w:val="28"/>
        </w:rPr>
        <w:t>System</w:t>
        <w:tab/>
      </w:r>
      <w:r>
        <w:rPr>
          <w:spacing w:val="2"/>
          <w:sz w:val="28"/>
        </w:rPr>
        <w:t>DMA</w:t>
        <w:tab/>
      </w:r>
      <w:r>
        <w:rPr>
          <w:sz w:val="28"/>
        </w:rPr>
        <w:t>[Електронний</w:t>
        <w:tab/>
        <w:t>ресурс]</w:t>
        <w:tab/>
        <w:t>–</w:t>
        <w:tab/>
        <w:t>Режим</w:t>
        <w:tab/>
        <w:t>доступу: https://</w:t>
      </w:r>
      <w:hyperlink r:id="rId73">
        <w:r>
          <w:rPr>
            <w:sz w:val="28"/>
          </w:rPr>
          <w:t>www.st.com/content/ccc/resource/training/technical/product_training/group</w:t>
        </w:r>
      </w:hyperlink>
      <w:r>
        <w:rPr>
          <w:sz w:val="28"/>
        </w:rPr>
        <w:t> 0/ce/9e/fe/44/e5/62/45/34/STM32F7_System_DMA/files/STM32F7_System_DM A.pdf.</w:t>
      </w:r>
    </w:p>
    <w:p>
      <w:pPr>
        <w:pStyle w:val="ListParagraph"/>
        <w:numPr>
          <w:ilvl w:val="0"/>
          <w:numId w:val="17"/>
        </w:numPr>
        <w:tabs>
          <w:tab w:pos="1577" w:val="left" w:leader="none"/>
        </w:tabs>
        <w:spacing w:line="302" w:lineRule="exact" w:before="0" w:after="0"/>
        <w:ind w:left="1576" w:right="0" w:hanging="467"/>
        <w:jc w:val="left"/>
        <w:rPr>
          <w:sz w:val="28"/>
        </w:rPr>
      </w:pPr>
      <w:r>
        <w:rPr>
          <w:sz w:val="28"/>
        </w:rPr>
        <w:t>Лопухин</w:t>
      </w:r>
      <w:r>
        <w:rPr>
          <w:spacing w:val="45"/>
          <w:sz w:val="28"/>
        </w:rPr>
        <w:t> </w:t>
      </w:r>
      <w:r>
        <w:rPr>
          <w:sz w:val="28"/>
        </w:rPr>
        <w:t>А.А.</w:t>
      </w:r>
      <w:r>
        <w:rPr>
          <w:spacing w:val="47"/>
          <w:sz w:val="28"/>
        </w:rPr>
        <w:t> </w:t>
      </w:r>
      <w:r>
        <w:rPr>
          <w:sz w:val="28"/>
        </w:rPr>
        <w:t>Источники</w:t>
      </w:r>
      <w:r>
        <w:rPr>
          <w:spacing w:val="45"/>
          <w:sz w:val="28"/>
        </w:rPr>
        <w:t> </w:t>
      </w:r>
      <w:r>
        <w:rPr>
          <w:sz w:val="28"/>
        </w:rPr>
        <w:t>бесперебойного</w:t>
      </w:r>
      <w:r>
        <w:rPr>
          <w:spacing w:val="41"/>
          <w:sz w:val="28"/>
        </w:rPr>
        <w:t> </w:t>
      </w:r>
      <w:r>
        <w:rPr>
          <w:sz w:val="28"/>
        </w:rPr>
        <w:t>питания</w:t>
      </w:r>
      <w:r>
        <w:rPr>
          <w:spacing w:val="41"/>
          <w:sz w:val="28"/>
        </w:rPr>
        <w:t> </w:t>
      </w:r>
      <w:r>
        <w:rPr>
          <w:sz w:val="28"/>
        </w:rPr>
        <w:t>без</w:t>
      </w:r>
      <w:r>
        <w:rPr>
          <w:spacing w:val="41"/>
          <w:sz w:val="28"/>
        </w:rPr>
        <w:t> </w:t>
      </w:r>
      <w:r>
        <w:rPr>
          <w:sz w:val="28"/>
        </w:rPr>
        <w:t>секретов.</w:t>
      </w:r>
      <w:r>
        <w:rPr>
          <w:spacing w:val="43"/>
          <w:sz w:val="28"/>
        </w:rPr>
        <w:t> </w:t>
      </w:r>
      <w:r>
        <w:rPr>
          <w:sz w:val="28"/>
        </w:rPr>
        <w:t>/</w:t>
      </w:r>
    </w:p>
    <w:p>
      <w:pPr>
        <w:pStyle w:val="BodyText"/>
        <w:spacing w:before="163"/>
        <w:ind w:left="399"/>
      </w:pPr>
      <w:r>
        <w:rPr/>
        <w:t>Лопухин А.А., 63с.</w:t>
      </w:r>
    </w:p>
    <w:p>
      <w:pPr>
        <w:pStyle w:val="ListParagraph"/>
        <w:numPr>
          <w:ilvl w:val="0"/>
          <w:numId w:val="17"/>
        </w:numPr>
        <w:tabs>
          <w:tab w:pos="1543" w:val="left" w:leader="none"/>
        </w:tabs>
        <w:spacing w:line="362" w:lineRule="auto" w:before="158" w:after="0"/>
        <w:ind w:left="399" w:right="265" w:firstLine="710"/>
        <w:jc w:val="left"/>
        <w:rPr>
          <w:sz w:val="28"/>
        </w:rPr>
      </w:pPr>
      <w:r>
        <w:rPr>
          <w:sz w:val="28"/>
        </w:rPr>
        <w:t>Березин О.К. Источники электропитания радиоэлектронной аппара- туры. / Березин О.К., 2000 –</w:t>
      </w:r>
      <w:r>
        <w:rPr>
          <w:spacing w:val="15"/>
          <w:sz w:val="28"/>
        </w:rPr>
        <w:t> </w:t>
      </w:r>
      <w:r>
        <w:rPr>
          <w:sz w:val="28"/>
        </w:rPr>
        <w:t>400с.</w:t>
      </w:r>
    </w:p>
    <w:p>
      <w:pPr>
        <w:pStyle w:val="ListParagraph"/>
        <w:numPr>
          <w:ilvl w:val="0"/>
          <w:numId w:val="17"/>
        </w:numPr>
        <w:tabs>
          <w:tab w:pos="1533" w:val="left" w:leader="none"/>
        </w:tabs>
        <w:spacing w:line="362" w:lineRule="auto" w:before="0" w:after="0"/>
        <w:ind w:left="399" w:right="278" w:firstLine="710"/>
        <w:jc w:val="left"/>
        <w:rPr>
          <w:sz w:val="28"/>
        </w:rPr>
      </w:pPr>
      <w:r>
        <w:rPr>
          <w:sz w:val="28"/>
        </w:rPr>
        <w:t>Бэйкер Бонни. Что нужно знать цифровому инженеру об</w:t>
      </w:r>
      <w:r>
        <w:rPr>
          <w:spacing w:val="-39"/>
          <w:sz w:val="28"/>
        </w:rPr>
        <w:t> </w:t>
      </w:r>
      <w:r>
        <w:rPr>
          <w:sz w:val="28"/>
        </w:rPr>
        <w:t>аналоговой электронике. / Бэйкер Бонни, 2018 –</w:t>
      </w:r>
      <w:r>
        <w:rPr>
          <w:spacing w:val="12"/>
          <w:sz w:val="28"/>
        </w:rPr>
        <w:t> </w:t>
      </w:r>
      <w:r>
        <w:rPr>
          <w:sz w:val="28"/>
        </w:rPr>
        <w:t>360с.</w:t>
      </w:r>
    </w:p>
    <w:p>
      <w:pPr>
        <w:pStyle w:val="ListParagraph"/>
        <w:numPr>
          <w:ilvl w:val="0"/>
          <w:numId w:val="17"/>
        </w:numPr>
        <w:tabs>
          <w:tab w:pos="1533" w:val="left" w:leader="none"/>
        </w:tabs>
        <w:spacing w:line="320" w:lineRule="exact" w:before="0" w:after="0"/>
        <w:ind w:left="1533" w:right="0" w:hanging="423"/>
        <w:jc w:val="left"/>
        <w:rPr>
          <w:sz w:val="28"/>
        </w:rPr>
      </w:pPr>
      <w:hyperlink r:id="rId74">
        <w:r>
          <w:rPr>
            <w:sz w:val="28"/>
          </w:rPr>
          <w:t>Хоровиц Пол</w:t>
        </w:r>
      </w:hyperlink>
      <w:r>
        <w:rPr>
          <w:sz w:val="28"/>
        </w:rPr>
        <w:t>. Искусство схемотехники / </w:t>
      </w:r>
      <w:hyperlink r:id="rId74">
        <w:r>
          <w:rPr>
            <w:sz w:val="28"/>
          </w:rPr>
          <w:t>Хоровиц Пол</w:t>
        </w:r>
      </w:hyperlink>
      <w:r>
        <w:rPr>
          <w:sz w:val="28"/>
        </w:rPr>
        <w:t>, 2016 –</w:t>
      </w:r>
      <w:r>
        <w:rPr>
          <w:spacing w:val="-11"/>
          <w:sz w:val="28"/>
        </w:rPr>
        <w:t> </w:t>
      </w:r>
      <w:r>
        <w:rPr>
          <w:sz w:val="28"/>
        </w:rPr>
        <w:t>704с.</w:t>
      </w:r>
    </w:p>
    <w:p>
      <w:pPr>
        <w:pStyle w:val="ListParagraph"/>
        <w:numPr>
          <w:ilvl w:val="0"/>
          <w:numId w:val="17"/>
        </w:numPr>
        <w:tabs>
          <w:tab w:pos="1591" w:val="left" w:leader="none"/>
        </w:tabs>
        <w:spacing w:line="362" w:lineRule="auto" w:before="150" w:after="0"/>
        <w:ind w:left="399" w:right="263" w:firstLine="710"/>
        <w:jc w:val="left"/>
        <w:rPr>
          <w:sz w:val="28"/>
        </w:rPr>
      </w:pPr>
      <w:hyperlink r:id="rId75">
        <w:r>
          <w:rPr>
            <w:sz w:val="28"/>
          </w:rPr>
          <w:t>Geoffrey Brown. Discovering the STM32 Microcontroller</w:t>
        </w:r>
      </w:hyperlink>
      <w:r>
        <w:rPr>
          <w:sz w:val="28"/>
        </w:rPr>
        <w:t> / Geoffrey Brown, 2016 –</w:t>
      </w:r>
      <w:r>
        <w:rPr>
          <w:spacing w:val="7"/>
          <w:sz w:val="28"/>
        </w:rPr>
        <w:t> </w:t>
      </w:r>
      <w:r>
        <w:rPr>
          <w:sz w:val="28"/>
        </w:rPr>
        <w:t>244с.</w:t>
      </w:r>
    </w:p>
    <w:p>
      <w:pPr>
        <w:spacing w:after="0" w:line="362" w:lineRule="auto"/>
        <w:jc w:val="left"/>
        <w:rPr>
          <w:sz w:val="28"/>
        </w:rPr>
        <w:sectPr>
          <w:pgSz w:w="11910" w:h="16840"/>
          <w:pgMar w:header="712" w:footer="0" w:top="1040" w:bottom="280" w:left="1300" w:right="580"/>
        </w:sectPr>
      </w:pPr>
    </w:p>
    <w:p>
      <w:pPr>
        <w:pStyle w:val="BodyText"/>
        <w:spacing w:before="1"/>
        <w:rPr>
          <w:sz w:val="14"/>
        </w:rPr>
      </w:pPr>
    </w:p>
    <w:p>
      <w:pPr>
        <w:pStyle w:val="ListParagraph"/>
        <w:numPr>
          <w:ilvl w:val="0"/>
          <w:numId w:val="17"/>
        </w:numPr>
        <w:tabs>
          <w:tab w:pos="1586" w:val="left" w:leader="none"/>
          <w:tab w:pos="3525" w:val="left" w:leader="none"/>
        </w:tabs>
        <w:spacing w:line="362" w:lineRule="auto" w:before="87" w:after="0"/>
        <w:ind w:left="399" w:right="274" w:firstLine="710"/>
        <w:jc w:val="left"/>
        <w:rPr>
          <w:sz w:val="28"/>
        </w:rPr>
      </w:pPr>
      <w:hyperlink r:id="rId76">
        <w:r>
          <w:rPr>
            <w:sz w:val="28"/>
          </w:rPr>
          <w:t>В.А.</w:t>
        </w:r>
        <w:r>
          <w:rPr>
            <w:spacing w:val="53"/>
            <w:sz w:val="28"/>
          </w:rPr>
          <w:t> </w:t>
        </w:r>
        <w:r>
          <w:rPr>
            <w:sz w:val="28"/>
          </w:rPr>
          <w:t>Шахнов.</w:t>
          <w:tab/>
          <w:t>«Конструкторско-технологическое проектирование</w:t>
        </w:r>
      </w:hyperlink>
      <w:hyperlink r:id="rId76">
        <w:r>
          <w:rPr>
            <w:sz w:val="28"/>
          </w:rPr>
          <w:t> электронной аппаратуры» </w:t>
        </w:r>
      </w:hyperlink>
      <w:r>
        <w:rPr>
          <w:sz w:val="28"/>
        </w:rPr>
        <w:t>/ В.А. Шахнов., 2005 –</w:t>
      </w:r>
      <w:r>
        <w:rPr>
          <w:spacing w:val="9"/>
          <w:sz w:val="28"/>
        </w:rPr>
        <w:t> </w:t>
      </w:r>
      <w:r>
        <w:rPr>
          <w:sz w:val="28"/>
        </w:rPr>
        <w:t>57с.</w:t>
      </w:r>
    </w:p>
    <w:sectPr>
      <w:pgSz w:w="11910" w:h="16840"/>
      <w:pgMar w:header="712" w:footer="0" w:top="1040" w:bottom="280" w:left="1300" w:right="5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Cambria Math">
    <w:altName w:val="Cambria Math"/>
    <w:charset w:val="0"/>
    <w:family w:val="roman"/>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52.159973pt;margin-top:27.426624pt;width:10pt;height:15.3pt;mso-position-horizontal-relative:page;mso-position-vertical-relative:page;z-index:-254477312" type="#_x0000_t202" filled="false" stroked="false">
          <v:textbox inset="0,0,0,0">
            <w:txbxContent>
              <w:p>
                <w:pPr>
                  <w:spacing w:before="10"/>
                  <w:ind w:left="40" w:right="0" w:firstLine="0"/>
                  <w:jc w:val="left"/>
                  <w:rPr>
                    <w:sz w:val="24"/>
                  </w:rPr>
                </w:pPr>
                <w:r>
                  <w:rPr/>
                  <w:fldChar w:fldCharType="begin"/>
                </w:r>
                <w:r>
                  <w:rPr>
                    <w:sz w:val="24"/>
                  </w:rPr>
                  <w:instrText> PAGE </w:instrText>
                </w:r>
                <w:r>
                  <w:rPr/>
                  <w:fldChar w:fldCharType="separate"/>
                </w:r>
                <w:r>
                  <w:rPr/>
                  <w:t>4</w:t>
                </w:r>
                <w:r>
                  <w:rPr/>
                  <w:fldChar w:fldCharType="end"/>
                </w:r>
              </w:p>
            </w:txbxContent>
          </v:textbox>
          <w10:wrap type="non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7.020020pt;margin-top:34.615685pt;width:17.95pt;height:17.45pt;mso-position-horizontal-relative:page;mso-position-vertical-relative:page;z-index:-254476288" type="#_x0000_t202" filled="false" stroked="false">
          <v:textbox inset="0,0,0,0">
            <w:txbxContent>
              <w:p>
                <w:pPr>
                  <w:pStyle w:val="BodyText"/>
                  <w:spacing w:before="6"/>
                  <w:ind w:left="40"/>
                </w:pPr>
                <w:r>
                  <w:rPr/>
                  <w:fldChar w:fldCharType="begin"/>
                </w:r>
                <w:r>
                  <w:rPr/>
                  <w:instrText> PAGE </w:instrText>
                </w:r>
                <w:r>
                  <w:rPr/>
                  <w:fldChar w:fldCharType="separate"/>
                </w:r>
                <w:r>
                  <w:rPr/>
                  <w:t>10</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6">
    <w:multiLevelType w:val="hybridMultilevel"/>
    <w:lvl w:ilvl="0">
      <w:start w:val="16"/>
      <w:numFmt w:val="decimal"/>
      <w:lvlText w:val="%1."/>
      <w:lvlJc w:val="left"/>
      <w:pPr>
        <w:ind w:left="1576" w:hanging="466"/>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2424" w:hanging="466"/>
      </w:pPr>
      <w:rPr>
        <w:rFonts w:hint="default"/>
        <w:lang w:val="uk-UA" w:eastAsia="uk-UA" w:bidi="uk-UA"/>
      </w:rPr>
    </w:lvl>
    <w:lvl w:ilvl="2">
      <w:start w:val="0"/>
      <w:numFmt w:val="bullet"/>
      <w:lvlText w:val="•"/>
      <w:lvlJc w:val="left"/>
      <w:pPr>
        <w:ind w:left="3268" w:hanging="466"/>
      </w:pPr>
      <w:rPr>
        <w:rFonts w:hint="default"/>
        <w:lang w:val="uk-UA" w:eastAsia="uk-UA" w:bidi="uk-UA"/>
      </w:rPr>
    </w:lvl>
    <w:lvl w:ilvl="3">
      <w:start w:val="0"/>
      <w:numFmt w:val="bullet"/>
      <w:lvlText w:val="•"/>
      <w:lvlJc w:val="left"/>
      <w:pPr>
        <w:ind w:left="4113" w:hanging="466"/>
      </w:pPr>
      <w:rPr>
        <w:rFonts w:hint="default"/>
        <w:lang w:val="uk-UA" w:eastAsia="uk-UA" w:bidi="uk-UA"/>
      </w:rPr>
    </w:lvl>
    <w:lvl w:ilvl="4">
      <w:start w:val="0"/>
      <w:numFmt w:val="bullet"/>
      <w:lvlText w:val="•"/>
      <w:lvlJc w:val="left"/>
      <w:pPr>
        <w:ind w:left="4957" w:hanging="466"/>
      </w:pPr>
      <w:rPr>
        <w:rFonts w:hint="default"/>
        <w:lang w:val="uk-UA" w:eastAsia="uk-UA" w:bidi="uk-UA"/>
      </w:rPr>
    </w:lvl>
    <w:lvl w:ilvl="5">
      <w:start w:val="0"/>
      <w:numFmt w:val="bullet"/>
      <w:lvlText w:val="•"/>
      <w:lvlJc w:val="left"/>
      <w:pPr>
        <w:ind w:left="5802" w:hanging="466"/>
      </w:pPr>
      <w:rPr>
        <w:rFonts w:hint="default"/>
        <w:lang w:val="uk-UA" w:eastAsia="uk-UA" w:bidi="uk-UA"/>
      </w:rPr>
    </w:lvl>
    <w:lvl w:ilvl="6">
      <w:start w:val="0"/>
      <w:numFmt w:val="bullet"/>
      <w:lvlText w:val="•"/>
      <w:lvlJc w:val="left"/>
      <w:pPr>
        <w:ind w:left="6646" w:hanging="466"/>
      </w:pPr>
      <w:rPr>
        <w:rFonts w:hint="default"/>
        <w:lang w:val="uk-UA" w:eastAsia="uk-UA" w:bidi="uk-UA"/>
      </w:rPr>
    </w:lvl>
    <w:lvl w:ilvl="7">
      <w:start w:val="0"/>
      <w:numFmt w:val="bullet"/>
      <w:lvlText w:val="•"/>
      <w:lvlJc w:val="left"/>
      <w:pPr>
        <w:ind w:left="7490" w:hanging="466"/>
      </w:pPr>
      <w:rPr>
        <w:rFonts w:hint="default"/>
        <w:lang w:val="uk-UA" w:eastAsia="uk-UA" w:bidi="uk-UA"/>
      </w:rPr>
    </w:lvl>
    <w:lvl w:ilvl="8">
      <w:start w:val="0"/>
      <w:numFmt w:val="bullet"/>
      <w:lvlText w:val="•"/>
      <w:lvlJc w:val="left"/>
      <w:pPr>
        <w:ind w:left="8335" w:hanging="466"/>
      </w:pPr>
      <w:rPr>
        <w:rFonts w:hint="default"/>
        <w:lang w:val="uk-UA" w:eastAsia="uk-UA" w:bidi="uk-UA"/>
      </w:rPr>
    </w:lvl>
  </w:abstractNum>
  <w:abstractNum w:abstractNumId="15">
    <w:multiLevelType w:val="hybridMultilevel"/>
    <w:lvl w:ilvl="0">
      <w:start w:val="1"/>
      <w:numFmt w:val="decimal"/>
      <w:lvlText w:val="%1."/>
      <w:lvlJc w:val="left"/>
      <w:pPr>
        <w:ind w:left="399" w:hanging="341"/>
        <w:jc w:val="righ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362" w:hanging="341"/>
      </w:pPr>
      <w:rPr>
        <w:rFonts w:hint="default"/>
        <w:lang w:val="uk-UA" w:eastAsia="uk-UA" w:bidi="uk-UA"/>
      </w:rPr>
    </w:lvl>
    <w:lvl w:ilvl="2">
      <w:start w:val="0"/>
      <w:numFmt w:val="bullet"/>
      <w:lvlText w:val="•"/>
      <w:lvlJc w:val="left"/>
      <w:pPr>
        <w:ind w:left="2324" w:hanging="341"/>
      </w:pPr>
      <w:rPr>
        <w:rFonts w:hint="default"/>
        <w:lang w:val="uk-UA" w:eastAsia="uk-UA" w:bidi="uk-UA"/>
      </w:rPr>
    </w:lvl>
    <w:lvl w:ilvl="3">
      <w:start w:val="0"/>
      <w:numFmt w:val="bullet"/>
      <w:lvlText w:val="•"/>
      <w:lvlJc w:val="left"/>
      <w:pPr>
        <w:ind w:left="3287" w:hanging="341"/>
      </w:pPr>
      <w:rPr>
        <w:rFonts w:hint="default"/>
        <w:lang w:val="uk-UA" w:eastAsia="uk-UA" w:bidi="uk-UA"/>
      </w:rPr>
    </w:lvl>
    <w:lvl w:ilvl="4">
      <w:start w:val="0"/>
      <w:numFmt w:val="bullet"/>
      <w:lvlText w:val="•"/>
      <w:lvlJc w:val="left"/>
      <w:pPr>
        <w:ind w:left="4249" w:hanging="341"/>
      </w:pPr>
      <w:rPr>
        <w:rFonts w:hint="default"/>
        <w:lang w:val="uk-UA" w:eastAsia="uk-UA" w:bidi="uk-UA"/>
      </w:rPr>
    </w:lvl>
    <w:lvl w:ilvl="5">
      <w:start w:val="0"/>
      <w:numFmt w:val="bullet"/>
      <w:lvlText w:val="•"/>
      <w:lvlJc w:val="left"/>
      <w:pPr>
        <w:ind w:left="5212" w:hanging="341"/>
      </w:pPr>
      <w:rPr>
        <w:rFonts w:hint="default"/>
        <w:lang w:val="uk-UA" w:eastAsia="uk-UA" w:bidi="uk-UA"/>
      </w:rPr>
    </w:lvl>
    <w:lvl w:ilvl="6">
      <w:start w:val="0"/>
      <w:numFmt w:val="bullet"/>
      <w:lvlText w:val="•"/>
      <w:lvlJc w:val="left"/>
      <w:pPr>
        <w:ind w:left="6174" w:hanging="341"/>
      </w:pPr>
      <w:rPr>
        <w:rFonts w:hint="default"/>
        <w:lang w:val="uk-UA" w:eastAsia="uk-UA" w:bidi="uk-UA"/>
      </w:rPr>
    </w:lvl>
    <w:lvl w:ilvl="7">
      <w:start w:val="0"/>
      <w:numFmt w:val="bullet"/>
      <w:lvlText w:val="•"/>
      <w:lvlJc w:val="left"/>
      <w:pPr>
        <w:ind w:left="7136" w:hanging="341"/>
      </w:pPr>
      <w:rPr>
        <w:rFonts w:hint="default"/>
        <w:lang w:val="uk-UA" w:eastAsia="uk-UA" w:bidi="uk-UA"/>
      </w:rPr>
    </w:lvl>
    <w:lvl w:ilvl="8">
      <w:start w:val="0"/>
      <w:numFmt w:val="bullet"/>
      <w:lvlText w:val="•"/>
      <w:lvlJc w:val="left"/>
      <w:pPr>
        <w:ind w:left="8099" w:hanging="341"/>
      </w:pPr>
      <w:rPr>
        <w:rFonts w:hint="default"/>
        <w:lang w:val="uk-UA" w:eastAsia="uk-UA" w:bidi="uk-UA"/>
      </w:rPr>
    </w:lvl>
  </w:abstractNum>
  <w:abstractNum w:abstractNumId="14">
    <w:multiLevelType w:val="hybridMultilevel"/>
    <w:lvl w:ilvl="0">
      <w:start w:val="1"/>
      <w:numFmt w:val="decimal"/>
      <w:lvlText w:val="%1."/>
      <w:lvlJc w:val="left"/>
      <w:pPr>
        <w:ind w:left="399" w:hanging="284"/>
        <w:jc w:val="left"/>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362" w:hanging="284"/>
      </w:pPr>
      <w:rPr>
        <w:rFonts w:hint="default"/>
        <w:lang w:val="uk-UA" w:eastAsia="uk-UA" w:bidi="uk-UA"/>
      </w:rPr>
    </w:lvl>
    <w:lvl w:ilvl="2">
      <w:start w:val="0"/>
      <w:numFmt w:val="bullet"/>
      <w:lvlText w:val="•"/>
      <w:lvlJc w:val="left"/>
      <w:pPr>
        <w:ind w:left="2324" w:hanging="284"/>
      </w:pPr>
      <w:rPr>
        <w:rFonts w:hint="default"/>
        <w:lang w:val="uk-UA" w:eastAsia="uk-UA" w:bidi="uk-UA"/>
      </w:rPr>
    </w:lvl>
    <w:lvl w:ilvl="3">
      <w:start w:val="0"/>
      <w:numFmt w:val="bullet"/>
      <w:lvlText w:val="•"/>
      <w:lvlJc w:val="left"/>
      <w:pPr>
        <w:ind w:left="3287" w:hanging="284"/>
      </w:pPr>
      <w:rPr>
        <w:rFonts w:hint="default"/>
        <w:lang w:val="uk-UA" w:eastAsia="uk-UA" w:bidi="uk-UA"/>
      </w:rPr>
    </w:lvl>
    <w:lvl w:ilvl="4">
      <w:start w:val="0"/>
      <w:numFmt w:val="bullet"/>
      <w:lvlText w:val="•"/>
      <w:lvlJc w:val="left"/>
      <w:pPr>
        <w:ind w:left="4249" w:hanging="284"/>
      </w:pPr>
      <w:rPr>
        <w:rFonts w:hint="default"/>
        <w:lang w:val="uk-UA" w:eastAsia="uk-UA" w:bidi="uk-UA"/>
      </w:rPr>
    </w:lvl>
    <w:lvl w:ilvl="5">
      <w:start w:val="0"/>
      <w:numFmt w:val="bullet"/>
      <w:lvlText w:val="•"/>
      <w:lvlJc w:val="left"/>
      <w:pPr>
        <w:ind w:left="5212" w:hanging="284"/>
      </w:pPr>
      <w:rPr>
        <w:rFonts w:hint="default"/>
        <w:lang w:val="uk-UA" w:eastAsia="uk-UA" w:bidi="uk-UA"/>
      </w:rPr>
    </w:lvl>
    <w:lvl w:ilvl="6">
      <w:start w:val="0"/>
      <w:numFmt w:val="bullet"/>
      <w:lvlText w:val="•"/>
      <w:lvlJc w:val="left"/>
      <w:pPr>
        <w:ind w:left="6174" w:hanging="284"/>
      </w:pPr>
      <w:rPr>
        <w:rFonts w:hint="default"/>
        <w:lang w:val="uk-UA" w:eastAsia="uk-UA" w:bidi="uk-UA"/>
      </w:rPr>
    </w:lvl>
    <w:lvl w:ilvl="7">
      <w:start w:val="0"/>
      <w:numFmt w:val="bullet"/>
      <w:lvlText w:val="•"/>
      <w:lvlJc w:val="left"/>
      <w:pPr>
        <w:ind w:left="7136" w:hanging="284"/>
      </w:pPr>
      <w:rPr>
        <w:rFonts w:hint="default"/>
        <w:lang w:val="uk-UA" w:eastAsia="uk-UA" w:bidi="uk-UA"/>
      </w:rPr>
    </w:lvl>
    <w:lvl w:ilvl="8">
      <w:start w:val="0"/>
      <w:numFmt w:val="bullet"/>
      <w:lvlText w:val="•"/>
      <w:lvlJc w:val="left"/>
      <w:pPr>
        <w:ind w:left="8099" w:hanging="284"/>
      </w:pPr>
      <w:rPr>
        <w:rFonts w:hint="default"/>
        <w:lang w:val="uk-UA" w:eastAsia="uk-UA" w:bidi="uk-UA"/>
      </w:rPr>
    </w:lvl>
  </w:abstractNum>
  <w:abstractNum w:abstractNumId="13">
    <w:multiLevelType w:val="hybridMultilevel"/>
    <w:lvl w:ilvl="0">
      <w:start w:val="0"/>
      <w:numFmt w:val="bullet"/>
      <w:lvlText w:val="-"/>
      <w:lvlJc w:val="left"/>
      <w:pPr>
        <w:ind w:left="1120" w:hanging="360"/>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399" w:hanging="183"/>
      </w:pPr>
      <w:rPr>
        <w:rFonts w:hint="default" w:ascii="Times New Roman" w:hAnsi="Times New Roman" w:eastAsia="Times New Roman" w:cs="Times New Roman"/>
        <w:w w:val="99"/>
        <w:sz w:val="28"/>
        <w:szCs w:val="28"/>
        <w:lang w:val="uk-UA" w:eastAsia="uk-UA" w:bidi="uk-UA"/>
      </w:rPr>
    </w:lvl>
    <w:lvl w:ilvl="2">
      <w:start w:val="0"/>
      <w:numFmt w:val="bullet"/>
      <w:lvlText w:val="•"/>
      <w:lvlJc w:val="left"/>
      <w:pPr>
        <w:ind w:left="2109" w:hanging="183"/>
      </w:pPr>
      <w:rPr>
        <w:rFonts w:hint="default"/>
        <w:lang w:val="uk-UA" w:eastAsia="uk-UA" w:bidi="uk-UA"/>
      </w:rPr>
    </w:lvl>
    <w:lvl w:ilvl="3">
      <w:start w:val="0"/>
      <w:numFmt w:val="bullet"/>
      <w:lvlText w:val="•"/>
      <w:lvlJc w:val="left"/>
      <w:pPr>
        <w:ind w:left="3098" w:hanging="183"/>
      </w:pPr>
      <w:rPr>
        <w:rFonts w:hint="default"/>
        <w:lang w:val="uk-UA" w:eastAsia="uk-UA" w:bidi="uk-UA"/>
      </w:rPr>
    </w:lvl>
    <w:lvl w:ilvl="4">
      <w:start w:val="0"/>
      <w:numFmt w:val="bullet"/>
      <w:lvlText w:val="•"/>
      <w:lvlJc w:val="left"/>
      <w:pPr>
        <w:ind w:left="4088" w:hanging="183"/>
      </w:pPr>
      <w:rPr>
        <w:rFonts w:hint="default"/>
        <w:lang w:val="uk-UA" w:eastAsia="uk-UA" w:bidi="uk-UA"/>
      </w:rPr>
    </w:lvl>
    <w:lvl w:ilvl="5">
      <w:start w:val="0"/>
      <w:numFmt w:val="bullet"/>
      <w:lvlText w:val="•"/>
      <w:lvlJc w:val="left"/>
      <w:pPr>
        <w:ind w:left="5077" w:hanging="183"/>
      </w:pPr>
      <w:rPr>
        <w:rFonts w:hint="default"/>
        <w:lang w:val="uk-UA" w:eastAsia="uk-UA" w:bidi="uk-UA"/>
      </w:rPr>
    </w:lvl>
    <w:lvl w:ilvl="6">
      <w:start w:val="0"/>
      <w:numFmt w:val="bullet"/>
      <w:lvlText w:val="•"/>
      <w:lvlJc w:val="left"/>
      <w:pPr>
        <w:ind w:left="6066" w:hanging="183"/>
      </w:pPr>
      <w:rPr>
        <w:rFonts w:hint="default"/>
        <w:lang w:val="uk-UA" w:eastAsia="uk-UA" w:bidi="uk-UA"/>
      </w:rPr>
    </w:lvl>
    <w:lvl w:ilvl="7">
      <w:start w:val="0"/>
      <w:numFmt w:val="bullet"/>
      <w:lvlText w:val="•"/>
      <w:lvlJc w:val="left"/>
      <w:pPr>
        <w:ind w:left="7056" w:hanging="183"/>
      </w:pPr>
      <w:rPr>
        <w:rFonts w:hint="default"/>
        <w:lang w:val="uk-UA" w:eastAsia="uk-UA" w:bidi="uk-UA"/>
      </w:rPr>
    </w:lvl>
    <w:lvl w:ilvl="8">
      <w:start w:val="0"/>
      <w:numFmt w:val="bullet"/>
      <w:lvlText w:val="•"/>
      <w:lvlJc w:val="left"/>
      <w:pPr>
        <w:ind w:left="8045" w:hanging="183"/>
      </w:pPr>
      <w:rPr>
        <w:rFonts w:hint="default"/>
        <w:lang w:val="uk-UA" w:eastAsia="uk-UA" w:bidi="uk-UA"/>
      </w:rPr>
    </w:lvl>
  </w:abstractNum>
  <w:abstractNum w:abstractNumId="12">
    <w:multiLevelType w:val="hybridMultilevel"/>
    <w:lvl w:ilvl="0">
      <w:start w:val="4"/>
      <w:numFmt w:val="decimal"/>
      <w:lvlText w:val="%1"/>
      <w:lvlJc w:val="left"/>
      <w:pPr>
        <w:ind w:left="1542" w:hanging="423"/>
        <w:jc w:val="left"/>
      </w:pPr>
      <w:rPr>
        <w:rFonts w:hint="default"/>
        <w:lang w:val="uk-UA" w:eastAsia="uk-UA" w:bidi="uk-UA"/>
      </w:rPr>
    </w:lvl>
    <w:lvl w:ilvl="1">
      <w:start w:val="1"/>
      <w:numFmt w:val="decimal"/>
      <w:lvlText w:val="%1.%2"/>
      <w:lvlJc w:val="left"/>
      <w:pPr>
        <w:ind w:left="1542" w:hanging="423"/>
        <w:jc w:val="left"/>
      </w:pPr>
      <w:rPr>
        <w:rFonts w:hint="default" w:ascii="Times New Roman" w:hAnsi="Times New Roman" w:eastAsia="Times New Roman" w:cs="Times New Roman"/>
        <w:b/>
        <w:bCs/>
        <w:w w:val="99"/>
        <w:sz w:val="28"/>
        <w:szCs w:val="28"/>
        <w:lang w:val="uk-UA" w:eastAsia="uk-UA" w:bidi="uk-UA"/>
      </w:rPr>
    </w:lvl>
    <w:lvl w:ilvl="2">
      <w:start w:val="1"/>
      <w:numFmt w:val="decimal"/>
      <w:lvlText w:val="%1.%2.%3"/>
      <w:lvlJc w:val="left"/>
      <w:pPr>
        <w:ind w:left="1754" w:hanging="634"/>
        <w:jc w:val="left"/>
      </w:pPr>
      <w:rPr>
        <w:rFonts w:hint="default" w:ascii="Times New Roman" w:hAnsi="Times New Roman" w:eastAsia="Times New Roman" w:cs="Times New Roman"/>
        <w:b/>
        <w:bCs/>
        <w:w w:val="99"/>
        <w:sz w:val="28"/>
        <w:szCs w:val="28"/>
        <w:lang w:val="uk-UA" w:eastAsia="uk-UA" w:bidi="uk-UA"/>
      </w:rPr>
    </w:lvl>
    <w:lvl w:ilvl="3">
      <w:start w:val="0"/>
      <w:numFmt w:val="bullet"/>
      <w:lvlText w:val="•"/>
      <w:lvlJc w:val="left"/>
      <w:pPr>
        <w:ind w:left="3596" w:hanging="634"/>
      </w:pPr>
      <w:rPr>
        <w:rFonts w:hint="default"/>
        <w:lang w:val="uk-UA" w:eastAsia="uk-UA" w:bidi="uk-UA"/>
      </w:rPr>
    </w:lvl>
    <w:lvl w:ilvl="4">
      <w:start w:val="0"/>
      <w:numFmt w:val="bullet"/>
      <w:lvlText w:val="•"/>
      <w:lvlJc w:val="left"/>
      <w:pPr>
        <w:ind w:left="4514" w:hanging="634"/>
      </w:pPr>
      <w:rPr>
        <w:rFonts w:hint="default"/>
        <w:lang w:val="uk-UA" w:eastAsia="uk-UA" w:bidi="uk-UA"/>
      </w:rPr>
    </w:lvl>
    <w:lvl w:ilvl="5">
      <w:start w:val="0"/>
      <w:numFmt w:val="bullet"/>
      <w:lvlText w:val="•"/>
      <w:lvlJc w:val="left"/>
      <w:pPr>
        <w:ind w:left="5432" w:hanging="634"/>
      </w:pPr>
      <w:rPr>
        <w:rFonts w:hint="default"/>
        <w:lang w:val="uk-UA" w:eastAsia="uk-UA" w:bidi="uk-UA"/>
      </w:rPr>
    </w:lvl>
    <w:lvl w:ilvl="6">
      <w:start w:val="0"/>
      <w:numFmt w:val="bullet"/>
      <w:lvlText w:val="•"/>
      <w:lvlJc w:val="left"/>
      <w:pPr>
        <w:ind w:left="6351" w:hanging="634"/>
      </w:pPr>
      <w:rPr>
        <w:rFonts w:hint="default"/>
        <w:lang w:val="uk-UA" w:eastAsia="uk-UA" w:bidi="uk-UA"/>
      </w:rPr>
    </w:lvl>
    <w:lvl w:ilvl="7">
      <w:start w:val="0"/>
      <w:numFmt w:val="bullet"/>
      <w:lvlText w:val="•"/>
      <w:lvlJc w:val="left"/>
      <w:pPr>
        <w:ind w:left="7269" w:hanging="634"/>
      </w:pPr>
      <w:rPr>
        <w:rFonts w:hint="default"/>
        <w:lang w:val="uk-UA" w:eastAsia="uk-UA" w:bidi="uk-UA"/>
      </w:rPr>
    </w:lvl>
    <w:lvl w:ilvl="8">
      <w:start w:val="0"/>
      <w:numFmt w:val="bullet"/>
      <w:lvlText w:val="•"/>
      <w:lvlJc w:val="left"/>
      <w:pPr>
        <w:ind w:left="8187" w:hanging="634"/>
      </w:pPr>
      <w:rPr>
        <w:rFonts w:hint="default"/>
        <w:lang w:val="uk-UA" w:eastAsia="uk-UA" w:bidi="uk-UA"/>
      </w:rPr>
    </w:lvl>
  </w:abstractNum>
  <w:abstractNum w:abstractNumId="11">
    <w:multiLevelType w:val="hybridMultilevel"/>
    <w:lvl w:ilvl="0">
      <w:start w:val="0"/>
      <w:numFmt w:val="bullet"/>
      <w:lvlText w:val="-"/>
      <w:lvlJc w:val="left"/>
      <w:pPr>
        <w:ind w:left="2215" w:hanging="164"/>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2738" w:hanging="164"/>
      </w:pPr>
      <w:rPr>
        <w:rFonts w:hint="default" w:ascii="Times New Roman" w:hAnsi="Times New Roman" w:eastAsia="Times New Roman" w:cs="Times New Roman"/>
        <w:w w:val="99"/>
        <w:sz w:val="28"/>
        <w:szCs w:val="28"/>
        <w:lang w:val="uk-UA" w:eastAsia="uk-UA" w:bidi="uk-UA"/>
      </w:rPr>
    </w:lvl>
    <w:lvl w:ilvl="2">
      <w:start w:val="0"/>
      <w:numFmt w:val="bullet"/>
      <w:lvlText w:val="-"/>
      <w:lvlJc w:val="left"/>
      <w:pPr>
        <w:ind w:left="2825" w:hanging="164"/>
      </w:pPr>
      <w:rPr>
        <w:rFonts w:hint="default" w:ascii="Times New Roman" w:hAnsi="Times New Roman" w:eastAsia="Times New Roman" w:cs="Times New Roman"/>
        <w:w w:val="99"/>
        <w:sz w:val="28"/>
        <w:szCs w:val="28"/>
        <w:lang w:val="uk-UA" w:eastAsia="uk-UA" w:bidi="uk-UA"/>
      </w:rPr>
    </w:lvl>
    <w:lvl w:ilvl="3">
      <w:start w:val="0"/>
      <w:numFmt w:val="bullet"/>
      <w:lvlText w:val="•"/>
      <w:lvlJc w:val="left"/>
      <w:pPr>
        <w:ind w:left="3040" w:hanging="164"/>
      </w:pPr>
      <w:rPr>
        <w:rFonts w:hint="default"/>
        <w:lang w:val="uk-UA" w:eastAsia="uk-UA" w:bidi="uk-UA"/>
      </w:rPr>
    </w:lvl>
    <w:lvl w:ilvl="4">
      <w:start w:val="0"/>
      <w:numFmt w:val="bullet"/>
      <w:lvlText w:val="•"/>
      <w:lvlJc w:val="left"/>
      <w:pPr>
        <w:ind w:left="4037" w:hanging="164"/>
      </w:pPr>
      <w:rPr>
        <w:rFonts w:hint="default"/>
        <w:lang w:val="uk-UA" w:eastAsia="uk-UA" w:bidi="uk-UA"/>
      </w:rPr>
    </w:lvl>
    <w:lvl w:ilvl="5">
      <w:start w:val="0"/>
      <w:numFmt w:val="bullet"/>
      <w:lvlText w:val="•"/>
      <w:lvlJc w:val="left"/>
      <w:pPr>
        <w:ind w:left="5035" w:hanging="164"/>
      </w:pPr>
      <w:rPr>
        <w:rFonts w:hint="default"/>
        <w:lang w:val="uk-UA" w:eastAsia="uk-UA" w:bidi="uk-UA"/>
      </w:rPr>
    </w:lvl>
    <w:lvl w:ilvl="6">
      <w:start w:val="0"/>
      <w:numFmt w:val="bullet"/>
      <w:lvlText w:val="•"/>
      <w:lvlJc w:val="left"/>
      <w:pPr>
        <w:ind w:left="6033" w:hanging="164"/>
      </w:pPr>
      <w:rPr>
        <w:rFonts w:hint="default"/>
        <w:lang w:val="uk-UA" w:eastAsia="uk-UA" w:bidi="uk-UA"/>
      </w:rPr>
    </w:lvl>
    <w:lvl w:ilvl="7">
      <w:start w:val="0"/>
      <w:numFmt w:val="bullet"/>
      <w:lvlText w:val="•"/>
      <w:lvlJc w:val="left"/>
      <w:pPr>
        <w:ind w:left="7030" w:hanging="164"/>
      </w:pPr>
      <w:rPr>
        <w:rFonts w:hint="default"/>
        <w:lang w:val="uk-UA" w:eastAsia="uk-UA" w:bidi="uk-UA"/>
      </w:rPr>
    </w:lvl>
    <w:lvl w:ilvl="8">
      <w:start w:val="0"/>
      <w:numFmt w:val="bullet"/>
      <w:lvlText w:val="•"/>
      <w:lvlJc w:val="left"/>
      <w:pPr>
        <w:ind w:left="8028" w:hanging="164"/>
      </w:pPr>
      <w:rPr>
        <w:rFonts w:hint="default"/>
        <w:lang w:val="uk-UA" w:eastAsia="uk-UA" w:bidi="uk-UA"/>
      </w:rPr>
    </w:lvl>
  </w:abstractNum>
  <w:abstractNum w:abstractNumId="10">
    <w:multiLevelType w:val="hybridMultilevel"/>
    <w:lvl w:ilvl="0">
      <w:start w:val="3"/>
      <w:numFmt w:val="decimal"/>
      <w:lvlText w:val="%1"/>
      <w:lvlJc w:val="left"/>
      <w:pPr>
        <w:ind w:left="1542" w:hanging="423"/>
        <w:jc w:val="left"/>
      </w:pPr>
      <w:rPr>
        <w:rFonts w:hint="default"/>
        <w:lang w:val="uk-UA" w:eastAsia="uk-UA" w:bidi="uk-UA"/>
      </w:rPr>
    </w:lvl>
    <w:lvl w:ilvl="1">
      <w:start w:val="1"/>
      <w:numFmt w:val="decimal"/>
      <w:lvlText w:val="%1.%2"/>
      <w:lvlJc w:val="left"/>
      <w:pPr>
        <w:ind w:left="1542" w:hanging="423"/>
        <w:jc w:val="left"/>
      </w:pPr>
      <w:rPr>
        <w:rFonts w:hint="default" w:ascii="Times New Roman" w:hAnsi="Times New Roman" w:eastAsia="Times New Roman" w:cs="Times New Roman"/>
        <w:b/>
        <w:bCs/>
        <w:w w:val="99"/>
        <w:sz w:val="28"/>
        <w:szCs w:val="28"/>
        <w:lang w:val="uk-UA" w:eastAsia="uk-UA" w:bidi="uk-UA"/>
      </w:rPr>
    </w:lvl>
    <w:lvl w:ilvl="2">
      <w:start w:val="0"/>
      <w:numFmt w:val="bullet"/>
      <w:lvlText w:val="-"/>
      <w:lvlJc w:val="left"/>
      <w:pPr>
        <w:ind w:left="2459" w:hanging="164"/>
      </w:pPr>
      <w:rPr>
        <w:rFonts w:hint="default" w:ascii="Times New Roman" w:hAnsi="Times New Roman" w:eastAsia="Times New Roman" w:cs="Times New Roman"/>
        <w:w w:val="99"/>
        <w:sz w:val="28"/>
        <w:szCs w:val="28"/>
        <w:lang w:val="uk-UA" w:eastAsia="uk-UA" w:bidi="uk-UA"/>
      </w:rPr>
    </w:lvl>
    <w:lvl w:ilvl="3">
      <w:start w:val="0"/>
      <w:numFmt w:val="bullet"/>
      <w:lvlText w:val="•"/>
      <w:lvlJc w:val="left"/>
      <w:pPr>
        <w:ind w:left="3510" w:hanging="164"/>
      </w:pPr>
      <w:rPr>
        <w:rFonts w:hint="default"/>
        <w:lang w:val="uk-UA" w:eastAsia="uk-UA" w:bidi="uk-UA"/>
      </w:rPr>
    </w:lvl>
    <w:lvl w:ilvl="4">
      <w:start w:val="0"/>
      <w:numFmt w:val="bullet"/>
      <w:lvlText w:val="•"/>
      <w:lvlJc w:val="left"/>
      <w:pPr>
        <w:ind w:left="4441" w:hanging="164"/>
      </w:pPr>
      <w:rPr>
        <w:rFonts w:hint="default"/>
        <w:lang w:val="uk-UA" w:eastAsia="uk-UA" w:bidi="uk-UA"/>
      </w:rPr>
    </w:lvl>
    <w:lvl w:ilvl="5">
      <w:start w:val="0"/>
      <w:numFmt w:val="bullet"/>
      <w:lvlText w:val="•"/>
      <w:lvlJc w:val="left"/>
      <w:pPr>
        <w:ind w:left="5371" w:hanging="164"/>
      </w:pPr>
      <w:rPr>
        <w:rFonts w:hint="default"/>
        <w:lang w:val="uk-UA" w:eastAsia="uk-UA" w:bidi="uk-UA"/>
      </w:rPr>
    </w:lvl>
    <w:lvl w:ilvl="6">
      <w:start w:val="0"/>
      <w:numFmt w:val="bullet"/>
      <w:lvlText w:val="•"/>
      <w:lvlJc w:val="left"/>
      <w:pPr>
        <w:ind w:left="6302" w:hanging="164"/>
      </w:pPr>
      <w:rPr>
        <w:rFonts w:hint="default"/>
        <w:lang w:val="uk-UA" w:eastAsia="uk-UA" w:bidi="uk-UA"/>
      </w:rPr>
    </w:lvl>
    <w:lvl w:ilvl="7">
      <w:start w:val="0"/>
      <w:numFmt w:val="bullet"/>
      <w:lvlText w:val="•"/>
      <w:lvlJc w:val="left"/>
      <w:pPr>
        <w:ind w:left="7232" w:hanging="164"/>
      </w:pPr>
      <w:rPr>
        <w:rFonts w:hint="default"/>
        <w:lang w:val="uk-UA" w:eastAsia="uk-UA" w:bidi="uk-UA"/>
      </w:rPr>
    </w:lvl>
    <w:lvl w:ilvl="8">
      <w:start w:val="0"/>
      <w:numFmt w:val="bullet"/>
      <w:lvlText w:val="•"/>
      <w:lvlJc w:val="left"/>
      <w:pPr>
        <w:ind w:left="8163" w:hanging="164"/>
      </w:pPr>
      <w:rPr>
        <w:rFonts w:hint="default"/>
        <w:lang w:val="uk-UA" w:eastAsia="uk-UA" w:bidi="uk-UA"/>
      </w:rPr>
    </w:lvl>
  </w:abstractNum>
  <w:abstractNum w:abstractNumId="9">
    <w:multiLevelType w:val="hybridMultilevel"/>
    <w:lvl w:ilvl="0">
      <w:start w:val="2"/>
      <w:numFmt w:val="decimal"/>
      <w:lvlText w:val="%1"/>
      <w:lvlJc w:val="left"/>
      <w:pPr>
        <w:ind w:left="1542" w:hanging="423"/>
        <w:jc w:val="left"/>
      </w:pPr>
      <w:rPr>
        <w:rFonts w:hint="default"/>
        <w:lang w:val="uk-UA" w:eastAsia="uk-UA" w:bidi="uk-UA"/>
      </w:rPr>
    </w:lvl>
    <w:lvl w:ilvl="1">
      <w:start w:val="3"/>
      <w:numFmt w:val="decimal"/>
      <w:lvlText w:val="%1.%2"/>
      <w:lvlJc w:val="left"/>
      <w:pPr>
        <w:ind w:left="1542" w:hanging="423"/>
        <w:jc w:val="left"/>
      </w:pPr>
      <w:rPr>
        <w:rFonts w:hint="default" w:ascii="Times New Roman" w:hAnsi="Times New Roman" w:eastAsia="Times New Roman" w:cs="Times New Roman"/>
        <w:b/>
        <w:bCs/>
        <w:w w:val="99"/>
        <w:sz w:val="28"/>
        <w:szCs w:val="28"/>
        <w:lang w:val="uk-UA" w:eastAsia="uk-UA" w:bidi="uk-UA"/>
      </w:rPr>
    </w:lvl>
    <w:lvl w:ilvl="2">
      <w:start w:val="0"/>
      <w:numFmt w:val="bullet"/>
      <w:lvlText w:val="•"/>
      <w:lvlJc w:val="left"/>
      <w:pPr>
        <w:ind w:left="3236" w:hanging="423"/>
      </w:pPr>
      <w:rPr>
        <w:rFonts w:hint="default"/>
        <w:lang w:val="uk-UA" w:eastAsia="uk-UA" w:bidi="uk-UA"/>
      </w:rPr>
    </w:lvl>
    <w:lvl w:ilvl="3">
      <w:start w:val="0"/>
      <w:numFmt w:val="bullet"/>
      <w:lvlText w:val="•"/>
      <w:lvlJc w:val="left"/>
      <w:pPr>
        <w:ind w:left="4085" w:hanging="423"/>
      </w:pPr>
      <w:rPr>
        <w:rFonts w:hint="default"/>
        <w:lang w:val="uk-UA" w:eastAsia="uk-UA" w:bidi="uk-UA"/>
      </w:rPr>
    </w:lvl>
    <w:lvl w:ilvl="4">
      <w:start w:val="0"/>
      <w:numFmt w:val="bullet"/>
      <w:lvlText w:val="•"/>
      <w:lvlJc w:val="left"/>
      <w:pPr>
        <w:ind w:left="4933" w:hanging="423"/>
      </w:pPr>
      <w:rPr>
        <w:rFonts w:hint="default"/>
        <w:lang w:val="uk-UA" w:eastAsia="uk-UA" w:bidi="uk-UA"/>
      </w:rPr>
    </w:lvl>
    <w:lvl w:ilvl="5">
      <w:start w:val="0"/>
      <w:numFmt w:val="bullet"/>
      <w:lvlText w:val="•"/>
      <w:lvlJc w:val="left"/>
      <w:pPr>
        <w:ind w:left="5782" w:hanging="423"/>
      </w:pPr>
      <w:rPr>
        <w:rFonts w:hint="default"/>
        <w:lang w:val="uk-UA" w:eastAsia="uk-UA" w:bidi="uk-UA"/>
      </w:rPr>
    </w:lvl>
    <w:lvl w:ilvl="6">
      <w:start w:val="0"/>
      <w:numFmt w:val="bullet"/>
      <w:lvlText w:val="•"/>
      <w:lvlJc w:val="left"/>
      <w:pPr>
        <w:ind w:left="6630" w:hanging="423"/>
      </w:pPr>
      <w:rPr>
        <w:rFonts w:hint="default"/>
        <w:lang w:val="uk-UA" w:eastAsia="uk-UA" w:bidi="uk-UA"/>
      </w:rPr>
    </w:lvl>
    <w:lvl w:ilvl="7">
      <w:start w:val="0"/>
      <w:numFmt w:val="bullet"/>
      <w:lvlText w:val="•"/>
      <w:lvlJc w:val="left"/>
      <w:pPr>
        <w:ind w:left="7478" w:hanging="423"/>
      </w:pPr>
      <w:rPr>
        <w:rFonts w:hint="default"/>
        <w:lang w:val="uk-UA" w:eastAsia="uk-UA" w:bidi="uk-UA"/>
      </w:rPr>
    </w:lvl>
    <w:lvl w:ilvl="8">
      <w:start w:val="0"/>
      <w:numFmt w:val="bullet"/>
      <w:lvlText w:val="•"/>
      <w:lvlJc w:val="left"/>
      <w:pPr>
        <w:ind w:left="8327" w:hanging="423"/>
      </w:pPr>
      <w:rPr>
        <w:rFonts w:hint="default"/>
        <w:lang w:val="uk-UA" w:eastAsia="uk-UA" w:bidi="uk-UA"/>
      </w:rPr>
    </w:lvl>
  </w:abstractNum>
  <w:abstractNum w:abstractNumId="8">
    <w:multiLevelType w:val="hybridMultilevel"/>
    <w:lvl w:ilvl="0">
      <w:start w:val="0"/>
      <w:numFmt w:val="bullet"/>
      <w:lvlText w:val="-"/>
      <w:lvlJc w:val="left"/>
      <w:pPr>
        <w:ind w:left="1120" w:hanging="360"/>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393" w:hanging="284"/>
      </w:pPr>
      <w:rPr>
        <w:rFonts w:hint="default" w:ascii="Times New Roman" w:hAnsi="Times New Roman" w:eastAsia="Times New Roman" w:cs="Times New Roman"/>
        <w:w w:val="99"/>
        <w:sz w:val="28"/>
        <w:szCs w:val="28"/>
        <w:lang w:val="uk-UA" w:eastAsia="uk-UA" w:bidi="uk-UA"/>
      </w:rPr>
    </w:lvl>
    <w:lvl w:ilvl="2">
      <w:start w:val="0"/>
      <w:numFmt w:val="bullet"/>
      <w:lvlText w:val="•"/>
      <w:lvlJc w:val="left"/>
      <w:pPr>
        <w:ind w:left="2358" w:hanging="284"/>
      </w:pPr>
      <w:rPr>
        <w:rFonts w:hint="default"/>
        <w:lang w:val="uk-UA" w:eastAsia="uk-UA" w:bidi="uk-UA"/>
      </w:rPr>
    </w:lvl>
    <w:lvl w:ilvl="3">
      <w:start w:val="0"/>
      <w:numFmt w:val="bullet"/>
      <w:lvlText w:val="•"/>
      <w:lvlJc w:val="left"/>
      <w:pPr>
        <w:ind w:left="3316" w:hanging="284"/>
      </w:pPr>
      <w:rPr>
        <w:rFonts w:hint="default"/>
        <w:lang w:val="uk-UA" w:eastAsia="uk-UA" w:bidi="uk-UA"/>
      </w:rPr>
    </w:lvl>
    <w:lvl w:ilvl="4">
      <w:start w:val="0"/>
      <w:numFmt w:val="bullet"/>
      <w:lvlText w:val="•"/>
      <w:lvlJc w:val="left"/>
      <w:pPr>
        <w:ind w:left="4274" w:hanging="284"/>
      </w:pPr>
      <w:rPr>
        <w:rFonts w:hint="default"/>
        <w:lang w:val="uk-UA" w:eastAsia="uk-UA" w:bidi="uk-UA"/>
      </w:rPr>
    </w:lvl>
    <w:lvl w:ilvl="5">
      <w:start w:val="0"/>
      <w:numFmt w:val="bullet"/>
      <w:lvlText w:val="•"/>
      <w:lvlJc w:val="left"/>
      <w:pPr>
        <w:ind w:left="5232" w:hanging="284"/>
      </w:pPr>
      <w:rPr>
        <w:rFonts w:hint="default"/>
        <w:lang w:val="uk-UA" w:eastAsia="uk-UA" w:bidi="uk-UA"/>
      </w:rPr>
    </w:lvl>
    <w:lvl w:ilvl="6">
      <w:start w:val="0"/>
      <w:numFmt w:val="bullet"/>
      <w:lvlText w:val="•"/>
      <w:lvlJc w:val="left"/>
      <w:pPr>
        <w:ind w:left="6191" w:hanging="284"/>
      </w:pPr>
      <w:rPr>
        <w:rFonts w:hint="default"/>
        <w:lang w:val="uk-UA" w:eastAsia="uk-UA" w:bidi="uk-UA"/>
      </w:rPr>
    </w:lvl>
    <w:lvl w:ilvl="7">
      <w:start w:val="0"/>
      <w:numFmt w:val="bullet"/>
      <w:lvlText w:val="•"/>
      <w:lvlJc w:val="left"/>
      <w:pPr>
        <w:ind w:left="7149" w:hanging="284"/>
      </w:pPr>
      <w:rPr>
        <w:rFonts w:hint="default"/>
        <w:lang w:val="uk-UA" w:eastAsia="uk-UA" w:bidi="uk-UA"/>
      </w:rPr>
    </w:lvl>
    <w:lvl w:ilvl="8">
      <w:start w:val="0"/>
      <w:numFmt w:val="bullet"/>
      <w:lvlText w:val="•"/>
      <w:lvlJc w:val="left"/>
      <w:pPr>
        <w:ind w:left="8107" w:hanging="284"/>
      </w:pPr>
      <w:rPr>
        <w:rFonts w:hint="default"/>
        <w:lang w:val="uk-UA" w:eastAsia="uk-UA" w:bidi="uk-UA"/>
      </w:rPr>
    </w:lvl>
  </w:abstractNum>
  <w:abstractNum w:abstractNumId="7">
    <w:multiLevelType w:val="hybridMultilevel"/>
    <w:lvl w:ilvl="0">
      <w:start w:val="2"/>
      <w:numFmt w:val="decimal"/>
      <w:lvlText w:val="%1"/>
      <w:lvlJc w:val="left"/>
      <w:pPr>
        <w:ind w:left="1614" w:hanging="494"/>
        <w:jc w:val="left"/>
      </w:pPr>
      <w:rPr>
        <w:rFonts w:hint="default"/>
        <w:lang w:val="uk-UA" w:eastAsia="uk-UA" w:bidi="uk-UA"/>
      </w:rPr>
    </w:lvl>
    <w:lvl w:ilvl="1">
      <w:start w:val="1"/>
      <w:numFmt w:val="decimal"/>
      <w:lvlText w:val="%1.%2."/>
      <w:lvlJc w:val="left"/>
      <w:pPr>
        <w:ind w:left="1614" w:hanging="494"/>
        <w:jc w:val="left"/>
      </w:pPr>
      <w:rPr>
        <w:rFonts w:hint="default" w:ascii="Times New Roman" w:hAnsi="Times New Roman" w:eastAsia="Times New Roman" w:cs="Times New Roman"/>
        <w:b/>
        <w:bCs/>
        <w:w w:val="99"/>
        <w:sz w:val="28"/>
        <w:szCs w:val="28"/>
        <w:lang w:val="uk-UA" w:eastAsia="uk-UA" w:bidi="uk-UA"/>
      </w:rPr>
    </w:lvl>
    <w:lvl w:ilvl="2">
      <w:start w:val="0"/>
      <w:numFmt w:val="bullet"/>
      <w:lvlText w:val="•"/>
      <w:lvlJc w:val="left"/>
      <w:pPr>
        <w:ind w:left="3300" w:hanging="494"/>
      </w:pPr>
      <w:rPr>
        <w:rFonts w:hint="default"/>
        <w:lang w:val="uk-UA" w:eastAsia="uk-UA" w:bidi="uk-UA"/>
      </w:rPr>
    </w:lvl>
    <w:lvl w:ilvl="3">
      <w:start w:val="0"/>
      <w:numFmt w:val="bullet"/>
      <w:lvlText w:val="•"/>
      <w:lvlJc w:val="left"/>
      <w:pPr>
        <w:ind w:left="4141" w:hanging="494"/>
      </w:pPr>
      <w:rPr>
        <w:rFonts w:hint="default"/>
        <w:lang w:val="uk-UA" w:eastAsia="uk-UA" w:bidi="uk-UA"/>
      </w:rPr>
    </w:lvl>
    <w:lvl w:ilvl="4">
      <w:start w:val="0"/>
      <w:numFmt w:val="bullet"/>
      <w:lvlText w:val="•"/>
      <w:lvlJc w:val="left"/>
      <w:pPr>
        <w:ind w:left="4981" w:hanging="494"/>
      </w:pPr>
      <w:rPr>
        <w:rFonts w:hint="default"/>
        <w:lang w:val="uk-UA" w:eastAsia="uk-UA" w:bidi="uk-UA"/>
      </w:rPr>
    </w:lvl>
    <w:lvl w:ilvl="5">
      <w:start w:val="0"/>
      <w:numFmt w:val="bullet"/>
      <w:lvlText w:val="•"/>
      <w:lvlJc w:val="left"/>
      <w:pPr>
        <w:ind w:left="5822" w:hanging="494"/>
      </w:pPr>
      <w:rPr>
        <w:rFonts w:hint="default"/>
        <w:lang w:val="uk-UA" w:eastAsia="uk-UA" w:bidi="uk-UA"/>
      </w:rPr>
    </w:lvl>
    <w:lvl w:ilvl="6">
      <w:start w:val="0"/>
      <w:numFmt w:val="bullet"/>
      <w:lvlText w:val="•"/>
      <w:lvlJc w:val="left"/>
      <w:pPr>
        <w:ind w:left="6662" w:hanging="494"/>
      </w:pPr>
      <w:rPr>
        <w:rFonts w:hint="default"/>
        <w:lang w:val="uk-UA" w:eastAsia="uk-UA" w:bidi="uk-UA"/>
      </w:rPr>
    </w:lvl>
    <w:lvl w:ilvl="7">
      <w:start w:val="0"/>
      <w:numFmt w:val="bullet"/>
      <w:lvlText w:val="•"/>
      <w:lvlJc w:val="left"/>
      <w:pPr>
        <w:ind w:left="7502" w:hanging="494"/>
      </w:pPr>
      <w:rPr>
        <w:rFonts w:hint="default"/>
        <w:lang w:val="uk-UA" w:eastAsia="uk-UA" w:bidi="uk-UA"/>
      </w:rPr>
    </w:lvl>
    <w:lvl w:ilvl="8">
      <w:start w:val="0"/>
      <w:numFmt w:val="bullet"/>
      <w:lvlText w:val="•"/>
      <w:lvlJc w:val="left"/>
      <w:pPr>
        <w:ind w:left="8343" w:hanging="494"/>
      </w:pPr>
      <w:rPr>
        <w:rFonts w:hint="default"/>
        <w:lang w:val="uk-UA" w:eastAsia="uk-UA" w:bidi="uk-UA"/>
      </w:rPr>
    </w:lvl>
  </w:abstractNum>
  <w:abstractNum w:abstractNumId="6">
    <w:multiLevelType w:val="hybridMultilevel"/>
    <w:lvl w:ilvl="0">
      <w:start w:val="1"/>
      <w:numFmt w:val="decimal"/>
      <w:lvlText w:val="%1"/>
      <w:lvlJc w:val="left"/>
      <w:pPr>
        <w:ind w:left="1744" w:hanging="634"/>
        <w:jc w:val="left"/>
      </w:pPr>
      <w:rPr>
        <w:rFonts w:hint="default"/>
        <w:lang w:val="uk-UA" w:eastAsia="uk-UA" w:bidi="uk-UA"/>
      </w:rPr>
    </w:lvl>
    <w:lvl w:ilvl="1">
      <w:start w:val="3"/>
      <w:numFmt w:val="decimal"/>
      <w:lvlText w:val="%1.%2"/>
      <w:lvlJc w:val="left"/>
      <w:pPr>
        <w:ind w:left="1744" w:hanging="634"/>
        <w:jc w:val="left"/>
      </w:pPr>
      <w:rPr>
        <w:rFonts w:hint="default"/>
        <w:lang w:val="uk-UA" w:eastAsia="uk-UA" w:bidi="uk-UA"/>
      </w:rPr>
    </w:lvl>
    <w:lvl w:ilvl="2">
      <w:start w:val="4"/>
      <w:numFmt w:val="decimal"/>
      <w:lvlText w:val="%1.%2.%3"/>
      <w:lvlJc w:val="left"/>
      <w:pPr>
        <w:ind w:left="1744" w:hanging="634"/>
        <w:jc w:val="left"/>
      </w:pPr>
      <w:rPr>
        <w:rFonts w:hint="default" w:ascii="Times New Roman" w:hAnsi="Times New Roman" w:eastAsia="Times New Roman" w:cs="Times New Roman"/>
        <w:b/>
        <w:bCs/>
        <w:w w:val="99"/>
        <w:sz w:val="28"/>
        <w:szCs w:val="28"/>
        <w:lang w:val="uk-UA" w:eastAsia="uk-UA" w:bidi="uk-UA"/>
      </w:rPr>
    </w:lvl>
    <w:lvl w:ilvl="3">
      <w:start w:val="0"/>
      <w:numFmt w:val="bullet"/>
      <w:lvlText w:val="•"/>
      <w:lvlJc w:val="left"/>
      <w:pPr>
        <w:ind w:left="4225" w:hanging="634"/>
      </w:pPr>
      <w:rPr>
        <w:rFonts w:hint="default"/>
        <w:lang w:val="uk-UA" w:eastAsia="uk-UA" w:bidi="uk-UA"/>
      </w:rPr>
    </w:lvl>
    <w:lvl w:ilvl="4">
      <w:start w:val="0"/>
      <w:numFmt w:val="bullet"/>
      <w:lvlText w:val="•"/>
      <w:lvlJc w:val="left"/>
      <w:pPr>
        <w:ind w:left="5053" w:hanging="634"/>
      </w:pPr>
      <w:rPr>
        <w:rFonts w:hint="default"/>
        <w:lang w:val="uk-UA" w:eastAsia="uk-UA" w:bidi="uk-UA"/>
      </w:rPr>
    </w:lvl>
    <w:lvl w:ilvl="5">
      <w:start w:val="0"/>
      <w:numFmt w:val="bullet"/>
      <w:lvlText w:val="•"/>
      <w:lvlJc w:val="left"/>
      <w:pPr>
        <w:ind w:left="5882" w:hanging="634"/>
      </w:pPr>
      <w:rPr>
        <w:rFonts w:hint="default"/>
        <w:lang w:val="uk-UA" w:eastAsia="uk-UA" w:bidi="uk-UA"/>
      </w:rPr>
    </w:lvl>
    <w:lvl w:ilvl="6">
      <w:start w:val="0"/>
      <w:numFmt w:val="bullet"/>
      <w:lvlText w:val="•"/>
      <w:lvlJc w:val="left"/>
      <w:pPr>
        <w:ind w:left="6710" w:hanging="634"/>
      </w:pPr>
      <w:rPr>
        <w:rFonts w:hint="default"/>
        <w:lang w:val="uk-UA" w:eastAsia="uk-UA" w:bidi="uk-UA"/>
      </w:rPr>
    </w:lvl>
    <w:lvl w:ilvl="7">
      <w:start w:val="0"/>
      <w:numFmt w:val="bullet"/>
      <w:lvlText w:val="•"/>
      <w:lvlJc w:val="left"/>
      <w:pPr>
        <w:ind w:left="7538" w:hanging="634"/>
      </w:pPr>
      <w:rPr>
        <w:rFonts w:hint="default"/>
        <w:lang w:val="uk-UA" w:eastAsia="uk-UA" w:bidi="uk-UA"/>
      </w:rPr>
    </w:lvl>
    <w:lvl w:ilvl="8">
      <w:start w:val="0"/>
      <w:numFmt w:val="bullet"/>
      <w:lvlText w:val="•"/>
      <w:lvlJc w:val="left"/>
      <w:pPr>
        <w:ind w:left="8367" w:hanging="634"/>
      </w:pPr>
      <w:rPr>
        <w:rFonts w:hint="default"/>
        <w:lang w:val="uk-UA" w:eastAsia="uk-UA" w:bidi="uk-UA"/>
      </w:rPr>
    </w:lvl>
  </w:abstractNum>
  <w:abstractNum w:abstractNumId="5">
    <w:multiLevelType w:val="hybridMultilevel"/>
    <w:lvl w:ilvl="0">
      <w:start w:val="1"/>
      <w:numFmt w:val="decimal"/>
      <w:lvlText w:val="%1"/>
      <w:lvlJc w:val="left"/>
      <w:pPr>
        <w:ind w:left="1542" w:hanging="423"/>
        <w:jc w:val="left"/>
      </w:pPr>
      <w:rPr>
        <w:rFonts w:hint="default"/>
        <w:lang w:val="uk-UA" w:eastAsia="uk-UA" w:bidi="uk-UA"/>
      </w:rPr>
    </w:lvl>
    <w:lvl w:ilvl="1">
      <w:start w:val="1"/>
      <w:numFmt w:val="decimal"/>
      <w:lvlText w:val="%1.%2"/>
      <w:lvlJc w:val="left"/>
      <w:pPr>
        <w:ind w:left="1542" w:hanging="423"/>
        <w:jc w:val="left"/>
      </w:pPr>
      <w:rPr>
        <w:rFonts w:hint="default" w:ascii="Times New Roman" w:hAnsi="Times New Roman" w:eastAsia="Times New Roman" w:cs="Times New Roman"/>
        <w:b/>
        <w:bCs/>
        <w:w w:val="99"/>
        <w:sz w:val="28"/>
        <w:szCs w:val="28"/>
        <w:lang w:val="uk-UA" w:eastAsia="uk-UA" w:bidi="uk-UA"/>
      </w:rPr>
    </w:lvl>
    <w:lvl w:ilvl="2">
      <w:start w:val="1"/>
      <w:numFmt w:val="decimal"/>
      <w:lvlText w:val="%1.%2.%3"/>
      <w:lvlJc w:val="left"/>
      <w:pPr>
        <w:ind w:left="1744" w:hanging="634"/>
        <w:jc w:val="left"/>
      </w:pPr>
      <w:rPr>
        <w:rFonts w:hint="default" w:ascii="Times New Roman" w:hAnsi="Times New Roman" w:eastAsia="Times New Roman" w:cs="Times New Roman"/>
        <w:b/>
        <w:bCs/>
        <w:w w:val="99"/>
        <w:sz w:val="28"/>
        <w:szCs w:val="28"/>
        <w:lang w:val="uk-UA" w:eastAsia="uk-UA" w:bidi="uk-UA"/>
      </w:rPr>
    </w:lvl>
    <w:lvl w:ilvl="3">
      <w:start w:val="0"/>
      <w:numFmt w:val="bullet"/>
      <w:lvlText w:val="•"/>
      <w:lvlJc w:val="left"/>
      <w:pPr>
        <w:ind w:left="3580" w:hanging="634"/>
      </w:pPr>
      <w:rPr>
        <w:rFonts w:hint="default"/>
        <w:lang w:val="uk-UA" w:eastAsia="uk-UA" w:bidi="uk-UA"/>
      </w:rPr>
    </w:lvl>
    <w:lvl w:ilvl="4">
      <w:start w:val="0"/>
      <w:numFmt w:val="bullet"/>
      <w:lvlText w:val="•"/>
      <w:lvlJc w:val="left"/>
      <w:pPr>
        <w:ind w:left="4501" w:hanging="634"/>
      </w:pPr>
      <w:rPr>
        <w:rFonts w:hint="default"/>
        <w:lang w:val="uk-UA" w:eastAsia="uk-UA" w:bidi="uk-UA"/>
      </w:rPr>
    </w:lvl>
    <w:lvl w:ilvl="5">
      <w:start w:val="0"/>
      <w:numFmt w:val="bullet"/>
      <w:lvlText w:val="•"/>
      <w:lvlJc w:val="left"/>
      <w:pPr>
        <w:ind w:left="5421" w:hanging="634"/>
      </w:pPr>
      <w:rPr>
        <w:rFonts w:hint="default"/>
        <w:lang w:val="uk-UA" w:eastAsia="uk-UA" w:bidi="uk-UA"/>
      </w:rPr>
    </w:lvl>
    <w:lvl w:ilvl="6">
      <w:start w:val="0"/>
      <w:numFmt w:val="bullet"/>
      <w:lvlText w:val="•"/>
      <w:lvlJc w:val="left"/>
      <w:pPr>
        <w:ind w:left="6342" w:hanging="634"/>
      </w:pPr>
      <w:rPr>
        <w:rFonts w:hint="default"/>
        <w:lang w:val="uk-UA" w:eastAsia="uk-UA" w:bidi="uk-UA"/>
      </w:rPr>
    </w:lvl>
    <w:lvl w:ilvl="7">
      <w:start w:val="0"/>
      <w:numFmt w:val="bullet"/>
      <w:lvlText w:val="•"/>
      <w:lvlJc w:val="left"/>
      <w:pPr>
        <w:ind w:left="7262" w:hanging="634"/>
      </w:pPr>
      <w:rPr>
        <w:rFonts w:hint="default"/>
        <w:lang w:val="uk-UA" w:eastAsia="uk-UA" w:bidi="uk-UA"/>
      </w:rPr>
    </w:lvl>
    <w:lvl w:ilvl="8">
      <w:start w:val="0"/>
      <w:numFmt w:val="bullet"/>
      <w:lvlText w:val="•"/>
      <w:lvlJc w:val="left"/>
      <w:pPr>
        <w:ind w:left="8183" w:hanging="634"/>
      </w:pPr>
      <w:rPr>
        <w:rFonts w:hint="default"/>
        <w:lang w:val="uk-UA" w:eastAsia="uk-UA" w:bidi="uk-UA"/>
      </w:rPr>
    </w:lvl>
  </w:abstractNum>
  <w:abstractNum w:abstractNumId="4">
    <w:multiLevelType w:val="hybridMultilevel"/>
    <w:lvl w:ilvl="0">
      <w:start w:val="0"/>
      <w:numFmt w:val="bullet"/>
      <w:lvlText w:val="-"/>
      <w:lvlJc w:val="left"/>
      <w:pPr>
        <w:ind w:left="1187" w:hanging="360"/>
      </w:pPr>
      <w:rPr>
        <w:rFonts w:hint="default" w:ascii="Times New Roman" w:hAnsi="Times New Roman" w:eastAsia="Times New Roman" w:cs="Times New Roman"/>
        <w:w w:val="99"/>
        <w:sz w:val="28"/>
        <w:szCs w:val="28"/>
        <w:lang w:val="uk-UA" w:eastAsia="uk-UA" w:bidi="uk-UA"/>
      </w:rPr>
    </w:lvl>
    <w:lvl w:ilvl="1">
      <w:start w:val="0"/>
      <w:numFmt w:val="bullet"/>
      <w:lvlText w:val="-"/>
      <w:lvlJc w:val="left"/>
      <w:pPr>
        <w:ind w:left="1110" w:hanging="284"/>
      </w:pPr>
      <w:rPr>
        <w:rFonts w:hint="default" w:ascii="Times New Roman" w:hAnsi="Times New Roman" w:eastAsia="Times New Roman" w:cs="Times New Roman"/>
        <w:w w:val="99"/>
        <w:sz w:val="28"/>
        <w:szCs w:val="28"/>
        <w:lang w:val="uk-UA" w:eastAsia="uk-UA" w:bidi="uk-UA"/>
      </w:rPr>
    </w:lvl>
    <w:lvl w:ilvl="2">
      <w:start w:val="0"/>
      <w:numFmt w:val="bullet"/>
      <w:lvlText w:val="•"/>
      <w:lvlJc w:val="left"/>
      <w:pPr>
        <w:ind w:left="2162" w:hanging="284"/>
      </w:pPr>
      <w:rPr>
        <w:rFonts w:hint="default"/>
        <w:lang w:val="uk-UA" w:eastAsia="uk-UA" w:bidi="uk-UA"/>
      </w:rPr>
    </w:lvl>
    <w:lvl w:ilvl="3">
      <w:start w:val="0"/>
      <w:numFmt w:val="bullet"/>
      <w:lvlText w:val="•"/>
      <w:lvlJc w:val="left"/>
      <w:pPr>
        <w:ind w:left="3145" w:hanging="284"/>
      </w:pPr>
      <w:rPr>
        <w:rFonts w:hint="default"/>
        <w:lang w:val="uk-UA" w:eastAsia="uk-UA" w:bidi="uk-UA"/>
      </w:rPr>
    </w:lvl>
    <w:lvl w:ilvl="4">
      <w:start w:val="0"/>
      <w:numFmt w:val="bullet"/>
      <w:lvlText w:val="•"/>
      <w:lvlJc w:val="left"/>
      <w:pPr>
        <w:ind w:left="4128" w:hanging="284"/>
      </w:pPr>
      <w:rPr>
        <w:rFonts w:hint="default"/>
        <w:lang w:val="uk-UA" w:eastAsia="uk-UA" w:bidi="uk-UA"/>
      </w:rPr>
    </w:lvl>
    <w:lvl w:ilvl="5">
      <w:start w:val="0"/>
      <w:numFmt w:val="bullet"/>
      <w:lvlText w:val="•"/>
      <w:lvlJc w:val="left"/>
      <w:pPr>
        <w:ind w:left="5110" w:hanging="284"/>
      </w:pPr>
      <w:rPr>
        <w:rFonts w:hint="default"/>
        <w:lang w:val="uk-UA" w:eastAsia="uk-UA" w:bidi="uk-UA"/>
      </w:rPr>
    </w:lvl>
    <w:lvl w:ilvl="6">
      <w:start w:val="0"/>
      <w:numFmt w:val="bullet"/>
      <w:lvlText w:val="•"/>
      <w:lvlJc w:val="left"/>
      <w:pPr>
        <w:ind w:left="6093" w:hanging="284"/>
      </w:pPr>
      <w:rPr>
        <w:rFonts w:hint="default"/>
        <w:lang w:val="uk-UA" w:eastAsia="uk-UA" w:bidi="uk-UA"/>
      </w:rPr>
    </w:lvl>
    <w:lvl w:ilvl="7">
      <w:start w:val="0"/>
      <w:numFmt w:val="bullet"/>
      <w:lvlText w:val="•"/>
      <w:lvlJc w:val="left"/>
      <w:pPr>
        <w:ind w:left="7076" w:hanging="284"/>
      </w:pPr>
      <w:rPr>
        <w:rFonts w:hint="default"/>
        <w:lang w:val="uk-UA" w:eastAsia="uk-UA" w:bidi="uk-UA"/>
      </w:rPr>
    </w:lvl>
    <w:lvl w:ilvl="8">
      <w:start w:val="0"/>
      <w:numFmt w:val="bullet"/>
      <w:lvlText w:val="•"/>
      <w:lvlJc w:val="left"/>
      <w:pPr>
        <w:ind w:left="8058" w:hanging="284"/>
      </w:pPr>
      <w:rPr>
        <w:rFonts w:hint="default"/>
        <w:lang w:val="uk-UA" w:eastAsia="uk-UA" w:bidi="uk-UA"/>
      </w:rPr>
    </w:lvl>
  </w:abstractNum>
  <w:abstractNum w:abstractNumId="3">
    <w:multiLevelType w:val="hybridMultilevel"/>
    <w:lvl w:ilvl="0">
      <w:start w:val="4"/>
      <w:numFmt w:val="decimal"/>
      <w:lvlText w:val="%1"/>
      <w:lvlJc w:val="left"/>
      <w:pPr>
        <w:ind w:left="779" w:hanging="423"/>
        <w:jc w:val="left"/>
      </w:pPr>
      <w:rPr>
        <w:rFonts w:hint="default"/>
        <w:lang w:val="uk-UA" w:eastAsia="uk-UA" w:bidi="uk-UA"/>
      </w:rPr>
    </w:lvl>
    <w:lvl w:ilvl="1">
      <w:start w:val="1"/>
      <w:numFmt w:val="decimal"/>
      <w:lvlText w:val="%1.%2"/>
      <w:lvlJc w:val="left"/>
      <w:pPr>
        <w:ind w:left="779" w:hanging="423"/>
        <w:jc w:val="left"/>
      </w:pPr>
      <w:rPr>
        <w:rFonts w:hint="default" w:ascii="Times New Roman" w:hAnsi="Times New Roman" w:eastAsia="Times New Roman" w:cs="Times New Roman"/>
        <w:w w:val="99"/>
        <w:sz w:val="28"/>
        <w:szCs w:val="28"/>
        <w:lang w:val="uk-UA" w:eastAsia="uk-UA" w:bidi="uk-UA"/>
      </w:rPr>
    </w:lvl>
    <w:lvl w:ilvl="2">
      <w:start w:val="1"/>
      <w:numFmt w:val="decimal"/>
      <w:lvlText w:val="%1.%2.%3"/>
      <w:lvlJc w:val="left"/>
      <w:pPr>
        <w:ind w:left="1317" w:hanging="634"/>
        <w:jc w:val="left"/>
      </w:pPr>
      <w:rPr>
        <w:rFonts w:hint="default"/>
        <w:w w:val="99"/>
        <w:lang w:val="uk-UA" w:eastAsia="uk-UA" w:bidi="uk-UA"/>
      </w:rPr>
    </w:lvl>
    <w:lvl w:ilvl="3">
      <w:start w:val="0"/>
      <w:numFmt w:val="bullet"/>
      <w:lvlText w:val="•"/>
      <w:lvlJc w:val="left"/>
      <w:pPr>
        <w:ind w:left="3254" w:hanging="634"/>
      </w:pPr>
      <w:rPr>
        <w:rFonts w:hint="default"/>
        <w:lang w:val="uk-UA" w:eastAsia="uk-UA" w:bidi="uk-UA"/>
      </w:rPr>
    </w:lvl>
    <w:lvl w:ilvl="4">
      <w:start w:val="0"/>
      <w:numFmt w:val="bullet"/>
      <w:lvlText w:val="•"/>
      <w:lvlJc w:val="left"/>
      <w:pPr>
        <w:ind w:left="4221" w:hanging="634"/>
      </w:pPr>
      <w:rPr>
        <w:rFonts w:hint="default"/>
        <w:lang w:val="uk-UA" w:eastAsia="uk-UA" w:bidi="uk-UA"/>
      </w:rPr>
    </w:lvl>
    <w:lvl w:ilvl="5">
      <w:start w:val="0"/>
      <w:numFmt w:val="bullet"/>
      <w:lvlText w:val="•"/>
      <w:lvlJc w:val="left"/>
      <w:pPr>
        <w:ind w:left="5188" w:hanging="634"/>
      </w:pPr>
      <w:rPr>
        <w:rFonts w:hint="default"/>
        <w:lang w:val="uk-UA" w:eastAsia="uk-UA" w:bidi="uk-UA"/>
      </w:rPr>
    </w:lvl>
    <w:lvl w:ilvl="6">
      <w:start w:val="0"/>
      <w:numFmt w:val="bullet"/>
      <w:lvlText w:val="•"/>
      <w:lvlJc w:val="left"/>
      <w:pPr>
        <w:ind w:left="6155" w:hanging="634"/>
      </w:pPr>
      <w:rPr>
        <w:rFonts w:hint="default"/>
        <w:lang w:val="uk-UA" w:eastAsia="uk-UA" w:bidi="uk-UA"/>
      </w:rPr>
    </w:lvl>
    <w:lvl w:ilvl="7">
      <w:start w:val="0"/>
      <w:numFmt w:val="bullet"/>
      <w:lvlText w:val="•"/>
      <w:lvlJc w:val="left"/>
      <w:pPr>
        <w:ind w:left="7122" w:hanging="634"/>
      </w:pPr>
      <w:rPr>
        <w:rFonts w:hint="default"/>
        <w:lang w:val="uk-UA" w:eastAsia="uk-UA" w:bidi="uk-UA"/>
      </w:rPr>
    </w:lvl>
    <w:lvl w:ilvl="8">
      <w:start w:val="0"/>
      <w:numFmt w:val="bullet"/>
      <w:lvlText w:val="•"/>
      <w:lvlJc w:val="left"/>
      <w:pPr>
        <w:ind w:left="8089" w:hanging="634"/>
      </w:pPr>
      <w:rPr>
        <w:rFonts w:hint="default"/>
        <w:lang w:val="uk-UA" w:eastAsia="uk-UA" w:bidi="uk-UA"/>
      </w:rPr>
    </w:lvl>
  </w:abstractNum>
  <w:abstractNum w:abstractNumId="2">
    <w:multiLevelType w:val="hybridMultilevel"/>
    <w:lvl w:ilvl="0">
      <w:start w:val="3"/>
      <w:numFmt w:val="decimal"/>
      <w:lvlText w:val="%1"/>
      <w:lvlJc w:val="left"/>
      <w:pPr>
        <w:ind w:left="779" w:hanging="423"/>
        <w:jc w:val="left"/>
      </w:pPr>
      <w:rPr>
        <w:rFonts w:hint="default"/>
        <w:lang w:val="uk-UA" w:eastAsia="uk-UA" w:bidi="uk-UA"/>
      </w:rPr>
    </w:lvl>
    <w:lvl w:ilvl="1">
      <w:start w:val="1"/>
      <w:numFmt w:val="decimal"/>
      <w:lvlText w:val="%1.%2"/>
      <w:lvlJc w:val="left"/>
      <w:pPr>
        <w:ind w:left="779" w:hanging="423"/>
        <w:jc w:val="left"/>
      </w:pPr>
      <w:rPr>
        <w:rFonts w:hint="default" w:ascii="Times New Roman" w:hAnsi="Times New Roman" w:eastAsia="Times New Roman" w:cs="Times New Roman"/>
        <w:w w:val="99"/>
        <w:sz w:val="28"/>
        <w:szCs w:val="28"/>
        <w:lang w:val="uk-UA" w:eastAsia="uk-UA" w:bidi="uk-UA"/>
      </w:rPr>
    </w:lvl>
    <w:lvl w:ilvl="2">
      <w:start w:val="0"/>
      <w:numFmt w:val="bullet"/>
      <w:lvlText w:val="•"/>
      <w:lvlJc w:val="left"/>
      <w:pPr>
        <w:ind w:left="2628" w:hanging="423"/>
      </w:pPr>
      <w:rPr>
        <w:rFonts w:hint="default"/>
        <w:lang w:val="uk-UA" w:eastAsia="uk-UA" w:bidi="uk-UA"/>
      </w:rPr>
    </w:lvl>
    <w:lvl w:ilvl="3">
      <w:start w:val="0"/>
      <w:numFmt w:val="bullet"/>
      <w:lvlText w:val="•"/>
      <w:lvlJc w:val="left"/>
      <w:pPr>
        <w:ind w:left="3553" w:hanging="423"/>
      </w:pPr>
      <w:rPr>
        <w:rFonts w:hint="default"/>
        <w:lang w:val="uk-UA" w:eastAsia="uk-UA" w:bidi="uk-UA"/>
      </w:rPr>
    </w:lvl>
    <w:lvl w:ilvl="4">
      <w:start w:val="0"/>
      <w:numFmt w:val="bullet"/>
      <w:lvlText w:val="•"/>
      <w:lvlJc w:val="left"/>
      <w:pPr>
        <w:ind w:left="4477" w:hanging="423"/>
      </w:pPr>
      <w:rPr>
        <w:rFonts w:hint="default"/>
        <w:lang w:val="uk-UA" w:eastAsia="uk-UA" w:bidi="uk-UA"/>
      </w:rPr>
    </w:lvl>
    <w:lvl w:ilvl="5">
      <w:start w:val="0"/>
      <w:numFmt w:val="bullet"/>
      <w:lvlText w:val="•"/>
      <w:lvlJc w:val="left"/>
      <w:pPr>
        <w:ind w:left="5402" w:hanging="423"/>
      </w:pPr>
      <w:rPr>
        <w:rFonts w:hint="default"/>
        <w:lang w:val="uk-UA" w:eastAsia="uk-UA" w:bidi="uk-UA"/>
      </w:rPr>
    </w:lvl>
    <w:lvl w:ilvl="6">
      <w:start w:val="0"/>
      <w:numFmt w:val="bullet"/>
      <w:lvlText w:val="•"/>
      <w:lvlJc w:val="left"/>
      <w:pPr>
        <w:ind w:left="6326" w:hanging="423"/>
      </w:pPr>
      <w:rPr>
        <w:rFonts w:hint="default"/>
        <w:lang w:val="uk-UA" w:eastAsia="uk-UA" w:bidi="uk-UA"/>
      </w:rPr>
    </w:lvl>
    <w:lvl w:ilvl="7">
      <w:start w:val="0"/>
      <w:numFmt w:val="bullet"/>
      <w:lvlText w:val="•"/>
      <w:lvlJc w:val="left"/>
      <w:pPr>
        <w:ind w:left="7250" w:hanging="423"/>
      </w:pPr>
      <w:rPr>
        <w:rFonts w:hint="default"/>
        <w:lang w:val="uk-UA" w:eastAsia="uk-UA" w:bidi="uk-UA"/>
      </w:rPr>
    </w:lvl>
    <w:lvl w:ilvl="8">
      <w:start w:val="0"/>
      <w:numFmt w:val="bullet"/>
      <w:lvlText w:val="•"/>
      <w:lvlJc w:val="left"/>
      <w:pPr>
        <w:ind w:left="8175" w:hanging="423"/>
      </w:pPr>
      <w:rPr>
        <w:rFonts w:hint="default"/>
        <w:lang w:val="uk-UA" w:eastAsia="uk-UA" w:bidi="uk-UA"/>
      </w:rPr>
    </w:lvl>
  </w:abstractNum>
  <w:abstractNum w:abstractNumId="1">
    <w:multiLevelType w:val="hybridMultilevel"/>
    <w:lvl w:ilvl="0">
      <w:start w:val="2"/>
      <w:numFmt w:val="decimal"/>
      <w:lvlText w:val="%1"/>
      <w:lvlJc w:val="left"/>
      <w:pPr>
        <w:ind w:left="779" w:hanging="423"/>
        <w:jc w:val="left"/>
      </w:pPr>
      <w:rPr>
        <w:rFonts w:hint="default"/>
        <w:lang w:val="uk-UA" w:eastAsia="uk-UA" w:bidi="uk-UA"/>
      </w:rPr>
    </w:lvl>
    <w:lvl w:ilvl="1">
      <w:start w:val="1"/>
      <w:numFmt w:val="decimal"/>
      <w:lvlText w:val="%1.%2"/>
      <w:lvlJc w:val="left"/>
      <w:pPr>
        <w:ind w:left="779" w:hanging="423"/>
        <w:jc w:val="left"/>
      </w:pPr>
      <w:rPr>
        <w:rFonts w:hint="default" w:ascii="Times New Roman" w:hAnsi="Times New Roman" w:eastAsia="Times New Roman" w:cs="Times New Roman"/>
        <w:w w:val="99"/>
        <w:sz w:val="28"/>
        <w:szCs w:val="28"/>
        <w:lang w:val="uk-UA" w:eastAsia="uk-UA" w:bidi="uk-UA"/>
      </w:rPr>
    </w:lvl>
    <w:lvl w:ilvl="2">
      <w:start w:val="0"/>
      <w:numFmt w:val="bullet"/>
      <w:lvlText w:val="•"/>
      <w:lvlJc w:val="left"/>
      <w:pPr>
        <w:ind w:left="2628" w:hanging="423"/>
      </w:pPr>
      <w:rPr>
        <w:rFonts w:hint="default"/>
        <w:lang w:val="uk-UA" w:eastAsia="uk-UA" w:bidi="uk-UA"/>
      </w:rPr>
    </w:lvl>
    <w:lvl w:ilvl="3">
      <w:start w:val="0"/>
      <w:numFmt w:val="bullet"/>
      <w:lvlText w:val="•"/>
      <w:lvlJc w:val="left"/>
      <w:pPr>
        <w:ind w:left="3553" w:hanging="423"/>
      </w:pPr>
      <w:rPr>
        <w:rFonts w:hint="default"/>
        <w:lang w:val="uk-UA" w:eastAsia="uk-UA" w:bidi="uk-UA"/>
      </w:rPr>
    </w:lvl>
    <w:lvl w:ilvl="4">
      <w:start w:val="0"/>
      <w:numFmt w:val="bullet"/>
      <w:lvlText w:val="•"/>
      <w:lvlJc w:val="left"/>
      <w:pPr>
        <w:ind w:left="4477" w:hanging="423"/>
      </w:pPr>
      <w:rPr>
        <w:rFonts w:hint="default"/>
        <w:lang w:val="uk-UA" w:eastAsia="uk-UA" w:bidi="uk-UA"/>
      </w:rPr>
    </w:lvl>
    <w:lvl w:ilvl="5">
      <w:start w:val="0"/>
      <w:numFmt w:val="bullet"/>
      <w:lvlText w:val="•"/>
      <w:lvlJc w:val="left"/>
      <w:pPr>
        <w:ind w:left="5402" w:hanging="423"/>
      </w:pPr>
      <w:rPr>
        <w:rFonts w:hint="default"/>
        <w:lang w:val="uk-UA" w:eastAsia="uk-UA" w:bidi="uk-UA"/>
      </w:rPr>
    </w:lvl>
    <w:lvl w:ilvl="6">
      <w:start w:val="0"/>
      <w:numFmt w:val="bullet"/>
      <w:lvlText w:val="•"/>
      <w:lvlJc w:val="left"/>
      <w:pPr>
        <w:ind w:left="6326" w:hanging="423"/>
      </w:pPr>
      <w:rPr>
        <w:rFonts w:hint="default"/>
        <w:lang w:val="uk-UA" w:eastAsia="uk-UA" w:bidi="uk-UA"/>
      </w:rPr>
    </w:lvl>
    <w:lvl w:ilvl="7">
      <w:start w:val="0"/>
      <w:numFmt w:val="bullet"/>
      <w:lvlText w:val="•"/>
      <w:lvlJc w:val="left"/>
      <w:pPr>
        <w:ind w:left="7250" w:hanging="423"/>
      </w:pPr>
      <w:rPr>
        <w:rFonts w:hint="default"/>
        <w:lang w:val="uk-UA" w:eastAsia="uk-UA" w:bidi="uk-UA"/>
      </w:rPr>
    </w:lvl>
    <w:lvl w:ilvl="8">
      <w:start w:val="0"/>
      <w:numFmt w:val="bullet"/>
      <w:lvlText w:val="•"/>
      <w:lvlJc w:val="left"/>
      <w:pPr>
        <w:ind w:left="8175" w:hanging="423"/>
      </w:pPr>
      <w:rPr>
        <w:rFonts w:hint="default"/>
        <w:lang w:val="uk-UA" w:eastAsia="uk-UA" w:bidi="uk-UA"/>
      </w:rPr>
    </w:lvl>
  </w:abstractNum>
  <w:abstractNum w:abstractNumId="0">
    <w:multiLevelType w:val="hybridMultilevel"/>
    <w:lvl w:ilvl="0">
      <w:start w:val="1"/>
      <w:numFmt w:val="decimal"/>
      <w:lvlText w:val="%1"/>
      <w:lvlJc w:val="left"/>
      <w:pPr>
        <w:ind w:left="779" w:hanging="423"/>
        <w:jc w:val="left"/>
      </w:pPr>
      <w:rPr>
        <w:rFonts w:hint="default"/>
        <w:lang w:val="uk-UA" w:eastAsia="uk-UA" w:bidi="uk-UA"/>
      </w:rPr>
    </w:lvl>
    <w:lvl w:ilvl="1">
      <w:start w:val="1"/>
      <w:numFmt w:val="decimal"/>
      <w:lvlText w:val="%1.%2"/>
      <w:lvlJc w:val="left"/>
      <w:pPr>
        <w:ind w:left="779" w:hanging="423"/>
        <w:jc w:val="left"/>
      </w:pPr>
      <w:rPr>
        <w:rFonts w:hint="default" w:ascii="Times New Roman" w:hAnsi="Times New Roman" w:eastAsia="Times New Roman" w:cs="Times New Roman"/>
        <w:w w:val="99"/>
        <w:sz w:val="28"/>
        <w:szCs w:val="28"/>
        <w:lang w:val="uk-UA" w:eastAsia="uk-UA" w:bidi="uk-UA"/>
      </w:rPr>
    </w:lvl>
    <w:lvl w:ilvl="2">
      <w:start w:val="1"/>
      <w:numFmt w:val="decimal"/>
      <w:lvlText w:val="%1.%2.%3"/>
      <w:lvlJc w:val="left"/>
      <w:pPr>
        <w:ind w:left="1317" w:hanging="634"/>
        <w:jc w:val="left"/>
      </w:pPr>
      <w:rPr>
        <w:rFonts w:hint="default" w:ascii="Times New Roman" w:hAnsi="Times New Roman" w:eastAsia="Times New Roman" w:cs="Times New Roman"/>
        <w:w w:val="99"/>
        <w:sz w:val="28"/>
        <w:szCs w:val="28"/>
        <w:lang w:val="uk-UA" w:eastAsia="uk-UA" w:bidi="uk-UA"/>
      </w:rPr>
    </w:lvl>
    <w:lvl w:ilvl="3">
      <w:start w:val="0"/>
      <w:numFmt w:val="bullet"/>
      <w:lvlText w:val="•"/>
      <w:lvlJc w:val="left"/>
      <w:pPr>
        <w:ind w:left="3254" w:hanging="634"/>
      </w:pPr>
      <w:rPr>
        <w:rFonts w:hint="default"/>
        <w:lang w:val="uk-UA" w:eastAsia="uk-UA" w:bidi="uk-UA"/>
      </w:rPr>
    </w:lvl>
    <w:lvl w:ilvl="4">
      <w:start w:val="0"/>
      <w:numFmt w:val="bullet"/>
      <w:lvlText w:val="•"/>
      <w:lvlJc w:val="left"/>
      <w:pPr>
        <w:ind w:left="4221" w:hanging="634"/>
      </w:pPr>
      <w:rPr>
        <w:rFonts w:hint="default"/>
        <w:lang w:val="uk-UA" w:eastAsia="uk-UA" w:bidi="uk-UA"/>
      </w:rPr>
    </w:lvl>
    <w:lvl w:ilvl="5">
      <w:start w:val="0"/>
      <w:numFmt w:val="bullet"/>
      <w:lvlText w:val="•"/>
      <w:lvlJc w:val="left"/>
      <w:pPr>
        <w:ind w:left="5188" w:hanging="634"/>
      </w:pPr>
      <w:rPr>
        <w:rFonts w:hint="default"/>
        <w:lang w:val="uk-UA" w:eastAsia="uk-UA" w:bidi="uk-UA"/>
      </w:rPr>
    </w:lvl>
    <w:lvl w:ilvl="6">
      <w:start w:val="0"/>
      <w:numFmt w:val="bullet"/>
      <w:lvlText w:val="•"/>
      <w:lvlJc w:val="left"/>
      <w:pPr>
        <w:ind w:left="6155" w:hanging="634"/>
      </w:pPr>
      <w:rPr>
        <w:rFonts w:hint="default"/>
        <w:lang w:val="uk-UA" w:eastAsia="uk-UA" w:bidi="uk-UA"/>
      </w:rPr>
    </w:lvl>
    <w:lvl w:ilvl="7">
      <w:start w:val="0"/>
      <w:numFmt w:val="bullet"/>
      <w:lvlText w:val="•"/>
      <w:lvlJc w:val="left"/>
      <w:pPr>
        <w:ind w:left="7122" w:hanging="634"/>
      </w:pPr>
      <w:rPr>
        <w:rFonts w:hint="default"/>
        <w:lang w:val="uk-UA" w:eastAsia="uk-UA" w:bidi="uk-UA"/>
      </w:rPr>
    </w:lvl>
    <w:lvl w:ilvl="8">
      <w:start w:val="0"/>
      <w:numFmt w:val="bullet"/>
      <w:lvlText w:val="•"/>
      <w:lvlJc w:val="left"/>
      <w:pPr>
        <w:ind w:left="8089" w:hanging="634"/>
      </w:pPr>
      <w:rPr>
        <w:rFonts w:hint="default"/>
        <w:lang w:val="uk-UA" w:eastAsia="uk-UA" w:bidi="uk-UA"/>
      </w:rPr>
    </w:lvl>
  </w:abstract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uk-UA" w:bidi="uk-UA"/>
    </w:rPr>
  </w:style>
  <w:style w:styleId="TOC1" w:type="paragraph">
    <w:name w:val="TOC 1"/>
    <w:basedOn w:val="Normal"/>
    <w:uiPriority w:val="1"/>
    <w:qFormat/>
    <w:pPr>
      <w:spacing w:before="129"/>
      <w:ind w:left="1317" w:right="119" w:hanging="1317"/>
      <w:jc w:val="right"/>
    </w:pPr>
    <w:rPr>
      <w:rFonts w:ascii="Times New Roman" w:hAnsi="Times New Roman" w:eastAsia="Times New Roman" w:cs="Times New Roman"/>
      <w:sz w:val="28"/>
      <w:szCs w:val="28"/>
      <w:lang w:val="uk-UA" w:eastAsia="uk-UA" w:bidi="uk-UA"/>
    </w:rPr>
  </w:style>
  <w:style w:styleId="TOC2" w:type="paragraph">
    <w:name w:val="TOC 2"/>
    <w:basedOn w:val="Normal"/>
    <w:uiPriority w:val="1"/>
    <w:qFormat/>
    <w:pPr>
      <w:ind w:left="116"/>
    </w:pPr>
    <w:rPr>
      <w:rFonts w:ascii="Times New Roman" w:hAnsi="Times New Roman" w:eastAsia="Times New Roman" w:cs="Times New Roman"/>
      <w:sz w:val="28"/>
      <w:szCs w:val="28"/>
      <w:lang w:val="uk-UA" w:eastAsia="uk-UA" w:bidi="uk-UA"/>
    </w:rPr>
  </w:style>
  <w:style w:styleId="TOC3" w:type="paragraph">
    <w:name w:val="TOC 3"/>
    <w:basedOn w:val="Normal"/>
    <w:uiPriority w:val="1"/>
    <w:qFormat/>
    <w:pPr>
      <w:spacing w:line="320" w:lineRule="exact"/>
      <w:ind w:left="140"/>
    </w:pPr>
    <w:rPr>
      <w:rFonts w:ascii="Times New Roman" w:hAnsi="Times New Roman" w:eastAsia="Times New Roman" w:cs="Times New Roman"/>
      <w:sz w:val="28"/>
      <w:szCs w:val="28"/>
      <w:lang w:val="uk-UA" w:eastAsia="uk-UA" w:bidi="uk-UA"/>
    </w:rPr>
  </w:style>
  <w:style w:styleId="TOC4" w:type="paragraph">
    <w:name w:val="TOC 4"/>
    <w:basedOn w:val="Normal"/>
    <w:uiPriority w:val="1"/>
    <w:qFormat/>
    <w:pPr>
      <w:spacing w:before="100"/>
      <w:ind w:left="779" w:hanging="424"/>
    </w:pPr>
    <w:rPr>
      <w:rFonts w:ascii="Times New Roman" w:hAnsi="Times New Roman" w:eastAsia="Times New Roman" w:cs="Times New Roman"/>
      <w:sz w:val="28"/>
      <w:szCs w:val="28"/>
      <w:lang w:val="uk-UA" w:eastAsia="uk-UA" w:bidi="uk-UA"/>
    </w:rPr>
  </w:style>
  <w:style w:styleId="TOC5" w:type="paragraph">
    <w:name w:val="TOC 5"/>
    <w:basedOn w:val="Normal"/>
    <w:uiPriority w:val="1"/>
    <w:qFormat/>
    <w:pPr>
      <w:spacing w:before="76"/>
      <w:ind w:left="116" w:right="128" w:firstLine="4470"/>
    </w:pPr>
    <w:rPr>
      <w:rFonts w:ascii="Times New Roman" w:hAnsi="Times New Roman" w:eastAsia="Times New Roman" w:cs="Times New Roman"/>
      <w:sz w:val="28"/>
      <w:szCs w:val="28"/>
      <w:lang w:val="uk-UA" w:eastAsia="uk-UA" w:bidi="uk-UA"/>
    </w:rPr>
  </w:style>
  <w:style w:styleId="BodyText" w:type="paragraph">
    <w:name w:val="Body Text"/>
    <w:basedOn w:val="Normal"/>
    <w:uiPriority w:val="1"/>
    <w:qFormat/>
    <w:pPr/>
    <w:rPr>
      <w:rFonts w:ascii="Times New Roman" w:hAnsi="Times New Roman" w:eastAsia="Times New Roman" w:cs="Times New Roman"/>
      <w:sz w:val="28"/>
      <w:szCs w:val="28"/>
      <w:lang w:val="uk-UA" w:eastAsia="uk-UA" w:bidi="uk-UA"/>
    </w:rPr>
  </w:style>
  <w:style w:styleId="Heading1" w:type="paragraph">
    <w:name w:val="Heading 1"/>
    <w:basedOn w:val="Normal"/>
    <w:uiPriority w:val="1"/>
    <w:qFormat/>
    <w:pPr>
      <w:spacing w:before="87"/>
      <w:ind w:left="1542" w:hanging="423"/>
      <w:outlineLvl w:val="1"/>
    </w:pPr>
    <w:rPr>
      <w:rFonts w:ascii="Times New Roman" w:hAnsi="Times New Roman" w:eastAsia="Times New Roman" w:cs="Times New Roman"/>
      <w:b/>
      <w:bCs/>
      <w:sz w:val="28"/>
      <w:szCs w:val="28"/>
      <w:lang w:val="uk-UA" w:eastAsia="uk-UA" w:bidi="uk-UA"/>
    </w:rPr>
  </w:style>
  <w:style w:styleId="Heading2" w:type="paragraph">
    <w:name w:val="Heading 2"/>
    <w:basedOn w:val="Normal"/>
    <w:uiPriority w:val="1"/>
    <w:qFormat/>
    <w:pPr>
      <w:spacing w:before="3"/>
      <w:ind w:left="1110"/>
      <w:jc w:val="both"/>
      <w:outlineLvl w:val="2"/>
    </w:pPr>
    <w:rPr>
      <w:rFonts w:ascii="Times New Roman" w:hAnsi="Times New Roman" w:eastAsia="Times New Roman" w:cs="Times New Roman"/>
      <w:b/>
      <w:bCs/>
      <w:i/>
      <w:sz w:val="28"/>
      <w:szCs w:val="28"/>
      <w:lang w:val="uk-UA" w:eastAsia="uk-UA" w:bidi="uk-UA"/>
    </w:rPr>
  </w:style>
  <w:style w:styleId="ListParagraph" w:type="paragraph">
    <w:name w:val="List Paragraph"/>
    <w:basedOn w:val="Normal"/>
    <w:uiPriority w:val="1"/>
    <w:qFormat/>
    <w:pPr>
      <w:ind w:left="1249" w:hanging="361"/>
    </w:pPr>
    <w:rPr>
      <w:rFonts w:ascii="Times New Roman" w:hAnsi="Times New Roman" w:eastAsia="Times New Roman" w:cs="Times New Roman"/>
      <w:lang w:val="uk-UA" w:eastAsia="uk-UA" w:bidi="uk-UA"/>
    </w:rPr>
  </w:style>
  <w:style w:styleId="TableParagraph" w:type="paragraph">
    <w:name w:val="Table Paragraph"/>
    <w:basedOn w:val="Normal"/>
    <w:uiPriority w:val="1"/>
    <w:qFormat/>
    <w:pPr>
      <w:jc w:val="center"/>
    </w:pPr>
    <w:rPr>
      <w:rFonts w:ascii="Times New Roman" w:hAnsi="Times New Roman" w:eastAsia="Times New Roman" w:cs="Times New Roman"/>
      <w:lang w:val="uk-UA" w:eastAsia="uk-UA" w:bidi="uk-U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image" Target="media/image9.jpeg"/><Relationship Id="rId16" Type="http://schemas.openxmlformats.org/officeDocument/2006/relationships/image" Target="media/image10.jpeg"/><Relationship Id="rId17" Type="http://schemas.openxmlformats.org/officeDocument/2006/relationships/image" Target="media/image11.jpeg"/><Relationship Id="rId18" Type="http://schemas.openxmlformats.org/officeDocument/2006/relationships/image" Target="media/image12.jpeg"/><Relationship Id="rId19" Type="http://schemas.openxmlformats.org/officeDocument/2006/relationships/image" Target="media/image13.jpeg"/><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image" Target="media/image26.jpeg"/><Relationship Id="rId33" Type="http://schemas.openxmlformats.org/officeDocument/2006/relationships/image" Target="media/image27.jpeg"/><Relationship Id="rId34" Type="http://schemas.openxmlformats.org/officeDocument/2006/relationships/image" Target="media/image28.jpeg"/><Relationship Id="rId35" Type="http://schemas.openxmlformats.org/officeDocument/2006/relationships/image" Target="media/image29.jpeg"/><Relationship Id="rId36" Type="http://schemas.openxmlformats.org/officeDocument/2006/relationships/image" Target="media/image30.jpeg"/><Relationship Id="rId37" Type="http://schemas.openxmlformats.org/officeDocument/2006/relationships/image" Target="media/image31.jpeg"/><Relationship Id="rId38" Type="http://schemas.openxmlformats.org/officeDocument/2006/relationships/image" Target="media/image32.jpeg"/><Relationship Id="rId39" Type="http://schemas.openxmlformats.org/officeDocument/2006/relationships/image" Target="media/image33.jpeg"/><Relationship Id="rId40" Type="http://schemas.openxmlformats.org/officeDocument/2006/relationships/image" Target="media/image34.jpeg"/><Relationship Id="rId41" Type="http://schemas.openxmlformats.org/officeDocument/2006/relationships/image" Target="media/image35.jpeg"/><Relationship Id="rId42" Type="http://schemas.openxmlformats.org/officeDocument/2006/relationships/image" Target="media/image36.jpeg"/><Relationship Id="rId43" Type="http://schemas.openxmlformats.org/officeDocument/2006/relationships/image" Target="media/image37.jpeg"/><Relationship Id="rId44" Type="http://schemas.openxmlformats.org/officeDocument/2006/relationships/image" Target="media/image38.jpeg"/><Relationship Id="rId45" Type="http://schemas.openxmlformats.org/officeDocument/2006/relationships/image" Target="media/image39.jpeg"/><Relationship Id="rId46" Type="http://schemas.openxmlformats.org/officeDocument/2006/relationships/image" Target="media/image40.jpeg"/><Relationship Id="rId47" Type="http://schemas.openxmlformats.org/officeDocument/2006/relationships/image" Target="media/image41.jpeg"/><Relationship Id="rId48" Type="http://schemas.openxmlformats.org/officeDocument/2006/relationships/image" Target="media/image42.jpeg"/><Relationship Id="rId49" Type="http://schemas.openxmlformats.org/officeDocument/2006/relationships/image" Target="media/image43.jpeg"/><Relationship Id="rId50" Type="http://schemas.openxmlformats.org/officeDocument/2006/relationships/image" Target="media/image44.jpeg"/><Relationship Id="rId51" Type="http://schemas.openxmlformats.org/officeDocument/2006/relationships/image" Target="media/image45.jpeg"/><Relationship Id="rId52" Type="http://schemas.openxmlformats.org/officeDocument/2006/relationships/image" Target="media/image46.jpeg"/><Relationship Id="rId53" Type="http://schemas.openxmlformats.org/officeDocument/2006/relationships/image" Target="media/image47.jpeg"/><Relationship Id="rId54" Type="http://schemas.openxmlformats.org/officeDocument/2006/relationships/image" Target="media/image48.jpeg"/><Relationship Id="rId55" Type="http://schemas.openxmlformats.org/officeDocument/2006/relationships/image" Target="media/image49.jpeg"/><Relationship Id="rId56" Type="http://schemas.openxmlformats.org/officeDocument/2006/relationships/image" Target="media/image50.jpeg"/><Relationship Id="rId57" Type="http://schemas.openxmlformats.org/officeDocument/2006/relationships/image" Target="media/image51.jpeg"/><Relationship Id="rId58" Type="http://schemas.openxmlformats.org/officeDocument/2006/relationships/image" Target="media/image52.jpeg"/><Relationship Id="rId59" Type="http://schemas.openxmlformats.org/officeDocument/2006/relationships/image" Target="media/image53.jpeg"/><Relationship Id="rId60" Type="http://schemas.openxmlformats.org/officeDocument/2006/relationships/image" Target="media/image54.jpeg"/><Relationship Id="rId61" Type="http://schemas.openxmlformats.org/officeDocument/2006/relationships/image" Target="media/image55.jpeg"/><Relationship Id="rId62" Type="http://schemas.openxmlformats.org/officeDocument/2006/relationships/image" Target="media/image56.jpeg"/><Relationship Id="rId63" Type="http://schemas.openxmlformats.org/officeDocument/2006/relationships/image" Target="media/image57.png"/><Relationship Id="rId64" Type="http://schemas.openxmlformats.org/officeDocument/2006/relationships/image" Target="media/image58.jpeg"/><Relationship Id="rId65" Type="http://schemas.openxmlformats.org/officeDocument/2006/relationships/hyperlink" Target="http://pcm.ru/support/tech/6813" TargetMode="External"/><Relationship Id="rId66" Type="http://schemas.openxmlformats.org/officeDocument/2006/relationships/hyperlink" Target="http://www.quora.com/What-is-the-difference-" TargetMode="External"/><Relationship Id="rId67" Type="http://schemas.openxmlformats.org/officeDocument/2006/relationships/hyperlink" Target="http://powercom.ua/ua/products/item/227/" TargetMode="External"/><Relationship Id="rId68" Type="http://schemas.openxmlformats.org/officeDocument/2006/relationships/hyperlink" Target="https://www.st.com/resource/en" TargetMode="External"/><Relationship Id="rId69" Type="http://schemas.openxmlformats.org/officeDocument/2006/relationships/hyperlink" Target="https://www.datasheetarchive.com/pdf/download.php?id=141fccf002d78df720b8c" TargetMode="External"/><Relationship Id="rId70" Type="http://schemas.openxmlformats.org/officeDocument/2006/relationships/hyperlink" Target="http://www.advanced-monolithic.com/pdf/ds1117.pdf" TargetMode="External"/><Relationship Id="rId71" Type="http://schemas.openxmlformats.org/officeDocument/2006/relationships/hyperlink" Target="https://chytayka.com.ua/catalogsearch/advanced/result/?author=%D0%A2%D0%BE%D0%BC%D0%B0%D1%81%2B%D0%A5.%2B%D0%9A%D0%BE%D1%80%D0%BC%D0%B5%D0%BD%2C%2B%2B%D0%A7%D0%B0%D1%80%D0%BB%D1%8C%D0%B7%2B%D0%98.%2B%D0%9B%D0%B5%D0%B9%D0%B7%D0%B5%D1%80%D1%81%D0%BE%D0%BD" TargetMode="External"/><Relationship Id="rId72" Type="http://schemas.openxmlformats.org/officeDocument/2006/relationships/hyperlink" Target="http://www.st.com/content/ccc/resource/technical/document/application_note/gro" TargetMode="External"/><Relationship Id="rId73" Type="http://schemas.openxmlformats.org/officeDocument/2006/relationships/hyperlink" Target="http://www.st.com/content/ccc/resource/training/technical/product_training/group" TargetMode="External"/><Relationship Id="rId74" Type="http://schemas.openxmlformats.org/officeDocument/2006/relationships/hyperlink" Target="https://zakazknig.com.ua/tekhnicheskie-nauki.-promyshlennost/filter/author%3D56357/" TargetMode="External"/><Relationship Id="rId75" Type="http://schemas.openxmlformats.org/officeDocument/2006/relationships/hyperlink" Target="http://www.cs.indiana.edu/%7Egeobrown/book.pdf" TargetMode="External"/><Relationship Id="rId76" Type="http://schemas.openxmlformats.org/officeDocument/2006/relationships/hyperlink" Target="http://baumanpress.ru/books/149/" TargetMode="External"/><Relationship Id="rId7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Герц</dc:creator>
  <dc:title>ПЗ</dc:title>
  <dcterms:created xsi:type="dcterms:W3CDTF">2020-02-06T07:44:52Z</dcterms:created>
  <dcterms:modified xsi:type="dcterms:W3CDTF">2020-02-06T07:44:52Z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2019-12-23T00:00:00Z</vt:filetime>
  </property>
  <property fmtid="{D5CDD505-2E9C-101B-9397-08002B2CF9AE}" pid="3" name="Creator">
    <vt:lpwstr>Microsoft® Word 2010</vt:lpwstr>
  </property>
  <property fmtid="{D5CDD505-2E9C-101B-9397-08002B2CF9AE}" pid="4" name="LastSaved">
    <vt:filetime>2020-02-06T00:00:00Z</vt:filetime>
  </property>
</Properties>
</file>