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72CAA" w14:textId="77777777" w:rsidR="00857584" w:rsidRPr="00857584" w:rsidRDefault="00857584" w:rsidP="00857584">
      <w:pPr>
        <w:keepNext/>
        <w:pBdr>
          <w:top w:val="nil"/>
          <w:left w:val="nil"/>
          <w:bottom w:val="nil"/>
          <w:right w:val="nil"/>
          <w:between w:val="nil"/>
        </w:pBdr>
        <w:ind w:left="360"/>
        <w:jc w:val="center"/>
        <w:rPr>
          <w:color w:val="000000"/>
          <w:sz w:val="32"/>
          <w:szCs w:val="32"/>
          <w:lang w:val="uk-UA"/>
        </w:rPr>
      </w:pPr>
      <w:bookmarkStart w:id="0" w:name="_Hlk201344205"/>
      <w:bookmarkStart w:id="1" w:name="_Hlk198900499"/>
      <w:bookmarkStart w:id="2" w:name="_Hlk144983445"/>
      <w:bookmarkStart w:id="3" w:name="_Hlk144986141"/>
      <w:bookmarkStart w:id="4" w:name="_Toc201324490"/>
      <w:bookmarkEnd w:id="0"/>
      <w:r w:rsidRPr="00857584">
        <w:rPr>
          <w:color w:val="000000"/>
          <w:sz w:val="32"/>
          <w:szCs w:val="32"/>
          <w:lang w:val="uk-UA"/>
        </w:rPr>
        <w:t>МІНІСТЕРСТВО ОСВІТИ І НАУКИ УКРАЇНИ</w:t>
      </w:r>
    </w:p>
    <w:p w14:paraId="5DA9451B" w14:textId="77777777" w:rsidR="00857584" w:rsidRPr="00857584" w:rsidRDefault="00857584" w:rsidP="00857584">
      <w:pPr>
        <w:pBdr>
          <w:top w:val="nil"/>
          <w:left w:val="nil"/>
          <w:bottom w:val="nil"/>
          <w:right w:val="nil"/>
          <w:between w:val="nil"/>
        </w:pBdr>
        <w:ind w:left="360"/>
        <w:jc w:val="center"/>
        <w:rPr>
          <w:color w:val="000000"/>
          <w:sz w:val="32"/>
          <w:szCs w:val="32"/>
          <w:lang w:val="uk-UA"/>
        </w:rPr>
      </w:pPr>
      <w:r w:rsidRPr="00857584">
        <w:rPr>
          <w:color w:val="000000"/>
          <w:sz w:val="32"/>
          <w:szCs w:val="32"/>
          <w:lang w:val="uk-UA"/>
        </w:rPr>
        <w:t>СХІДНОУКРАЇНСЬКИЙ НАЦІОНАЛЬНИЙ УНІВЕРСИТЕТ ІМ. В. ДАЛЯ</w:t>
      </w:r>
    </w:p>
    <w:p w14:paraId="41CD045C" w14:textId="77777777" w:rsidR="00857584" w:rsidRPr="00857584" w:rsidRDefault="00857584" w:rsidP="00857584">
      <w:pPr>
        <w:pBdr>
          <w:top w:val="nil"/>
          <w:left w:val="nil"/>
          <w:bottom w:val="nil"/>
          <w:right w:val="nil"/>
          <w:between w:val="nil"/>
        </w:pBdr>
        <w:spacing w:line="360" w:lineRule="auto"/>
        <w:ind w:left="360"/>
        <w:jc w:val="center"/>
        <w:rPr>
          <w:color w:val="000000"/>
          <w:szCs w:val="28"/>
          <w:lang w:val="uk-UA"/>
        </w:rPr>
      </w:pPr>
    </w:p>
    <w:p w14:paraId="712D184F" w14:textId="77777777" w:rsidR="00857584" w:rsidRPr="00857584" w:rsidRDefault="00857584" w:rsidP="00857584">
      <w:pPr>
        <w:pBdr>
          <w:top w:val="nil"/>
          <w:left w:val="nil"/>
          <w:bottom w:val="nil"/>
          <w:right w:val="nil"/>
          <w:between w:val="nil"/>
        </w:pBdr>
        <w:spacing w:line="360" w:lineRule="auto"/>
        <w:ind w:left="360"/>
        <w:jc w:val="center"/>
        <w:rPr>
          <w:color w:val="000000"/>
          <w:szCs w:val="28"/>
          <w:lang w:val="uk-UA"/>
        </w:rPr>
      </w:pPr>
      <w:r w:rsidRPr="00857584">
        <w:rPr>
          <w:color w:val="000000"/>
          <w:szCs w:val="28"/>
          <w:lang w:val="uk-UA"/>
        </w:rPr>
        <w:t>Кафедра комп’ютерно-інтегрованих систем управління</w:t>
      </w:r>
    </w:p>
    <w:p w14:paraId="6A0A7533" w14:textId="77777777" w:rsidR="00857584" w:rsidRPr="00857584" w:rsidRDefault="00857584" w:rsidP="00857584">
      <w:pPr>
        <w:pBdr>
          <w:top w:val="nil"/>
          <w:left w:val="nil"/>
          <w:bottom w:val="nil"/>
          <w:right w:val="nil"/>
          <w:between w:val="nil"/>
        </w:pBdr>
        <w:spacing w:before="240" w:after="60"/>
        <w:ind w:left="360"/>
        <w:jc w:val="center"/>
        <w:rPr>
          <w:color w:val="000000"/>
          <w:szCs w:val="28"/>
          <w:lang w:val="uk-UA"/>
        </w:rPr>
      </w:pPr>
      <w:r w:rsidRPr="00857584">
        <w:rPr>
          <w:color w:val="000000"/>
          <w:szCs w:val="28"/>
          <w:lang w:val="uk-UA"/>
        </w:rPr>
        <w:t>Факультет інформаційних технологій та електроніки</w:t>
      </w:r>
    </w:p>
    <w:p w14:paraId="2E3F11F3" w14:textId="77777777" w:rsidR="00857584" w:rsidRPr="00857584" w:rsidRDefault="00857584" w:rsidP="00857584">
      <w:pPr>
        <w:pBdr>
          <w:top w:val="nil"/>
          <w:left w:val="nil"/>
          <w:bottom w:val="nil"/>
          <w:right w:val="nil"/>
          <w:between w:val="nil"/>
        </w:pBdr>
        <w:ind w:left="360"/>
        <w:jc w:val="center"/>
        <w:rPr>
          <w:color w:val="000000"/>
          <w:sz w:val="32"/>
          <w:szCs w:val="32"/>
          <w:lang w:val="uk-UA"/>
        </w:rPr>
      </w:pPr>
    </w:p>
    <w:p w14:paraId="44A06ABF" w14:textId="77777777" w:rsidR="00857584" w:rsidRPr="00857584" w:rsidRDefault="00857584" w:rsidP="00857584">
      <w:pPr>
        <w:pBdr>
          <w:top w:val="nil"/>
          <w:left w:val="nil"/>
          <w:bottom w:val="nil"/>
          <w:right w:val="nil"/>
          <w:between w:val="nil"/>
        </w:pBdr>
        <w:ind w:left="360"/>
        <w:jc w:val="center"/>
        <w:rPr>
          <w:color w:val="000000"/>
          <w:sz w:val="32"/>
          <w:szCs w:val="32"/>
          <w:lang w:val="uk-UA"/>
        </w:rPr>
      </w:pPr>
    </w:p>
    <w:p w14:paraId="592C0890" w14:textId="77777777" w:rsidR="00857584" w:rsidRPr="00857584" w:rsidRDefault="00857584" w:rsidP="00857584">
      <w:pPr>
        <w:keepNext/>
        <w:pBdr>
          <w:top w:val="nil"/>
          <w:left w:val="nil"/>
          <w:bottom w:val="nil"/>
          <w:right w:val="nil"/>
          <w:between w:val="nil"/>
        </w:pBdr>
        <w:spacing w:before="240" w:after="60"/>
        <w:ind w:left="360"/>
        <w:jc w:val="center"/>
        <w:rPr>
          <w:b/>
          <w:color w:val="000000"/>
          <w:sz w:val="32"/>
          <w:szCs w:val="32"/>
          <w:lang w:val="uk-UA"/>
        </w:rPr>
      </w:pPr>
      <w:r w:rsidRPr="00857584">
        <w:rPr>
          <w:b/>
          <w:color w:val="000000"/>
          <w:sz w:val="32"/>
          <w:szCs w:val="32"/>
          <w:lang w:val="uk-UA"/>
        </w:rPr>
        <w:t>ПОЯСНЮВАЛЬНА ЗАПИСКА</w:t>
      </w:r>
    </w:p>
    <w:p w14:paraId="09515ABA" w14:textId="77777777" w:rsidR="00857584" w:rsidRPr="00857584" w:rsidRDefault="00857584" w:rsidP="00857584">
      <w:pPr>
        <w:keepNext/>
        <w:pBdr>
          <w:top w:val="nil"/>
          <w:left w:val="nil"/>
          <w:bottom w:val="nil"/>
          <w:right w:val="nil"/>
          <w:between w:val="nil"/>
        </w:pBdr>
        <w:spacing w:before="120"/>
        <w:ind w:left="360"/>
        <w:jc w:val="center"/>
        <w:rPr>
          <w:color w:val="000000"/>
          <w:lang w:val="uk-UA"/>
        </w:rPr>
      </w:pPr>
      <w:r w:rsidRPr="00857584">
        <w:rPr>
          <w:color w:val="000000"/>
          <w:lang w:val="uk-UA"/>
        </w:rPr>
        <w:t>до бакалаврської дипломної роботи</w:t>
      </w:r>
    </w:p>
    <w:p w14:paraId="11123FF4" w14:textId="77777777" w:rsidR="00857584" w:rsidRPr="00857584" w:rsidRDefault="00857584" w:rsidP="00857584">
      <w:pPr>
        <w:keepNext/>
        <w:pBdr>
          <w:top w:val="nil"/>
          <w:left w:val="nil"/>
          <w:bottom w:val="nil"/>
          <w:right w:val="nil"/>
          <w:between w:val="nil"/>
        </w:pBdr>
        <w:spacing w:before="120"/>
        <w:ind w:left="360"/>
        <w:jc w:val="center"/>
        <w:rPr>
          <w:color w:val="000000"/>
          <w:lang w:val="uk-UA"/>
        </w:rPr>
      </w:pPr>
    </w:p>
    <w:p w14:paraId="042C37D4" w14:textId="77777777" w:rsidR="00857584" w:rsidRPr="00857584" w:rsidRDefault="00857584" w:rsidP="00857584">
      <w:pPr>
        <w:keepNext/>
        <w:pBdr>
          <w:top w:val="nil"/>
          <w:left w:val="nil"/>
          <w:bottom w:val="nil"/>
          <w:right w:val="nil"/>
          <w:between w:val="nil"/>
        </w:pBdr>
        <w:spacing w:before="120"/>
        <w:ind w:left="360"/>
        <w:rPr>
          <w:color w:val="000000"/>
          <w:lang w:val="uk-UA"/>
        </w:rPr>
      </w:pPr>
      <w:r w:rsidRPr="00857584">
        <w:rPr>
          <w:color w:val="000000"/>
          <w:lang w:val="uk-UA"/>
        </w:rPr>
        <w:t>освітній ступінь: бакалавр</w:t>
      </w:r>
    </w:p>
    <w:p w14:paraId="2F667EBB" w14:textId="5B684A8E" w:rsidR="00857584" w:rsidRPr="00857584" w:rsidRDefault="00857584" w:rsidP="00857584">
      <w:pPr>
        <w:keepNext/>
        <w:pBdr>
          <w:top w:val="nil"/>
          <w:left w:val="nil"/>
          <w:bottom w:val="nil"/>
          <w:right w:val="nil"/>
          <w:between w:val="nil"/>
        </w:pBdr>
        <w:ind w:left="360"/>
        <w:rPr>
          <w:color w:val="000000"/>
          <w:lang w:val="uk-UA"/>
        </w:rPr>
      </w:pPr>
      <w:r w:rsidRPr="00857584">
        <w:rPr>
          <w:color w:val="000000"/>
          <w:lang w:val="uk-UA"/>
        </w:rPr>
        <w:t>спеціальність: 1</w:t>
      </w:r>
      <w:r w:rsidR="004D1734">
        <w:rPr>
          <w:color w:val="000000"/>
          <w:lang w:val="uk-UA"/>
        </w:rPr>
        <w:t>51</w:t>
      </w:r>
      <w:r w:rsidRPr="00857584">
        <w:rPr>
          <w:color w:val="000000"/>
          <w:lang w:val="uk-UA"/>
        </w:rPr>
        <w:t xml:space="preserve"> Автоматизація</w:t>
      </w:r>
      <w:r w:rsidR="004D1734">
        <w:rPr>
          <w:color w:val="000000"/>
          <w:lang w:val="uk-UA"/>
        </w:rPr>
        <w:t xml:space="preserve"> та</w:t>
      </w:r>
      <w:r w:rsidRPr="00857584">
        <w:rPr>
          <w:color w:val="000000"/>
          <w:lang w:val="uk-UA"/>
        </w:rPr>
        <w:t xml:space="preserve"> комп’ютерно-інтегровані технології </w:t>
      </w:r>
    </w:p>
    <w:p w14:paraId="0A18A70D" w14:textId="77777777" w:rsidR="00857584" w:rsidRPr="00857584" w:rsidRDefault="00857584" w:rsidP="00857584">
      <w:pPr>
        <w:pBdr>
          <w:top w:val="nil"/>
          <w:left w:val="nil"/>
          <w:bottom w:val="nil"/>
          <w:right w:val="nil"/>
          <w:between w:val="nil"/>
        </w:pBdr>
        <w:ind w:left="360"/>
        <w:jc w:val="center"/>
        <w:rPr>
          <w:color w:val="000000"/>
          <w:szCs w:val="28"/>
          <w:lang w:val="uk-UA"/>
        </w:rPr>
      </w:pPr>
    </w:p>
    <w:p w14:paraId="6ECD4C67" w14:textId="77777777" w:rsidR="00857584" w:rsidRPr="00857584" w:rsidRDefault="00857584" w:rsidP="00857584">
      <w:pPr>
        <w:pBdr>
          <w:top w:val="nil"/>
          <w:left w:val="nil"/>
          <w:bottom w:val="nil"/>
          <w:right w:val="nil"/>
          <w:between w:val="nil"/>
        </w:pBdr>
        <w:ind w:left="360"/>
        <w:jc w:val="center"/>
        <w:rPr>
          <w:color w:val="000000"/>
          <w:szCs w:val="28"/>
          <w:lang w:val="uk-UA"/>
        </w:rPr>
      </w:pPr>
      <w:r w:rsidRPr="00857584">
        <w:rPr>
          <w:color w:val="000000"/>
          <w:szCs w:val="28"/>
          <w:lang w:val="uk-UA"/>
        </w:rPr>
        <w:t>на тему:</w:t>
      </w:r>
    </w:p>
    <w:p w14:paraId="54F8EB7A" w14:textId="73EEB93E" w:rsidR="00857584" w:rsidRPr="00857584" w:rsidRDefault="00857584" w:rsidP="00857584">
      <w:pPr>
        <w:pBdr>
          <w:top w:val="nil"/>
          <w:left w:val="nil"/>
          <w:bottom w:val="nil"/>
          <w:right w:val="nil"/>
          <w:between w:val="nil"/>
        </w:pBdr>
        <w:spacing w:line="360" w:lineRule="auto"/>
        <w:ind w:left="360"/>
        <w:jc w:val="center"/>
        <w:rPr>
          <w:color w:val="000000"/>
          <w:szCs w:val="28"/>
          <w:lang w:val="uk-UA"/>
        </w:rPr>
      </w:pPr>
      <w:r w:rsidRPr="00857584">
        <w:rPr>
          <w:color w:val="000000"/>
          <w:szCs w:val="28"/>
          <w:lang w:val="uk-UA"/>
        </w:rPr>
        <w:t xml:space="preserve"> «</w:t>
      </w:r>
      <w:r w:rsidRPr="00857584">
        <w:rPr>
          <w:szCs w:val="28"/>
          <w:lang w:val="uk-UA"/>
        </w:rPr>
        <w:t>Розробка комп’ютерно-інтегрованої системи управління модульною установкою генерації технологічного газу для резервного енергозабезп</w:t>
      </w:r>
      <w:r w:rsidR="004D1734">
        <w:rPr>
          <w:szCs w:val="28"/>
          <w:lang w:val="uk-UA"/>
        </w:rPr>
        <w:t>ечення критичної інфраструктури</w:t>
      </w:r>
      <w:r w:rsidRPr="00857584">
        <w:rPr>
          <w:color w:val="000000"/>
          <w:szCs w:val="28"/>
          <w:lang w:val="uk-UA"/>
        </w:rPr>
        <w:t>»</w:t>
      </w:r>
      <w:r w:rsidRPr="004467AA">
        <w:rPr>
          <w:noProof/>
        </w:rPr>
        <w:t xml:space="preserve"> </w:t>
      </w:r>
    </w:p>
    <w:p w14:paraId="6C6E7BE9" w14:textId="77777777" w:rsidR="00857584" w:rsidRPr="00857584" w:rsidRDefault="00857584" w:rsidP="00857584">
      <w:pPr>
        <w:pBdr>
          <w:top w:val="nil"/>
          <w:left w:val="nil"/>
          <w:bottom w:val="nil"/>
          <w:right w:val="nil"/>
          <w:between w:val="nil"/>
        </w:pBdr>
        <w:spacing w:line="360" w:lineRule="auto"/>
        <w:ind w:left="360"/>
        <w:rPr>
          <w:color w:val="000000"/>
          <w:lang w:val="uk-UA"/>
        </w:rPr>
      </w:pPr>
    </w:p>
    <w:p w14:paraId="65949C9E" w14:textId="77777777" w:rsidR="00857584" w:rsidRPr="00857584" w:rsidRDefault="00857584" w:rsidP="00857584">
      <w:pPr>
        <w:pBdr>
          <w:top w:val="nil"/>
          <w:left w:val="nil"/>
          <w:bottom w:val="nil"/>
          <w:right w:val="nil"/>
          <w:between w:val="nil"/>
        </w:pBdr>
        <w:spacing w:line="360" w:lineRule="auto"/>
        <w:ind w:left="360"/>
        <w:rPr>
          <w:color w:val="000000"/>
          <w:szCs w:val="28"/>
          <w:lang w:val="uk-UA"/>
        </w:rPr>
      </w:pPr>
      <w:r w:rsidRPr="00857584">
        <w:rPr>
          <w:color w:val="000000"/>
          <w:szCs w:val="28"/>
          <w:lang w:val="uk-UA"/>
        </w:rPr>
        <w:t>Виконав: здобувач вищої освіти</w:t>
      </w:r>
    </w:p>
    <w:p w14:paraId="114946B9" w14:textId="4B011FE6" w:rsidR="00857584" w:rsidRPr="00857584" w:rsidRDefault="00857584" w:rsidP="00857584">
      <w:pPr>
        <w:pBdr>
          <w:top w:val="nil"/>
          <w:left w:val="nil"/>
          <w:bottom w:val="nil"/>
          <w:right w:val="nil"/>
          <w:between w:val="nil"/>
        </w:pBdr>
        <w:spacing w:line="360" w:lineRule="auto"/>
        <w:ind w:left="360"/>
        <w:rPr>
          <w:szCs w:val="28"/>
          <w:lang w:val="uk-UA"/>
        </w:rPr>
      </w:pPr>
      <w:r w:rsidRPr="00857584">
        <w:rPr>
          <w:color w:val="000000"/>
          <w:szCs w:val="28"/>
          <w:lang w:val="uk-UA"/>
        </w:rPr>
        <w:t>групи АТП-22д</w:t>
      </w:r>
      <w:r w:rsidRPr="00857584">
        <w:rPr>
          <w:color w:val="000000"/>
          <w:szCs w:val="28"/>
          <w:lang w:val="uk-UA"/>
        </w:rPr>
        <w:tab/>
      </w:r>
      <w:r w:rsidRPr="00857584">
        <w:rPr>
          <w:color w:val="000000"/>
          <w:szCs w:val="28"/>
          <w:lang w:val="uk-UA"/>
        </w:rPr>
        <w:tab/>
      </w:r>
      <w:r w:rsidRPr="00857584">
        <w:rPr>
          <w:color w:val="000000"/>
          <w:szCs w:val="28"/>
          <w:lang w:val="uk-UA"/>
        </w:rPr>
        <w:tab/>
      </w:r>
      <w:r w:rsidRPr="00857584">
        <w:rPr>
          <w:color w:val="000000"/>
          <w:szCs w:val="28"/>
          <w:lang w:val="uk-UA"/>
        </w:rPr>
        <w:tab/>
      </w:r>
      <w:r w:rsidRPr="00857584">
        <w:rPr>
          <w:color w:val="000000"/>
          <w:szCs w:val="28"/>
          <w:lang w:val="uk-UA"/>
        </w:rPr>
        <w:tab/>
      </w:r>
      <w:r w:rsidRPr="00857584">
        <w:rPr>
          <w:color w:val="000000"/>
          <w:szCs w:val="28"/>
          <w:u w:val="single"/>
          <w:lang w:val="uk-UA"/>
        </w:rPr>
        <w:tab/>
        <w:t xml:space="preserve">       </w:t>
      </w:r>
      <w:r w:rsidRPr="00857584">
        <w:rPr>
          <w:color w:val="000000"/>
          <w:szCs w:val="28"/>
          <w:lang w:val="uk-UA"/>
        </w:rPr>
        <w:tab/>
      </w:r>
      <w:r w:rsidRPr="00DC6C62">
        <w:rPr>
          <w:lang w:val="uk-UA"/>
        </w:rPr>
        <w:t>Кулачко Є</w:t>
      </w:r>
      <w:r w:rsidRPr="00857584">
        <w:rPr>
          <w:lang w:val="uk-UA"/>
        </w:rPr>
        <w:t>.</w:t>
      </w:r>
      <w:r w:rsidRPr="00DC6C62">
        <w:rPr>
          <w:lang w:val="uk-UA"/>
        </w:rPr>
        <w:t>С</w:t>
      </w:r>
      <w:r w:rsidRPr="00857584">
        <w:rPr>
          <w:lang w:val="uk-UA"/>
        </w:rPr>
        <w:t>.</w:t>
      </w:r>
    </w:p>
    <w:p w14:paraId="432ADB35" w14:textId="77777777" w:rsidR="00857584" w:rsidRPr="00857584" w:rsidRDefault="00857584" w:rsidP="00857584">
      <w:pPr>
        <w:pBdr>
          <w:top w:val="nil"/>
          <w:left w:val="nil"/>
          <w:bottom w:val="nil"/>
          <w:right w:val="nil"/>
          <w:between w:val="nil"/>
        </w:pBdr>
        <w:spacing w:line="360" w:lineRule="auto"/>
        <w:ind w:left="360"/>
        <w:rPr>
          <w:color w:val="000000"/>
          <w:szCs w:val="28"/>
          <w:lang w:val="uk-UA"/>
        </w:rPr>
      </w:pPr>
      <w:r>
        <w:rPr>
          <w:noProof/>
        </w:rPr>
        <w:drawing>
          <wp:anchor distT="0" distB="0" distL="114300" distR="114300" simplePos="0" relativeHeight="251665920" behindDoc="1" locked="0" layoutInCell="1" allowOverlap="1" wp14:anchorId="53F32869" wp14:editId="3262240E">
            <wp:simplePos x="0" y="0"/>
            <wp:positionH relativeFrom="column">
              <wp:posOffset>3710940</wp:posOffset>
            </wp:positionH>
            <wp:positionV relativeFrom="paragraph">
              <wp:posOffset>158115</wp:posOffset>
            </wp:positionV>
            <wp:extent cx="762000" cy="628650"/>
            <wp:effectExtent l="0" t="0" r="0" b="0"/>
            <wp:wrapNone/>
            <wp:docPr id="1097" name="Рисунок 18" descr="C:\Users\Gaming Machine\Desktop\1\8.png"/>
            <wp:cNvGraphicFramePr/>
            <a:graphic xmlns:a="http://schemas.openxmlformats.org/drawingml/2006/main">
              <a:graphicData uri="http://schemas.openxmlformats.org/drawingml/2006/picture">
                <pic:pic xmlns:pic="http://schemas.openxmlformats.org/drawingml/2006/picture">
                  <pic:nvPicPr>
                    <pic:cNvPr id="1097" name="Рисунок 18" descr="C:\Users\Gaming Machine\Desktop\1\8.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628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857584">
        <w:rPr>
          <w:sz w:val="16"/>
          <w:szCs w:val="20"/>
          <w:lang w:val="uk-UA"/>
        </w:rPr>
        <w:t xml:space="preserve">        (підпис)</w:t>
      </w:r>
    </w:p>
    <w:p w14:paraId="5E285C57" w14:textId="77777777" w:rsidR="00857584" w:rsidRPr="00857584" w:rsidRDefault="00857584" w:rsidP="00857584">
      <w:pPr>
        <w:pBdr>
          <w:top w:val="nil"/>
          <w:left w:val="nil"/>
          <w:bottom w:val="nil"/>
          <w:right w:val="nil"/>
          <w:between w:val="nil"/>
        </w:pBdr>
        <w:spacing w:line="360" w:lineRule="auto"/>
        <w:ind w:left="360"/>
        <w:rPr>
          <w:color w:val="000000"/>
          <w:szCs w:val="28"/>
          <w:lang w:val="uk-UA"/>
        </w:rPr>
      </w:pPr>
    </w:p>
    <w:p w14:paraId="4D6B5883" w14:textId="58FFE4E8" w:rsidR="00857584" w:rsidRPr="00857584" w:rsidRDefault="00857584" w:rsidP="00857584">
      <w:pPr>
        <w:pBdr>
          <w:top w:val="nil"/>
          <w:left w:val="nil"/>
          <w:bottom w:val="nil"/>
          <w:right w:val="nil"/>
          <w:between w:val="nil"/>
        </w:pBdr>
        <w:spacing w:line="360" w:lineRule="auto"/>
        <w:ind w:left="360"/>
        <w:rPr>
          <w:color w:val="000000"/>
          <w:lang w:val="uk-UA"/>
        </w:rPr>
      </w:pPr>
      <w:r w:rsidRPr="00857584">
        <w:rPr>
          <w:color w:val="000000"/>
          <w:szCs w:val="28"/>
          <w:lang w:val="uk-UA"/>
        </w:rPr>
        <w:t>Керівник роботи</w:t>
      </w:r>
      <w:r w:rsidR="004D1734">
        <w:rPr>
          <w:color w:val="000000"/>
          <w:szCs w:val="28"/>
          <w:lang w:val="uk-UA"/>
        </w:rPr>
        <w:tab/>
      </w:r>
      <w:r w:rsidR="004D1734">
        <w:rPr>
          <w:color w:val="000000"/>
          <w:szCs w:val="28"/>
          <w:lang w:val="uk-UA"/>
        </w:rPr>
        <w:tab/>
      </w:r>
      <w:r w:rsidR="004D1734">
        <w:rPr>
          <w:color w:val="000000"/>
          <w:szCs w:val="28"/>
          <w:lang w:val="uk-UA"/>
        </w:rPr>
        <w:tab/>
      </w:r>
      <w:r w:rsidR="004D1734">
        <w:rPr>
          <w:color w:val="000000"/>
          <w:szCs w:val="28"/>
          <w:lang w:val="uk-UA"/>
        </w:rPr>
        <w:tab/>
      </w:r>
      <w:r w:rsidR="004D1734">
        <w:rPr>
          <w:color w:val="000000"/>
          <w:szCs w:val="28"/>
          <w:lang w:val="uk-UA"/>
        </w:rPr>
        <w:tab/>
      </w:r>
      <w:r w:rsidRPr="00857584">
        <w:rPr>
          <w:color w:val="000000"/>
          <w:szCs w:val="28"/>
          <w:u w:val="single"/>
          <w:lang w:val="uk-UA"/>
        </w:rPr>
        <w:tab/>
        <w:t xml:space="preserve">       </w:t>
      </w:r>
      <w:r w:rsidRPr="00857584">
        <w:rPr>
          <w:color w:val="000000"/>
          <w:szCs w:val="28"/>
          <w:lang w:val="uk-UA"/>
        </w:rPr>
        <w:tab/>
        <w:t>Сотнікова Т.Г.</w:t>
      </w:r>
    </w:p>
    <w:p w14:paraId="2A2F6A70" w14:textId="77777777" w:rsidR="00857584" w:rsidRPr="00857584" w:rsidRDefault="00857584" w:rsidP="00857584">
      <w:pPr>
        <w:pBdr>
          <w:top w:val="nil"/>
          <w:left w:val="nil"/>
          <w:bottom w:val="nil"/>
          <w:right w:val="nil"/>
          <w:between w:val="nil"/>
        </w:pBdr>
        <w:spacing w:line="360" w:lineRule="auto"/>
        <w:ind w:left="360"/>
        <w:rPr>
          <w:sz w:val="16"/>
          <w:szCs w:val="20"/>
          <w:lang w:val="uk-UA"/>
        </w:rPr>
      </w:pPr>
      <w:r>
        <w:rPr>
          <w:noProof/>
        </w:rPr>
        <w:drawing>
          <wp:anchor distT="0" distB="0" distL="114300" distR="114300" simplePos="0" relativeHeight="251666944" behindDoc="1" locked="0" layoutInCell="1" allowOverlap="1" wp14:anchorId="7A0DF3BD" wp14:editId="044CA4E2">
            <wp:simplePos x="0" y="0"/>
            <wp:positionH relativeFrom="column">
              <wp:posOffset>3206115</wp:posOffset>
            </wp:positionH>
            <wp:positionV relativeFrom="paragraph">
              <wp:posOffset>160020</wp:posOffset>
            </wp:positionV>
            <wp:extent cx="1571625" cy="581025"/>
            <wp:effectExtent l="0" t="0" r="0" b="0"/>
            <wp:wrapNone/>
            <wp:docPr id="29" name="Рисунок 16" descr="C:\Users\Gaming Machine\Desktop\1\7.png"/>
            <wp:cNvGraphicFramePr/>
            <a:graphic xmlns:a="http://schemas.openxmlformats.org/drawingml/2006/main">
              <a:graphicData uri="http://schemas.openxmlformats.org/drawingml/2006/picture">
                <pic:pic xmlns:pic="http://schemas.openxmlformats.org/drawingml/2006/picture">
                  <pic:nvPicPr>
                    <pic:cNvPr id="29" name="Рисунок 16" descr="C:\Users\Gaming Machine\Desktop\1\7.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1625" cy="5810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857584">
        <w:rPr>
          <w:sz w:val="16"/>
          <w:szCs w:val="20"/>
          <w:lang w:val="uk-UA"/>
        </w:rPr>
        <w:t xml:space="preserve">         (підпис)</w:t>
      </w:r>
    </w:p>
    <w:p w14:paraId="78132426" w14:textId="77777777" w:rsidR="00857584" w:rsidRPr="00857584" w:rsidRDefault="00857584" w:rsidP="00857584">
      <w:pPr>
        <w:pBdr>
          <w:top w:val="nil"/>
          <w:left w:val="nil"/>
          <w:bottom w:val="nil"/>
          <w:right w:val="nil"/>
          <w:between w:val="nil"/>
        </w:pBdr>
        <w:ind w:left="360"/>
        <w:rPr>
          <w:color w:val="000000"/>
          <w:sz w:val="26"/>
          <w:szCs w:val="26"/>
          <w:lang w:val="uk-UA"/>
        </w:rPr>
      </w:pPr>
    </w:p>
    <w:p w14:paraId="115EC15D" w14:textId="7768A5E7" w:rsidR="00857584" w:rsidRPr="00857584" w:rsidRDefault="00857584" w:rsidP="00857584">
      <w:pPr>
        <w:pBdr>
          <w:top w:val="nil"/>
          <w:left w:val="nil"/>
          <w:bottom w:val="nil"/>
          <w:right w:val="nil"/>
          <w:between w:val="nil"/>
        </w:pBdr>
        <w:spacing w:line="360" w:lineRule="auto"/>
        <w:ind w:left="360"/>
        <w:rPr>
          <w:color w:val="000000"/>
          <w:szCs w:val="28"/>
          <w:lang w:val="uk-UA"/>
        </w:rPr>
      </w:pPr>
      <w:r w:rsidRPr="004D1734">
        <w:rPr>
          <w:color w:val="000000"/>
          <w:szCs w:val="26"/>
          <w:lang w:val="uk-UA"/>
        </w:rPr>
        <w:t>Завідувач кафедри</w:t>
      </w:r>
      <w:r w:rsidR="004D1734">
        <w:rPr>
          <w:color w:val="000000"/>
          <w:sz w:val="26"/>
          <w:szCs w:val="26"/>
          <w:lang w:val="uk-UA"/>
        </w:rPr>
        <w:tab/>
      </w:r>
      <w:r w:rsidR="004D1734">
        <w:rPr>
          <w:color w:val="000000"/>
          <w:sz w:val="26"/>
          <w:szCs w:val="26"/>
          <w:lang w:val="uk-UA"/>
        </w:rPr>
        <w:tab/>
      </w:r>
      <w:r w:rsidR="004D1734">
        <w:rPr>
          <w:color w:val="000000"/>
          <w:sz w:val="26"/>
          <w:szCs w:val="26"/>
          <w:lang w:val="uk-UA"/>
        </w:rPr>
        <w:tab/>
      </w:r>
      <w:r w:rsidR="004D1734">
        <w:rPr>
          <w:color w:val="000000"/>
          <w:sz w:val="26"/>
          <w:szCs w:val="26"/>
          <w:lang w:val="uk-UA"/>
        </w:rPr>
        <w:tab/>
      </w:r>
      <w:r w:rsidR="004D1734">
        <w:rPr>
          <w:color w:val="000000"/>
          <w:sz w:val="26"/>
          <w:szCs w:val="26"/>
          <w:lang w:val="uk-UA"/>
        </w:rPr>
        <w:tab/>
      </w:r>
      <w:r w:rsidRPr="00857584">
        <w:rPr>
          <w:color w:val="000000"/>
          <w:szCs w:val="28"/>
          <w:u w:val="single"/>
          <w:lang w:val="uk-UA"/>
        </w:rPr>
        <w:tab/>
        <w:t xml:space="preserve">       </w:t>
      </w:r>
      <w:r w:rsidRPr="00857584">
        <w:rPr>
          <w:color w:val="000000"/>
          <w:szCs w:val="28"/>
          <w:lang w:val="uk-UA"/>
        </w:rPr>
        <w:tab/>
        <w:t>Лорія М.Г.</w:t>
      </w:r>
    </w:p>
    <w:p w14:paraId="7B2CD47D" w14:textId="77777777" w:rsidR="00857584" w:rsidRPr="00857584" w:rsidRDefault="00857584" w:rsidP="00857584">
      <w:pPr>
        <w:pBdr>
          <w:top w:val="nil"/>
          <w:left w:val="nil"/>
          <w:bottom w:val="nil"/>
          <w:right w:val="nil"/>
          <w:between w:val="nil"/>
        </w:pBdr>
        <w:spacing w:line="360" w:lineRule="auto"/>
        <w:ind w:left="360"/>
        <w:rPr>
          <w:sz w:val="16"/>
          <w:szCs w:val="20"/>
          <w:lang w:val="uk-UA"/>
        </w:rPr>
      </w:pPr>
      <w:r w:rsidRPr="00857584">
        <w:rPr>
          <w:sz w:val="16"/>
          <w:szCs w:val="20"/>
          <w:lang w:val="uk-UA"/>
        </w:rPr>
        <w:t xml:space="preserve">         (підпис)</w:t>
      </w:r>
    </w:p>
    <w:p w14:paraId="01E0B919" w14:textId="77777777" w:rsidR="00857584" w:rsidRPr="00857584" w:rsidRDefault="00857584" w:rsidP="00857584">
      <w:pPr>
        <w:pBdr>
          <w:top w:val="nil"/>
          <w:left w:val="nil"/>
          <w:bottom w:val="nil"/>
          <w:right w:val="nil"/>
          <w:between w:val="nil"/>
        </w:pBdr>
        <w:ind w:left="360"/>
        <w:rPr>
          <w:color w:val="000000"/>
          <w:sz w:val="26"/>
          <w:szCs w:val="26"/>
          <w:lang w:val="uk-UA"/>
        </w:rPr>
      </w:pPr>
      <w:r>
        <w:rPr>
          <w:noProof/>
        </w:rPr>
        <w:drawing>
          <wp:anchor distT="0" distB="0" distL="114300" distR="114300" simplePos="0" relativeHeight="251668992" behindDoc="1" locked="0" layoutInCell="1" allowOverlap="1" wp14:anchorId="0B5E11F3" wp14:editId="32E35252">
            <wp:simplePos x="0" y="0"/>
            <wp:positionH relativeFrom="column">
              <wp:posOffset>3634740</wp:posOffset>
            </wp:positionH>
            <wp:positionV relativeFrom="paragraph">
              <wp:posOffset>-1270</wp:posOffset>
            </wp:positionV>
            <wp:extent cx="838200" cy="438150"/>
            <wp:effectExtent l="0" t="0" r="0" b="0"/>
            <wp:wrapNone/>
            <wp:docPr id="1091" name="Рисунок 10" descr="C:\Users\Gaming Machine\Desktop\1\2.png"/>
            <wp:cNvGraphicFramePr/>
            <a:graphic xmlns:a="http://schemas.openxmlformats.org/drawingml/2006/main">
              <a:graphicData uri="http://schemas.openxmlformats.org/drawingml/2006/picture">
                <pic:pic xmlns:pic="http://schemas.openxmlformats.org/drawingml/2006/picture">
                  <pic:nvPicPr>
                    <pic:cNvPr id="1091" name="Рисунок 10" descr="C:\Users\Gaming Machine\Desktop\1\2.png"/>
                    <pic:cNvPicPr/>
                  </pic:nvPicPr>
                  <pic:blipFill>
                    <a:blip r:embed="rId14">
                      <a:extLst>
                        <a:ext uri="{BEBA8EAE-BF5A-486C-A8C5-ECC9F3942E4B}">
                          <a14:imgProps xmlns:a14="http://schemas.microsoft.com/office/drawing/2010/main">
                            <a14:imgLayer r:embed="rId15">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838200" cy="4381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14:paraId="2529A6F6" w14:textId="28260888" w:rsidR="00857584" w:rsidRPr="00857584" w:rsidRDefault="00857584" w:rsidP="00857584">
      <w:pPr>
        <w:pBdr>
          <w:top w:val="nil"/>
          <w:left w:val="nil"/>
          <w:bottom w:val="nil"/>
          <w:right w:val="nil"/>
          <w:between w:val="nil"/>
        </w:pBdr>
        <w:spacing w:line="360" w:lineRule="auto"/>
        <w:ind w:left="360"/>
        <w:rPr>
          <w:color w:val="000000"/>
          <w:lang w:val="uk-UA"/>
        </w:rPr>
      </w:pPr>
      <w:r w:rsidRPr="004D1734">
        <w:rPr>
          <w:color w:val="000000"/>
          <w:szCs w:val="26"/>
          <w:lang w:val="uk-UA"/>
        </w:rPr>
        <w:t>Рецензент</w:t>
      </w:r>
      <w:r w:rsidR="004D1734">
        <w:rPr>
          <w:color w:val="000000"/>
          <w:sz w:val="26"/>
          <w:szCs w:val="26"/>
          <w:lang w:val="uk-UA"/>
        </w:rPr>
        <w:tab/>
      </w:r>
      <w:r w:rsidR="004D1734">
        <w:rPr>
          <w:color w:val="000000"/>
          <w:sz w:val="26"/>
          <w:szCs w:val="26"/>
          <w:lang w:val="uk-UA"/>
        </w:rPr>
        <w:tab/>
      </w:r>
      <w:r w:rsidR="004D1734">
        <w:rPr>
          <w:color w:val="000000"/>
          <w:sz w:val="26"/>
          <w:szCs w:val="26"/>
          <w:lang w:val="uk-UA"/>
        </w:rPr>
        <w:tab/>
      </w:r>
      <w:r w:rsidR="004D1734">
        <w:rPr>
          <w:color w:val="000000"/>
          <w:sz w:val="26"/>
          <w:szCs w:val="26"/>
          <w:lang w:val="uk-UA"/>
        </w:rPr>
        <w:tab/>
      </w:r>
      <w:r w:rsidR="004D1734">
        <w:rPr>
          <w:color w:val="000000"/>
          <w:sz w:val="26"/>
          <w:szCs w:val="26"/>
          <w:lang w:val="uk-UA"/>
        </w:rPr>
        <w:tab/>
      </w:r>
      <w:r w:rsidR="004D1734">
        <w:rPr>
          <w:color w:val="000000"/>
          <w:sz w:val="26"/>
          <w:szCs w:val="26"/>
          <w:lang w:val="uk-UA"/>
        </w:rPr>
        <w:tab/>
      </w:r>
      <w:r w:rsidRPr="00857584">
        <w:rPr>
          <w:color w:val="000000"/>
          <w:szCs w:val="28"/>
          <w:u w:val="single"/>
          <w:lang w:val="uk-UA"/>
        </w:rPr>
        <w:tab/>
        <w:t xml:space="preserve">       </w:t>
      </w:r>
      <w:r w:rsidRPr="00857584">
        <w:rPr>
          <w:color w:val="000000"/>
          <w:szCs w:val="28"/>
          <w:lang w:val="uk-UA"/>
        </w:rPr>
        <w:tab/>
        <w:t>Єлісєєв П.Й.</w:t>
      </w:r>
    </w:p>
    <w:p w14:paraId="49F6EBA8" w14:textId="77777777" w:rsidR="00857584" w:rsidRPr="00857584" w:rsidRDefault="00857584" w:rsidP="00857584">
      <w:pPr>
        <w:pBdr>
          <w:top w:val="nil"/>
          <w:left w:val="nil"/>
          <w:bottom w:val="nil"/>
          <w:right w:val="nil"/>
          <w:between w:val="nil"/>
        </w:pBdr>
        <w:spacing w:line="360" w:lineRule="auto"/>
        <w:ind w:left="360"/>
        <w:rPr>
          <w:sz w:val="16"/>
          <w:szCs w:val="20"/>
          <w:lang w:val="uk-UA"/>
        </w:rPr>
      </w:pPr>
      <w:r w:rsidRPr="00857584">
        <w:rPr>
          <w:sz w:val="16"/>
          <w:szCs w:val="20"/>
          <w:lang w:val="uk-UA"/>
        </w:rPr>
        <w:t xml:space="preserve">         (підпис)</w:t>
      </w:r>
    </w:p>
    <w:p w14:paraId="20BB7708" w14:textId="77777777" w:rsidR="00857584" w:rsidRPr="00857584" w:rsidRDefault="00857584" w:rsidP="00857584">
      <w:pPr>
        <w:pBdr>
          <w:top w:val="nil"/>
          <w:left w:val="nil"/>
          <w:bottom w:val="nil"/>
          <w:right w:val="nil"/>
          <w:between w:val="nil"/>
        </w:pBdr>
        <w:ind w:left="360"/>
        <w:rPr>
          <w:color w:val="000000"/>
          <w:sz w:val="26"/>
          <w:szCs w:val="26"/>
          <w:lang w:val="uk-UA"/>
        </w:rPr>
      </w:pPr>
    </w:p>
    <w:p w14:paraId="52D23011" w14:textId="77777777" w:rsidR="00857584" w:rsidRPr="00857584" w:rsidRDefault="00857584" w:rsidP="00857584">
      <w:pPr>
        <w:pBdr>
          <w:top w:val="nil"/>
          <w:left w:val="nil"/>
          <w:bottom w:val="nil"/>
          <w:right w:val="nil"/>
          <w:between w:val="nil"/>
        </w:pBdr>
        <w:ind w:left="360"/>
        <w:rPr>
          <w:color w:val="000000"/>
          <w:sz w:val="26"/>
          <w:szCs w:val="26"/>
          <w:lang w:val="uk-UA"/>
        </w:rPr>
      </w:pPr>
    </w:p>
    <w:p w14:paraId="648AE4EC" w14:textId="77777777" w:rsidR="00857584" w:rsidRPr="00857584" w:rsidRDefault="00857584" w:rsidP="00857584">
      <w:pPr>
        <w:pBdr>
          <w:top w:val="nil"/>
          <w:left w:val="nil"/>
          <w:bottom w:val="nil"/>
          <w:right w:val="nil"/>
          <w:between w:val="nil"/>
        </w:pBdr>
        <w:ind w:left="360"/>
        <w:jc w:val="center"/>
        <w:rPr>
          <w:color w:val="000000"/>
          <w:szCs w:val="28"/>
          <w:lang w:val="uk-UA"/>
        </w:rPr>
      </w:pPr>
      <w:r w:rsidRPr="00857584">
        <w:rPr>
          <w:color w:val="000000"/>
          <w:szCs w:val="28"/>
          <w:lang w:val="uk-UA"/>
        </w:rPr>
        <w:t>Київ  2026</w:t>
      </w:r>
    </w:p>
    <w:bookmarkEnd w:id="1"/>
    <w:p w14:paraId="3F7D2F64" w14:textId="77777777" w:rsidR="00857584" w:rsidRPr="00857584" w:rsidRDefault="00857584" w:rsidP="00857584">
      <w:pPr>
        <w:pBdr>
          <w:top w:val="nil"/>
          <w:left w:val="nil"/>
          <w:bottom w:val="nil"/>
          <w:right w:val="nil"/>
          <w:between w:val="nil"/>
        </w:pBdr>
        <w:ind w:left="360"/>
        <w:rPr>
          <w:color w:val="000000"/>
          <w:szCs w:val="28"/>
          <w:lang w:val="uk-UA"/>
        </w:rPr>
        <w:sectPr w:rsidR="00857584" w:rsidRPr="00857584" w:rsidSect="00210FC3">
          <w:footerReference w:type="first" r:id="rId16"/>
          <w:pgSz w:w="11906" w:h="16838"/>
          <w:pgMar w:top="992" w:right="851" w:bottom="1418" w:left="1701" w:header="709" w:footer="709" w:gutter="0"/>
          <w:pgNumType w:start="0"/>
          <w:cols w:space="708"/>
          <w:titlePg/>
          <w:docGrid w:linePitch="381"/>
        </w:sectPr>
      </w:pPr>
    </w:p>
    <w:p w14:paraId="408FDA42" w14:textId="77777777" w:rsidR="00857584" w:rsidRPr="00857584" w:rsidRDefault="00857584" w:rsidP="00857584">
      <w:pPr>
        <w:ind w:left="360"/>
        <w:jc w:val="center"/>
        <w:rPr>
          <w:bCs/>
          <w:szCs w:val="20"/>
          <w:lang w:val="uk-UA"/>
        </w:rPr>
      </w:pPr>
      <w:r w:rsidRPr="00857584">
        <w:rPr>
          <w:bCs/>
          <w:szCs w:val="20"/>
          <w:lang w:val="uk-UA"/>
        </w:rPr>
        <w:lastRenderedPageBreak/>
        <w:t>СХІДНОУКРАЇНСЬКИЙ НАЦІОНАЛЬНИЙ УНІВЕРСИТЕТ</w:t>
      </w:r>
    </w:p>
    <w:p w14:paraId="69B4E207" w14:textId="77777777" w:rsidR="00857584" w:rsidRPr="00857584" w:rsidRDefault="00857584" w:rsidP="00857584">
      <w:pPr>
        <w:ind w:left="360"/>
        <w:jc w:val="center"/>
        <w:rPr>
          <w:bCs/>
          <w:szCs w:val="20"/>
          <w:lang w:val="uk-UA"/>
        </w:rPr>
      </w:pPr>
      <w:r w:rsidRPr="00857584">
        <w:rPr>
          <w:bCs/>
          <w:szCs w:val="20"/>
          <w:lang w:val="uk-UA"/>
        </w:rPr>
        <w:t>ІМЕНІ ВОЛОДИМИРА ДАЛЯ</w:t>
      </w:r>
    </w:p>
    <w:p w14:paraId="5B500E64" w14:textId="77777777" w:rsidR="00857584" w:rsidRPr="00857584" w:rsidRDefault="00857584" w:rsidP="00857584">
      <w:pPr>
        <w:ind w:left="360"/>
        <w:rPr>
          <w:bCs/>
          <w:sz w:val="16"/>
          <w:szCs w:val="16"/>
          <w:lang w:val="uk-UA"/>
        </w:rPr>
      </w:pPr>
    </w:p>
    <w:p w14:paraId="29450917" w14:textId="77777777" w:rsidR="00857584" w:rsidRPr="00857584" w:rsidRDefault="00857584" w:rsidP="00857584">
      <w:pPr>
        <w:keepNext/>
        <w:ind w:left="360"/>
        <w:outlineLvl w:val="0"/>
        <w:rPr>
          <w:sz w:val="24"/>
          <w:u w:val="single"/>
          <w:lang w:val="uk-UA"/>
        </w:rPr>
      </w:pPr>
      <w:r w:rsidRPr="00857584">
        <w:rPr>
          <w:bCs/>
          <w:sz w:val="24"/>
          <w:lang w:val="uk-UA"/>
        </w:rPr>
        <w:t>Навчально-науковий інститут (</w:t>
      </w:r>
      <w:r w:rsidRPr="00857584">
        <w:rPr>
          <w:bCs/>
          <w:sz w:val="24"/>
          <w:u w:val="single"/>
          <w:lang w:val="uk-UA"/>
        </w:rPr>
        <w:t>факультет</w:t>
      </w:r>
      <w:r w:rsidRPr="00857584">
        <w:rPr>
          <w:bCs/>
          <w:sz w:val="24"/>
          <w:lang w:val="uk-UA"/>
        </w:rPr>
        <w:t>):</w:t>
      </w:r>
      <w:r w:rsidRPr="00857584">
        <w:rPr>
          <w:sz w:val="24"/>
          <w:lang w:val="uk-UA"/>
        </w:rPr>
        <w:t xml:space="preserve"> </w:t>
      </w:r>
      <w:r w:rsidRPr="00857584">
        <w:rPr>
          <w:sz w:val="24"/>
          <w:u w:val="single"/>
          <w:lang w:val="uk-UA"/>
        </w:rPr>
        <w:t>інформаційних технологій та електроніки</w:t>
      </w:r>
      <w:r w:rsidRPr="00857584">
        <w:rPr>
          <w:sz w:val="24"/>
          <w:lang w:val="uk-UA"/>
        </w:rPr>
        <w:t>_</w:t>
      </w:r>
    </w:p>
    <w:p w14:paraId="587A8D5F" w14:textId="77777777" w:rsidR="00857584" w:rsidRPr="00857584" w:rsidRDefault="00857584" w:rsidP="00857584">
      <w:pPr>
        <w:ind w:left="360"/>
        <w:jc w:val="center"/>
        <w:rPr>
          <w:sz w:val="24"/>
          <w:lang w:val="uk-UA"/>
        </w:rPr>
      </w:pPr>
      <w:r w:rsidRPr="00857584">
        <w:rPr>
          <w:sz w:val="16"/>
          <w:szCs w:val="16"/>
          <w:lang w:val="uk-UA"/>
        </w:rPr>
        <w:t xml:space="preserve">                                                                             (повне найменування інституту, факультету)</w:t>
      </w:r>
      <w:r w:rsidRPr="00857584">
        <w:rPr>
          <w:sz w:val="24"/>
          <w:lang w:val="uk-UA"/>
        </w:rPr>
        <w:t xml:space="preserve">            </w:t>
      </w:r>
    </w:p>
    <w:p w14:paraId="708E636E" w14:textId="77777777" w:rsidR="00857584" w:rsidRPr="00857584" w:rsidRDefault="00857584" w:rsidP="00857584">
      <w:pPr>
        <w:keepNext/>
        <w:ind w:left="360"/>
        <w:outlineLvl w:val="0"/>
        <w:rPr>
          <w:sz w:val="24"/>
          <w:lang w:val="uk-UA"/>
        </w:rPr>
      </w:pPr>
      <w:r w:rsidRPr="00857584">
        <w:rPr>
          <w:sz w:val="24"/>
          <w:lang w:val="uk-UA"/>
        </w:rPr>
        <w:t>Кафедра: ____________</w:t>
      </w:r>
      <w:r w:rsidRPr="00857584">
        <w:rPr>
          <w:sz w:val="24"/>
          <w:u w:val="single"/>
          <w:lang w:val="uk-UA"/>
        </w:rPr>
        <w:t xml:space="preserve">комп’ютерно-інтегрованих систем управління </w:t>
      </w:r>
      <w:r w:rsidRPr="00857584">
        <w:rPr>
          <w:sz w:val="24"/>
          <w:lang w:val="uk-UA"/>
        </w:rPr>
        <w:t>_____</w:t>
      </w:r>
    </w:p>
    <w:p w14:paraId="21895EB6" w14:textId="77777777" w:rsidR="00857584" w:rsidRPr="00857584" w:rsidRDefault="00857584" w:rsidP="00857584">
      <w:pPr>
        <w:ind w:left="360"/>
        <w:jc w:val="center"/>
        <w:rPr>
          <w:sz w:val="24"/>
          <w:lang w:val="uk-UA"/>
        </w:rPr>
      </w:pPr>
      <w:r w:rsidRPr="00857584">
        <w:rPr>
          <w:sz w:val="16"/>
          <w:szCs w:val="16"/>
          <w:lang w:val="uk-UA"/>
        </w:rPr>
        <w:t xml:space="preserve"> (повна назва кафедри</w:t>
      </w:r>
      <w:r w:rsidRPr="00857584">
        <w:rPr>
          <w:sz w:val="24"/>
          <w:lang w:val="uk-UA"/>
        </w:rPr>
        <w:t>)</w:t>
      </w:r>
    </w:p>
    <w:p w14:paraId="2E03273D" w14:textId="77777777" w:rsidR="00857584" w:rsidRPr="00857584" w:rsidRDefault="00857584" w:rsidP="00857584">
      <w:pPr>
        <w:ind w:left="360"/>
        <w:rPr>
          <w:sz w:val="24"/>
          <w:lang w:val="uk-UA"/>
        </w:rPr>
      </w:pPr>
      <w:r w:rsidRPr="00857584">
        <w:rPr>
          <w:sz w:val="24"/>
          <w:lang w:val="uk-UA"/>
        </w:rPr>
        <w:t>Освітній ступінь:  _________________________</w:t>
      </w:r>
      <w:r w:rsidRPr="00857584">
        <w:rPr>
          <w:sz w:val="24"/>
          <w:u w:val="single"/>
          <w:lang w:val="uk-UA"/>
        </w:rPr>
        <w:t>бакалавр</w:t>
      </w:r>
      <w:r w:rsidRPr="00857584">
        <w:rPr>
          <w:sz w:val="24"/>
          <w:lang w:val="uk-UA"/>
        </w:rPr>
        <w:t>_____________</w:t>
      </w:r>
    </w:p>
    <w:p w14:paraId="4A050EB3" w14:textId="77777777" w:rsidR="00857584" w:rsidRPr="00857584" w:rsidRDefault="00857584" w:rsidP="00857584">
      <w:pPr>
        <w:ind w:left="360"/>
        <w:jc w:val="center"/>
        <w:rPr>
          <w:sz w:val="16"/>
          <w:szCs w:val="16"/>
          <w:lang w:val="uk-UA"/>
        </w:rPr>
      </w:pPr>
      <w:r w:rsidRPr="00857584">
        <w:rPr>
          <w:sz w:val="16"/>
          <w:szCs w:val="16"/>
          <w:lang w:val="uk-UA"/>
        </w:rPr>
        <w:t xml:space="preserve">                    (бакалавр, магістр)</w:t>
      </w:r>
    </w:p>
    <w:p w14:paraId="3F11C411" w14:textId="77777777" w:rsidR="00857584" w:rsidRPr="00857584" w:rsidRDefault="00857584" w:rsidP="00857584">
      <w:pPr>
        <w:ind w:left="360"/>
        <w:rPr>
          <w:sz w:val="24"/>
          <w:lang w:val="uk-UA"/>
        </w:rPr>
      </w:pPr>
      <w:r w:rsidRPr="00857584">
        <w:rPr>
          <w:sz w:val="24"/>
          <w:lang w:val="uk-UA"/>
        </w:rPr>
        <w:t>Спеціальність: _</w:t>
      </w:r>
      <w:r w:rsidRPr="00857584">
        <w:rPr>
          <w:color w:val="000000"/>
          <w:sz w:val="24"/>
          <w:u w:val="single"/>
          <w:lang w:val="uk-UA"/>
        </w:rPr>
        <w:t xml:space="preserve">151 Автоматизація та комп’ютерно-інтегровані технології </w:t>
      </w:r>
    </w:p>
    <w:p w14:paraId="279B8E41" w14:textId="77777777" w:rsidR="00857584" w:rsidRPr="00857584" w:rsidRDefault="00857584" w:rsidP="00857584">
      <w:pPr>
        <w:ind w:left="360"/>
        <w:rPr>
          <w:sz w:val="16"/>
          <w:szCs w:val="16"/>
          <w:lang w:val="uk-UA"/>
        </w:rPr>
      </w:pPr>
      <w:r w:rsidRPr="00857584">
        <w:rPr>
          <w:sz w:val="16"/>
          <w:szCs w:val="16"/>
          <w:lang w:val="uk-UA"/>
        </w:rPr>
        <w:t xml:space="preserve">                                                                                                    (шифр і назва спеціальності)</w:t>
      </w:r>
    </w:p>
    <w:p w14:paraId="15AD116F" w14:textId="77777777" w:rsidR="00857584" w:rsidRPr="00857584" w:rsidRDefault="00857584" w:rsidP="00857584">
      <w:pPr>
        <w:ind w:left="360"/>
        <w:rPr>
          <w:sz w:val="24"/>
          <w:lang w:val="uk-UA"/>
        </w:rPr>
      </w:pPr>
      <w:r w:rsidRPr="00857584">
        <w:rPr>
          <w:sz w:val="24"/>
          <w:lang w:val="uk-UA"/>
        </w:rPr>
        <w:t>Спеціалізація: _________________________________________________________________</w:t>
      </w:r>
    </w:p>
    <w:p w14:paraId="2B827D2F" w14:textId="77777777" w:rsidR="00857584" w:rsidRPr="00857584" w:rsidRDefault="00857584" w:rsidP="00857584">
      <w:pPr>
        <w:ind w:left="360"/>
        <w:rPr>
          <w:sz w:val="16"/>
          <w:szCs w:val="16"/>
          <w:lang w:val="uk-UA"/>
        </w:rPr>
      </w:pPr>
      <w:r w:rsidRPr="00857584">
        <w:rPr>
          <w:sz w:val="16"/>
          <w:szCs w:val="16"/>
          <w:lang w:val="uk-UA"/>
        </w:rPr>
        <w:t xml:space="preserve">                                                                                                             (назва спеціалізації)</w:t>
      </w:r>
    </w:p>
    <w:p w14:paraId="48092DD8" w14:textId="77777777" w:rsidR="00857584" w:rsidRPr="00857584" w:rsidRDefault="00857584" w:rsidP="00857584">
      <w:pPr>
        <w:keepNext/>
        <w:ind w:left="360"/>
        <w:outlineLvl w:val="0"/>
        <w:rPr>
          <w:b/>
          <w:sz w:val="24"/>
          <w:lang w:val="uk-UA"/>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857584" w:rsidRPr="004467AA" w14:paraId="1289AC84" w14:textId="77777777" w:rsidTr="00CD693C">
        <w:tc>
          <w:tcPr>
            <w:tcW w:w="3543" w:type="dxa"/>
            <w:tcBorders>
              <w:top w:val="nil"/>
              <w:left w:val="nil"/>
              <w:bottom w:val="nil"/>
              <w:right w:val="nil"/>
            </w:tcBorders>
          </w:tcPr>
          <w:p w14:paraId="23309309" w14:textId="77777777" w:rsidR="00857584" w:rsidRDefault="00857584" w:rsidP="00857584">
            <w:pPr>
              <w:keepNext/>
              <w:outlineLvl w:val="0"/>
              <w:rPr>
                <w:b/>
                <w:sz w:val="24"/>
                <w:lang w:val="uk-UA"/>
              </w:rPr>
            </w:pPr>
            <w:r>
              <w:rPr>
                <w:b/>
                <w:sz w:val="24"/>
                <w:lang w:val="uk-UA"/>
              </w:rPr>
              <w:t>ЗАТВЕРДЖУЮ</w:t>
            </w:r>
          </w:p>
          <w:p w14:paraId="19857266" w14:textId="77777777" w:rsidR="00857584" w:rsidRDefault="00857584" w:rsidP="00857584">
            <w:pPr>
              <w:rPr>
                <w:b/>
                <w:sz w:val="16"/>
                <w:szCs w:val="16"/>
                <w:lang w:val="uk-UA"/>
              </w:rPr>
            </w:pPr>
          </w:p>
          <w:p w14:paraId="2F827A63" w14:textId="77777777" w:rsidR="00857584" w:rsidRDefault="00857584" w:rsidP="00857584">
            <w:pPr>
              <w:rPr>
                <w:b/>
                <w:sz w:val="24"/>
                <w:lang w:val="uk-UA"/>
              </w:rPr>
            </w:pPr>
            <w:r>
              <w:rPr>
                <w:noProof/>
              </w:rPr>
              <w:drawing>
                <wp:anchor distT="0" distB="0" distL="114300" distR="114300" simplePos="0" relativeHeight="251667968" behindDoc="1" locked="0" layoutInCell="1" allowOverlap="1" wp14:anchorId="55D9F2B9" wp14:editId="2541825E">
                  <wp:simplePos x="0" y="0"/>
                  <wp:positionH relativeFrom="column">
                    <wp:posOffset>-93345</wp:posOffset>
                  </wp:positionH>
                  <wp:positionV relativeFrom="paragraph">
                    <wp:posOffset>48895</wp:posOffset>
                  </wp:positionV>
                  <wp:extent cx="1571625" cy="581025"/>
                  <wp:effectExtent l="0" t="0" r="0" b="0"/>
                  <wp:wrapNone/>
                  <wp:docPr id="3" name="Рисунок 16" descr="C:\Users\Gaming Machine\Desktop\1\7.png"/>
                  <wp:cNvGraphicFramePr/>
                  <a:graphic xmlns:a="http://schemas.openxmlformats.org/drawingml/2006/main">
                    <a:graphicData uri="http://schemas.openxmlformats.org/drawingml/2006/picture">
                      <pic:pic xmlns:pic="http://schemas.openxmlformats.org/drawingml/2006/picture">
                        <pic:nvPicPr>
                          <pic:cNvPr id="29" name="Рисунок 16" descr="C:\Users\Gaming Machine\Desktop\1\7.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1625" cy="5810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b/>
                <w:sz w:val="24"/>
                <w:lang w:val="uk-UA"/>
              </w:rPr>
              <w:t>Завідувач кафедри КІСУ</w:t>
            </w:r>
          </w:p>
          <w:p w14:paraId="3B9DFECF" w14:textId="77777777" w:rsidR="00857584" w:rsidRDefault="00857584" w:rsidP="00857584">
            <w:pPr>
              <w:keepNext/>
              <w:outlineLvl w:val="0"/>
              <w:rPr>
                <w:szCs w:val="20"/>
                <w:lang w:val="uk-UA"/>
              </w:rPr>
            </w:pPr>
            <w:r>
              <w:rPr>
                <w:szCs w:val="20"/>
                <w:lang w:val="uk-UA"/>
              </w:rPr>
              <w:t xml:space="preserve">______________ </w:t>
            </w:r>
            <w:r>
              <w:rPr>
                <w:sz w:val="24"/>
                <w:lang w:val="uk-UA"/>
              </w:rPr>
              <w:t>М.Г. Лорія</w:t>
            </w:r>
          </w:p>
          <w:p w14:paraId="374512AF" w14:textId="77777777" w:rsidR="00857584" w:rsidRDefault="00857584" w:rsidP="00857584">
            <w:pPr>
              <w:rPr>
                <w:bCs/>
                <w:sz w:val="24"/>
                <w:szCs w:val="20"/>
                <w:lang w:val="uk-UA"/>
              </w:rPr>
            </w:pPr>
            <w:r>
              <w:rPr>
                <w:bCs/>
                <w:sz w:val="24"/>
                <w:szCs w:val="20"/>
                <w:lang w:val="uk-UA"/>
              </w:rPr>
              <w:t>“____” ____________ 2026року</w:t>
            </w:r>
          </w:p>
          <w:p w14:paraId="6FEA81FD" w14:textId="77777777" w:rsidR="00857584" w:rsidRDefault="00857584" w:rsidP="00857584">
            <w:pPr>
              <w:rPr>
                <w:sz w:val="20"/>
                <w:szCs w:val="20"/>
                <w:lang w:val="uk-UA"/>
              </w:rPr>
            </w:pPr>
          </w:p>
        </w:tc>
      </w:tr>
    </w:tbl>
    <w:p w14:paraId="46AC031E" w14:textId="77777777" w:rsidR="00857584" w:rsidRPr="00857584" w:rsidRDefault="00857584" w:rsidP="00857584">
      <w:pPr>
        <w:keepNext/>
        <w:ind w:left="360"/>
        <w:jc w:val="center"/>
        <w:outlineLvl w:val="1"/>
        <w:rPr>
          <w:b/>
          <w:szCs w:val="28"/>
          <w:lang w:val="uk-UA"/>
        </w:rPr>
      </w:pPr>
      <w:r w:rsidRPr="00857584">
        <w:rPr>
          <w:b/>
          <w:szCs w:val="28"/>
          <w:lang w:val="uk-UA"/>
        </w:rPr>
        <w:t>З  А  В  Д  А  Н  Н  Я</w:t>
      </w:r>
    </w:p>
    <w:p w14:paraId="50007475" w14:textId="77777777" w:rsidR="00857584" w:rsidRPr="00857584" w:rsidRDefault="00857584" w:rsidP="00857584">
      <w:pPr>
        <w:keepNext/>
        <w:ind w:left="360"/>
        <w:jc w:val="center"/>
        <w:outlineLvl w:val="2"/>
        <w:rPr>
          <w:b/>
          <w:sz w:val="24"/>
          <w:szCs w:val="20"/>
          <w:lang w:val="uk-UA"/>
        </w:rPr>
      </w:pPr>
      <w:r w:rsidRPr="00857584">
        <w:rPr>
          <w:b/>
          <w:sz w:val="24"/>
          <w:szCs w:val="20"/>
          <w:lang w:val="uk-UA"/>
        </w:rPr>
        <w:t>НА ДИПЛОМНИЙ ПРОЄКТ СТУДЕНТУ</w:t>
      </w:r>
    </w:p>
    <w:p w14:paraId="3C808F2F" w14:textId="77777777" w:rsidR="00857584" w:rsidRPr="00857584" w:rsidRDefault="00857584" w:rsidP="00857584">
      <w:pPr>
        <w:ind w:left="360"/>
        <w:jc w:val="center"/>
        <w:rPr>
          <w:b/>
          <w:u w:val="single"/>
          <w:lang w:val="uk-UA"/>
        </w:rPr>
      </w:pPr>
      <w:r w:rsidRPr="00857584">
        <w:rPr>
          <w:b/>
          <w:u w:val="single"/>
        </w:rPr>
        <w:t>Кулачк</w:t>
      </w:r>
      <w:r w:rsidRPr="00857584">
        <w:rPr>
          <w:b/>
          <w:u w:val="single"/>
          <w:lang w:val="uk-UA"/>
        </w:rPr>
        <w:t>у</w:t>
      </w:r>
      <w:r w:rsidRPr="00857584">
        <w:rPr>
          <w:b/>
          <w:u w:val="single"/>
        </w:rPr>
        <w:t xml:space="preserve"> Євген</w:t>
      </w:r>
      <w:r w:rsidRPr="00857584">
        <w:rPr>
          <w:b/>
          <w:u w:val="single"/>
          <w:lang w:val="uk-UA"/>
        </w:rPr>
        <w:t>у</w:t>
      </w:r>
      <w:r w:rsidRPr="00857584">
        <w:rPr>
          <w:b/>
          <w:u w:val="single"/>
        </w:rPr>
        <w:t xml:space="preserve"> Сергійович</w:t>
      </w:r>
      <w:r w:rsidRPr="00857584">
        <w:rPr>
          <w:b/>
          <w:u w:val="single"/>
          <w:lang w:val="uk-UA"/>
        </w:rPr>
        <w:t>у</w:t>
      </w:r>
    </w:p>
    <w:p w14:paraId="2B01E062" w14:textId="77777777" w:rsidR="00857584" w:rsidRPr="00857584" w:rsidRDefault="00857584" w:rsidP="00857584">
      <w:pPr>
        <w:ind w:left="360"/>
        <w:jc w:val="center"/>
        <w:rPr>
          <w:sz w:val="16"/>
          <w:szCs w:val="16"/>
          <w:vertAlign w:val="superscript"/>
          <w:lang w:val="uk-UA"/>
        </w:rPr>
      </w:pPr>
      <w:r w:rsidRPr="00857584">
        <w:rPr>
          <w:sz w:val="16"/>
          <w:szCs w:val="16"/>
          <w:lang w:val="uk-UA"/>
        </w:rPr>
        <w:t xml:space="preserve"> (прізвище, ім’я,  по батькові)</w:t>
      </w:r>
    </w:p>
    <w:p w14:paraId="0209CF12" w14:textId="77777777" w:rsidR="00857584" w:rsidRPr="00857584" w:rsidRDefault="00857584" w:rsidP="00857584">
      <w:pPr>
        <w:ind w:left="360"/>
        <w:rPr>
          <w:sz w:val="24"/>
          <w:lang w:val="uk-UA"/>
        </w:rPr>
      </w:pPr>
    </w:p>
    <w:p w14:paraId="4D59933F" w14:textId="77777777" w:rsidR="00857584" w:rsidRPr="00857584" w:rsidRDefault="00857584" w:rsidP="00857584">
      <w:pPr>
        <w:ind w:left="360"/>
        <w:rPr>
          <w:sz w:val="24"/>
          <w:lang w:val="uk-UA"/>
        </w:rPr>
      </w:pPr>
      <w:r w:rsidRPr="00857584">
        <w:rPr>
          <w:b/>
          <w:sz w:val="24"/>
          <w:lang w:val="uk-UA"/>
        </w:rPr>
        <w:t>1. Тема роботи:</w:t>
      </w:r>
      <w:r w:rsidRPr="00857584">
        <w:rPr>
          <w:sz w:val="24"/>
          <w:lang w:val="uk-UA"/>
        </w:rPr>
        <w:t xml:space="preserve"> </w:t>
      </w:r>
      <w:r w:rsidRPr="00857584">
        <w:rPr>
          <w:sz w:val="24"/>
          <w:u w:val="single"/>
          <w:lang w:val="uk-UA"/>
        </w:rPr>
        <w:t>Розробка комп’ютерно-інтегрованої системи управління модульною установкою генерації технологічного газу для резервного енергозабезпечення критичної інфраструктури.</w:t>
      </w:r>
    </w:p>
    <w:p w14:paraId="0072AA17" w14:textId="77777777" w:rsidR="00857584" w:rsidRPr="00857584" w:rsidRDefault="00857584" w:rsidP="00857584">
      <w:pPr>
        <w:spacing w:before="120"/>
        <w:ind w:left="360"/>
        <w:rPr>
          <w:sz w:val="24"/>
          <w:lang w:val="uk-UA"/>
        </w:rPr>
      </w:pPr>
      <w:r w:rsidRPr="00857584">
        <w:rPr>
          <w:sz w:val="24"/>
          <w:lang w:val="uk-UA"/>
        </w:rPr>
        <w:t xml:space="preserve">Керівник роботи: </w:t>
      </w:r>
      <w:r w:rsidRPr="00857584">
        <w:rPr>
          <w:b/>
          <w:sz w:val="24"/>
          <w:lang w:val="uk-UA"/>
        </w:rPr>
        <w:t>________________</w:t>
      </w:r>
      <w:r w:rsidRPr="00857584">
        <w:rPr>
          <w:sz w:val="24"/>
          <w:u w:val="single"/>
          <w:lang w:val="uk-UA"/>
        </w:rPr>
        <w:t xml:space="preserve"> к.т.н., доц Сотнікова Т.Г.</w:t>
      </w:r>
      <w:r w:rsidRPr="00857584">
        <w:rPr>
          <w:sz w:val="24"/>
          <w:lang w:val="uk-UA"/>
        </w:rPr>
        <w:t>_</w:t>
      </w:r>
      <w:r w:rsidRPr="00857584">
        <w:rPr>
          <w:b/>
          <w:sz w:val="24"/>
          <w:lang w:val="uk-UA"/>
        </w:rPr>
        <w:t>____</w:t>
      </w:r>
      <w:r w:rsidRPr="00857584">
        <w:rPr>
          <w:sz w:val="24"/>
          <w:lang w:val="uk-UA"/>
        </w:rPr>
        <w:t>_</w:t>
      </w:r>
      <w:r w:rsidRPr="00857584">
        <w:rPr>
          <w:b/>
          <w:sz w:val="24"/>
          <w:lang w:val="uk-UA"/>
        </w:rPr>
        <w:t>________</w:t>
      </w:r>
      <w:r w:rsidRPr="00857584">
        <w:rPr>
          <w:sz w:val="24"/>
          <w:lang w:val="uk-UA"/>
        </w:rPr>
        <w:t>____,</w:t>
      </w:r>
    </w:p>
    <w:p w14:paraId="49F3E270" w14:textId="77777777" w:rsidR="00857584" w:rsidRPr="00857584" w:rsidRDefault="00857584" w:rsidP="00857584">
      <w:pPr>
        <w:ind w:left="360"/>
        <w:jc w:val="center"/>
        <w:rPr>
          <w:sz w:val="24"/>
          <w:lang w:val="uk-UA"/>
        </w:rPr>
      </w:pPr>
      <w:r w:rsidRPr="00857584">
        <w:rPr>
          <w:sz w:val="24"/>
          <w:lang w:val="uk-UA"/>
        </w:rPr>
        <w:t xml:space="preserve">                           (</w:t>
      </w:r>
      <w:r w:rsidRPr="00857584">
        <w:rPr>
          <w:sz w:val="16"/>
          <w:szCs w:val="16"/>
          <w:lang w:val="uk-UA"/>
        </w:rPr>
        <w:t>прізвище, ім’я, по батькові, науковий ступінь, вчене звання</w:t>
      </w:r>
      <w:r w:rsidRPr="00857584">
        <w:rPr>
          <w:sz w:val="24"/>
          <w:lang w:val="uk-UA"/>
        </w:rPr>
        <w:t>)</w:t>
      </w:r>
    </w:p>
    <w:p w14:paraId="2C42B15D" w14:textId="77777777" w:rsidR="00857584" w:rsidRPr="00857584" w:rsidRDefault="00857584" w:rsidP="00857584">
      <w:pPr>
        <w:ind w:left="360"/>
        <w:rPr>
          <w:sz w:val="24"/>
          <w:lang w:val="uk-UA"/>
        </w:rPr>
      </w:pPr>
      <w:r w:rsidRPr="00857584">
        <w:rPr>
          <w:sz w:val="24"/>
          <w:lang w:val="uk-UA"/>
        </w:rPr>
        <w:t xml:space="preserve">затверджений наказом університету від </w:t>
      </w:r>
      <w:r w:rsidRPr="00857584">
        <w:rPr>
          <w:sz w:val="24"/>
          <w:u w:val="single"/>
          <w:lang w:val="uk-UA"/>
        </w:rPr>
        <w:t>“25” травня 2026</w:t>
      </w:r>
      <w:r w:rsidRPr="00857584">
        <w:rPr>
          <w:sz w:val="24"/>
          <w:lang w:val="uk-UA"/>
        </w:rPr>
        <w:t xml:space="preserve"> року №</w:t>
      </w:r>
      <w:r w:rsidRPr="00857584">
        <w:rPr>
          <w:sz w:val="24"/>
          <w:u w:val="single"/>
          <w:lang w:val="uk-UA"/>
        </w:rPr>
        <w:t>75/17.02-С</w:t>
      </w:r>
      <w:r w:rsidRPr="00857584">
        <w:rPr>
          <w:sz w:val="24"/>
          <w:lang w:val="uk-UA"/>
        </w:rPr>
        <w:t>_</w:t>
      </w:r>
    </w:p>
    <w:p w14:paraId="159B1774" w14:textId="77777777" w:rsidR="00857584" w:rsidRPr="00857584" w:rsidRDefault="00857584" w:rsidP="00857584">
      <w:pPr>
        <w:spacing w:before="120"/>
        <w:ind w:left="360"/>
        <w:rPr>
          <w:sz w:val="24"/>
          <w:u w:val="single"/>
          <w:lang w:val="uk-UA"/>
        </w:rPr>
      </w:pPr>
      <w:r w:rsidRPr="00857584">
        <w:rPr>
          <w:b/>
          <w:sz w:val="24"/>
          <w:lang w:val="uk-UA"/>
        </w:rPr>
        <w:t xml:space="preserve">2. Строк подання роботи здобувачем: </w:t>
      </w:r>
      <w:r w:rsidRPr="00857584">
        <w:rPr>
          <w:sz w:val="24"/>
          <w:u w:val="single"/>
          <w:lang w:val="uk-UA"/>
        </w:rPr>
        <w:t>16 червня 2025 року</w:t>
      </w:r>
    </w:p>
    <w:p w14:paraId="79DF685F" w14:textId="77777777" w:rsidR="00857584" w:rsidRPr="00857584" w:rsidRDefault="00857584" w:rsidP="00857584">
      <w:pPr>
        <w:spacing w:before="120"/>
        <w:ind w:left="360"/>
        <w:rPr>
          <w:b/>
          <w:sz w:val="24"/>
          <w:lang w:val="uk-UA"/>
        </w:rPr>
      </w:pPr>
      <w:r w:rsidRPr="00857584">
        <w:rPr>
          <w:b/>
          <w:sz w:val="24"/>
          <w:lang w:val="uk-UA"/>
        </w:rPr>
        <w:t>3. Вихідні дані до роботи:</w:t>
      </w:r>
    </w:p>
    <w:p w14:paraId="0AB3FD4D" w14:textId="77777777" w:rsidR="00857584" w:rsidRPr="00857584" w:rsidRDefault="00857584" w:rsidP="00857584">
      <w:pPr>
        <w:spacing w:before="120"/>
        <w:ind w:left="360"/>
        <w:rPr>
          <w:rStyle w:val="is-markup"/>
          <w:bCs/>
          <w:sz w:val="24"/>
          <w:shd w:val="clear" w:color="auto" w:fill="FFFFFF"/>
          <w:lang w:val="uk-UA"/>
        </w:rPr>
      </w:pPr>
      <w:r w:rsidRPr="00857584">
        <w:rPr>
          <w:rStyle w:val="is-markup"/>
          <w:bCs/>
          <w:color w:val="000000"/>
          <w:sz w:val="24"/>
          <w:shd w:val="clear" w:color="auto" w:fill="FFFFFF"/>
          <w:lang w:val="uk-UA"/>
        </w:rPr>
        <w:t>3.1.</w:t>
      </w:r>
      <w:r w:rsidRPr="00857584">
        <w:rPr>
          <w:color w:val="000000"/>
          <w:sz w:val="24"/>
          <w:shd w:val="clear" w:color="auto" w:fill="FFFFFF"/>
          <w:lang w:val="uk-UA"/>
        </w:rPr>
        <w:t xml:space="preserve"> Технологічна схема модульної установки генерації технологічного газу для резервного енергозабезпечення об'єктів критичної інфраструктури.</w:t>
      </w:r>
      <w:r w:rsidRPr="00857584">
        <w:rPr>
          <w:rStyle w:val="is-markup"/>
          <w:bCs/>
          <w:color w:val="000000"/>
          <w:sz w:val="24"/>
          <w:shd w:val="clear" w:color="auto" w:fill="FFFFFF"/>
          <w:lang w:val="uk-UA"/>
        </w:rPr>
        <w:t xml:space="preserve"> </w:t>
      </w:r>
    </w:p>
    <w:p w14:paraId="36091EF5" w14:textId="77777777" w:rsidR="00857584" w:rsidRPr="00857584" w:rsidRDefault="00857584" w:rsidP="00857584">
      <w:pPr>
        <w:spacing w:before="120"/>
        <w:ind w:left="360"/>
        <w:rPr>
          <w:color w:val="000000"/>
          <w:sz w:val="24"/>
          <w:shd w:val="clear" w:color="auto" w:fill="FFFFFF"/>
          <w:lang w:val="uk-UA"/>
        </w:rPr>
      </w:pPr>
      <w:r w:rsidRPr="00857584">
        <w:rPr>
          <w:rStyle w:val="is-markup"/>
          <w:bCs/>
          <w:color w:val="000000"/>
          <w:sz w:val="24"/>
          <w:shd w:val="clear" w:color="auto" w:fill="FFFFFF"/>
          <w:lang w:val="uk-UA"/>
        </w:rPr>
        <w:t>3.</w:t>
      </w:r>
      <w:r w:rsidRPr="00857584">
        <w:rPr>
          <w:color w:val="000000"/>
          <w:sz w:val="24"/>
          <w:shd w:val="clear" w:color="auto" w:fill="FFFFFF"/>
          <w:lang w:val="uk-UA"/>
        </w:rPr>
        <w:t xml:space="preserve">2. Технічні характеристики основного обладнання установки (реактор генерації технологічного газу, система підготовки та подачі палива, повітродувне обладнання, теплообмінні апарати, система очищення та накопичення технологічного газу). </w:t>
      </w:r>
    </w:p>
    <w:p w14:paraId="16F56862" w14:textId="77777777" w:rsidR="00857584" w:rsidRPr="00857584" w:rsidRDefault="00857584" w:rsidP="00857584">
      <w:pPr>
        <w:spacing w:before="120"/>
        <w:ind w:left="360"/>
        <w:rPr>
          <w:color w:val="000000"/>
          <w:sz w:val="24"/>
          <w:shd w:val="clear" w:color="auto" w:fill="FFFFFF"/>
          <w:lang w:val="uk-UA"/>
        </w:rPr>
      </w:pPr>
      <w:r w:rsidRPr="00857584">
        <w:rPr>
          <w:rStyle w:val="is-markup"/>
          <w:bCs/>
          <w:color w:val="000000"/>
          <w:sz w:val="24"/>
          <w:shd w:val="clear" w:color="auto" w:fill="FFFFFF"/>
          <w:lang w:val="uk-UA"/>
        </w:rPr>
        <w:t>3.3.</w:t>
      </w:r>
      <w:r w:rsidRPr="00857584">
        <w:rPr>
          <w:color w:val="000000"/>
          <w:sz w:val="24"/>
          <w:shd w:val="clear" w:color="auto" w:fill="FFFFFF"/>
          <w:lang w:val="uk-UA"/>
        </w:rPr>
        <w:t xml:space="preserve"> Технічні характеристики засобів автоматизації та комп'ютерно-інтегрованої системи керування (програмований логічний контролер, датчики температури, тиску та витрати, виконавчі механізми, SCADA/HMI-система). </w:t>
      </w:r>
    </w:p>
    <w:p w14:paraId="5FB24719" w14:textId="77777777" w:rsidR="00857584" w:rsidRPr="00857584" w:rsidRDefault="00857584" w:rsidP="00857584">
      <w:pPr>
        <w:spacing w:before="120"/>
        <w:ind w:left="360"/>
        <w:rPr>
          <w:color w:val="000000"/>
          <w:sz w:val="24"/>
          <w:shd w:val="clear" w:color="auto" w:fill="FFFFFF"/>
          <w:lang w:val="uk-UA"/>
        </w:rPr>
      </w:pPr>
      <w:r w:rsidRPr="00857584">
        <w:rPr>
          <w:rStyle w:val="is-markup"/>
          <w:bCs/>
          <w:color w:val="000000"/>
          <w:sz w:val="24"/>
          <w:shd w:val="clear" w:color="auto" w:fill="FFFFFF"/>
          <w:lang w:val="uk-UA"/>
        </w:rPr>
        <w:t>3.4.</w:t>
      </w:r>
      <w:r w:rsidRPr="00857584">
        <w:rPr>
          <w:color w:val="000000"/>
          <w:sz w:val="24"/>
          <w:shd w:val="clear" w:color="auto" w:fill="FFFFFF"/>
          <w:lang w:val="uk-UA"/>
        </w:rPr>
        <w:t xml:space="preserve"> Вихідні параметри для математичного моделювання та синтезу двоконтурної каскадної системи автоматичного регулювання температури генерації технологічного газу.</w:t>
      </w:r>
    </w:p>
    <w:p w14:paraId="555E7F92" w14:textId="77777777" w:rsidR="00857584" w:rsidRPr="00857584" w:rsidRDefault="00857584" w:rsidP="00857584">
      <w:pPr>
        <w:spacing w:before="120"/>
        <w:ind w:left="360"/>
        <w:rPr>
          <w:b/>
          <w:sz w:val="24"/>
          <w:lang w:val="uk-UA"/>
        </w:rPr>
      </w:pPr>
      <w:r w:rsidRPr="00857584">
        <w:rPr>
          <w:b/>
          <w:sz w:val="24"/>
          <w:lang w:val="uk-UA"/>
        </w:rPr>
        <w:t>4. Зміст розрахунково-пояснювальної записки (перелік питань, які потрібно розробити):</w:t>
      </w:r>
    </w:p>
    <w:p w14:paraId="2550D6B0" w14:textId="77777777" w:rsidR="00857584" w:rsidRPr="00857584" w:rsidRDefault="00857584" w:rsidP="00857584">
      <w:pPr>
        <w:ind w:left="360"/>
        <w:rPr>
          <w:sz w:val="24"/>
          <w:lang w:val="uk-UA"/>
        </w:rPr>
      </w:pPr>
      <w:r w:rsidRPr="00857584">
        <w:rPr>
          <w:bCs/>
          <w:sz w:val="24"/>
          <w:lang w:val="uk-UA"/>
        </w:rPr>
        <w:t>4.1.</w:t>
      </w:r>
      <w:r w:rsidRPr="00857584">
        <w:rPr>
          <w:sz w:val="24"/>
          <w:lang w:val="uk-UA"/>
        </w:rPr>
        <w:t xml:space="preserve"> Вступ.</w:t>
      </w:r>
    </w:p>
    <w:p w14:paraId="2948DED4" w14:textId="77777777" w:rsidR="00857584" w:rsidRPr="00857584" w:rsidRDefault="00857584" w:rsidP="00857584">
      <w:pPr>
        <w:ind w:left="360"/>
        <w:rPr>
          <w:sz w:val="24"/>
          <w:lang w:val="uk-UA"/>
        </w:rPr>
      </w:pPr>
      <w:r w:rsidRPr="00857584">
        <w:rPr>
          <w:bCs/>
          <w:sz w:val="24"/>
          <w:lang w:val="uk-UA"/>
        </w:rPr>
        <w:t>4.2.</w:t>
      </w:r>
      <w:r w:rsidRPr="00857584">
        <w:rPr>
          <w:sz w:val="24"/>
          <w:lang w:val="uk-UA"/>
        </w:rPr>
        <w:t xml:space="preserve"> Аналіз сучасного стану розвитку систем резервного енергозабезпечення критичної інфраструктури та перспектив застосування технологій генерації технологічного газу.</w:t>
      </w:r>
    </w:p>
    <w:p w14:paraId="6B992A07" w14:textId="77777777" w:rsidR="00857584" w:rsidRPr="00857584" w:rsidRDefault="00857584" w:rsidP="00857584">
      <w:pPr>
        <w:ind w:left="360"/>
        <w:rPr>
          <w:sz w:val="24"/>
          <w:lang w:val="uk-UA"/>
        </w:rPr>
      </w:pPr>
      <w:r w:rsidRPr="00857584">
        <w:rPr>
          <w:bCs/>
          <w:sz w:val="24"/>
          <w:lang w:val="uk-UA"/>
        </w:rPr>
        <w:lastRenderedPageBreak/>
        <w:t>4.3.</w:t>
      </w:r>
      <w:r w:rsidRPr="00857584">
        <w:rPr>
          <w:sz w:val="24"/>
          <w:lang w:val="uk-UA"/>
        </w:rPr>
        <w:t xml:space="preserve"> Аналіз модульної установки генерації технологічного газу як об'єкта автоматизації та керування.</w:t>
      </w:r>
    </w:p>
    <w:p w14:paraId="6DEE4587" w14:textId="77777777" w:rsidR="00857584" w:rsidRPr="00857584" w:rsidRDefault="00857584" w:rsidP="00857584">
      <w:pPr>
        <w:ind w:left="360"/>
        <w:rPr>
          <w:sz w:val="24"/>
          <w:lang w:val="uk-UA"/>
        </w:rPr>
      </w:pPr>
      <w:r w:rsidRPr="00857584">
        <w:rPr>
          <w:bCs/>
          <w:sz w:val="24"/>
          <w:lang w:val="uk-UA"/>
        </w:rPr>
        <w:t>4.4.</w:t>
      </w:r>
      <w:r w:rsidRPr="00857584">
        <w:rPr>
          <w:sz w:val="24"/>
          <w:lang w:val="uk-UA"/>
        </w:rPr>
        <w:t xml:space="preserve"> Опис технологічного процесу генерації технологічного газу та основних режимів роботи установки.</w:t>
      </w:r>
    </w:p>
    <w:p w14:paraId="68EE36F7" w14:textId="77777777" w:rsidR="00857584" w:rsidRPr="00857584" w:rsidRDefault="00857584" w:rsidP="00857584">
      <w:pPr>
        <w:ind w:left="360"/>
        <w:rPr>
          <w:sz w:val="24"/>
          <w:lang w:val="uk-UA"/>
        </w:rPr>
      </w:pPr>
      <w:r w:rsidRPr="00857584">
        <w:rPr>
          <w:bCs/>
          <w:sz w:val="24"/>
          <w:lang w:val="uk-UA"/>
        </w:rPr>
        <w:t>4.5.</w:t>
      </w:r>
      <w:r w:rsidRPr="00857584">
        <w:rPr>
          <w:sz w:val="24"/>
          <w:lang w:val="uk-UA"/>
        </w:rPr>
        <w:t xml:space="preserve"> Аналіз основного технологічного обладнання установки (реактор генерації технологічного газу, система підготовки та подачі палива, повітродувне обладнання, теплообмінні апарати, система очищення та накопичення газу).</w:t>
      </w:r>
    </w:p>
    <w:p w14:paraId="15BF835D" w14:textId="77777777" w:rsidR="00857584" w:rsidRPr="00857584" w:rsidRDefault="00857584" w:rsidP="00857584">
      <w:pPr>
        <w:ind w:left="360"/>
        <w:rPr>
          <w:sz w:val="24"/>
          <w:lang w:val="uk-UA"/>
        </w:rPr>
      </w:pPr>
      <w:r w:rsidRPr="00857584">
        <w:rPr>
          <w:bCs/>
          <w:sz w:val="24"/>
          <w:lang w:val="uk-UA"/>
        </w:rPr>
        <w:t>4.6.</w:t>
      </w:r>
      <w:r w:rsidRPr="00857584">
        <w:rPr>
          <w:sz w:val="24"/>
          <w:lang w:val="uk-UA"/>
        </w:rPr>
        <w:t xml:space="preserve"> Аналіз сучасних підходів до автоматизації газогенераторних енергетичних комплексів та комп'ютерно-інтегрованого керування технологічними процесами.</w:t>
      </w:r>
    </w:p>
    <w:p w14:paraId="6F1F5442" w14:textId="77777777" w:rsidR="00857584" w:rsidRPr="00857584" w:rsidRDefault="00857584" w:rsidP="00857584">
      <w:pPr>
        <w:ind w:left="360"/>
        <w:rPr>
          <w:sz w:val="24"/>
          <w:lang w:val="uk-UA"/>
        </w:rPr>
      </w:pPr>
      <w:r w:rsidRPr="00857584">
        <w:rPr>
          <w:bCs/>
          <w:sz w:val="24"/>
          <w:lang w:val="uk-UA"/>
        </w:rPr>
        <w:t>4.7.</w:t>
      </w:r>
      <w:r w:rsidRPr="00857584">
        <w:rPr>
          <w:sz w:val="24"/>
          <w:lang w:val="uk-UA"/>
        </w:rPr>
        <w:t xml:space="preserve"> Формування вимог до комп'ютерно-інтегрованої системи управління модульною установкою генерації технологічного газу.</w:t>
      </w:r>
    </w:p>
    <w:p w14:paraId="1FF06123" w14:textId="77777777" w:rsidR="00857584" w:rsidRPr="00857584" w:rsidRDefault="00857584" w:rsidP="00857584">
      <w:pPr>
        <w:ind w:left="360"/>
        <w:rPr>
          <w:sz w:val="24"/>
          <w:lang w:val="uk-UA"/>
        </w:rPr>
      </w:pPr>
      <w:r w:rsidRPr="00857584">
        <w:rPr>
          <w:bCs/>
          <w:sz w:val="24"/>
          <w:lang w:val="uk-UA"/>
        </w:rPr>
        <w:t>4.8.</w:t>
      </w:r>
      <w:r w:rsidRPr="00857584">
        <w:rPr>
          <w:sz w:val="24"/>
          <w:lang w:val="uk-UA"/>
        </w:rPr>
        <w:t xml:space="preserve"> Вибір контрольованих, керованих та збурюючих параметрів технологічного процесу.</w:t>
      </w:r>
    </w:p>
    <w:p w14:paraId="63CB4A9D" w14:textId="77777777" w:rsidR="00857584" w:rsidRPr="00857584" w:rsidRDefault="00857584" w:rsidP="00857584">
      <w:pPr>
        <w:ind w:left="360"/>
        <w:rPr>
          <w:sz w:val="24"/>
          <w:lang w:val="uk-UA"/>
        </w:rPr>
      </w:pPr>
      <w:r w:rsidRPr="00857584">
        <w:rPr>
          <w:bCs/>
          <w:sz w:val="24"/>
          <w:lang w:val="uk-UA"/>
        </w:rPr>
        <w:t>4.9.</w:t>
      </w:r>
      <w:r w:rsidRPr="00857584">
        <w:rPr>
          <w:sz w:val="24"/>
          <w:lang w:val="uk-UA"/>
        </w:rPr>
        <w:t xml:space="preserve"> Розробка функціональної схеми автоматизації установки генерації технологічного газу.</w:t>
      </w:r>
    </w:p>
    <w:p w14:paraId="08FA4D25" w14:textId="77777777" w:rsidR="00857584" w:rsidRPr="00857584" w:rsidRDefault="00857584" w:rsidP="00857584">
      <w:pPr>
        <w:ind w:left="360"/>
        <w:rPr>
          <w:sz w:val="24"/>
          <w:lang w:val="uk-UA"/>
        </w:rPr>
      </w:pPr>
      <w:r w:rsidRPr="00857584">
        <w:rPr>
          <w:bCs/>
          <w:sz w:val="24"/>
          <w:lang w:val="uk-UA"/>
        </w:rPr>
        <w:t>4.10.</w:t>
      </w:r>
      <w:r w:rsidRPr="00857584">
        <w:rPr>
          <w:sz w:val="24"/>
          <w:lang w:val="uk-UA"/>
        </w:rPr>
        <w:t xml:space="preserve"> Розробка структурної схеми комп'ютерно-інтегрованої системи управління.</w:t>
      </w:r>
    </w:p>
    <w:p w14:paraId="056E2B55" w14:textId="77777777" w:rsidR="00857584" w:rsidRPr="00857584" w:rsidRDefault="00857584" w:rsidP="00857584">
      <w:pPr>
        <w:ind w:left="360"/>
        <w:rPr>
          <w:sz w:val="24"/>
          <w:lang w:val="uk-UA"/>
        </w:rPr>
      </w:pPr>
      <w:r w:rsidRPr="00857584">
        <w:rPr>
          <w:bCs/>
          <w:sz w:val="24"/>
          <w:lang w:val="uk-UA"/>
        </w:rPr>
        <w:t>4.11.</w:t>
      </w:r>
      <w:r w:rsidRPr="00857584">
        <w:rPr>
          <w:sz w:val="24"/>
          <w:lang w:val="uk-UA"/>
        </w:rPr>
        <w:t xml:space="preserve"> Розробка інформаційно-логічної схеми системи управління.</w:t>
      </w:r>
    </w:p>
    <w:p w14:paraId="6E8119C4" w14:textId="77777777" w:rsidR="00857584" w:rsidRPr="00857584" w:rsidRDefault="00857584" w:rsidP="00857584">
      <w:pPr>
        <w:ind w:left="360"/>
        <w:rPr>
          <w:sz w:val="24"/>
          <w:lang w:val="uk-UA"/>
        </w:rPr>
      </w:pPr>
      <w:r w:rsidRPr="00857584">
        <w:rPr>
          <w:bCs/>
          <w:sz w:val="24"/>
          <w:lang w:val="uk-UA"/>
        </w:rPr>
        <w:t>4.12.</w:t>
      </w:r>
      <w:r w:rsidRPr="00857584">
        <w:rPr>
          <w:sz w:val="24"/>
          <w:lang w:val="uk-UA"/>
        </w:rPr>
        <w:t xml:space="preserve"> Вибір технічних засобів автоматизації (датчики, виконавчі механізми, програмований логічний контролер, HMI/SCADA).</w:t>
      </w:r>
    </w:p>
    <w:p w14:paraId="69C675C0" w14:textId="77777777" w:rsidR="00857584" w:rsidRPr="00857584" w:rsidRDefault="00857584" w:rsidP="00857584">
      <w:pPr>
        <w:ind w:left="360"/>
        <w:rPr>
          <w:sz w:val="24"/>
          <w:lang w:val="uk-UA"/>
        </w:rPr>
      </w:pPr>
      <w:r w:rsidRPr="00857584">
        <w:rPr>
          <w:bCs/>
          <w:sz w:val="24"/>
          <w:lang w:val="uk-UA"/>
        </w:rPr>
        <w:t>4.13.</w:t>
      </w:r>
      <w:r w:rsidRPr="00857584">
        <w:rPr>
          <w:sz w:val="24"/>
          <w:lang w:val="uk-UA"/>
        </w:rPr>
        <w:t xml:space="preserve"> Математичне моделювання системи автоматичного керування процесом генерації технологічного газу.</w:t>
      </w:r>
    </w:p>
    <w:p w14:paraId="7DA04932" w14:textId="77777777" w:rsidR="00857584" w:rsidRPr="00857584" w:rsidRDefault="00857584" w:rsidP="00857584">
      <w:pPr>
        <w:ind w:left="360"/>
        <w:rPr>
          <w:sz w:val="24"/>
          <w:lang w:val="uk-UA"/>
        </w:rPr>
      </w:pPr>
      <w:r w:rsidRPr="00857584">
        <w:rPr>
          <w:bCs/>
          <w:sz w:val="24"/>
          <w:lang w:val="uk-UA"/>
        </w:rPr>
        <w:t>4.14.</w:t>
      </w:r>
      <w:r w:rsidRPr="00857584">
        <w:rPr>
          <w:sz w:val="24"/>
          <w:lang w:val="uk-UA"/>
        </w:rPr>
        <w:t xml:space="preserve"> Синтез двоконтурної каскадної системи автоматичного регулювання температури генерації технологічного газу.</w:t>
      </w:r>
    </w:p>
    <w:p w14:paraId="09250C70" w14:textId="77777777" w:rsidR="00857584" w:rsidRPr="00857584" w:rsidRDefault="00857584" w:rsidP="00857584">
      <w:pPr>
        <w:ind w:left="360"/>
        <w:rPr>
          <w:sz w:val="24"/>
          <w:lang w:val="uk-UA"/>
        </w:rPr>
      </w:pPr>
      <w:r w:rsidRPr="00857584">
        <w:rPr>
          <w:bCs/>
          <w:sz w:val="24"/>
          <w:lang w:val="uk-UA"/>
        </w:rPr>
        <w:t>4.15.</w:t>
      </w:r>
      <w:r w:rsidRPr="00857584">
        <w:rPr>
          <w:sz w:val="24"/>
          <w:lang w:val="uk-UA"/>
        </w:rPr>
        <w:t xml:space="preserve"> Розрахунок параметрів регулятора та аналіз динамічних характеристик системи.</w:t>
      </w:r>
    </w:p>
    <w:p w14:paraId="6D5ACF2B" w14:textId="77777777" w:rsidR="00857584" w:rsidRPr="00857584" w:rsidRDefault="00857584" w:rsidP="00857584">
      <w:pPr>
        <w:ind w:left="360"/>
        <w:rPr>
          <w:sz w:val="24"/>
          <w:lang w:val="uk-UA"/>
        </w:rPr>
      </w:pPr>
      <w:r w:rsidRPr="00857584">
        <w:rPr>
          <w:bCs/>
          <w:sz w:val="24"/>
          <w:lang w:val="uk-UA"/>
        </w:rPr>
        <w:t>4.16.</w:t>
      </w:r>
      <w:r w:rsidRPr="00857584">
        <w:rPr>
          <w:sz w:val="24"/>
          <w:lang w:val="uk-UA"/>
        </w:rPr>
        <w:t xml:space="preserve"> Імітаційне моделювання системи автоматичного керування у середовищі MATLAB/Simulink.</w:t>
      </w:r>
    </w:p>
    <w:p w14:paraId="4FCAA473" w14:textId="77777777" w:rsidR="00857584" w:rsidRPr="00857584" w:rsidRDefault="00857584" w:rsidP="00857584">
      <w:pPr>
        <w:ind w:left="360"/>
        <w:rPr>
          <w:sz w:val="24"/>
          <w:lang w:val="uk-UA"/>
        </w:rPr>
      </w:pPr>
      <w:r w:rsidRPr="00857584">
        <w:rPr>
          <w:bCs/>
          <w:sz w:val="24"/>
          <w:lang w:val="uk-UA"/>
        </w:rPr>
        <w:t>4.17.</w:t>
      </w:r>
      <w:r w:rsidRPr="00857584">
        <w:rPr>
          <w:sz w:val="24"/>
          <w:lang w:val="uk-UA"/>
        </w:rPr>
        <w:t xml:space="preserve"> Аналіз перехідних процесів, показників якості регулювання та стійкості системи.</w:t>
      </w:r>
    </w:p>
    <w:p w14:paraId="2C13A4F9" w14:textId="77777777" w:rsidR="00857584" w:rsidRPr="00857584" w:rsidRDefault="00857584" w:rsidP="00857584">
      <w:pPr>
        <w:ind w:left="360"/>
        <w:rPr>
          <w:sz w:val="24"/>
          <w:lang w:val="uk-UA"/>
        </w:rPr>
      </w:pPr>
      <w:r w:rsidRPr="00857584">
        <w:rPr>
          <w:bCs/>
          <w:sz w:val="24"/>
          <w:lang w:val="uk-UA"/>
        </w:rPr>
        <w:t>4.18.</w:t>
      </w:r>
      <w:r w:rsidRPr="00857584">
        <w:rPr>
          <w:sz w:val="24"/>
          <w:lang w:val="uk-UA"/>
        </w:rPr>
        <w:t xml:space="preserve"> Розробка алгоритму функціонування комп'ютерно-інтегрованої системи управління.</w:t>
      </w:r>
    </w:p>
    <w:p w14:paraId="08ACAC18" w14:textId="77777777" w:rsidR="00857584" w:rsidRPr="00857584" w:rsidRDefault="00857584" w:rsidP="00857584">
      <w:pPr>
        <w:ind w:left="360"/>
        <w:rPr>
          <w:sz w:val="24"/>
          <w:lang w:val="uk-UA"/>
        </w:rPr>
      </w:pPr>
      <w:r w:rsidRPr="00857584">
        <w:rPr>
          <w:bCs/>
          <w:sz w:val="24"/>
          <w:lang w:val="uk-UA"/>
        </w:rPr>
        <w:t>4.19.</w:t>
      </w:r>
      <w:r w:rsidRPr="00857584">
        <w:rPr>
          <w:sz w:val="24"/>
          <w:lang w:val="uk-UA"/>
        </w:rPr>
        <w:t xml:space="preserve"> Оцінка ефективності впровадження розробленої системи для резервного енергозабезпечення об'єктів критичної інфраструктури.</w:t>
      </w:r>
    </w:p>
    <w:p w14:paraId="6352BAB5" w14:textId="77777777" w:rsidR="00857584" w:rsidRPr="00857584" w:rsidRDefault="00857584" w:rsidP="00857584">
      <w:pPr>
        <w:ind w:left="360"/>
        <w:rPr>
          <w:sz w:val="24"/>
          <w:lang w:val="uk-UA"/>
        </w:rPr>
      </w:pPr>
      <w:r w:rsidRPr="00857584">
        <w:rPr>
          <w:bCs/>
          <w:sz w:val="24"/>
          <w:lang w:val="uk-UA"/>
        </w:rPr>
        <w:t>4.20.</w:t>
      </w:r>
      <w:r w:rsidRPr="00857584">
        <w:rPr>
          <w:sz w:val="24"/>
          <w:lang w:val="uk-UA"/>
        </w:rPr>
        <w:t xml:space="preserve"> Висновки.</w:t>
      </w:r>
    </w:p>
    <w:p w14:paraId="77D18F1D" w14:textId="77777777" w:rsidR="00857584" w:rsidRPr="00857584" w:rsidRDefault="00857584" w:rsidP="00857584">
      <w:pPr>
        <w:spacing w:before="120"/>
        <w:ind w:left="360"/>
        <w:rPr>
          <w:sz w:val="24"/>
          <w:lang w:val="uk-UA"/>
        </w:rPr>
      </w:pPr>
      <w:r w:rsidRPr="00857584">
        <w:rPr>
          <w:b/>
          <w:sz w:val="24"/>
          <w:lang w:val="uk-UA"/>
        </w:rPr>
        <w:t xml:space="preserve">5. Перелік графічного матеріалу </w:t>
      </w:r>
      <w:r w:rsidRPr="00857584">
        <w:rPr>
          <w:sz w:val="24"/>
          <w:lang w:val="uk-UA"/>
        </w:rPr>
        <w:t>(з точним зазначенням обов’язкових креслень):</w:t>
      </w:r>
    </w:p>
    <w:p w14:paraId="3D6C31D0" w14:textId="77777777" w:rsidR="00857584" w:rsidRPr="00857584" w:rsidRDefault="00857584" w:rsidP="00857584">
      <w:pPr>
        <w:ind w:left="360"/>
        <w:jc w:val="left"/>
        <w:rPr>
          <w:sz w:val="24"/>
          <w:lang w:val="uk-UA"/>
        </w:rPr>
      </w:pPr>
      <w:r w:rsidRPr="00857584">
        <w:rPr>
          <w:bCs/>
          <w:sz w:val="24"/>
          <w:lang w:val="uk-UA"/>
        </w:rPr>
        <w:t>5.1.</w:t>
      </w:r>
      <w:r w:rsidRPr="00857584">
        <w:rPr>
          <w:sz w:val="24"/>
          <w:lang w:val="uk-UA"/>
        </w:rPr>
        <w:t xml:space="preserve"> Технологічна схема модульної установки генерації технологічного газу для резервного енергозабезпечення об'єктів критичної інфраструктури.</w:t>
      </w:r>
    </w:p>
    <w:p w14:paraId="7ABFD027" w14:textId="77777777" w:rsidR="00857584" w:rsidRPr="00857584" w:rsidRDefault="00857584" w:rsidP="00857584">
      <w:pPr>
        <w:ind w:left="360"/>
        <w:jc w:val="left"/>
        <w:rPr>
          <w:sz w:val="24"/>
          <w:lang w:val="uk-UA"/>
        </w:rPr>
      </w:pPr>
      <w:r w:rsidRPr="00857584">
        <w:rPr>
          <w:bCs/>
          <w:sz w:val="24"/>
          <w:lang w:val="uk-UA"/>
        </w:rPr>
        <w:t>5.2.</w:t>
      </w:r>
      <w:r w:rsidRPr="00857584">
        <w:rPr>
          <w:sz w:val="24"/>
          <w:lang w:val="uk-UA"/>
        </w:rPr>
        <w:t xml:space="preserve"> Функціональна схема автоматизації установки генерації технологічного газу із зазначенням засобів контролю, регулювання та аварійного захисту.</w:t>
      </w:r>
    </w:p>
    <w:p w14:paraId="2BA14EF9" w14:textId="77777777" w:rsidR="00857584" w:rsidRPr="00857584" w:rsidRDefault="00857584" w:rsidP="00857584">
      <w:pPr>
        <w:ind w:left="360"/>
        <w:jc w:val="left"/>
        <w:rPr>
          <w:sz w:val="24"/>
          <w:lang w:val="uk-UA"/>
        </w:rPr>
      </w:pPr>
      <w:r w:rsidRPr="00857584">
        <w:rPr>
          <w:bCs/>
          <w:sz w:val="24"/>
          <w:lang w:val="uk-UA"/>
        </w:rPr>
        <w:t>5.3.</w:t>
      </w:r>
      <w:r w:rsidRPr="00857584">
        <w:rPr>
          <w:sz w:val="24"/>
          <w:lang w:val="uk-UA"/>
        </w:rPr>
        <w:t xml:space="preserve"> Структурна схема комп'ютерно-інтегрованої системи управління модульною установкою генерації технологічного газу.</w:t>
      </w:r>
    </w:p>
    <w:p w14:paraId="665F6206" w14:textId="77777777" w:rsidR="00857584" w:rsidRPr="00857584" w:rsidRDefault="00857584" w:rsidP="00857584">
      <w:pPr>
        <w:ind w:left="360"/>
        <w:jc w:val="left"/>
        <w:rPr>
          <w:sz w:val="24"/>
          <w:lang w:val="uk-UA"/>
        </w:rPr>
      </w:pPr>
      <w:r w:rsidRPr="00857584">
        <w:rPr>
          <w:bCs/>
          <w:sz w:val="24"/>
          <w:lang w:val="uk-UA"/>
        </w:rPr>
        <w:t>5.4.</w:t>
      </w:r>
      <w:r w:rsidRPr="00857584">
        <w:rPr>
          <w:sz w:val="24"/>
          <w:lang w:val="uk-UA"/>
        </w:rPr>
        <w:t xml:space="preserve"> Інформаційно-логічна схема взаємодії програмованого логічного контролера, датчиків, виконавчих механізмів та SCADA-системи.</w:t>
      </w:r>
    </w:p>
    <w:p w14:paraId="74406987" w14:textId="77777777" w:rsidR="00857584" w:rsidRPr="00857584" w:rsidRDefault="00857584" w:rsidP="00857584">
      <w:pPr>
        <w:ind w:left="360"/>
        <w:jc w:val="left"/>
        <w:rPr>
          <w:sz w:val="24"/>
          <w:lang w:val="uk-UA"/>
        </w:rPr>
      </w:pPr>
      <w:r w:rsidRPr="00857584">
        <w:rPr>
          <w:bCs/>
          <w:sz w:val="24"/>
          <w:lang w:val="uk-UA"/>
        </w:rPr>
        <w:t>5.5.</w:t>
      </w:r>
      <w:r w:rsidRPr="00857584">
        <w:rPr>
          <w:sz w:val="24"/>
          <w:lang w:val="uk-UA"/>
        </w:rPr>
        <w:t xml:space="preserve"> Математична модель системи автоматичного регулювання температури генерації технологічного газу.</w:t>
      </w:r>
    </w:p>
    <w:p w14:paraId="661D48B7" w14:textId="77777777" w:rsidR="00857584" w:rsidRPr="00857584" w:rsidRDefault="00857584" w:rsidP="00857584">
      <w:pPr>
        <w:ind w:left="360"/>
        <w:jc w:val="left"/>
        <w:rPr>
          <w:sz w:val="24"/>
          <w:lang w:val="uk-UA"/>
        </w:rPr>
      </w:pPr>
      <w:r w:rsidRPr="00857584">
        <w:rPr>
          <w:bCs/>
          <w:sz w:val="24"/>
          <w:lang w:val="uk-UA"/>
        </w:rPr>
        <w:t>5.6.</w:t>
      </w:r>
      <w:r w:rsidRPr="00857584">
        <w:rPr>
          <w:sz w:val="24"/>
          <w:lang w:val="uk-UA"/>
        </w:rPr>
        <w:t xml:space="preserve"> Структурна схема двоконтурної каскадної системи автоматичного регулювання температури генерації технологічного газу.</w:t>
      </w:r>
    </w:p>
    <w:p w14:paraId="0C7B8B3F" w14:textId="77777777" w:rsidR="00857584" w:rsidRPr="00857584" w:rsidRDefault="00857584" w:rsidP="00857584">
      <w:pPr>
        <w:ind w:left="360"/>
        <w:jc w:val="left"/>
        <w:rPr>
          <w:sz w:val="24"/>
          <w:lang w:val="uk-UA"/>
        </w:rPr>
      </w:pPr>
      <w:r w:rsidRPr="00857584">
        <w:rPr>
          <w:bCs/>
          <w:sz w:val="24"/>
          <w:lang w:val="uk-UA"/>
        </w:rPr>
        <w:t>5.7.</w:t>
      </w:r>
      <w:r w:rsidRPr="00857584">
        <w:rPr>
          <w:sz w:val="24"/>
          <w:lang w:val="uk-UA"/>
        </w:rPr>
        <w:t xml:space="preserve"> Графіки перехідних процесів системи автоматичного регулювання температури та аналіз показників якості керування.</w:t>
      </w:r>
    </w:p>
    <w:p w14:paraId="7A999F8A" w14:textId="77777777" w:rsidR="00857584" w:rsidRPr="00857584" w:rsidRDefault="00857584" w:rsidP="00857584">
      <w:pPr>
        <w:ind w:left="360"/>
        <w:jc w:val="left"/>
        <w:rPr>
          <w:sz w:val="24"/>
          <w:lang w:val="uk-UA"/>
        </w:rPr>
      </w:pPr>
      <w:r w:rsidRPr="00857584">
        <w:rPr>
          <w:bCs/>
          <w:sz w:val="24"/>
          <w:lang w:val="uk-UA"/>
        </w:rPr>
        <w:t>5.8.</w:t>
      </w:r>
      <w:r w:rsidRPr="00857584">
        <w:rPr>
          <w:sz w:val="24"/>
          <w:lang w:val="uk-UA"/>
        </w:rPr>
        <w:t xml:space="preserve"> Частотні характеристики системи автоматичного регулювання температури генерації технологічного газу.</w:t>
      </w:r>
    </w:p>
    <w:p w14:paraId="416D618B" w14:textId="77777777" w:rsidR="00857584" w:rsidRPr="00857584" w:rsidRDefault="00857584" w:rsidP="00857584">
      <w:pPr>
        <w:spacing w:before="120" w:after="120"/>
        <w:ind w:left="360"/>
        <w:rPr>
          <w:sz w:val="24"/>
          <w:u w:val="single"/>
          <w:lang w:val="uk-UA"/>
        </w:rPr>
      </w:pPr>
      <w:r w:rsidRPr="00857584">
        <w:rPr>
          <w:b/>
          <w:sz w:val="24"/>
          <w:lang w:val="uk-UA"/>
        </w:rPr>
        <w:t>6. Дата видачі завдання:</w:t>
      </w:r>
      <w:r w:rsidRPr="00857584">
        <w:rPr>
          <w:sz w:val="24"/>
          <w:lang w:val="uk-UA"/>
        </w:rPr>
        <w:t xml:space="preserve"> </w:t>
      </w:r>
      <w:r w:rsidRPr="00857584">
        <w:rPr>
          <w:sz w:val="24"/>
          <w:u w:val="single"/>
          <w:lang w:val="uk-UA"/>
        </w:rPr>
        <w:t xml:space="preserve">8 травня 2025 року </w:t>
      </w:r>
    </w:p>
    <w:p w14:paraId="1C43FA06" w14:textId="77777777" w:rsidR="00857584" w:rsidRPr="00857584" w:rsidRDefault="00857584" w:rsidP="00857584">
      <w:pPr>
        <w:keepNext/>
        <w:spacing w:after="120"/>
        <w:ind w:left="360"/>
        <w:jc w:val="center"/>
        <w:outlineLvl w:val="3"/>
        <w:rPr>
          <w:b/>
          <w:szCs w:val="20"/>
          <w:lang w:val="uk-UA"/>
        </w:rPr>
      </w:pPr>
      <w:r w:rsidRPr="00857584">
        <w:rPr>
          <w:b/>
          <w:szCs w:val="20"/>
          <w:lang w:val="uk-UA"/>
        </w:rPr>
        <w:lastRenderedPageBreak/>
        <w:t>КАЛЕНДАРНИЙ ПЛАН</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6538"/>
        <w:gridCol w:w="1542"/>
        <w:gridCol w:w="1276"/>
      </w:tblGrid>
      <w:tr w:rsidR="00857584" w14:paraId="2888521F" w14:textId="77777777" w:rsidTr="00CD693C">
        <w:tc>
          <w:tcPr>
            <w:tcW w:w="426" w:type="dxa"/>
            <w:tcBorders>
              <w:top w:val="single" w:sz="4" w:space="0" w:color="auto"/>
              <w:left w:val="single" w:sz="4" w:space="0" w:color="auto"/>
              <w:bottom w:val="single" w:sz="4" w:space="0" w:color="auto"/>
              <w:right w:val="single" w:sz="4" w:space="0" w:color="auto"/>
            </w:tcBorders>
            <w:hideMark/>
          </w:tcPr>
          <w:p w14:paraId="76DB7A90" w14:textId="77777777" w:rsidR="00857584" w:rsidRDefault="00857584" w:rsidP="00857584">
            <w:pPr>
              <w:jc w:val="center"/>
              <w:rPr>
                <w:sz w:val="24"/>
                <w:szCs w:val="20"/>
                <w:lang w:val="uk-UA"/>
              </w:rPr>
            </w:pPr>
            <w:r>
              <w:rPr>
                <w:sz w:val="24"/>
                <w:szCs w:val="20"/>
                <w:lang w:val="uk-UA"/>
              </w:rPr>
              <w:t>№</w:t>
            </w:r>
          </w:p>
          <w:p w14:paraId="5CF9E3F7" w14:textId="77777777" w:rsidR="00857584" w:rsidRDefault="00857584" w:rsidP="00857584">
            <w:pPr>
              <w:jc w:val="center"/>
              <w:rPr>
                <w:sz w:val="24"/>
                <w:lang w:val="uk-UA"/>
              </w:rPr>
            </w:pPr>
            <w:r>
              <w:rPr>
                <w:sz w:val="24"/>
                <w:szCs w:val="20"/>
                <w:lang w:val="uk-UA"/>
              </w:rPr>
              <w:t>з/п</w:t>
            </w:r>
          </w:p>
        </w:tc>
        <w:tc>
          <w:tcPr>
            <w:tcW w:w="6538" w:type="dxa"/>
            <w:tcBorders>
              <w:top w:val="single" w:sz="4" w:space="0" w:color="auto"/>
              <w:left w:val="single" w:sz="4" w:space="0" w:color="auto"/>
              <w:bottom w:val="single" w:sz="4" w:space="0" w:color="auto"/>
              <w:right w:val="single" w:sz="4" w:space="0" w:color="auto"/>
            </w:tcBorders>
            <w:vAlign w:val="center"/>
            <w:hideMark/>
          </w:tcPr>
          <w:p w14:paraId="79AB6C18" w14:textId="77777777" w:rsidR="00857584" w:rsidRDefault="00857584" w:rsidP="00857584">
            <w:pPr>
              <w:rPr>
                <w:sz w:val="24"/>
                <w:lang w:val="uk-UA"/>
              </w:rPr>
            </w:pPr>
            <w:r>
              <w:rPr>
                <w:sz w:val="24"/>
                <w:szCs w:val="20"/>
                <w:lang w:val="uk-UA"/>
              </w:rPr>
              <w:t>Назва етапів виконання кваліфікаційної випускної роботи</w:t>
            </w:r>
          </w:p>
        </w:tc>
        <w:tc>
          <w:tcPr>
            <w:tcW w:w="1542" w:type="dxa"/>
            <w:tcBorders>
              <w:top w:val="single" w:sz="4" w:space="0" w:color="auto"/>
              <w:left w:val="single" w:sz="4" w:space="0" w:color="auto"/>
              <w:bottom w:val="single" w:sz="4" w:space="0" w:color="auto"/>
              <w:right w:val="single" w:sz="4" w:space="0" w:color="auto"/>
            </w:tcBorders>
            <w:hideMark/>
          </w:tcPr>
          <w:p w14:paraId="405ECE1A" w14:textId="77777777" w:rsidR="00857584" w:rsidRDefault="00857584" w:rsidP="00857584">
            <w:pPr>
              <w:jc w:val="center"/>
              <w:rPr>
                <w:sz w:val="24"/>
                <w:lang w:val="uk-UA"/>
              </w:rPr>
            </w:pPr>
            <w:r>
              <w:rPr>
                <w:spacing w:val="-20"/>
                <w:sz w:val="24"/>
                <w:szCs w:val="20"/>
                <w:lang w:val="uk-UA"/>
              </w:rPr>
              <w:t xml:space="preserve">Строк  </w:t>
            </w:r>
            <w:r>
              <w:rPr>
                <w:spacing w:val="-20"/>
                <w:sz w:val="24"/>
                <w:lang w:val="uk-UA"/>
              </w:rPr>
              <w:t>виконання</w:t>
            </w:r>
            <w:r>
              <w:rPr>
                <w:sz w:val="24"/>
                <w:szCs w:val="20"/>
                <w:lang w:val="uk-UA"/>
              </w:rPr>
              <w:t xml:space="preserve"> етапів</w:t>
            </w:r>
          </w:p>
        </w:tc>
        <w:tc>
          <w:tcPr>
            <w:tcW w:w="1276" w:type="dxa"/>
            <w:tcBorders>
              <w:top w:val="single" w:sz="4" w:space="0" w:color="auto"/>
              <w:left w:val="single" w:sz="4" w:space="0" w:color="auto"/>
              <w:bottom w:val="single" w:sz="4" w:space="0" w:color="auto"/>
              <w:right w:val="single" w:sz="4" w:space="0" w:color="auto"/>
            </w:tcBorders>
            <w:hideMark/>
          </w:tcPr>
          <w:p w14:paraId="10159F2E" w14:textId="77777777" w:rsidR="00857584" w:rsidRDefault="00857584" w:rsidP="00857584">
            <w:pPr>
              <w:jc w:val="center"/>
              <w:rPr>
                <w:sz w:val="24"/>
                <w:lang w:val="uk-UA"/>
              </w:rPr>
            </w:pPr>
            <w:r>
              <w:rPr>
                <w:spacing w:val="-20"/>
                <w:sz w:val="24"/>
                <w:szCs w:val="20"/>
                <w:lang w:val="uk-UA"/>
              </w:rPr>
              <w:t>Примітка</w:t>
            </w:r>
          </w:p>
        </w:tc>
      </w:tr>
      <w:tr w:rsidR="00857584" w14:paraId="78DA00C3" w14:textId="77777777" w:rsidTr="00CD693C">
        <w:tc>
          <w:tcPr>
            <w:tcW w:w="426" w:type="dxa"/>
            <w:tcBorders>
              <w:top w:val="single" w:sz="4" w:space="0" w:color="auto"/>
              <w:left w:val="single" w:sz="4" w:space="0" w:color="auto"/>
              <w:bottom w:val="single" w:sz="4" w:space="0" w:color="auto"/>
              <w:right w:val="single" w:sz="4" w:space="0" w:color="auto"/>
            </w:tcBorders>
            <w:vAlign w:val="center"/>
            <w:hideMark/>
          </w:tcPr>
          <w:p w14:paraId="10C341C3" w14:textId="77777777" w:rsidR="00857584" w:rsidRPr="001073FE" w:rsidRDefault="00857584" w:rsidP="00857584">
            <w:pPr>
              <w:rPr>
                <w:sz w:val="24"/>
                <w:lang w:val="uk-UA"/>
              </w:rPr>
            </w:pPr>
            <w:r w:rsidRPr="001073FE">
              <w:rPr>
                <w:sz w:val="24"/>
                <w:lang w:val="uk-UA"/>
              </w:rPr>
              <w:t>1</w:t>
            </w:r>
          </w:p>
        </w:tc>
        <w:tc>
          <w:tcPr>
            <w:tcW w:w="6538" w:type="dxa"/>
            <w:tcBorders>
              <w:top w:val="single" w:sz="4" w:space="0" w:color="auto"/>
              <w:left w:val="single" w:sz="4" w:space="0" w:color="auto"/>
              <w:bottom w:val="single" w:sz="4" w:space="0" w:color="auto"/>
              <w:right w:val="single" w:sz="4" w:space="0" w:color="auto"/>
            </w:tcBorders>
            <w:vAlign w:val="center"/>
            <w:hideMark/>
          </w:tcPr>
          <w:p w14:paraId="2DBE88CB" w14:textId="77777777" w:rsidR="00857584" w:rsidRPr="001073FE" w:rsidRDefault="00857584" w:rsidP="00857584">
            <w:pPr>
              <w:rPr>
                <w:sz w:val="24"/>
                <w:lang w:val="uk-UA"/>
              </w:rPr>
            </w:pPr>
            <w:r w:rsidRPr="001073FE">
              <w:rPr>
                <w:sz w:val="24"/>
                <w:lang w:val="uk-UA"/>
              </w:rPr>
              <w:t>Аналіз сучасного стану систем резервного енергозабезпечення та перспектив застосування технологій генерації технологічного газу для критичної інфраструктури</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1929B02" w14:textId="77777777" w:rsidR="00857584" w:rsidRPr="001073FE" w:rsidRDefault="00857584" w:rsidP="00857584">
            <w:pPr>
              <w:rPr>
                <w:sz w:val="24"/>
                <w:lang w:val="uk-UA"/>
              </w:rPr>
            </w:pPr>
            <w:r w:rsidRPr="001073FE">
              <w:rPr>
                <w:sz w:val="24"/>
                <w:lang w:val="uk-UA"/>
              </w:rPr>
              <w:t>15.05.26</w:t>
            </w:r>
          </w:p>
        </w:tc>
        <w:tc>
          <w:tcPr>
            <w:tcW w:w="1276" w:type="dxa"/>
            <w:tcBorders>
              <w:top w:val="single" w:sz="4" w:space="0" w:color="auto"/>
              <w:left w:val="single" w:sz="4" w:space="0" w:color="auto"/>
              <w:bottom w:val="single" w:sz="4" w:space="0" w:color="auto"/>
              <w:right w:val="single" w:sz="4" w:space="0" w:color="auto"/>
            </w:tcBorders>
          </w:tcPr>
          <w:p w14:paraId="7051453C" w14:textId="77777777" w:rsidR="00857584" w:rsidRDefault="00857584" w:rsidP="00857584">
            <w:pPr>
              <w:jc w:val="center"/>
              <w:rPr>
                <w:sz w:val="24"/>
                <w:lang w:val="uk-UA"/>
              </w:rPr>
            </w:pPr>
          </w:p>
        </w:tc>
      </w:tr>
      <w:tr w:rsidR="00857584" w14:paraId="51C73770" w14:textId="77777777" w:rsidTr="00CD693C">
        <w:tc>
          <w:tcPr>
            <w:tcW w:w="426" w:type="dxa"/>
            <w:tcBorders>
              <w:top w:val="single" w:sz="4" w:space="0" w:color="auto"/>
              <w:left w:val="single" w:sz="4" w:space="0" w:color="auto"/>
              <w:bottom w:val="single" w:sz="4" w:space="0" w:color="auto"/>
              <w:right w:val="single" w:sz="4" w:space="0" w:color="auto"/>
            </w:tcBorders>
            <w:vAlign w:val="center"/>
            <w:hideMark/>
          </w:tcPr>
          <w:p w14:paraId="5E5C28B5" w14:textId="77777777" w:rsidR="00857584" w:rsidRPr="001073FE" w:rsidRDefault="00857584" w:rsidP="00857584">
            <w:pPr>
              <w:rPr>
                <w:sz w:val="24"/>
                <w:lang w:val="uk-UA"/>
              </w:rPr>
            </w:pPr>
            <w:r w:rsidRPr="001073FE">
              <w:rPr>
                <w:sz w:val="24"/>
                <w:lang w:val="uk-UA"/>
              </w:rPr>
              <w:t>2</w:t>
            </w:r>
          </w:p>
        </w:tc>
        <w:tc>
          <w:tcPr>
            <w:tcW w:w="6538" w:type="dxa"/>
            <w:tcBorders>
              <w:top w:val="single" w:sz="4" w:space="0" w:color="auto"/>
              <w:left w:val="single" w:sz="4" w:space="0" w:color="auto"/>
              <w:bottom w:val="single" w:sz="4" w:space="0" w:color="auto"/>
              <w:right w:val="single" w:sz="4" w:space="0" w:color="auto"/>
            </w:tcBorders>
            <w:vAlign w:val="center"/>
            <w:hideMark/>
          </w:tcPr>
          <w:p w14:paraId="109288F0" w14:textId="77777777" w:rsidR="00857584" w:rsidRPr="001073FE" w:rsidRDefault="00857584" w:rsidP="00857584">
            <w:pPr>
              <w:rPr>
                <w:sz w:val="24"/>
                <w:lang w:val="uk-UA"/>
              </w:rPr>
            </w:pPr>
            <w:r w:rsidRPr="001073FE">
              <w:rPr>
                <w:sz w:val="24"/>
                <w:lang w:val="uk-UA"/>
              </w:rPr>
              <w:t>Аналіз модульної установки генерації технологічного газу як об'єкта автоматизації, визначення контрольованих та керованих параметрів технологічного процесу</w:t>
            </w:r>
          </w:p>
        </w:tc>
        <w:tc>
          <w:tcPr>
            <w:tcW w:w="1542" w:type="dxa"/>
            <w:tcBorders>
              <w:top w:val="single" w:sz="4" w:space="0" w:color="auto"/>
              <w:left w:val="single" w:sz="4" w:space="0" w:color="auto"/>
              <w:bottom w:val="single" w:sz="4" w:space="0" w:color="auto"/>
              <w:right w:val="single" w:sz="4" w:space="0" w:color="auto"/>
            </w:tcBorders>
            <w:vAlign w:val="center"/>
            <w:hideMark/>
          </w:tcPr>
          <w:p w14:paraId="609C2937" w14:textId="77777777" w:rsidR="00857584" w:rsidRPr="001073FE" w:rsidRDefault="00857584" w:rsidP="00857584">
            <w:pPr>
              <w:rPr>
                <w:sz w:val="24"/>
                <w:lang w:val="uk-UA"/>
              </w:rPr>
            </w:pPr>
            <w:r w:rsidRPr="001073FE">
              <w:rPr>
                <w:sz w:val="24"/>
                <w:lang w:val="uk-UA"/>
              </w:rPr>
              <w:t>20.05.26</w:t>
            </w:r>
          </w:p>
        </w:tc>
        <w:tc>
          <w:tcPr>
            <w:tcW w:w="1276" w:type="dxa"/>
            <w:tcBorders>
              <w:top w:val="single" w:sz="4" w:space="0" w:color="auto"/>
              <w:left w:val="single" w:sz="4" w:space="0" w:color="auto"/>
              <w:bottom w:val="single" w:sz="4" w:space="0" w:color="auto"/>
              <w:right w:val="single" w:sz="4" w:space="0" w:color="auto"/>
            </w:tcBorders>
          </w:tcPr>
          <w:p w14:paraId="61E60E80" w14:textId="77777777" w:rsidR="00857584" w:rsidRDefault="00857584" w:rsidP="00857584">
            <w:pPr>
              <w:jc w:val="center"/>
              <w:rPr>
                <w:sz w:val="24"/>
                <w:lang w:val="uk-UA"/>
              </w:rPr>
            </w:pPr>
          </w:p>
        </w:tc>
      </w:tr>
      <w:tr w:rsidR="00857584" w14:paraId="40EE7D35" w14:textId="77777777" w:rsidTr="00CD693C">
        <w:tc>
          <w:tcPr>
            <w:tcW w:w="426" w:type="dxa"/>
            <w:tcBorders>
              <w:top w:val="single" w:sz="4" w:space="0" w:color="auto"/>
              <w:left w:val="single" w:sz="4" w:space="0" w:color="auto"/>
              <w:bottom w:val="single" w:sz="4" w:space="0" w:color="auto"/>
              <w:right w:val="single" w:sz="4" w:space="0" w:color="auto"/>
            </w:tcBorders>
            <w:vAlign w:val="center"/>
            <w:hideMark/>
          </w:tcPr>
          <w:p w14:paraId="62A6B5F4" w14:textId="77777777" w:rsidR="00857584" w:rsidRPr="001073FE" w:rsidRDefault="00857584" w:rsidP="00857584">
            <w:pPr>
              <w:rPr>
                <w:sz w:val="24"/>
                <w:lang w:val="uk-UA"/>
              </w:rPr>
            </w:pPr>
            <w:r w:rsidRPr="001073FE">
              <w:rPr>
                <w:sz w:val="24"/>
                <w:lang w:val="uk-UA"/>
              </w:rPr>
              <w:t>3</w:t>
            </w:r>
          </w:p>
        </w:tc>
        <w:tc>
          <w:tcPr>
            <w:tcW w:w="6538" w:type="dxa"/>
            <w:tcBorders>
              <w:top w:val="single" w:sz="4" w:space="0" w:color="auto"/>
              <w:left w:val="single" w:sz="4" w:space="0" w:color="auto"/>
              <w:bottom w:val="single" w:sz="4" w:space="0" w:color="auto"/>
              <w:right w:val="single" w:sz="4" w:space="0" w:color="auto"/>
            </w:tcBorders>
            <w:vAlign w:val="center"/>
            <w:hideMark/>
          </w:tcPr>
          <w:p w14:paraId="309F2B8E" w14:textId="77777777" w:rsidR="00857584" w:rsidRPr="001073FE" w:rsidRDefault="00857584" w:rsidP="00857584">
            <w:pPr>
              <w:rPr>
                <w:sz w:val="24"/>
                <w:lang w:val="uk-UA"/>
              </w:rPr>
            </w:pPr>
            <w:r w:rsidRPr="001073FE">
              <w:rPr>
                <w:sz w:val="24"/>
                <w:lang w:val="uk-UA"/>
              </w:rPr>
              <w:t>Розробка технологічної та функціональної схем автоматизації установки генерації технологічного газу</w:t>
            </w:r>
          </w:p>
        </w:tc>
        <w:tc>
          <w:tcPr>
            <w:tcW w:w="1542" w:type="dxa"/>
            <w:tcBorders>
              <w:top w:val="single" w:sz="4" w:space="0" w:color="auto"/>
              <w:left w:val="single" w:sz="4" w:space="0" w:color="auto"/>
              <w:bottom w:val="single" w:sz="4" w:space="0" w:color="auto"/>
              <w:right w:val="single" w:sz="4" w:space="0" w:color="auto"/>
            </w:tcBorders>
            <w:vAlign w:val="center"/>
            <w:hideMark/>
          </w:tcPr>
          <w:p w14:paraId="6556BF39" w14:textId="77777777" w:rsidR="00857584" w:rsidRPr="001073FE" w:rsidRDefault="00857584" w:rsidP="00857584">
            <w:pPr>
              <w:rPr>
                <w:sz w:val="24"/>
                <w:lang w:val="uk-UA"/>
              </w:rPr>
            </w:pPr>
            <w:r w:rsidRPr="001073FE">
              <w:rPr>
                <w:sz w:val="24"/>
                <w:lang w:val="uk-UA"/>
              </w:rPr>
              <w:t>25.05.26</w:t>
            </w:r>
          </w:p>
        </w:tc>
        <w:tc>
          <w:tcPr>
            <w:tcW w:w="1276" w:type="dxa"/>
            <w:tcBorders>
              <w:top w:val="single" w:sz="4" w:space="0" w:color="auto"/>
              <w:left w:val="single" w:sz="4" w:space="0" w:color="auto"/>
              <w:bottom w:val="single" w:sz="4" w:space="0" w:color="auto"/>
              <w:right w:val="single" w:sz="4" w:space="0" w:color="auto"/>
            </w:tcBorders>
          </w:tcPr>
          <w:p w14:paraId="4BF2E957" w14:textId="77777777" w:rsidR="00857584" w:rsidRDefault="00857584" w:rsidP="00857584">
            <w:pPr>
              <w:jc w:val="center"/>
              <w:rPr>
                <w:sz w:val="24"/>
                <w:lang w:val="uk-UA"/>
              </w:rPr>
            </w:pPr>
          </w:p>
        </w:tc>
      </w:tr>
      <w:tr w:rsidR="00857584" w14:paraId="69F4CA93" w14:textId="77777777" w:rsidTr="00CD693C">
        <w:tc>
          <w:tcPr>
            <w:tcW w:w="426" w:type="dxa"/>
            <w:tcBorders>
              <w:top w:val="single" w:sz="4" w:space="0" w:color="auto"/>
              <w:left w:val="single" w:sz="4" w:space="0" w:color="auto"/>
              <w:bottom w:val="single" w:sz="4" w:space="0" w:color="auto"/>
              <w:right w:val="single" w:sz="4" w:space="0" w:color="auto"/>
            </w:tcBorders>
            <w:vAlign w:val="center"/>
            <w:hideMark/>
          </w:tcPr>
          <w:p w14:paraId="1846227D" w14:textId="77777777" w:rsidR="00857584" w:rsidRPr="001073FE" w:rsidRDefault="00857584" w:rsidP="00857584">
            <w:pPr>
              <w:rPr>
                <w:sz w:val="24"/>
                <w:lang w:val="uk-UA"/>
              </w:rPr>
            </w:pPr>
            <w:r w:rsidRPr="001073FE">
              <w:rPr>
                <w:sz w:val="24"/>
                <w:lang w:val="uk-UA"/>
              </w:rPr>
              <w:t>4</w:t>
            </w:r>
          </w:p>
        </w:tc>
        <w:tc>
          <w:tcPr>
            <w:tcW w:w="6538" w:type="dxa"/>
            <w:tcBorders>
              <w:top w:val="single" w:sz="4" w:space="0" w:color="auto"/>
              <w:left w:val="single" w:sz="4" w:space="0" w:color="auto"/>
              <w:bottom w:val="single" w:sz="4" w:space="0" w:color="auto"/>
              <w:right w:val="single" w:sz="4" w:space="0" w:color="auto"/>
            </w:tcBorders>
            <w:vAlign w:val="center"/>
            <w:hideMark/>
          </w:tcPr>
          <w:p w14:paraId="55A5CCC8" w14:textId="77777777" w:rsidR="00857584" w:rsidRPr="001073FE" w:rsidRDefault="00857584" w:rsidP="00857584">
            <w:pPr>
              <w:rPr>
                <w:sz w:val="24"/>
                <w:lang w:val="uk-UA"/>
              </w:rPr>
            </w:pPr>
            <w:r w:rsidRPr="001073FE">
              <w:rPr>
                <w:sz w:val="24"/>
                <w:lang w:val="uk-UA"/>
              </w:rPr>
              <w:t>Розробка структурної та інформаційно-логічної схем комп'ютерно-інтегрованої системи управління</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ADF769" w14:textId="77777777" w:rsidR="00857584" w:rsidRPr="001073FE" w:rsidRDefault="00857584" w:rsidP="00857584">
            <w:pPr>
              <w:rPr>
                <w:sz w:val="24"/>
                <w:lang w:val="uk-UA"/>
              </w:rPr>
            </w:pPr>
            <w:r w:rsidRPr="001073FE">
              <w:rPr>
                <w:sz w:val="24"/>
                <w:lang w:val="uk-UA"/>
              </w:rPr>
              <w:t>04.06.26</w:t>
            </w:r>
          </w:p>
        </w:tc>
        <w:tc>
          <w:tcPr>
            <w:tcW w:w="1276" w:type="dxa"/>
            <w:tcBorders>
              <w:top w:val="single" w:sz="4" w:space="0" w:color="auto"/>
              <w:left w:val="single" w:sz="4" w:space="0" w:color="auto"/>
              <w:bottom w:val="single" w:sz="4" w:space="0" w:color="auto"/>
              <w:right w:val="single" w:sz="4" w:space="0" w:color="auto"/>
            </w:tcBorders>
          </w:tcPr>
          <w:p w14:paraId="30F9606C" w14:textId="77777777" w:rsidR="00857584" w:rsidRDefault="00857584" w:rsidP="00857584">
            <w:pPr>
              <w:jc w:val="center"/>
              <w:rPr>
                <w:sz w:val="24"/>
                <w:lang w:val="uk-UA"/>
              </w:rPr>
            </w:pPr>
          </w:p>
        </w:tc>
      </w:tr>
      <w:tr w:rsidR="00857584" w14:paraId="739750AC" w14:textId="77777777" w:rsidTr="00CD693C">
        <w:tc>
          <w:tcPr>
            <w:tcW w:w="426" w:type="dxa"/>
            <w:tcBorders>
              <w:top w:val="single" w:sz="4" w:space="0" w:color="auto"/>
              <w:left w:val="single" w:sz="4" w:space="0" w:color="auto"/>
              <w:bottom w:val="single" w:sz="4" w:space="0" w:color="auto"/>
              <w:right w:val="single" w:sz="4" w:space="0" w:color="auto"/>
            </w:tcBorders>
            <w:vAlign w:val="center"/>
            <w:hideMark/>
          </w:tcPr>
          <w:p w14:paraId="6F0C6435" w14:textId="77777777" w:rsidR="00857584" w:rsidRPr="001073FE" w:rsidRDefault="00857584" w:rsidP="00857584">
            <w:pPr>
              <w:rPr>
                <w:sz w:val="24"/>
                <w:lang w:val="uk-UA"/>
              </w:rPr>
            </w:pPr>
            <w:r w:rsidRPr="001073FE">
              <w:rPr>
                <w:sz w:val="24"/>
                <w:lang w:val="uk-UA"/>
              </w:rPr>
              <w:t>5</w:t>
            </w:r>
          </w:p>
        </w:tc>
        <w:tc>
          <w:tcPr>
            <w:tcW w:w="6538" w:type="dxa"/>
            <w:tcBorders>
              <w:top w:val="single" w:sz="4" w:space="0" w:color="auto"/>
              <w:left w:val="single" w:sz="4" w:space="0" w:color="auto"/>
              <w:bottom w:val="single" w:sz="4" w:space="0" w:color="auto"/>
              <w:right w:val="single" w:sz="4" w:space="0" w:color="auto"/>
            </w:tcBorders>
            <w:vAlign w:val="center"/>
            <w:hideMark/>
          </w:tcPr>
          <w:p w14:paraId="496D3A4B" w14:textId="77777777" w:rsidR="00857584" w:rsidRPr="001073FE" w:rsidRDefault="00857584" w:rsidP="00857584">
            <w:pPr>
              <w:rPr>
                <w:sz w:val="24"/>
                <w:lang w:val="uk-UA"/>
              </w:rPr>
            </w:pPr>
            <w:r w:rsidRPr="001073FE">
              <w:rPr>
                <w:sz w:val="24"/>
                <w:lang w:val="uk-UA"/>
              </w:rPr>
              <w:t>Математичне моделювання системи автоматичного регулювання температури генерації технологічного газу та синтез регулятора</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E621E71" w14:textId="77777777" w:rsidR="00857584" w:rsidRPr="001073FE" w:rsidRDefault="00857584" w:rsidP="00857584">
            <w:pPr>
              <w:rPr>
                <w:sz w:val="24"/>
                <w:lang w:val="uk-UA"/>
              </w:rPr>
            </w:pPr>
            <w:r w:rsidRPr="001073FE">
              <w:rPr>
                <w:sz w:val="24"/>
                <w:lang w:val="uk-UA"/>
              </w:rPr>
              <w:t>09.06.26</w:t>
            </w:r>
          </w:p>
        </w:tc>
        <w:tc>
          <w:tcPr>
            <w:tcW w:w="1276" w:type="dxa"/>
            <w:tcBorders>
              <w:top w:val="single" w:sz="4" w:space="0" w:color="auto"/>
              <w:left w:val="single" w:sz="4" w:space="0" w:color="auto"/>
              <w:bottom w:val="single" w:sz="4" w:space="0" w:color="auto"/>
              <w:right w:val="single" w:sz="4" w:space="0" w:color="auto"/>
            </w:tcBorders>
          </w:tcPr>
          <w:p w14:paraId="1536D508" w14:textId="77777777" w:rsidR="00857584" w:rsidRDefault="00857584" w:rsidP="00857584">
            <w:pPr>
              <w:jc w:val="center"/>
              <w:rPr>
                <w:sz w:val="24"/>
                <w:lang w:val="uk-UA"/>
              </w:rPr>
            </w:pPr>
          </w:p>
        </w:tc>
      </w:tr>
      <w:tr w:rsidR="00857584" w14:paraId="70F96B21" w14:textId="77777777" w:rsidTr="00CD693C">
        <w:tc>
          <w:tcPr>
            <w:tcW w:w="426" w:type="dxa"/>
            <w:tcBorders>
              <w:top w:val="single" w:sz="4" w:space="0" w:color="auto"/>
              <w:left w:val="single" w:sz="4" w:space="0" w:color="auto"/>
              <w:bottom w:val="single" w:sz="4" w:space="0" w:color="auto"/>
              <w:right w:val="single" w:sz="4" w:space="0" w:color="auto"/>
            </w:tcBorders>
            <w:vAlign w:val="center"/>
            <w:hideMark/>
          </w:tcPr>
          <w:p w14:paraId="0EFEBC3E" w14:textId="77777777" w:rsidR="00857584" w:rsidRPr="001073FE" w:rsidRDefault="00857584" w:rsidP="00857584">
            <w:pPr>
              <w:rPr>
                <w:sz w:val="24"/>
                <w:lang w:val="uk-UA"/>
              </w:rPr>
            </w:pPr>
            <w:r w:rsidRPr="001073FE">
              <w:rPr>
                <w:sz w:val="24"/>
                <w:lang w:val="uk-UA"/>
              </w:rPr>
              <w:t>6</w:t>
            </w:r>
          </w:p>
        </w:tc>
        <w:tc>
          <w:tcPr>
            <w:tcW w:w="6538" w:type="dxa"/>
            <w:tcBorders>
              <w:top w:val="single" w:sz="4" w:space="0" w:color="auto"/>
              <w:left w:val="single" w:sz="4" w:space="0" w:color="auto"/>
              <w:bottom w:val="single" w:sz="4" w:space="0" w:color="auto"/>
              <w:right w:val="single" w:sz="4" w:space="0" w:color="auto"/>
            </w:tcBorders>
            <w:vAlign w:val="center"/>
            <w:hideMark/>
          </w:tcPr>
          <w:p w14:paraId="5D883D43" w14:textId="77777777" w:rsidR="00857584" w:rsidRPr="001073FE" w:rsidRDefault="00857584" w:rsidP="00857584">
            <w:pPr>
              <w:rPr>
                <w:sz w:val="24"/>
                <w:lang w:val="uk-UA"/>
              </w:rPr>
            </w:pPr>
            <w:r w:rsidRPr="001073FE">
              <w:rPr>
                <w:sz w:val="24"/>
                <w:lang w:val="uk-UA"/>
              </w:rPr>
              <w:t>Імітаційне моделювання системи управління у середовищі MATLAB/Simulink, аналіз перехідних процесів та показників якості регулювання</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EA309A8" w14:textId="77777777" w:rsidR="00857584" w:rsidRPr="001073FE" w:rsidRDefault="00857584" w:rsidP="00857584">
            <w:pPr>
              <w:rPr>
                <w:sz w:val="24"/>
                <w:lang w:val="uk-UA"/>
              </w:rPr>
            </w:pPr>
            <w:r w:rsidRPr="001073FE">
              <w:rPr>
                <w:sz w:val="24"/>
                <w:lang w:val="uk-UA"/>
              </w:rPr>
              <w:t>10.06.26</w:t>
            </w:r>
          </w:p>
        </w:tc>
        <w:tc>
          <w:tcPr>
            <w:tcW w:w="1276" w:type="dxa"/>
            <w:tcBorders>
              <w:top w:val="single" w:sz="4" w:space="0" w:color="auto"/>
              <w:left w:val="single" w:sz="4" w:space="0" w:color="auto"/>
              <w:bottom w:val="single" w:sz="4" w:space="0" w:color="auto"/>
              <w:right w:val="single" w:sz="4" w:space="0" w:color="auto"/>
            </w:tcBorders>
          </w:tcPr>
          <w:p w14:paraId="5FB65576" w14:textId="77777777" w:rsidR="00857584" w:rsidRDefault="00857584" w:rsidP="00857584">
            <w:pPr>
              <w:jc w:val="center"/>
              <w:rPr>
                <w:sz w:val="24"/>
                <w:lang w:val="uk-UA"/>
              </w:rPr>
            </w:pPr>
          </w:p>
        </w:tc>
      </w:tr>
    </w:tbl>
    <w:p w14:paraId="2B8FB3F8" w14:textId="77777777" w:rsidR="00857584" w:rsidRPr="00857584" w:rsidRDefault="00857584" w:rsidP="00857584">
      <w:pPr>
        <w:ind w:left="360"/>
        <w:rPr>
          <w:b/>
          <w:sz w:val="24"/>
          <w:szCs w:val="20"/>
          <w:lang w:val="uk-UA"/>
        </w:rPr>
      </w:pPr>
    </w:p>
    <w:p w14:paraId="42F808FC" w14:textId="77777777" w:rsidR="00857584" w:rsidRPr="00857584" w:rsidRDefault="00857584" w:rsidP="00857584">
      <w:pPr>
        <w:ind w:left="360"/>
        <w:rPr>
          <w:b/>
          <w:sz w:val="24"/>
          <w:szCs w:val="20"/>
          <w:lang w:val="uk-UA"/>
        </w:rPr>
      </w:pPr>
      <w:r>
        <w:rPr>
          <w:noProof/>
        </w:rPr>
        <w:drawing>
          <wp:anchor distT="0" distB="0" distL="114300" distR="114300" simplePos="0" relativeHeight="251670016" behindDoc="1" locked="0" layoutInCell="1" allowOverlap="1" wp14:anchorId="5D331DD9" wp14:editId="0D0CF589">
            <wp:simplePos x="0" y="0"/>
            <wp:positionH relativeFrom="column">
              <wp:posOffset>2844165</wp:posOffset>
            </wp:positionH>
            <wp:positionV relativeFrom="paragraph">
              <wp:posOffset>162560</wp:posOffset>
            </wp:positionV>
            <wp:extent cx="762000" cy="628650"/>
            <wp:effectExtent l="0" t="0" r="0" b="0"/>
            <wp:wrapNone/>
            <wp:docPr id="5" name="Рисунок 18" descr="C:\Users\Gaming Machine\Desktop\1\8.png"/>
            <wp:cNvGraphicFramePr/>
            <a:graphic xmlns:a="http://schemas.openxmlformats.org/drawingml/2006/main">
              <a:graphicData uri="http://schemas.openxmlformats.org/drawingml/2006/picture">
                <pic:pic xmlns:pic="http://schemas.openxmlformats.org/drawingml/2006/picture">
                  <pic:nvPicPr>
                    <pic:cNvPr id="1097" name="Рисунок 18" descr="C:\Users\Gaming Machine\Desktop\1\8.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628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857584">
        <w:rPr>
          <w:b/>
          <w:sz w:val="24"/>
          <w:szCs w:val="20"/>
          <w:lang w:val="uk-UA"/>
        </w:rPr>
        <w:t xml:space="preserve">Здобувач вищої освіти                  ________________           </w:t>
      </w:r>
      <w:r w:rsidRPr="00857584">
        <w:rPr>
          <w:szCs w:val="28"/>
          <w:lang w:val="uk-UA"/>
        </w:rPr>
        <w:t>Кулачко Є.</w:t>
      </w:r>
    </w:p>
    <w:p w14:paraId="407D87DC" w14:textId="77777777" w:rsidR="00857584" w:rsidRPr="00857584" w:rsidRDefault="00857584" w:rsidP="00857584">
      <w:pPr>
        <w:ind w:left="360"/>
        <w:rPr>
          <w:b/>
          <w:sz w:val="24"/>
          <w:szCs w:val="20"/>
          <w:lang w:val="uk-UA"/>
        </w:rPr>
      </w:pPr>
      <w:r w:rsidRPr="00857584">
        <w:rPr>
          <w:bCs/>
          <w:sz w:val="24"/>
          <w:szCs w:val="20"/>
          <w:lang w:val="uk-UA"/>
        </w:rPr>
        <w:t xml:space="preserve">                          </w:t>
      </w:r>
      <w:r w:rsidRPr="00857584">
        <w:rPr>
          <w:bCs/>
          <w:sz w:val="24"/>
          <w:szCs w:val="20"/>
          <w:lang w:val="uk-UA"/>
        </w:rPr>
        <w:tab/>
        <w:t xml:space="preserve">                                            </w:t>
      </w:r>
      <w:r w:rsidRPr="00857584">
        <w:rPr>
          <w:bCs/>
          <w:sz w:val="24"/>
          <w:szCs w:val="20"/>
          <w:vertAlign w:val="superscript"/>
          <w:lang w:val="uk-UA"/>
        </w:rPr>
        <w:t>( підпис )                       (ініціали і прізвище)</w:t>
      </w:r>
    </w:p>
    <w:p w14:paraId="2AD1D45F" w14:textId="77777777" w:rsidR="00857584" w:rsidRPr="00857584" w:rsidRDefault="00857584" w:rsidP="00857584">
      <w:pPr>
        <w:spacing w:before="120"/>
        <w:ind w:left="360"/>
        <w:rPr>
          <w:b/>
          <w:sz w:val="24"/>
          <w:szCs w:val="20"/>
          <w:u w:val="single"/>
          <w:lang w:val="uk-UA"/>
        </w:rPr>
      </w:pPr>
      <w:r w:rsidRPr="00857584">
        <w:rPr>
          <w:b/>
          <w:sz w:val="24"/>
          <w:szCs w:val="20"/>
          <w:lang w:val="uk-UA"/>
        </w:rPr>
        <w:t xml:space="preserve">Керівник дипломного проєкту   ________________           </w:t>
      </w:r>
      <w:r w:rsidRPr="00857584">
        <w:rPr>
          <w:color w:val="000000"/>
          <w:szCs w:val="28"/>
          <w:lang w:val="uk-UA"/>
        </w:rPr>
        <w:t>Сотнікова Т.</w:t>
      </w:r>
    </w:p>
    <w:p w14:paraId="4ECD04FF" w14:textId="77777777" w:rsidR="00857584" w:rsidRPr="00857584" w:rsidRDefault="00857584" w:rsidP="00857584">
      <w:pPr>
        <w:ind w:left="360"/>
        <w:rPr>
          <w:color w:val="000000"/>
          <w:szCs w:val="28"/>
          <w:lang w:val="uk-UA"/>
        </w:rPr>
      </w:pPr>
      <w:r w:rsidRPr="00857584">
        <w:rPr>
          <w:bCs/>
          <w:sz w:val="24"/>
          <w:szCs w:val="20"/>
          <w:lang w:val="uk-UA"/>
        </w:rPr>
        <w:t xml:space="preserve">                                                                     </w:t>
      </w:r>
      <w:r w:rsidRPr="00857584">
        <w:rPr>
          <w:bCs/>
          <w:sz w:val="24"/>
          <w:szCs w:val="20"/>
          <w:vertAlign w:val="superscript"/>
          <w:lang w:val="uk-UA"/>
        </w:rPr>
        <w:t xml:space="preserve">(підпис )                </w:t>
      </w:r>
      <w:r w:rsidRPr="00857584">
        <w:rPr>
          <w:bCs/>
          <w:sz w:val="24"/>
          <w:szCs w:val="20"/>
          <w:vertAlign w:val="superscript"/>
          <w:lang w:val="uk-UA"/>
        </w:rPr>
        <w:tab/>
        <w:t xml:space="preserve"> (ініціали і прізвище)</w:t>
      </w:r>
      <w:r w:rsidRPr="00857584">
        <w:rPr>
          <w:sz w:val="20"/>
          <w:szCs w:val="20"/>
          <w:lang w:val="uk-UA"/>
        </w:rPr>
        <w:t xml:space="preserve"> </w:t>
      </w:r>
    </w:p>
    <w:p w14:paraId="2A45853A" w14:textId="77777777" w:rsidR="00857584" w:rsidRPr="00857584" w:rsidRDefault="00857584" w:rsidP="00857584">
      <w:pPr>
        <w:pBdr>
          <w:top w:val="nil"/>
          <w:left w:val="nil"/>
          <w:bottom w:val="nil"/>
          <w:right w:val="nil"/>
          <w:between w:val="nil"/>
        </w:pBdr>
        <w:ind w:left="360"/>
        <w:rPr>
          <w:color w:val="000000"/>
          <w:szCs w:val="28"/>
          <w:lang w:val="uk-UA"/>
        </w:rPr>
      </w:pPr>
    </w:p>
    <w:p w14:paraId="4814CCB3" w14:textId="77777777" w:rsidR="00857584" w:rsidRPr="00857584" w:rsidRDefault="00857584" w:rsidP="00857584">
      <w:pPr>
        <w:pBdr>
          <w:top w:val="nil"/>
          <w:left w:val="nil"/>
          <w:bottom w:val="nil"/>
          <w:right w:val="nil"/>
          <w:between w:val="nil"/>
        </w:pBdr>
        <w:ind w:left="360"/>
        <w:jc w:val="center"/>
        <w:rPr>
          <w:color w:val="000000"/>
          <w:szCs w:val="28"/>
          <w:lang w:val="uk-UA"/>
        </w:rPr>
        <w:sectPr w:rsidR="00857584" w:rsidRPr="00857584" w:rsidSect="00DC6C62">
          <w:pgSz w:w="11906" w:h="16838"/>
          <w:pgMar w:top="992" w:right="851" w:bottom="1418" w:left="1701" w:header="709" w:footer="709" w:gutter="0"/>
          <w:pgNumType w:start="0"/>
          <w:cols w:space="708"/>
          <w:titlePg/>
          <w:docGrid w:linePitch="381"/>
        </w:sectPr>
      </w:pPr>
    </w:p>
    <w:p w14:paraId="60FDC591" w14:textId="77777777" w:rsidR="00857584" w:rsidRPr="00857584" w:rsidRDefault="00857584" w:rsidP="00857584">
      <w:pPr>
        <w:pBdr>
          <w:top w:val="nil"/>
          <w:left w:val="nil"/>
          <w:bottom w:val="nil"/>
          <w:right w:val="nil"/>
          <w:between w:val="nil"/>
        </w:pBdr>
        <w:ind w:left="360"/>
        <w:jc w:val="center"/>
        <w:rPr>
          <w:color w:val="000000"/>
          <w:szCs w:val="28"/>
          <w:lang w:val="uk-UA"/>
        </w:rPr>
        <w:sectPr w:rsidR="00857584" w:rsidRPr="00857584" w:rsidSect="00CD693C">
          <w:type w:val="continuous"/>
          <w:pgSz w:w="11906" w:h="16838"/>
          <w:pgMar w:top="992" w:right="851" w:bottom="1418" w:left="1701" w:header="709" w:footer="709" w:gutter="0"/>
          <w:pgNumType w:start="0"/>
          <w:cols w:space="708"/>
          <w:titlePg/>
          <w:docGrid w:linePitch="381"/>
        </w:sectPr>
      </w:pPr>
    </w:p>
    <w:p w14:paraId="02914404" w14:textId="77777777" w:rsidR="00857584" w:rsidRDefault="00857584" w:rsidP="00857584">
      <w:pPr>
        <w:pStyle w:val="1"/>
        <w:ind w:left="360"/>
        <w:rPr>
          <w:lang w:val="uk-UA"/>
        </w:rPr>
      </w:pPr>
      <w:bookmarkStart w:id="5" w:name="_Toc197588218"/>
      <w:bookmarkStart w:id="6" w:name="_Toc200114699"/>
      <w:bookmarkStart w:id="7" w:name="_Toc201324488"/>
      <w:r w:rsidRPr="00FA27D5">
        <w:rPr>
          <w:lang w:val="uk-UA"/>
        </w:rPr>
        <w:lastRenderedPageBreak/>
        <w:t>РЕФЕРАТ</w:t>
      </w:r>
      <w:bookmarkEnd w:id="5"/>
      <w:bookmarkEnd w:id="6"/>
      <w:bookmarkEnd w:id="7"/>
    </w:p>
    <w:p w14:paraId="19EAF5FE" w14:textId="77777777" w:rsidR="00857584" w:rsidRPr="00857584" w:rsidRDefault="00857584" w:rsidP="00857584">
      <w:pPr>
        <w:tabs>
          <w:tab w:val="left" w:pos="4019"/>
          <w:tab w:val="center" w:pos="4818"/>
          <w:tab w:val="left" w:pos="8355"/>
        </w:tabs>
        <w:spacing w:line="360" w:lineRule="auto"/>
        <w:ind w:left="360"/>
        <w:jc w:val="center"/>
        <w:rPr>
          <w:b/>
          <w:szCs w:val="28"/>
          <w:lang w:val="uk-UA"/>
        </w:rPr>
      </w:pPr>
    </w:p>
    <w:p w14:paraId="65EBCF04" w14:textId="77777777" w:rsidR="00857584" w:rsidRPr="00857584" w:rsidRDefault="00857584" w:rsidP="004D1734">
      <w:pPr>
        <w:spacing w:line="360" w:lineRule="auto"/>
        <w:ind w:firstLine="709"/>
        <w:rPr>
          <w:color w:val="FF00FF"/>
          <w:szCs w:val="28"/>
        </w:rPr>
      </w:pPr>
      <w:r w:rsidRPr="00857584">
        <w:rPr>
          <w:szCs w:val="28"/>
          <w:lang w:val="uk-UA"/>
        </w:rPr>
        <w:t>Пояснювальна</w:t>
      </w:r>
      <w:r w:rsidRPr="00857584">
        <w:rPr>
          <w:szCs w:val="28"/>
        </w:rPr>
        <w:t xml:space="preserve"> записка</w:t>
      </w:r>
      <w:r w:rsidRPr="00857584">
        <w:rPr>
          <w:szCs w:val="28"/>
          <w:lang w:val="uk-UA"/>
        </w:rPr>
        <w:t xml:space="preserve"> ‒</w:t>
      </w:r>
      <w:r w:rsidRPr="00857584">
        <w:rPr>
          <w:szCs w:val="28"/>
        </w:rPr>
        <w:t xml:space="preserve"> </w:t>
      </w:r>
      <w:r w:rsidRPr="00857584">
        <w:rPr>
          <w:szCs w:val="28"/>
          <w:shd w:val="clear" w:color="auto" w:fill="FFFFFF" w:themeFill="background1"/>
          <w:lang w:val="uk-UA"/>
        </w:rPr>
        <w:t>61</w:t>
      </w:r>
      <w:r w:rsidRPr="00857584">
        <w:rPr>
          <w:szCs w:val="28"/>
          <w:shd w:val="clear" w:color="auto" w:fill="FFFFFF" w:themeFill="background1"/>
        </w:rPr>
        <w:t xml:space="preserve"> стр.,</w:t>
      </w:r>
      <w:r w:rsidRPr="00857584">
        <w:rPr>
          <w:color w:val="FF00FF"/>
          <w:szCs w:val="28"/>
        </w:rPr>
        <w:t xml:space="preserve"> </w:t>
      </w:r>
      <w:r w:rsidRPr="00857584">
        <w:rPr>
          <w:szCs w:val="28"/>
          <w:lang w:val="uk-UA"/>
        </w:rPr>
        <w:t>1</w:t>
      </w:r>
      <w:r w:rsidRPr="00857584">
        <w:rPr>
          <w:szCs w:val="28"/>
        </w:rPr>
        <w:t>1 рисунк</w:t>
      </w:r>
      <w:r w:rsidRPr="00857584">
        <w:rPr>
          <w:szCs w:val="28"/>
          <w:lang w:val="uk-UA"/>
        </w:rPr>
        <w:t>ів</w:t>
      </w:r>
      <w:r w:rsidRPr="00857584">
        <w:rPr>
          <w:szCs w:val="28"/>
        </w:rPr>
        <w:t xml:space="preserve">, </w:t>
      </w:r>
      <w:r w:rsidRPr="00857584">
        <w:rPr>
          <w:szCs w:val="28"/>
          <w:lang w:val="uk-UA"/>
        </w:rPr>
        <w:t>27</w:t>
      </w:r>
      <w:r w:rsidRPr="00857584">
        <w:rPr>
          <w:szCs w:val="28"/>
        </w:rPr>
        <w:t xml:space="preserve"> </w:t>
      </w:r>
      <w:r w:rsidRPr="00857584">
        <w:rPr>
          <w:szCs w:val="28"/>
          <w:lang w:val="uk-UA"/>
        </w:rPr>
        <w:t>джерел</w:t>
      </w:r>
      <w:r w:rsidRPr="00857584">
        <w:rPr>
          <w:szCs w:val="28"/>
        </w:rPr>
        <w:t>.</w:t>
      </w:r>
    </w:p>
    <w:p w14:paraId="2271B0B6" w14:textId="77777777" w:rsidR="00857584" w:rsidRPr="00857584" w:rsidRDefault="00857584" w:rsidP="004D1734">
      <w:pPr>
        <w:spacing w:line="360" w:lineRule="auto"/>
        <w:ind w:firstLine="709"/>
        <w:rPr>
          <w:caps/>
          <w:szCs w:val="28"/>
        </w:rPr>
      </w:pPr>
    </w:p>
    <w:p w14:paraId="7E94EAF0" w14:textId="77777777" w:rsidR="00857584" w:rsidRPr="00857584" w:rsidRDefault="00857584" w:rsidP="004D1734">
      <w:pPr>
        <w:spacing w:line="360" w:lineRule="auto"/>
        <w:ind w:firstLine="709"/>
        <w:rPr>
          <w:color w:val="000000"/>
          <w:shd w:val="clear" w:color="auto" w:fill="FFFFFF"/>
          <w:lang w:val="uk-UA"/>
        </w:rPr>
      </w:pPr>
      <w:r w:rsidRPr="00857584">
        <w:rPr>
          <w:color w:val="000000"/>
          <w:shd w:val="clear" w:color="auto" w:fill="FFFFFF"/>
          <w:lang w:val="uk-UA"/>
        </w:rPr>
        <w:t xml:space="preserve">ТЕХНОЛОГІЧНИЙ ГАЗ, ГАЗОГЕНЕРАТОРНА УСТАНОВКА, РЕЗЕРВНЕ ЕНЕРГОЗАБЕЗПЕЧЕННЯ, КРИТИЧНА ІНФРАСТРУКТУРА, АВТОМАТИЗАЦІЯ, КОМП'ЮТЕРНО-ІНТЕГРОВАНА СИСТЕМА УПРАВЛІННЯ, ПЛК, SCADA, МАТЕМАТИЧНЕ МОДЕЛЮВАННЯ, MATLAB/SIMULINK, АВТОМАТИЧНЕ РЕГУЛЮВАННЯ, ТЕМПЕРАТУРА ГЕНЕРАЦІЇ ГАЗУ. </w:t>
      </w:r>
    </w:p>
    <w:p w14:paraId="3205FB90" w14:textId="77777777" w:rsidR="00857584" w:rsidRPr="00857584" w:rsidRDefault="00857584" w:rsidP="004D1734">
      <w:pPr>
        <w:spacing w:line="360" w:lineRule="auto"/>
        <w:ind w:firstLine="709"/>
        <w:rPr>
          <w:color w:val="000000"/>
          <w:shd w:val="clear" w:color="auto" w:fill="FFFFFF"/>
          <w:lang w:val="uk-UA"/>
        </w:rPr>
      </w:pPr>
      <w:r w:rsidRPr="00857584">
        <w:rPr>
          <w:color w:val="000000"/>
          <w:shd w:val="clear" w:color="auto" w:fill="FFFFFF"/>
          <w:lang w:val="uk-UA"/>
        </w:rPr>
        <w:t xml:space="preserve">Об'єкт дослідження – технологічний процес функціонування модульної установки генерації технологічного газу для резервного енергозабезпечення об'єктів критичної інфраструктури. </w:t>
      </w:r>
    </w:p>
    <w:p w14:paraId="2A909F40" w14:textId="77777777" w:rsidR="00857584" w:rsidRPr="00857584" w:rsidRDefault="00857584" w:rsidP="004D1734">
      <w:pPr>
        <w:spacing w:line="360" w:lineRule="auto"/>
        <w:ind w:firstLine="709"/>
        <w:rPr>
          <w:color w:val="000000"/>
          <w:shd w:val="clear" w:color="auto" w:fill="FFFFFF"/>
          <w:lang w:val="uk-UA"/>
        </w:rPr>
      </w:pPr>
      <w:r w:rsidRPr="00857584">
        <w:rPr>
          <w:color w:val="000000"/>
          <w:shd w:val="clear" w:color="auto" w:fill="FFFFFF"/>
          <w:lang w:val="uk-UA"/>
        </w:rPr>
        <w:t xml:space="preserve">Предмет дослідження – комп'ютерно-інтегрована система управління модульною установкою генерації технологічного газу. </w:t>
      </w:r>
    </w:p>
    <w:p w14:paraId="093A2F39" w14:textId="77777777" w:rsidR="00857584" w:rsidRPr="00857584" w:rsidRDefault="00857584" w:rsidP="004D1734">
      <w:pPr>
        <w:spacing w:line="360" w:lineRule="auto"/>
        <w:ind w:firstLine="709"/>
        <w:rPr>
          <w:color w:val="000000"/>
          <w:shd w:val="clear" w:color="auto" w:fill="FFFFFF"/>
          <w:lang w:val="uk-UA"/>
        </w:rPr>
      </w:pPr>
      <w:r w:rsidRPr="00857584">
        <w:rPr>
          <w:color w:val="000000"/>
          <w:shd w:val="clear" w:color="auto" w:fill="FFFFFF"/>
          <w:lang w:val="uk-UA"/>
        </w:rPr>
        <w:t xml:space="preserve">Мета роботи – розробка комп'ютерно-інтегрованої системи управління модульною установкою генерації технологічного газу, що забезпечує безпечне, надійне та ефективне функціонування системи резервного енергозабезпечення об'єктів критичної інфраструктури. </w:t>
      </w:r>
    </w:p>
    <w:p w14:paraId="18325070" w14:textId="77777777" w:rsidR="00857584" w:rsidRPr="00857584" w:rsidRDefault="00857584" w:rsidP="004D1734">
      <w:pPr>
        <w:spacing w:line="360" w:lineRule="auto"/>
        <w:ind w:firstLine="709"/>
        <w:rPr>
          <w:color w:val="000000"/>
          <w:shd w:val="clear" w:color="auto" w:fill="FFFFFF"/>
          <w:lang w:val="uk-UA"/>
        </w:rPr>
      </w:pPr>
      <w:r w:rsidRPr="00857584">
        <w:rPr>
          <w:color w:val="000000"/>
          <w:shd w:val="clear" w:color="auto" w:fill="FFFFFF"/>
          <w:lang w:val="uk-UA"/>
        </w:rPr>
        <w:t xml:space="preserve">Методи дослідження: математичне моделювання, аналіз систем автоматичного керування, синтез регуляторів, імітаційне моделювання, методи комп'ютерно-інтегрованого проєктування та сучасні засоби автоматизації технологічних процесів. </w:t>
      </w:r>
    </w:p>
    <w:p w14:paraId="032A1562" w14:textId="6C10F7A0" w:rsidR="00857584" w:rsidRPr="00857584" w:rsidRDefault="00857584" w:rsidP="004D1734">
      <w:pPr>
        <w:spacing w:line="360" w:lineRule="auto"/>
        <w:ind w:firstLine="709"/>
        <w:rPr>
          <w:color w:val="000000"/>
          <w:shd w:val="clear" w:color="auto" w:fill="FFFFFF"/>
          <w:lang w:val="uk-UA"/>
        </w:rPr>
      </w:pPr>
      <w:r w:rsidRPr="00857584">
        <w:rPr>
          <w:color w:val="000000"/>
          <w:shd w:val="clear" w:color="auto" w:fill="FFFFFF"/>
          <w:lang w:val="uk-UA"/>
        </w:rPr>
        <w:br w:type="page"/>
      </w:r>
    </w:p>
    <w:p w14:paraId="00830475" w14:textId="77777777" w:rsidR="00857584" w:rsidRPr="00857584" w:rsidRDefault="00857584" w:rsidP="00857584">
      <w:pPr>
        <w:spacing w:line="360" w:lineRule="auto"/>
        <w:ind w:left="360"/>
        <w:jc w:val="center"/>
        <w:rPr>
          <w:b/>
          <w:lang w:val="uk-UA"/>
        </w:rPr>
      </w:pPr>
      <w:r w:rsidRPr="00857584">
        <w:rPr>
          <w:b/>
          <w:lang w:val="uk-UA"/>
        </w:rPr>
        <w:lastRenderedPageBreak/>
        <w:t>ЗМІСТ</w:t>
      </w:r>
    </w:p>
    <w:p w14:paraId="3D4EA44B" w14:textId="77777777" w:rsidR="00857584" w:rsidRPr="00857584" w:rsidRDefault="00857584" w:rsidP="00857584">
      <w:pPr>
        <w:spacing w:line="360" w:lineRule="auto"/>
        <w:ind w:left="360"/>
        <w:jc w:val="center"/>
        <w:rPr>
          <w:b/>
          <w:lang w:val="uk-UA"/>
        </w:rPr>
      </w:pPr>
    </w:p>
    <w:p w14:paraId="0D01AD08" w14:textId="77777777" w:rsidR="00857584" w:rsidRPr="00857584" w:rsidRDefault="00857584" w:rsidP="00857584">
      <w:pPr>
        <w:spacing w:line="360" w:lineRule="auto"/>
        <w:ind w:left="360"/>
        <w:rPr>
          <w:rStyle w:val="is-markup"/>
          <w:bCs/>
          <w:shd w:val="clear" w:color="auto" w:fill="FFFFFF"/>
          <w:lang w:val="uk-UA"/>
        </w:rPr>
      </w:pPr>
      <w:r w:rsidRPr="00857584">
        <w:rPr>
          <w:rStyle w:val="is-markup"/>
          <w:bCs/>
          <w:color w:val="000000"/>
          <w:shd w:val="clear" w:color="auto" w:fill="FFFFFF"/>
          <w:lang w:val="uk-UA"/>
        </w:rPr>
        <w:t xml:space="preserve">ВСТУП </w:t>
      </w:r>
    </w:p>
    <w:p w14:paraId="1457BFD6"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РОЗДІЛ 1. АНАЛІЗ СУЧАСНОГО СТАНУ АВТОМАТИЗАЦІЇ УСТАНОВОК ГЕНЕРАЦІЇ ТЕХНОЛОГІЧНОГО ГАЗУ ДЛЯ РЕЗЕРВНОГО ЕНЕРГОЗАБЕЗПЕЧЕННЯ КРИТИЧНОЇ ІНФРАСТРУКТУ</w:t>
      </w:r>
      <w:r w:rsidRPr="00857584">
        <w:rPr>
          <w:color w:val="000000"/>
          <w:shd w:val="clear" w:color="auto" w:fill="FFFFFF"/>
          <w:lang w:val="uk-UA"/>
        </w:rPr>
        <w:t xml:space="preserve">РИ </w:t>
      </w:r>
    </w:p>
    <w:p w14:paraId="05672380"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1.1 Аналіз сучасних систем резервного енергозабезпечення критичної інфраструктури</w:t>
      </w:r>
      <w:r w:rsidRPr="00857584">
        <w:rPr>
          <w:color w:val="000000"/>
          <w:shd w:val="clear" w:color="auto" w:fill="FFFFFF"/>
          <w:lang w:val="uk-UA"/>
        </w:rPr>
        <w:t xml:space="preserve"> </w:t>
      </w:r>
    </w:p>
    <w:p w14:paraId="60C9A629"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1.2 Технології генерації технологічного газу для автономних енергетичних комплексів</w:t>
      </w:r>
      <w:r w:rsidRPr="00857584">
        <w:rPr>
          <w:color w:val="000000"/>
          <w:shd w:val="clear" w:color="auto" w:fill="FFFFFF"/>
          <w:lang w:val="uk-UA"/>
        </w:rPr>
        <w:t xml:space="preserve"> </w:t>
      </w:r>
    </w:p>
    <w:p w14:paraId="32F869BB"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1.3 Сучасні засоби автоматизації та комп'ютерно-інтегрованого управління установками генерації газу</w:t>
      </w:r>
      <w:r w:rsidRPr="00857584">
        <w:rPr>
          <w:color w:val="000000"/>
          <w:shd w:val="clear" w:color="auto" w:fill="FFFFFF"/>
          <w:lang w:val="uk-UA"/>
        </w:rPr>
        <w:t xml:space="preserve"> </w:t>
      </w:r>
    </w:p>
    <w:p w14:paraId="7EFD07EB"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1.4 Постановка задачі розробки комп'ютерно-інтегрованої системи управління</w:t>
      </w:r>
      <w:r w:rsidRPr="00857584">
        <w:rPr>
          <w:color w:val="000000"/>
          <w:shd w:val="clear" w:color="auto" w:fill="FFFFFF"/>
          <w:lang w:val="uk-UA"/>
        </w:rPr>
        <w:t xml:space="preserve"> </w:t>
      </w:r>
    </w:p>
    <w:p w14:paraId="4C25AC2B"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РОЗДІЛ 2. АНАЛІЗ МОДУЛЬНОЇ УСТАНОВКИ ГЕНЕРАЦІЇ ТЕХНОЛОГІЧНОГО ГАЗУ ЯК ОБ'ЄКТА УПРАВЛІННЯ</w:t>
      </w:r>
      <w:r w:rsidRPr="00857584">
        <w:rPr>
          <w:color w:val="000000"/>
          <w:shd w:val="clear" w:color="auto" w:fill="FFFFFF"/>
          <w:lang w:val="uk-UA"/>
        </w:rPr>
        <w:t xml:space="preserve"> </w:t>
      </w:r>
    </w:p>
    <w:p w14:paraId="5C4AD9BE"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2.1 Коротка характеристика технологічного процесу генерації технологічного газу</w:t>
      </w:r>
      <w:r w:rsidRPr="00857584">
        <w:rPr>
          <w:color w:val="000000"/>
          <w:shd w:val="clear" w:color="auto" w:fill="FFFFFF"/>
          <w:lang w:val="uk-UA"/>
        </w:rPr>
        <w:t xml:space="preserve"> </w:t>
      </w:r>
    </w:p>
    <w:p w14:paraId="3E902BFC"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2.2 Опис роботи модульної установки генерації технологічного газу</w:t>
      </w:r>
      <w:r w:rsidRPr="00857584">
        <w:rPr>
          <w:color w:val="000000"/>
          <w:shd w:val="clear" w:color="auto" w:fill="FFFFFF"/>
          <w:lang w:val="uk-UA"/>
        </w:rPr>
        <w:t xml:space="preserve"> </w:t>
      </w:r>
    </w:p>
    <w:p w14:paraId="3BF433D8"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2.3 Аналіз технологічного процесу як об'єкта управління</w:t>
      </w:r>
      <w:r w:rsidRPr="00857584">
        <w:rPr>
          <w:color w:val="000000"/>
          <w:shd w:val="clear" w:color="auto" w:fill="FFFFFF"/>
          <w:lang w:val="uk-UA"/>
        </w:rPr>
        <w:t xml:space="preserve"> </w:t>
      </w:r>
    </w:p>
    <w:p w14:paraId="2275C262"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РОЗДІЛ 3. СИНТЕЗ АВТОМАТИЧНОЇ СИСТЕМИ РЕГУЛЮВАННЯ</w:t>
      </w:r>
      <w:r w:rsidRPr="00857584">
        <w:rPr>
          <w:color w:val="000000"/>
          <w:shd w:val="clear" w:color="auto" w:fill="FFFFFF"/>
          <w:lang w:val="uk-UA"/>
        </w:rPr>
        <w:t xml:space="preserve"> </w:t>
      </w:r>
    </w:p>
    <w:p w14:paraId="1AAEE612"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3.1 Синтез двоконтурної каскадної системи регулювання температури генерації технологічного газу</w:t>
      </w:r>
      <w:r w:rsidRPr="00857584">
        <w:rPr>
          <w:color w:val="000000"/>
          <w:shd w:val="clear" w:color="auto" w:fill="FFFFFF"/>
          <w:lang w:val="uk-UA"/>
        </w:rPr>
        <w:t xml:space="preserve"> </w:t>
      </w:r>
    </w:p>
    <w:p w14:paraId="42BD0A6B"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3.2 Розробка математичної моделі технологічного апарата</w:t>
      </w:r>
      <w:r w:rsidRPr="00857584">
        <w:rPr>
          <w:color w:val="000000"/>
          <w:shd w:val="clear" w:color="auto" w:fill="FFFFFF"/>
          <w:lang w:val="uk-UA"/>
        </w:rPr>
        <w:t xml:space="preserve"> </w:t>
      </w:r>
    </w:p>
    <w:p w14:paraId="4320AD4B"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РОЗДІЛ 4. РОЗРОБКА КОМП'ЮТЕРНО-ІНТЕГРОВАНОЇ СИСТЕМИ УПРАВЛІННЯ МОДУЛЬНОЮ УСТАНОВКОЮ ГЕНЕРАЦІЇ ТЕХНОЛОГІЧНОГО ГАЗУ</w:t>
      </w:r>
      <w:r w:rsidRPr="00857584">
        <w:rPr>
          <w:color w:val="000000"/>
          <w:shd w:val="clear" w:color="auto" w:fill="FFFFFF"/>
          <w:lang w:val="uk-UA"/>
        </w:rPr>
        <w:t xml:space="preserve"> </w:t>
      </w:r>
    </w:p>
    <w:p w14:paraId="57A4F1BB"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4.1 Розробка функціональної схеми автоматизації</w:t>
      </w:r>
      <w:r w:rsidRPr="00857584">
        <w:rPr>
          <w:color w:val="000000"/>
          <w:shd w:val="clear" w:color="auto" w:fill="FFFFFF"/>
          <w:lang w:val="uk-UA"/>
        </w:rPr>
        <w:t xml:space="preserve"> </w:t>
      </w:r>
    </w:p>
    <w:p w14:paraId="6DDA8AD1"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4.2 Вибір технічних засобів автоматизації</w:t>
      </w:r>
      <w:r w:rsidRPr="00857584">
        <w:rPr>
          <w:color w:val="000000"/>
          <w:shd w:val="clear" w:color="auto" w:fill="FFFFFF"/>
          <w:lang w:val="uk-UA"/>
        </w:rPr>
        <w:t xml:space="preserve"> </w:t>
      </w:r>
    </w:p>
    <w:p w14:paraId="740C65BD"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lastRenderedPageBreak/>
        <w:t>4.3 Розробка структурної схеми комп'ютерно-інтегрованої системи</w:t>
      </w:r>
      <w:r w:rsidRPr="00857584">
        <w:rPr>
          <w:color w:val="000000"/>
          <w:shd w:val="clear" w:color="auto" w:fill="FFFFFF"/>
          <w:lang w:val="uk-UA"/>
        </w:rPr>
        <w:t xml:space="preserve"> </w:t>
      </w:r>
    </w:p>
    <w:p w14:paraId="1AA80091" w14:textId="77777777"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4.4 Розробка алгоритму функціонування системи управління</w:t>
      </w:r>
      <w:r w:rsidRPr="00857584">
        <w:rPr>
          <w:color w:val="000000"/>
          <w:shd w:val="clear" w:color="auto" w:fill="FFFFFF"/>
          <w:lang w:val="uk-UA"/>
        </w:rPr>
        <w:t xml:space="preserve"> </w:t>
      </w:r>
    </w:p>
    <w:p w14:paraId="0D656B14" w14:textId="12F06AC3" w:rsidR="00857584" w:rsidRPr="00857584" w:rsidRDefault="00857584" w:rsidP="00857584">
      <w:pPr>
        <w:spacing w:line="360" w:lineRule="auto"/>
        <w:ind w:left="360"/>
        <w:rPr>
          <w:color w:val="000000"/>
          <w:shd w:val="clear" w:color="auto" w:fill="FFFFFF"/>
          <w:lang w:val="uk-UA"/>
        </w:rPr>
      </w:pPr>
      <w:r w:rsidRPr="00857584">
        <w:rPr>
          <w:rStyle w:val="is-markup"/>
          <w:bCs/>
          <w:color w:val="000000"/>
          <w:shd w:val="clear" w:color="auto" w:fill="FFFFFF"/>
          <w:lang w:val="uk-UA"/>
        </w:rPr>
        <w:t>4.5 Оцінка ефективності впровадження комп'ютерно-інтегрованої системи</w:t>
      </w:r>
      <w:r w:rsidRPr="00857584">
        <w:rPr>
          <w:color w:val="000000"/>
          <w:shd w:val="clear" w:color="auto" w:fill="FFFFFF"/>
          <w:lang w:val="uk-UA"/>
        </w:rPr>
        <w:t xml:space="preserve"> </w:t>
      </w:r>
    </w:p>
    <w:p w14:paraId="06C997E4" w14:textId="77777777" w:rsidR="00857584" w:rsidRPr="00857584" w:rsidRDefault="00857584" w:rsidP="00857584">
      <w:pPr>
        <w:spacing w:line="360" w:lineRule="auto"/>
        <w:ind w:left="360"/>
        <w:rPr>
          <w:rStyle w:val="is-markup"/>
          <w:bCs/>
          <w:shd w:val="clear" w:color="auto" w:fill="FFFFFF"/>
          <w:lang w:val="uk-UA"/>
        </w:rPr>
      </w:pPr>
      <w:r w:rsidRPr="00857584">
        <w:rPr>
          <w:color w:val="000000"/>
          <w:shd w:val="clear" w:color="auto" w:fill="FFFFFF"/>
          <w:lang w:val="uk-UA"/>
        </w:rPr>
        <w:t>ВИ</w:t>
      </w:r>
      <w:r w:rsidRPr="00857584">
        <w:rPr>
          <w:rStyle w:val="is-markup"/>
          <w:bCs/>
          <w:color w:val="000000"/>
          <w:shd w:val="clear" w:color="auto" w:fill="FFFFFF"/>
          <w:lang w:val="uk-UA"/>
        </w:rPr>
        <w:t xml:space="preserve">СНОВКИ </w:t>
      </w:r>
    </w:p>
    <w:p w14:paraId="7ED4AD16" w14:textId="77777777" w:rsidR="00857584" w:rsidRPr="00857584" w:rsidRDefault="00857584" w:rsidP="00857584">
      <w:pPr>
        <w:spacing w:line="360" w:lineRule="auto"/>
        <w:ind w:left="360"/>
        <w:rPr>
          <w:bCs/>
          <w:color w:val="000000"/>
          <w:shd w:val="clear" w:color="auto" w:fill="FFFFFF"/>
          <w:lang w:val="uk-UA"/>
        </w:rPr>
      </w:pPr>
      <w:r w:rsidRPr="00857584">
        <w:rPr>
          <w:rStyle w:val="is-markup"/>
          <w:bCs/>
          <w:color w:val="000000"/>
          <w:shd w:val="clear" w:color="auto" w:fill="FFFFFF"/>
          <w:lang w:val="uk-UA"/>
        </w:rPr>
        <w:t>СПИСОК ВИКОРИСТАНИХ ДЖЕРЕЛ</w:t>
      </w:r>
      <w:r w:rsidRPr="00857584">
        <w:rPr>
          <w:bCs/>
          <w:color w:val="000000"/>
          <w:shd w:val="clear" w:color="auto" w:fill="FFFFFF"/>
          <w:lang w:val="uk-UA"/>
        </w:rPr>
        <w:br w:type="page"/>
      </w:r>
    </w:p>
    <w:p w14:paraId="40012C17" w14:textId="77777777" w:rsidR="00857584" w:rsidRPr="00857584" w:rsidRDefault="00857584" w:rsidP="00857584">
      <w:pPr>
        <w:spacing w:line="360" w:lineRule="auto"/>
        <w:ind w:left="360"/>
        <w:jc w:val="center"/>
        <w:rPr>
          <w:b/>
          <w:lang w:val="uk-UA"/>
        </w:rPr>
      </w:pPr>
      <w:r w:rsidRPr="00857584">
        <w:rPr>
          <w:b/>
          <w:lang w:val="uk-UA"/>
        </w:rPr>
        <w:lastRenderedPageBreak/>
        <w:t>ВСТУП</w:t>
      </w:r>
    </w:p>
    <w:p w14:paraId="08053504" w14:textId="77777777" w:rsidR="00857584" w:rsidRPr="00857584" w:rsidRDefault="00857584" w:rsidP="00857584">
      <w:pPr>
        <w:spacing w:line="360" w:lineRule="auto"/>
        <w:ind w:left="360"/>
        <w:jc w:val="center"/>
        <w:rPr>
          <w:b/>
          <w:lang w:val="uk-UA"/>
        </w:rPr>
      </w:pPr>
    </w:p>
    <w:p w14:paraId="5BCBE333"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В умовах сучасних викликів, пов'язаних із забезпеченням енергетичної безпеки держави, особливого значення набуває питання надійного функціонування об'єктів критичної інфраструктури. Воєнні дії, пошкодження енергетичних об'єктів, зростання навантаження на електроенергетичну систему та ризики аварійних відключень електроенергії обумовлюють необхідність впровадження ефективних систем резервного енергозабезпечення. Безперервне електроживлення є критично важливим для роботи медичних закладів, систем водопостачання, телекомунікаційних вузлів, центрів обробки даних, об'єктів транспортної інфраструктури та інших стратегічно важливих установ. </w:t>
      </w:r>
    </w:p>
    <w:p w14:paraId="74349A13"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Традиційні засоби резервного енергозабезпечення, зокрема дизельні генераторні установки, незважаючи на їх широке використання, мають низку недоліків, пов'язаних із залежністю від постачання палива, екологічними обмеженнями, підвищеними експлуатаційними витратами та необхідністю регулярного технічного обслуговування. У зв'язку з цим значний інтерес становлять альтернативні енергетичні технології, здатні забезпечувати автономну роботу енергетичних комплексів із використанням різних видів місцевого або доступного палива. </w:t>
      </w:r>
    </w:p>
    <w:p w14:paraId="418C2DA0"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Одним із перспективних напрямів розвитку автономної енергетики є застосування модульних установок генерації технологічного газу. Такі установки забезпечують перетворення первинного палива на горючий газ, який надалі може використовуватися для виробництва електричної та теплової енергії у складі газопоршневих або газотурбінних енергетичних комплексів. Використання технологічного газу дозволяє підвищити гнучкість систем резервного енергозабезпечення, забезпечити ефективне використання паливних ресурсів та створити передумови для підвищення енергетичної незалежності об'єктів критичної інфраструктури. </w:t>
      </w:r>
    </w:p>
    <w:p w14:paraId="782F5A40"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lastRenderedPageBreak/>
        <w:t xml:space="preserve">Ефективність функціонування установок генерації технологічного газу значною мірою визначається якістю підтримання технологічних параметрів процесу. Температура в реакторі генерації газу, витрата палива, подача повітря, тиск та склад отриманого газу безпосередньо впливають на стабільність роботи установки, якість газу та загальну ефективність енергетичного комплексу. Відхилення зазначених параметрів від оптимальних значень можуть призводити до погіршення характеристик процесу генерації газу, зниження коефіцієнта корисної дії установки та виникнення аварійних режимів роботи. </w:t>
      </w:r>
    </w:p>
    <w:p w14:paraId="43FB28B8"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Для забезпечення стабільного функціонування таких об'єктів необхідним є застосування сучасних комп'ютерно-інтегрованих систем управління, що поєднують засоби автоматичного регулювання, програмовані логічні контролери, виконавчі механізми, датчики технологічних параметрів та системи диспетчерського контролю і збору даних. Використання комп'ютерно-інтегрованих технологій дозволяє підвищити точність регулювання, зменшити вплив людського фактора, забезпечити оперативне реагування на зміну режимів роботи та реалізувати функції дистанційного моніторингу й керування. </w:t>
      </w:r>
    </w:p>
    <w:p w14:paraId="1EC0C1EE"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У зв'язку з цим розробка комп'ютерно-інтегрованої системи управління модульною установкою генерації технологічного газу для резервного енергозабезпечення критичної інфраструктури є актуальним науково-технічним завданням, спрямованим на підвищення надійності, безпеки та ефективності функціонування сучасних автономних енергетичних систем. </w:t>
      </w:r>
    </w:p>
    <w:p w14:paraId="1BF4FFE8"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Метою бакалаврського дипломного проєкту є розробка комп'ютерно-інтегрованої системи управління модульною установкою генерації технологічного газу для забезпечення надійного та ефективного резервного енергозабезпечення об'єктів критичної інфраструктури. </w:t>
      </w:r>
    </w:p>
    <w:p w14:paraId="1CB6EA62"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Для досягнення поставленої мети необхідно вирішити такі завдання: </w:t>
      </w:r>
    </w:p>
    <w:p w14:paraId="324DD3D8"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провести аналіз сучасного стану розвитку систем резервного енергозабезпечення та технологій генерації технологічного газу; </w:t>
      </w:r>
    </w:p>
    <w:p w14:paraId="0D92FB19"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lastRenderedPageBreak/>
        <w:t xml:space="preserve">– дослідити модульну установку генерації технологічного газу як об'єкт автоматизації; </w:t>
      </w:r>
    </w:p>
    <w:p w14:paraId="4F9B9531"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проаналізувати основне технологічне обладнання та режими його роботи; </w:t>
      </w:r>
    </w:p>
    <w:p w14:paraId="7C3494DD"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розробити функціональну схему автоматизації технологічного процесу; </w:t>
      </w:r>
    </w:p>
    <w:p w14:paraId="164DE23F"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обґрунтувати вибір технічних засобів автоматизації та комп'ютерно-інтегрованого управління; </w:t>
      </w:r>
    </w:p>
    <w:p w14:paraId="5CFFA1A3"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розробити структурну та інформаційно-логічну схеми системи управління; </w:t>
      </w:r>
    </w:p>
    <w:p w14:paraId="5E99348A"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побудувати математичну модель системи автоматичного регулювання температури генерації технологічного газу; </w:t>
      </w:r>
    </w:p>
    <w:p w14:paraId="20FABFE5"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виконати синтез регулятора та дослідити динамічні характеристики системи; </w:t>
      </w:r>
    </w:p>
    <w:p w14:paraId="7CE66392"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провести імітаційне моделювання системи управління у середовищі MATLAB/Simulink; </w:t>
      </w:r>
    </w:p>
    <w:p w14:paraId="295EF17B"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розробити алгоритм функціонування комп'ютерно-інтегрованої системи управління; </w:t>
      </w:r>
    </w:p>
    <w:p w14:paraId="7B1C7911"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 оцінити ефективність впровадження розробленої системи для об'єктів критичної інфраструктури. </w:t>
      </w:r>
    </w:p>
    <w:p w14:paraId="32872B71"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Об'єктом дослідження є технологічний процес функціонування модульної установки генерації технологічного газу для резервного енергозабезпечення об'єктів критичної інфраструктури. </w:t>
      </w:r>
    </w:p>
    <w:p w14:paraId="68043BE0" w14:textId="77777777" w:rsidR="001A60DE" w:rsidRDefault="001A60DE" w:rsidP="001A60DE">
      <w:pPr>
        <w:spacing w:line="360" w:lineRule="auto"/>
        <w:ind w:firstLine="709"/>
        <w:rPr>
          <w:color w:val="000000"/>
          <w:shd w:val="clear" w:color="auto" w:fill="FFFFFF"/>
          <w:lang w:val="uk-UA"/>
        </w:rPr>
      </w:pPr>
      <w:r w:rsidRPr="001A60DE">
        <w:rPr>
          <w:color w:val="000000"/>
          <w:shd w:val="clear" w:color="auto" w:fill="FFFFFF"/>
          <w:lang w:val="uk-UA"/>
        </w:rPr>
        <w:t xml:space="preserve">Предметом дослідження є комп'ютерно-інтегрована система управління процесом генерації технологічного газу. </w:t>
      </w:r>
    </w:p>
    <w:p w14:paraId="4ACF98F1" w14:textId="0579ED2D" w:rsidR="00857584" w:rsidRPr="001A60DE" w:rsidRDefault="001A60DE" w:rsidP="001A60DE">
      <w:pPr>
        <w:spacing w:line="360" w:lineRule="auto"/>
        <w:ind w:firstLine="709"/>
        <w:rPr>
          <w:b/>
          <w:lang w:val="uk-UA"/>
        </w:rPr>
      </w:pPr>
      <w:r w:rsidRPr="001A60DE">
        <w:rPr>
          <w:color w:val="000000"/>
          <w:shd w:val="clear" w:color="auto" w:fill="FFFFFF"/>
          <w:lang w:val="uk-UA"/>
        </w:rPr>
        <w:t>Методи дослідження базуються на використанні теорії автоматичного керування, математичного та імітаційного моделювання, методів аналізу динамічних систем, сучасних засобів автоматизації технологічних процесів та комп'ютерно-інтегрованого проєктування систем управління.</w:t>
      </w:r>
    </w:p>
    <w:p w14:paraId="192B4220" w14:textId="77777777" w:rsidR="00857584" w:rsidRPr="00857584" w:rsidRDefault="00857584" w:rsidP="00857584">
      <w:pPr>
        <w:spacing w:after="200" w:line="276" w:lineRule="auto"/>
        <w:ind w:left="360"/>
        <w:jc w:val="left"/>
        <w:rPr>
          <w:b/>
          <w:lang w:val="uk-UA"/>
        </w:rPr>
      </w:pPr>
      <w:r w:rsidRPr="00857584">
        <w:rPr>
          <w:b/>
          <w:lang w:val="uk-UA"/>
        </w:rPr>
        <w:br w:type="page"/>
      </w:r>
    </w:p>
    <w:p w14:paraId="2B9480AC" w14:textId="77777777" w:rsidR="00857584" w:rsidRDefault="00857584" w:rsidP="001A60DE">
      <w:pPr>
        <w:spacing w:line="360" w:lineRule="auto"/>
        <w:ind w:firstLine="709"/>
        <w:rPr>
          <w:b/>
          <w:color w:val="000000"/>
          <w:shd w:val="clear" w:color="auto" w:fill="FFFFFF"/>
          <w:lang w:val="uk-UA"/>
        </w:rPr>
      </w:pPr>
      <w:r w:rsidRPr="001A60DE">
        <w:rPr>
          <w:rStyle w:val="is-markup"/>
          <w:b/>
          <w:bCs/>
          <w:color w:val="000000"/>
          <w:shd w:val="clear" w:color="auto" w:fill="FFFFFF"/>
          <w:lang w:val="uk-UA"/>
        </w:rPr>
        <w:lastRenderedPageBreak/>
        <w:t>РОЗДІЛ 1. АНАЛІЗ СУЧАСНОГО СТАНУ АВТОМАТИЗАЦІЇ УСТАНОВОК ГЕНЕРАЦІЇ ТЕХНОЛОГІЧНОГО ГАЗУ ДЛЯ РЕЗЕРВНОГО ЕНЕРГОЗАБЕЗПЕЧЕННЯ КРИТИЧНОЇ ІНФРАСТРУКТУ</w:t>
      </w:r>
      <w:r w:rsidRPr="001A60DE">
        <w:rPr>
          <w:b/>
          <w:color w:val="000000"/>
          <w:shd w:val="clear" w:color="auto" w:fill="FFFFFF"/>
          <w:lang w:val="uk-UA"/>
        </w:rPr>
        <w:t xml:space="preserve">РИ </w:t>
      </w:r>
    </w:p>
    <w:p w14:paraId="55C9B9F9" w14:textId="77777777" w:rsidR="001A60DE" w:rsidRDefault="001A60DE" w:rsidP="001A60DE">
      <w:pPr>
        <w:spacing w:line="360" w:lineRule="auto"/>
        <w:ind w:firstLine="709"/>
        <w:rPr>
          <w:b/>
          <w:color w:val="000000"/>
          <w:shd w:val="clear" w:color="auto" w:fill="FFFFFF"/>
          <w:lang w:val="uk-UA"/>
        </w:rPr>
      </w:pPr>
    </w:p>
    <w:p w14:paraId="36F06F08" w14:textId="77777777" w:rsidR="001A60DE" w:rsidRDefault="001A60DE" w:rsidP="001A60DE">
      <w:pPr>
        <w:spacing w:line="360" w:lineRule="auto"/>
        <w:ind w:firstLine="709"/>
        <w:rPr>
          <w:color w:val="000000"/>
          <w:shd w:val="clear" w:color="auto" w:fill="FFFFFF"/>
          <w:lang w:val="uk-UA"/>
        </w:rPr>
      </w:pPr>
    </w:p>
    <w:p w14:paraId="3B525195" w14:textId="77777777" w:rsidR="00890BE4" w:rsidRDefault="00890BE4" w:rsidP="001A60DE">
      <w:pPr>
        <w:spacing w:line="360" w:lineRule="auto"/>
        <w:ind w:firstLine="709"/>
        <w:rPr>
          <w:color w:val="000000"/>
          <w:shd w:val="clear" w:color="auto" w:fill="FFFFFF"/>
          <w:lang w:val="uk-UA"/>
        </w:rPr>
      </w:pPr>
      <w:r w:rsidRPr="00890BE4">
        <w:rPr>
          <w:color w:val="000000"/>
          <w:shd w:val="clear" w:color="auto" w:fill="FFFFFF"/>
          <w:lang w:val="uk-UA"/>
        </w:rPr>
        <w:t xml:space="preserve">Надійне функціонування об'єктів критичної інфраструктури є однією з найважливіших умов забезпечення безпеки держави, стабільності економіки та безперервності надання життєво важливих послуг населенню. До таких об'єктів належать системи водопостачання та водовідведення, заклади охорони здоров'я, телекомунікаційні центри, об'єкти транспортної інфраструктури, диспетчерські та інформаційні центри, а також підприємства, діяльність яких безпосередньо впливає на функціонування інших галузей економіки. У сучасних умовах особливого значення набуває забезпечення їх безперебійного електроживлення навіть за наявності аварійних ситуацій, пошкодження енергетичної інфраструктури або тривалих перебоїв централізованого енергопостачання. </w:t>
      </w:r>
    </w:p>
    <w:p w14:paraId="788608B8" w14:textId="77777777" w:rsidR="00890BE4" w:rsidRDefault="00890BE4" w:rsidP="001A60DE">
      <w:pPr>
        <w:spacing w:line="360" w:lineRule="auto"/>
        <w:ind w:firstLine="709"/>
        <w:rPr>
          <w:color w:val="000000"/>
          <w:shd w:val="clear" w:color="auto" w:fill="FFFFFF"/>
          <w:lang w:val="uk-UA"/>
        </w:rPr>
      </w:pPr>
      <w:r w:rsidRPr="00890BE4">
        <w:rPr>
          <w:color w:val="000000"/>
          <w:shd w:val="clear" w:color="auto" w:fill="FFFFFF"/>
          <w:lang w:val="uk-UA"/>
        </w:rPr>
        <w:t xml:space="preserve">Традиційно для резервного енергозабезпечення використовуються дизельні та газові електростанції, однак останнім часом все більшої актуальності набувають автономні енергетичні комплекси, здатні забезпечувати тривалу та ефективну роботу за рахунок використання альтернативних технологій перетворення енергії. Одним із перспективних напрямів розвитку таких систем є застосування установок генерації технологічного газу, які дозволяють отримувати паливний газ безпосередньо на місці експлуатації та використовувати його для виробництва електричної й теплової енергії. </w:t>
      </w:r>
    </w:p>
    <w:p w14:paraId="0A9A3A5B" w14:textId="77777777" w:rsidR="00890BE4" w:rsidRDefault="00890BE4" w:rsidP="001A60DE">
      <w:pPr>
        <w:spacing w:line="360" w:lineRule="auto"/>
        <w:ind w:firstLine="709"/>
        <w:rPr>
          <w:color w:val="000000"/>
          <w:shd w:val="clear" w:color="auto" w:fill="FFFFFF"/>
          <w:lang w:val="uk-UA"/>
        </w:rPr>
      </w:pPr>
      <w:r w:rsidRPr="00890BE4">
        <w:rPr>
          <w:color w:val="000000"/>
          <w:shd w:val="clear" w:color="auto" w:fill="FFFFFF"/>
          <w:lang w:val="uk-UA"/>
        </w:rPr>
        <w:t xml:space="preserve">Установки генерації технологічного газу характеризуються високою гнучкістю використання, можливістю адаптації до різних видів палива та відносно високою енергетичною ефективністю. Їх впровадження дозволяє підвищити рівень енергетичної незалежності об'єктів критичної </w:t>
      </w:r>
      <w:r w:rsidRPr="00890BE4">
        <w:rPr>
          <w:color w:val="000000"/>
          <w:shd w:val="clear" w:color="auto" w:fill="FFFFFF"/>
          <w:lang w:val="uk-UA"/>
        </w:rPr>
        <w:lastRenderedPageBreak/>
        <w:t xml:space="preserve">інфраструктури, знизити залежність від централізованих систем постачання енергоресурсів та забезпечити стабільну роботу відповідального обладнання в умовах надзвичайних ситуацій. </w:t>
      </w:r>
    </w:p>
    <w:p w14:paraId="52ADBDF3" w14:textId="77777777" w:rsidR="00890BE4" w:rsidRDefault="00890BE4" w:rsidP="001A60DE">
      <w:pPr>
        <w:spacing w:line="360" w:lineRule="auto"/>
        <w:ind w:firstLine="709"/>
        <w:rPr>
          <w:color w:val="000000"/>
          <w:shd w:val="clear" w:color="auto" w:fill="FFFFFF"/>
          <w:lang w:val="uk-UA"/>
        </w:rPr>
      </w:pPr>
      <w:r w:rsidRPr="00890BE4">
        <w:rPr>
          <w:color w:val="000000"/>
          <w:shd w:val="clear" w:color="auto" w:fill="FFFFFF"/>
          <w:lang w:val="uk-UA"/>
        </w:rPr>
        <w:t xml:space="preserve">Разом із тим ефективність функціонування таких установок значною мірою визначається якістю систем автоматизації та управління. Процеси генерації технологічного газу характеризуються наявністю взаємопов'язаних теплових, гідродинамічних та масообмінних процесів, чутливістю до змін зовнішніх умов та необхідністю підтримання технологічних параметрів у вузьких допустимих межах. Особливого значення набуває автоматичне регулювання температурних режимів, витрати палива та повітря, тиску й складу отримуваного газу, оскільки саме ці параметри визначають стабільність технологічного процесу та якість кінцевого продукту. </w:t>
      </w:r>
    </w:p>
    <w:p w14:paraId="7E82C3BF" w14:textId="77777777" w:rsidR="00890BE4" w:rsidRDefault="00890BE4" w:rsidP="001A60DE">
      <w:pPr>
        <w:spacing w:line="360" w:lineRule="auto"/>
        <w:ind w:firstLine="709"/>
        <w:rPr>
          <w:color w:val="000000"/>
          <w:shd w:val="clear" w:color="auto" w:fill="FFFFFF"/>
          <w:lang w:val="uk-UA"/>
        </w:rPr>
      </w:pPr>
      <w:r w:rsidRPr="00890BE4">
        <w:rPr>
          <w:color w:val="000000"/>
          <w:shd w:val="clear" w:color="auto" w:fill="FFFFFF"/>
          <w:lang w:val="uk-UA"/>
        </w:rPr>
        <w:t xml:space="preserve">Сучасний рівень розвитку засобів автоматизації дозволяє реалізовувати складні комп'ютерно-інтегровані системи управління, які поєднують програмовані логічні контролери, інтелектуальні датчики, виконавчі механізми, промислові мережі передачі даних та SCADA-системи диспетчерського контролю. Використання таких систем забезпечує безперервний моніторинг технологічного процесу, автоматичне підтримання заданих режимів роботи, архівування параметрів, оперативне виявлення аварійних ситуацій та можливість дистанційного керування обладнанням. </w:t>
      </w:r>
    </w:p>
    <w:p w14:paraId="03644643" w14:textId="77777777" w:rsidR="00890BE4" w:rsidRDefault="00890BE4" w:rsidP="001A60DE">
      <w:pPr>
        <w:spacing w:line="360" w:lineRule="auto"/>
        <w:ind w:firstLine="709"/>
        <w:rPr>
          <w:color w:val="000000"/>
          <w:shd w:val="clear" w:color="auto" w:fill="FFFFFF"/>
          <w:lang w:val="uk-UA"/>
        </w:rPr>
      </w:pPr>
      <w:r w:rsidRPr="00890BE4">
        <w:rPr>
          <w:color w:val="000000"/>
          <w:shd w:val="clear" w:color="auto" w:fill="FFFFFF"/>
          <w:lang w:val="uk-UA"/>
        </w:rPr>
        <w:t xml:space="preserve">У зв'язку з цим актуальним є дослідження сучасного стану розвитку установок генерації технологічного газу, аналіз особливостей їх функціонування як об'єктів автоматизації та вивчення існуючих підходів до побудови комп'ютерно-інтегрованих систем управління. Результати такого аналізу дозволяють сформувати вимоги до майбутньої системи управління, визначити основні контрольовані та керовані параметри технологічного процесу, а також обґрунтувати вибір технічних і програмних засобів автоматизації. </w:t>
      </w:r>
    </w:p>
    <w:p w14:paraId="48E0E5D9" w14:textId="38E81BA2" w:rsidR="00890BE4" w:rsidRPr="00890BE4" w:rsidRDefault="00890BE4" w:rsidP="001A60DE">
      <w:pPr>
        <w:spacing w:line="360" w:lineRule="auto"/>
        <w:ind w:firstLine="709"/>
        <w:rPr>
          <w:color w:val="000000"/>
          <w:shd w:val="clear" w:color="auto" w:fill="FFFFFF"/>
          <w:lang w:val="uk-UA"/>
        </w:rPr>
      </w:pPr>
      <w:r w:rsidRPr="00890BE4">
        <w:rPr>
          <w:color w:val="000000"/>
          <w:shd w:val="clear" w:color="auto" w:fill="FFFFFF"/>
          <w:lang w:val="uk-UA"/>
        </w:rPr>
        <w:t xml:space="preserve">У даному розділі розглянуто сучасні системи резервного енергозабезпечення критичної інфраструктури, проаналізовано технології </w:t>
      </w:r>
      <w:r w:rsidRPr="00890BE4">
        <w:rPr>
          <w:color w:val="000000"/>
          <w:shd w:val="clear" w:color="auto" w:fill="FFFFFF"/>
          <w:lang w:val="uk-UA"/>
        </w:rPr>
        <w:lastRenderedPageBreak/>
        <w:t>генерації технологічного газу для автономних енергетичних комплексів, досліджено сучасні засоби автоматизації газогенераторних установок та сформульовано постановку задачі розробки комп'ютерно-інтегрованої системи управління модульною установкою генерації технологічного газу.</w:t>
      </w:r>
    </w:p>
    <w:p w14:paraId="28552D23" w14:textId="77777777" w:rsidR="00890BE4" w:rsidRPr="00890BE4" w:rsidRDefault="00890BE4" w:rsidP="001A60DE">
      <w:pPr>
        <w:spacing w:line="360" w:lineRule="auto"/>
        <w:ind w:firstLine="709"/>
        <w:rPr>
          <w:color w:val="000000"/>
          <w:shd w:val="clear" w:color="auto" w:fill="FFFFFF"/>
          <w:lang w:val="uk-UA"/>
        </w:rPr>
      </w:pPr>
    </w:p>
    <w:p w14:paraId="7B18FF0D" w14:textId="77777777" w:rsidR="00857584" w:rsidRPr="00890BE4" w:rsidRDefault="00857584" w:rsidP="00890BE4">
      <w:pPr>
        <w:spacing w:line="360" w:lineRule="auto"/>
        <w:ind w:firstLine="709"/>
        <w:rPr>
          <w:b/>
          <w:color w:val="000000"/>
          <w:shd w:val="clear" w:color="auto" w:fill="FFFFFF"/>
          <w:lang w:val="uk-UA"/>
        </w:rPr>
      </w:pPr>
      <w:r w:rsidRPr="00890BE4">
        <w:rPr>
          <w:rStyle w:val="is-markup"/>
          <w:b/>
          <w:bCs/>
          <w:color w:val="000000"/>
          <w:shd w:val="clear" w:color="auto" w:fill="FFFFFF"/>
          <w:lang w:val="uk-UA"/>
        </w:rPr>
        <w:t>1.1 Аналіз сучасних систем резервного енергозабезпечення критичної інфраструктури</w:t>
      </w:r>
      <w:r w:rsidRPr="00890BE4">
        <w:rPr>
          <w:b/>
          <w:color w:val="000000"/>
          <w:shd w:val="clear" w:color="auto" w:fill="FFFFFF"/>
          <w:lang w:val="uk-UA"/>
        </w:rPr>
        <w:t xml:space="preserve"> </w:t>
      </w:r>
    </w:p>
    <w:p w14:paraId="3B78DE88" w14:textId="77777777" w:rsidR="00890BE4" w:rsidRDefault="00890BE4" w:rsidP="00890BE4">
      <w:pPr>
        <w:spacing w:line="360" w:lineRule="auto"/>
        <w:ind w:firstLine="709"/>
        <w:rPr>
          <w:color w:val="000000"/>
          <w:shd w:val="clear" w:color="auto" w:fill="FFFFFF"/>
          <w:lang w:val="uk-UA"/>
        </w:rPr>
      </w:pPr>
    </w:p>
    <w:p w14:paraId="79B822F3"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lang w:val="uk-UA"/>
        </w:rPr>
        <w:t xml:space="preserve">Забезпечення безперервного функціонування об'єктів критичної інфраструктури є одним із пріоритетних завдань сучасної енергетики. </w:t>
      </w:r>
      <w:r w:rsidRPr="00FB7E79">
        <w:rPr>
          <w:color w:val="000000"/>
          <w:shd w:val="clear" w:color="auto" w:fill="FFFFFF"/>
        </w:rPr>
        <w:t xml:space="preserve">До критичної інфраструктури належать об'єкти та системи, порушення роботи яких може призвести до значних </w:t>
      </w:r>
      <w:proofErr w:type="gramStart"/>
      <w:r w:rsidRPr="00FB7E79">
        <w:rPr>
          <w:color w:val="000000"/>
          <w:shd w:val="clear" w:color="auto" w:fill="FFFFFF"/>
        </w:rPr>
        <w:t>соц</w:t>
      </w:r>
      <w:proofErr w:type="gramEnd"/>
      <w:r w:rsidRPr="00FB7E79">
        <w:rPr>
          <w:color w:val="000000"/>
          <w:shd w:val="clear" w:color="auto" w:fill="FFFFFF"/>
        </w:rPr>
        <w:t xml:space="preserve">іальних, економічних або безпекових наслідків. До них відносяться заклади охорони здоров'я, системи водопостачання та водовідведення, телекомунікаційні вузли, центри обробки даних, транспортні системи, диспетчерські центри, об'єкти оборонного призначення та інші стратегічно важливі підприємства. </w:t>
      </w:r>
    </w:p>
    <w:p w14:paraId="326D1501"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rPr>
        <w:t xml:space="preserve">В умовах зростання навантаження на енергетичну систему, ризику виникнення аварійних ситуацій та необхідності забезпечення високого </w:t>
      </w:r>
      <w:proofErr w:type="gramStart"/>
      <w:r w:rsidRPr="00FB7E79">
        <w:rPr>
          <w:color w:val="000000"/>
          <w:shd w:val="clear" w:color="auto" w:fill="FFFFFF"/>
        </w:rPr>
        <w:t>р</w:t>
      </w:r>
      <w:proofErr w:type="gramEnd"/>
      <w:r w:rsidRPr="00FB7E79">
        <w:rPr>
          <w:color w:val="000000"/>
          <w:shd w:val="clear" w:color="auto" w:fill="FFFFFF"/>
        </w:rPr>
        <w:t xml:space="preserve">івня енергетичної безпеки особливого значення набуває створення надійних систем резервного енергозабезпечення. Основним призначенням таких систем є </w:t>
      </w:r>
      <w:proofErr w:type="gramStart"/>
      <w:r w:rsidRPr="00FB7E79">
        <w:rPr>
          <w:color w:val="000000"/>
          <w:shd w:val="clear" w:color="auto" w:fill="FFFFFF"/>
        </w:rPr>
        <w:t>п</w:t>
      </w:r>
      <w:proofErr w:type="gramEnd"/>
      <w:r w:rsidRPr="00FB7E79">
        <w:rPr>
          <w:color w:val="000000"/>
          <w:shd w:val="clear" w:color="auto" w:fill="FFFFFF"/>
        </w:rPr>
        <w:t xml:space="preserve">ідтримання безперервного живлення споживачів у разі відмови або недоступності основного джерела електроенергії. </w:t>
      </w:r>
    </w:p>
    <w:p w14:paraId="253998FE"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rPr>
        <w:t xml:space="preserve">Традиційно для резервного енергозабезпечення використовуються дизельні електростанції. Їх широке застосування пояснюється відносною простотою конструкції, високою питомою потужністю та можливістю швидкого введення в роботу </w:t>
      </w:r>
      <w:proofErr w:type="gramStart"/>
      <w:r w:rsidRPr="00FB7E79">
        <w:rPr>
          <w:color w:val="000000"/>
          <w:shd w:val="clear" w:color="auto" w:fill="FFFFFF"/>
        </w:rPr>
        <w:t>п</w:t>
      </w:r>
      <w:proofErr w:type="gramEnd"/>
      <w:r w:rsidRPr="00FB7E79">
        <w:rPr>
          <w:color w:val="000000"/>
          <w:shd w:val="clear" w:color="auto" w:fill="FFFFFF"/>
        </w:rPr>
        <w:t xml:space="preserve">ісля зникнення основного живлення. Разом із тим дизельні генератори мають низку недоліків, серед яких значні витрати на паливо, залежність від логістики його постачання, </w:t>
      </w:r>
      <w:proofErr w:type="gramStart"/>
      <w:r w:rsidRPr="00FB7E79">
        <w:rPr>
          <w:color w:val="000000"/>
          <w:shd w:val="clear" w:color="auto" w:fill="FFFFFF"/>
        </w:rPr>
        <w:t>п</w:t>
      </w:r>
      <w:proofErr w:type="gramEnd"/>
      <w:r w:rsidRPr="00FB7E79">
        <w:rPr>
          <w:color w:val="000000"/>
          <w:shd w:val="clear" w:color="auto" w:fill="FFFFFF"/>
        </w:rPr>
        <w:t xml:space="preserve">ідвищений рівень шуму, значні викиди шкідливих речовин та обмежений час автономної роботи без дозаправлення. </w:t>
      </w:r>
    </w:p>
    <w:p w14:paraId="2D83E058"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rPr>
        <w:lastRenderedPageBreak/>
        <w:t xml:space="preserve">Альтернативою дизельним системам є газопоршневі та газотурбінні електростанції. Такі установки характеризуються вищою паливною ефективністю та меншими експлуатаційними витратами. Вони можуть працювати як на природному газі, так і на </w:t>
      </w:r>
      <w:proofErr w:type="gramStart"/>
      <w:r w:rsidRPr="00FB7E79">
        <w:rPr>
          <w:color w:val="000000"/>
          <w:shd w:val="clear" w:color="auto" w:fill="FFFFFF"/>
        </w:rPr>
        <w:t>р</w:t>
      </w:r>
      <w:proofErr w:type="gramEnd"/>
      <w:r w:rsidRPr="00FB7E79">
        <w:rPr>
          <w:color w:val="000000"/>
          <w:shd w:val="clear" w:color="auto" w:fill="FFFFFF"/>
        </w:rPr>
        <w:t xml:space="preserve">ізних видах альтернативного газового палива. Однак їх ефективність значною мірою залежить від стабільності паливопостачання та якості використовуваного газу. </w:t>
      </w:r>
    </w:p>
    <w:p w14:paraId="0988DFE2"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rPr>
        <w:t xml:space="preserve">Останніми роками активно розвиваються автономні енергетичні комплекси </w:t>
      </w:r>
      <w:proofErr w:type="gramStart"/>
      <w:r w:rsidRPr="00FB7E79">
        <w:rPr>
          <w:color w:val="000000"/>
          <w:shd w:val="clear" w:color="auto" w:fill="FFFFFF"/>
        </w:rPr>
        <w:t>на</w:t>
      </w:r>
      <w:proofErr w:type="gramEnd"/>
      <w:r w:rsidRPr="00FB7E79">
        <w:rPr>
          <w:color w:val="000000"/>
          <w:shd w:val="clear" w:color="auto" w:fill="FFFFFF"/>
        </w:rPr>
        <w:t xml:space="preserve"> </w:t>
      </w:r>
      <w:proofErr w:type="gramStart"/>
      <w:r w:rsidRPr="00FB7E79">
        <w:rPr>
          <w:color w:val="000000"/>
          <w:shd w:val="clear" w:color="auto" w:fill="FFFFFF"/>
        </w:rPr>
        <w:t>основ</w:t>
      </w:r>
      <w:proofErr w:type="gramEnd"/>
      <w:r w:rsidRPr="00FB7E79">
        <w:rPr>
          <w:color w:val="000000"/>
          <w:shd w:val="clear" w:color="auto" w:fill="FFFFFF"/>
        </w:rPr>
        <w:t xml:space="preserve">і відновлюваних джерел енергії. До їх складу входять сонячні електростанції, вітроенергетичні установки, системи акумулювання електроенергії та інтелектуальні системи керування. </w:t>
      </w:r>
      <w:proofErr w:type="gramStart"/>
      <w:r w:rsidRPr="00FB7E79">
        <w:rPr>
          <w:color w:val="000000"/>
          <w:shd w:val="clear" w:color="auto" w:fill="FFFFFF"/>
        </w:rPr>
        <w:t>Основною</w:t>
      </w:r>
      <w:proofErr w:type="gramEnd"/>
      <w:r w:rsidRPr="00FB7E79">
        <w:rPr>
          <w:color w:val="000000"/>
          <w:shd w:val="clear" w:color="auto" w:fill="FFFFFF"/>
        </w:rPr>
        <w:t xml:space="preserve"> перевагою таких комплексів є зменшення залежності від традиційних енергоносіїв та можливість використання місцевих енергетичних ресурсів. Проте нестабільність виробітку енергії відновлюваними джерелами вимагає застосування додаткових систем накопичення або резервного генерування. </w:t>
      </w:r>
    </w:p>
    <w:p w14:paraId="50824E5B"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rPr>
        <w:t xml:space="preserve">Перспективним напрямом розвитку автономної енергетики є використання технологій генерації технологічного газу. На відміну від традиційних схем енергозабезпечення, такі установки дозволяють отримувати паливний газ безпосередньо на об'єкті споживання, що зменшує залежність від зовнішніх постачальників енергоносіїв та </w:t>
      </w:r>
      <w:proofErr w:type="gramStart"/>
      <w:r w:rsidRPr="00FB7E79">
        <w:rPr>
          <w:color w:val="000000"/>
          <w:shd w:val="clear" w:color="auto" w:fill="FFFFFF"/>
        </w:rPr>
        <w:t>п</w:t>
      </w:r>
      <w:proofErr w:type="gramEnd"/>
      <w:r w:rsidRPr="00FB7E79">
        <w:rPr>
          <w:color w:val="000000"/>
          <w:shd w:val="clear" w:color="auto" w:fill="FFFFFF"/>
        </w:rPr>
        <w:t>ідвищує стійкість енергетичної системи до зовнішніх впливів. Отриманий технологічний газ може використовуватися для живлення газопоршневих електростанцій, когенераційних установок або інших енергетичних комплексі</w:t>
      </w:r>
      <w:proofErr w:type="gramStart"/>
      <w:r w:rsidRPr="00FB7E79">
        <w:rPr>
          <w:color w:val="000000"/>
          <w:shd w:val="clear" w:color="auto" w:fill="FFFFFF"/>
        </w:rPr>
        <w:t>в</w:t>
      </w:r>
      <w:proofErr w:type="gramEnd"/>
      <w:r w:rsidRPr="00FB7E79">
        <w:rPr>
          <w:color w:val="000000"/>
          <w:shd w:val="clear" w:color="auto" w:fill="FFFFFF"/>
        </w:rPr>
        <w:t xml:space="preserve">. </w:t>
      </w:r>
    </w:p>
    <w:p w14:paraId="00DBD38C"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rPr>
        <w:t xml:space="preserve">Особливої актуальності використання установок генерації технологічного газу набуває </w:t>
      </w:r>
      <w:proofErr w:type="gramStart"/>
      <w:r w:rsidRPr="00FB7E79">
        <w:rPr>
          <w:color w:val="000000"/>
          <w:shd w:val="clear" w:color="auto" w:fill="FFFFFF"/>
        </w:rPr>
        <w:t>для</w:t>
      </w:r>
      <w:proofErr w:type="gramEnd"/>
      <w:r w:rsidRPr="00FB7E79">
        <w:rPr>
          <w:color w:val="000000"/>
          <w:shd w:val="clear" w:color="auto" w:fill="FFFFFF"/>
        </w:rPr>
        <w:t xml:space="preserve"> об'єктів критичної інфраструктури України. У сучасних умовах забезпечення автономності та енергетичної незалежності є одним із ключових факторів </w:t>
      </w:r>
      <w:proofErr w:type="gramStart"/>
      <w:r w:rsidRPr="00FB7E79">
        <w:rPr>
          <w:color w:val="000000"/>
          <w:shd w:val="clear" w:color="auto" w:fill="FFFFFF"/>
        </w:rPr>
        <w:t>п</w:t>
      </w:r>
      <w:proofErr w:type="gramEnd"/>
      <w:r w:rsidRPr="00FB7E79">
        <w:rPr>
          <w:color w:val="000000"/>
          <w:shd w:val="clear" w:color="auto" w:fill="FFFFFF"/>
        </w:rPr>
        <w:t xml:space="preserve">ідвищення стійкості функціонування важливих державних та комунальних об'єктів. Модульний принцип побудови таких установок дозволяє адаптувати їх потужність до потреб конкретного споживача та забезпечувати поступове масштабування енергетичного комплексу. </w:t>
      </w:r>
    </w:p>
    <w:p w14:paraId="58A3CBC5" w14:textId="77777777" w:rsidR="00FB7E79" w:rsidRDefault="00FB7E79" w:rsidP="00890BE4">
      <w:pPr>
        <w:spacing w:line="360" w:lineRule="auto"/>
        <w:ind w:firstLine="709"/>
        <w:rPr>
          <w:color w:val="000000"/>
          <w:shd w:val="clear" w:color="auto" w:fill="FFFFFF"/>
          <w:lang w:val="uk-UA"/>
        </w:rPr>
      </w:pPr>
      <w:r w:rsidRPr="00FB7E79">
        <w:rPr>
          <w:color w:val="000000"/>
          <w:shd w:val="clear" w:color="auto" w:fill="FFFFFF"/>
        </w:rPr>
        <w:lastRenderedPageBreak/>
        <w:t>Важливою складовою сучасних систем резервного енергозабезпечення є автоматизація процесів виробництва та використання енергії. Застосування комп'ютерн</w:t>
      </w:r>
      <w:proofErr w:type="gramStart"/>
      <w:r w:rsidRPr="00FB7E79">
        <w:rPr>
          <w:color w:val="000000"/>
          <w:shd w:val="clear" w:color="auto" w:fill="FFFFFF"/>
        </w:rPr>
        <w:t>о-</w:t>
      </w:r>
      <w:proofErr w:type="gramEnd"/>
      <w:r w:rsidRPr="00FB7E79">
        <w:rPr>
          <w:color w:val="000000"/>
          <w:shd w:val="clear" w:color="auto" w:fill="FFFFFF"/>
        </w:rPr>
        <w:t xml:space="preserve">інтегрованих систем управління забезпечує автоматичний контроль технологічних параметрів, оптимізацію режимів роботи обладнання, своєчасне виявлення аварійних ситуацій та підвищення загальної ефективності функціонування енергетичних комплексів. Саме тому сучасні установки резервного енергозабезпечення розглядаються не лише як джерела енергії, а як складні автоматизовані </w:t>
      </w:r>
      <w:proofErr w:type="gramStart"/>
      <w:r w:rsidRPr="00FB7E79">
        <w:rPr>
          <w:color w:val="000000"/>
          <w:shd w:val="clear" w:color="auto" w:fill="FFFFFF"/>
        </w:rPr>
        <w:t>техн</w:t>
      </w:r>
      <w:proofErr w:type="gramEnd"/>
      <w:r w:rsidRPr="00FB7E79">
        <w:rPr>
          <w:color w:val="000000"/>
          <w:shd w:val="clear" w:color="auto" w:fill="FFFFFF"/>
        </w:rPr>
        <w:t xml:space="preserve">ічні системи, що потребують використання сучасних засобів моніторингу, регулювання та диспетчерського керування. </w:t>
      </w:r>
    </w:p>
    <w:p w14:paraId="53836449" w14:textId="1ECD2F61" w:rsidR="00890BE4" w:rsidRPr="00FB7E79" w:rsidRDefault="00FB7E79" w:rsidP="00890BE4">
      <w:pPr>
        <w:spacing w:line="360" w:lineRule="auto"/>
        <w:ind w:firstLine="709"/>
        <w:rPr>
          <w:color w:val="000000"/>
          <w:shd w:val="clear" w:color="auto" w:fill="FFFFFF"/>
          <w:lang w:val="uk-UA"/>
        </w:rPr>
      </w:pPr>
      <w:r w:rsidRPr="00FB7E79">
        <w:rPr>
          <w:color w:val="000000"/>
          <w:shd w:val="clear" w:color="auto" w:fill="FFFFFF"/>
        </w:rPr>
        <w:t xml:space="preserve">Таким чином, аналіз сучасних систем резервного енергозабезпечення </w:t>
      </w:r>
      <w:proofErr w:type="gramStart"/>
      <w:r w:rsidRPr="00FB7E79">
        <w:rPr>
          <w:color w:val="000000"/>
          <w:shd w:val="clear" w:color="auto" w:fill="FFFFFF"/>
        </w:rPr>
        <w:t>св</w:t>
      </w:r>
      <w:proofErr w:type="gramEnd"/>
      <w:r w:rsidRPr="00FB7E79">
        <w:rPr>
          <w:color w:val="000000"/>
          <w:shd w:val="clear" w:color="auto" w:fill="FFFFFF"/>
        </w:rPr>
        <w:t>ідчить про доцільність впровадження автономних енергетичних комплексів на основі технологій генерації технологічного газу. Поєднання таких установок із сучасними комп'ютерн</w:t>
      </w:r>
      <w:proofErr w:type="gramStart"/>
      <w:r w:rsidRPr="00FB7E79">
        <w:rPr>
          <w:color w:val="000000"/>
          <w:shd w:val="clear" w:color="auto" w:fill="FFFFFF"/>
        </w:rPr>
        <w:t>о-</w:t>
      </w:r>
      <w:proofErr w:type="gramEnd"/>
      <w:r w:rsidRPr="00FB7E79">
        <w:rPr>
          <w:color w:val="000000"/>
          <w:shd w:val="clear" w:color="auto" w:fill="FFFFFF"/>
        </w:rPr>
        <w:t>інтегрованими системами управління дозволяє забезпечити високий рівень надійності, енергоефективності та безпеки функціонування об'єктів критичної інфраструктури.</w:t>
      </w:r>
    </w:p>
    <w:p w14:paraId="6A6FACE8" w14:textId="77777777" w:rsidR="00FB7E79" w:rsidRPr="00FB7E79" w:rsidRDefault="00FB7E79" w:rsidP="00890BE4">
      <w:pPr>
        <w:spacing w:line="360" w:lineRule="auto"/>
        <w:ind w:firstLine="709"/>
        <w:rPr>
          <w:color w:val="000000"/>
          <w:shd w:val="clear" w:color="auto" w:fill="FFFFFF"/>
          <w:lang w:val="uk-UA"/>
        </w:rPr>
      </w:pPr>
    </w:p>
    <w:p w14:paraId="08FD9B40" w14:textId="77777777" w:rsidR="00857584" w:rsidRPr="00FB7E79" w:rsidRDefault="00857584" w:rsidP="00FB7E79">
      <w:pPr>
        <w:spacing w:line="360" w:lineRule="auto"/>
        <w:ind w:firstLine="709"/>
        <w:rPr>
          <w:b/>
          <w:color w:val="000000"/>
          <w:shd w:val="clear" w:color="auto" w:fill="FFFFFF"/>
          <w:lang w:val="uk-UA"/>
        </w:rPr>
      </w:pPr>
      <w:r w:rsidRPr="00FB7E79">
        <w:rPr>
          <w:rStyle w:val="is-markup"/>
          <w:b/>
          <w:bCs/>
          <w:color w:val="000000"/>
          <w:shd w:val="clear" w:color="auto" w:fill="FFFFFF"/>
          <w:lang w:val="uk-UA"/>
        </w:rPr>
        <w:t>1.2 Технології генерації технологічного газу для автономних енергетичних комплексів</w:t>
      </w:r>
      <w:r w:rsidRPr="00FB7E79">
        <w:rPr>
          <w:b/>
          <w:color w:val="000000"/>
          <w:shd w:val="clear" w:color="auto" w:fill="FFFFFF"/>
          <w:lang w:val="uk-UA"/>
        </w:rPr>
        <w:t xml:space="preserve"> </w:t>
      </w:r>
    </w:p>
    <w:p w14:paraId="409F6033" w14:textId="77777777" w:rsidR="00FB7E79" w:rsidRDefault="00FB7E79" w:rsidP="00FB7E79">
      <w:pPr>
        <w:spacing w:line="360" w:lineRule="auto"/>
        <w:ind w:firstLine="709"/>
        <w:rPr>
          <w:color w:val="000000"/>
          <w:shd w:val="clear" w:color="auto" w:fill="FFFFFF"/>
          <w:lang w:val="uk-UA"/>
        </w:rPr>
      </w:pPr>
    </w:p>
    <w:p w14:paraId="26D3A419"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Одним із перспективних напрямів розвитку автономної енергетики є використання технологій генерації технологічного газу, які забезпечують отримання газоподібного палива безпосередньо в місці його подальшого використання. Застосування таких технологій дозволяє підвищити енергетичну незалежність споживачів, зменшити залежність від централізованих мереж постачання енергоносіїв та забезпечити стабільну роботу систем резервного енергозабезпечення в умовах надзвичайних ситуацій. </w:t>
      </w:r>
    </w:p>
    <w:p w14:paraId="79FC8578"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Технологічний газ являє собою горючу газову суміш, основними компонентами якої є монооксид вуглецю, водень, метан та інші вуглеводні. </w:t>
      </w:r>
      <w:r w:rsidRPr="00FB7E79">
        <w:rPr>
          <w:color w:val="000000"/>
          <w:shd w:val="clear" w:color="auto" w:fill="FFFFFF"/>
          <w:lang w:val="uk-UA"/>
        </w:rPr>
        <w:lastRenderedPageBreak/>
        <w:t xml:space="preserve">Склад отриманого газу залежить від типу використовуваної сировини, способу її переробки та режимів протікання технологічного процесу. Отриманий газ може використовуватися як паливо для газопоршневих електростанцій, газотурбінних установок, когенераційних комплексів або промислових теплогенеруючих систем. </w:t>
      </w:r>
    </w:p>
    <w:p w14:paraId="0068D12C"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Сучасні технології генерації технологічного газу базуються на термохімічних процесах перетворення органічної сировини. Найбільш поширеними є технології газифікації твердого палива, піролізу та конверсії вуглеводневих палив. Кожна з цих технологій має власні особливості, переваги та сферу застосування. </w:t>
      </w:r>
    </w:p>
    <w:p w14:paraId="70FE827F"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Газифікація є процесом часткового окиснення вуглецевмісної сировини за високої температури в умовах обмеженої кількості кисню або повітря. У результаті відбувається перетворення твердого або рідкого палива на газову суміш, яка може використовуватися як енергетичний ресурс. Як сировина для газифікації можуть застосовуватися деревина, біомаса, відходи сільськогосподарського виробництва, вугілля та інші види органічних матеріалів. Основною перевагою технології є можливість використання місцевих паливних ресурсів та утилізації відходів із одночасним отриманням корисної енергії. </w:t>
      </w:r>
    </w:p>
    <w:p w14:paraId="50A14D76"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Піроліз є процесом термічного розкладання органічної речовини без доступу кисню. У результаті піролізу утворюються газоподібні продукти, рідкі вуглеводневі фракції та твердий вуглецевий залишок. Отриманий піролізний газ може використовуватися для виробництва електричної та теплової енергії або як вторинне паливо для інших технологічних процесів. </w:t>
      </w:r>
    </w:p>
    <w:p w14:paraId="5560C940"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Для промислових енергетичних комплексів значний інтерес становлять технології конверсії газоподібного палива. У таких процесах природний газ або інші вуглеводневі гази піддаються термохімічному перетворенню з утворенням газової суміші із заданими характеристиками. Такі технології дозволяють отримувати стабільний за складом технологічний газ та забезпечувати високий рівень керованості процесу. </w:t>
      </w:r>
    </w:p>
    <w:p w14:paraId="3F59B43F"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lastRenderedPageBreak/>
        <w:t xml:space="preserve">Вибір конкретної технології генерації технологічного газу визначається доступністю паливних ресурсів, вимогами до потужності енергетичного комплексу, необхідними показниками ефективності та особливостями експлуатації об'єкта. Для об'єктів критичної інфраструктури особливе значення мають надійність, автономність та можливість тривалої роботи без зовнішнього втручання, що робить модульні установки генерації технологічного газу перспективним рішенням для резервного енергозабезпечення. </w:t>
      </w:r>
    </w:p>
    <w:p w14:paraId="045669D5"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Сучасні модульні газогенераторні установки зазвичай включають систему підготовки палива, реактор генерації технологічного газу, вузли очищення та охолодження газу, систему накопичення й подачі газу до енергетичного обладнання, а також комплекс засобів автоматизації та контролю. Така структура забезпечує можливість створення автономних енергетичних комплексів різної потужності, адаптованих до умов конкретного об'єкта. </w:t>
      </w:r>
    </w:p>
    <w:p w14:paraId="24FDB12E" w14:textId="77777777" w:rsid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 xml:space="preserve">Особливістю процесу генерації технологічного газу є його значна залежність від температурного режиму реактора. Саме температура визначає інтенсивність перебігу термохімічних реакцій, склад отриманого газу та його теплотворну здатність. Відхилення температури від оптимальних значень може призводити до зниження якості газу, зменшення енергетичної ефективності установки та погіршення експлуатаційних характеристик енергетичного комплексу. </w:t>
      </w:r>
    </w:p>
    <w:p w14:paraId="3D3A54B3" w14:textId="4B937AF8" w:rsidR="00FB7E79" w:rsidRPr="00FB7E79" w:rsidRDefault="00FB7E79" w:rsidP="00FB7E79">
      <w:pPr>
        <w:spacing w:line="360" w:lineRule="auto"/>
        <w:ind w:firstLine="709"/>
        <w:rPr>
          <w:color w:val="000000"/>
          <w:shd w:val="clear" w:color="auto" w:fill="FFFFFF"/>
          <w:lang w:val="uk-UA"/>
        </w:rPr>
      </w:pPr>
      <w:r w:rsidRPr="00FB7E79">
        <w:rPr>
          <w:color w:val="000000"/>
          <w:shd w:val="clear" w:color="auto" w:fill="FFFFFF"/>
          <w:lang w:val="uk-UA"/>
        </w:rPr>
        <w:t>У зв'язку з цим важливого значення набуває використання сучасних систем автоматичного керування, здатних забезпечувати стабільне підтримання технологічних параметрів процесу генерації газу. Застосування програмованих логічних контролерів, інтелектуальних датчиків, виконавчих механізмів та SCADA-систем дозволяє реалізувати ефективне керування роботою установки, підвищити її надійність та забезпечити безпечну експлуатацію в умовах змінних на</w:t>
      </w:r>
      <w:r>
        <w:rPr>
          <w:color w:val="000000"/>
          <w:shd w:val="clear" w:color="auto" w:fill="FFFFFF"/>
          <w:lang w:val="uk-UA"/>
        </w:rPr>
        <w:t>вантажень. Т</w:t>
      </w:r>
      <w:r w:rsidRPr="00FB7E79">
        <w:rPr>
          <w:color w:val="000000"/>
          <w:shd w:val="clear" w:color="auto" w:fill="FFFFFF"/>
          <w:lang w:val="uk-UA"/>
        </w:rPr>
        <w:t xml:space="preserve">ехнології генерації технологічного газу є перспективною основою для створення автономних </w:t>
      </w:r>
      <w:r w:rsidRPr="00FB7E79">
        <w:rPr>
          <w:color w:val="000000"/>
          <w:shd w:val="clear" w:color="auto" w:fill="FFFFFF"/>
          <w:lang w:val="uk-UA"/>
        </w:rPr>
        <w:lastRenderedPageBreak/>
        <w:t>енергетичних комплексів резервного призначення. Поєднання сучасних газогенераторних технологій із комп'ютерно-інтегрованими системами управління дозволяє забезпечити високий рівень енергетичної ефективності, надійності та автономності об'єктів критичної інфраструктури.</w:t>
      </w:r>
    </w:p>
    <w:p w14:paraId="2D56D56A" w14:textId="77777777" w:rsidR="00FB7E79" w:rsidRPr="00FB7E79" w:rsidRDefault="00FB7E79" w:rsidP="00857584">
      <w:pPr>
        <w:spacing w:line="360" w:lineRule="auto"/>
        <w:ind w:left="360"/>
        <w:rPr>
          <w:color w:val="000000"/>
          <w:shd w:val="clear" w:color="auto" w:fill="FFFFFF"/>
          <w:lang w:val="uk-UA"/>
        </w:rPr>
      </w:pPr>
    </w:p>
    <w:p w14:paraId="04398D97" w14:textId="77777777" w:rsidR="00857584" w:rsidRPr="007C0D20" w:rsidRDefault="00857584" w:rsidP="007C0D20">
      <w:pPr>
        <w:spacing w:line="360" w:lineRule="auto"/>
        <w:ind w:firstLine="709"/>
        <w:rPr>
          <w:b/>
          <w:color w:val="000000"/>
          <w:shd w:val="clear" w:color="auto" w:fill="FFFFFF"/>
          <w:lang w:val="uk-UA"/>
        </w:rPr>
      </w:pPr>
      <w:r w:rsidRPr="007C0D20">
        <w:rPr>
          <w:rStyle w:val="is-markup"/>
          <w:b/>
          <w:bCs/>
          <w:color w:val="000000"/>
          <w:shd w:val="clear" w:color="auto" w:fill="FFFFFF"/>
          <w:lang w:val="uk-UA"/>
        </w:rPr>
        <w:t>1.3 Сучасні засоби автоматизації та комп'ютерно-інтегрованого управління установками генерації газу</w:t>
      </w:r>
      <w:r w:rsidRPr="007C0D20">
        <w:rPr>
          <w:b/>
          <w:color w:val="000000"/>
          <w:shd w:val="clear" w:color="auto" w:fill="FFFFFF"/>
          <w:lang w:val="uk-UA"/>
        </w:rPr>
        <w:t xml:space="preserve"> </w:t>
      </w:r>
    </w:p>
    <w:p w14:paraId="2CBF6227" w14:textId="77777777" w:rsidR="007C0D20" w:rsidRDefault="007C0D20" w:rsidP="00857584">
      <w:pPr>
        <w:spacing w:line="360" w:lineRule="auto"/>
        <w:ind w:left="360"/>
        <w:rPr>
          <w:color w:val="000000"/>
          <w:shd w:val="clear" w:color="auto" w:fill="FFFFFF"/>
          <w:lang w:val="uk-UA"/>
        </w:rPr>
      </w:pPr>
    </w:p>
    <w:p w14:paraId="20BB001B"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Сучасні установки генерації технологічного газу належать до складних технічних систем, ефективність функціонування яких значною мірою залежить від рівня автоматизації та якості управління технологічними процесами. Під час роботи таких установок необхідно забезпечувати безперервний контроль великої кількості технологічних параметрів, оперативно реагувати на зміну режимів роботи та підтримувати оптимальні умови перебігу термохімічних процесів. Саме тому застосування сучасних засобів автоматизації є невід'ємною складовою створення надійних та енергоефективних автономних енергетичних комплексів. </w:t>
      </w:r>
    </w:p>
    <w:p w14:paraId="33424CAD"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Основними завданнями автоматизації установок генерації технологічного газу є підтримання заданих параметрів технологічного процесу, забезпечення безпечної експлуатації обладнання, підвищення енергетичної ефективності, зменшення впливу людського фактора та створення умов для дистанційного моніторингу і керування. До основних контрольованих параметрів належать температура в реакторі генерації газу, витрата палива, витрата повітря, тиск у технологічних контурах, склад отриманого газу та параметри роботи допоміжного обладнання. </w:t>
      </w:r>
    </w:p>
    <w:p w14:paraId="1F0CE8A3"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Сучасні системи автоматизації будуються за багаторівневим принципом. Нижній рівень утворюють первинні засоби контролю та виконавчі механізми. До них належать датчики температури, тиску, витрати, рівня та газоаналізатори, а також регулюючі клапани, електроприводи та частотно-керовані приводи технологічного обладнання. Саме ці пристрої </w:t>
      </w:r>
      <w:r w:rsidRPr="007C0D20">
        <w:rPr>
          <w:color w:val="000000"/>
          <w:shd w:val="clear" w:color="auto" w:fill="FFFFFF"/>
          <w:lang w:val="uk-UA"/>
        </w:rPr>
        <w:lastRenderedPageBreak/>
        <w:t xml:space="preserve">забезпечують безпосередню взаємодію системи керування з технологічним процесом. </w:t>
      </w:r>
    </w:p>
    <w:p w14:paraId="43BDC7C5" w14:textId="4771C147" w:rsidR="00402009" w:rsidRDefault="00402009" w:rsidP="00402009">
      <w:pPr>
        <w:spacing w:line="360" w:lineRule="auto"/>
        <w:rPr>
          <w:color w:val="000000"/>
          <w:shd w:val="clear" w:color="auto" w:fill="FFFFFF"/>
          <w:lang w:val="uk-UA"/>
        </w:rPr>
      </w:pPr>
      <w:r>
        <w:rPr>
          <w:noProof/>
          <w:color w:val="000000"/>
          <w:shd w:val="clear" w:color="auto" w:fill="FFFFFF"/>
        </w:rPr>
        <w:drawing>
          <wp:inline distT="0" distB="0" distL="0" distR="0" wp14:anchorId="721091DD" wp14:editId="12F708EA">
            <wp:extent cx="5939790" cy="3959860"/>
            <wp:effectExtent l="0" t="0" r="381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9 июн. 2026 г., 14_58_5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3959860"/>
                    </a:xfrm>
                    <a:prstGeom prst="rect">
                      <a:avLst/>
                    </a:prstGeom>
                  </pic:spPr>
                </pic:pic>
              </a:graphicData>
            </a:graphic>
          </wp:inline>
        </w:drawing>
      </w:r>
    </w:p>
    <w:p w14:paraId="773D20C6" w14:textId="7EAFC74C" w:rsidR="00402009" w:rsidRPr="00402009" w:rsidRDefault="00402009" w:rsidP="00402009">
      <w:pPr>
        <w:spacing w:line="360" w:lineRule="auto"/>
        <w:ind w:firstLine="709"/>
        <w:jc w:val="center"/>
        <w:rPr>
          <w:color w:val="000000"/>
          <w:shd w:val="clear" w:color="auto" w:fill="FFFFFF"/>
          <w:lang w:val="uk-UA"/>
        </w:rPr>
      </w:pPr>
      <w:r>
        <w:rPr>
          <w:color w:val="000000"/>
          <w:shd w:val="clear" w:color="auto" w:fill="FFFFFF"/>
        </w:rPr>
        <w:t>Рис</w:t>
      </w:r>
      <w:r>
        <w:rPr>
          <w:color w:val="000000"/>
          <w:shd w:val="clear" w:color="auto" w:fill="FFFFFF"/>
          <w:lang w:val="uk-UA"/>
        </w:rPr>
        <w:t>.</w:t>
      </w:r>
      <w:r>
        <w:rPr>
          <w:color w:val="000000"/>
          <w:shd w:val="clear" w:color="auto" w:fill="FFFFFF"/>
        </w:rPr>
        <w:t xml:space="preserve"> 1.</w:t>
      </w:r>
      <w:r>
        <w:rPr>
          <w:color w:val="000000"/>
          <w:shd w:val="clear" w:color="auto" w:fill="FFFFFF"/>
          <w:lang w:val="uk-UA"/>
        </w:rPr>
        <w:t>1</w:t>
      </w:r>
      <w:r w:rsidRPr="00402009">
        <w:rPr>
          <w:color w:val="000000"/>
          <w:shd w:val="clear" w:color="auto" w:fill="FFFFFF"/>
        </w:rPr>
        <w:t xml:space="preserve"> – Загальна структура комп'ютерн</w:t>
      </w:r>
      <w:proofErr w:type="gramStart"/>
      <w:r w:rsidRPr="00402009">
        <w:rPr>
          <w:color w:val="000000"/>
          <w:shd w:val="clear" w:color="auto" w:fill="FFFFFF"/>
        </w:rPr>
        <w:t>о-</w:t>
      </w:r>
      <w:proofErr w:type="gramEnd"/>
      <w:r w:rsidRPr="00402009">
        <w:rPr>
          <w:color w:val="000000"/>
          <w:shd w:val="clear" w:color="auto" w:fill="FFFFFF"/>
        </w:rPr>
        <w:t>інтегрованої системи управління установкою генерації технологічного газу</w:t>
      </w:r>
    </w:p>
    <w:p w14:paraId="62A5AC47" w14:textId="7F1F4157" w:rsidR="00402009" w:rsidRPr="00402009" w:rsidRDefault="00402009" w:rsidP="007C0D20">
      <w:pPr>
        <w:spacing w:line="360" w:lineRule="auto"/>
        <w:ind w:firstLine="709"/>
        <w:rPr>
          <w:color w:val="000000"/>
          <w:shd w:val="clear" w:color="auto" w:fill="FFFFFF"/>
          <w:lang w:val="uk-UA"/>
        </w:rPr>
      </w:pPr>
      <w:r w:rsidRPr="00402009">
        <w:rPr>
          <w:color w:val="000000"/>
          <w:shd w:val="clear" w:color="auto" w:fill="FFFFFF"/>
        </w:rPr>
        <w:t>На рисунку 1.3 наведено загальну структуру комп'ютерн</w:t>
      </w:r>
      <w:proofErr w:type="gramStart"/>
      <w:r w:rsidRPr="00402009">
        <w:rPr>
          <w:color w:val="000000"/>
          <w:shd w:val="clear" w:color="auto" w:fill="FFFFFF"/>
        </w:rPr>
        <w:t>о-</w:t>
      </w:r>
      <w:proofErr w:type="gramEnd"/>
      <w:r w:rsidRPr="00402009">
        <w:rPr>
          <w:color w:val="000000"/>
          <w:shd w:val="clear" w:color="auto" w:fill="FFFFFF"/>
        </w:rPr>
        <w:t xml:space="preserve">інтегрованої системи управління установкою генерації технологічного газу. Нижній </w:t>
      </w:r>
      <w:proofErr w:type="gramStart"/>
      <w:r w:rsidRPr="00402009">
        <w:rPr>
          <w:color w:val="000000"/>
          <w:shd w:val="clear" w:color="auto" w:fill="FFFFFF"/>
        </w:rPr>
        <w:t>р</w:t>
      </w:r>
      <w:proofErr w:type="gramEnd"/>
      <w:r w:rsidRPr="00402009">
        <w:rPr>
          <w:color w:val="000000"/>
          <w:shd w:val="clear" w:color="auto" w:fill="FFFFFF"/>
        </w:rPr>
        <w:t>івень представлений датчиками та виконавчими механізмами, середній рівень – програмованим логічним контролером, а верхній рівень – SCADA-системою диспетчерського контролю та моніторингу технологічного процесу.</w:t>
      </w:r>
    </w:p>
    <w:p w14:paraId="7DC7DDB3"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Для вимірювання температури в установках генерації технологічного газу найчастіше використовуються термопари та термоперетворювачі опору. Вони забезпечують високу точність вимірювання та здатні працювати в умовах підвищених температур, характерних для процесів газифікації та термохімічного перетворення палива. Контроль тиску здійснюється за допомогою електронних датчиків тиску з уніфікованими вихідними сигналами, які легко інтегруються до сучасних систем автоматизації. </w:t>
      </w:r>
    </w:p>
    <w:p w14:paraId="123494CB"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lastRenderedPageBreak/>
        <w:t xml:space="preserve">Для регулювання подачі палива та повітря використовуються виконавчі механізми з електричними або пневматичними приводами. Значного поширення набули частотно-керовані електроприводи вентиляторів та насосів, які дозволяють плавно змінювати продуктивність обладнання та зменшувати енергоспоживання. Застосування таких приводів підвищує точність регулювання та покращує динамічні характеристики систем автоматичного керування. </w:t>
      </w:r>
    </w:p>
    <w:p w14:paraId="6AABFEF1"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Центральне місце у сучасних системах автоматизації займають програмовані логічні контролери (ПЛК). Вони виконують функції збору інформації від датчиків, обробки сигналів, реалізації алгоритмів керування та формування команд для виконавчих механізмів. Серед найбільш поширених контролерів промислового призначення можна виділити сімейства Siemens SIMATIC S7, Schneider Electric Modicon, Allen-Bradley ControlLogix та інші. Використання ПЛК забезпечує високу надійність роботи системи, гнучкість налаштування та можливість модернізації алгоритмів керування без зміни апаратної частини. </w:t>
      </w:r>
    </w:p>
    <w:p w14:paraId="03F6B3C1"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Важливою складовою комп'ютерно-інтегрованих систем управління є промислові мережі передачі даних. Для обміну інформацією між контролерами, датчиками, операторськими станціями та іншими пристроями використовуються мережі Ethernet, Profinet, Modbus TCP/IP, Profibus та інші промислові протоколи зв'язку. Використання цифрових мереж дозволяє забезпечити швидкий обмін інформацією, підвищити надійність передачі даних та реалізувати розподілені системи керування. </w:t>
      </w:r>
    </w:p>
    <w:p w14:paraId="737377FD"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Верхній рівень автоматизації представлений системами диспетчерського контролю та збору даних SCADA. Такі системи забезпечують візуалізацію технологічного процесу, архівування параметрів, формування аварійних повідомлень, аналіз роботи обладнання та підтримку прийняття рішень оператором. За допомогою SCADA-систем оператор отримує повну інформацію про стан технологічного об'єкта в режимі реального часу та може здійснювати дистанційне керування його роботою. </w:t>
      </w:r>
    </w:p>
    <w:p w14:paraId="29377734"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lastRenderedPageBreak/>
        <w:t xml:space="preserve">Для побудови сучасних операторських інтерфейсів широко використовуються програмні комплекси WinCC, Wonderware InTouch, Ignition, Citect SCADA та інші програмні продукти. Їх використання дозволяє створювати мнемосхеми технологічних процесів, формувати журнали подій, вести архіви параметрів та реалізовувати функції аналітики технологічних даних. </w:t>
      </w:r>
    </w:p>
    <w:p w14:paraId="1520D764" w14:textId="77777777" w:rsidR="00402009"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 xml:space="preserve">Однією з ключових тенденцій розвитку комп'ютерно-інтегрованих систем управління є впровадження концепцій цифрового виробництва. Сучасні системи автоматизації дедалі частіше інтегруються із засобами віддаленого моніторингу, хмарними сервісами, системами прогнозної діагностики та елементами штучного інтелекту. Це дозволяє не лише підтримувати задані режими роботи, а й прогнозувати виникнення несправностей, оптимізувати енергоспоживання та підвищувати загальну ефективність експлуатації обладнання. </w:t>
      </w:r>
    </w:p>
    <w:p w14:paraId="45254557" w14:textId="5EDC47DD" w:rsidR="007C0D20" w:rsidRPr="007C0D20" w:rsidRDefault="007C0D20" w:rsidP="007C0D20">
      <w:pPr>
        <w:spacing w:line="360" w:lineRule="auto"/>
        <w:ind w:firstLine="709"/>
        <w:rPr>
          <w:color w:val="000000"/>
          <w:shd w:val="clear" w:color="auto" w:fill="FFFFFF"/>
          <w:lang w:val="uk-UA"/>
        </w:rPr>
      </w:pPr>
      <w:r w:rsidRPr="007C0D20">
        <w:rPr>
          <w:color w:val="000000"/>
          <w:shd w:val="clear" w:color="auto" w:fill="FFFFFF"/>
          <w:lang w:val="uk-UA"/>
        </w:rPr>
        <w:t>Для установок генерації технологічного газу особливого значення набуває забезпечення високої надійності та безпеки роботи систем автоматизації. З огляду на наявність високотемпературних процесів і горючих газових середовищ система керування повинна забезпечувати оперативне виявлення аварійних ситуацій, автоматичне переведення обладнання у безпечний стан та формування сигналів тривоги для обслугов</w:t>
      </w:r>
      <w:r w:rsidR="00402009">
        <w:rPr>
          <w:color w:val="000000"/>
          <w:shd w:val="clear" w:color="auto" w:fill="FFFFFF"/>
          <w:lang w:val="uk-UA"/>
        </w:rPr>
        <w:t>уючого персоналу. С</w:t>
      </w:r>
      <w:r w:rsidRPr="007C0D20">
        <w:rPr>
          <w:color w:val="000000"/>
          <w:shd w:val="clear" w:color="auto" w:fill="FFFFFF"/>
          <w:lang w:val="uk-UA"/>
        </w:rPr>
        <w:t>учасні засоби автоматизації та комп'ютерно-інтегрованого управління є необхідною умовою ефективного функціонування установок генерації технологічного газу. Використання програмованих логічних контролерів, інтелектуальних датчиків, промислових мереж передачі даних та SCADA-систем дозволяє забезпечити високий рівень надійності, безпеки та енергоефективності автономних енергетичних комплексів, призначених для резервного енергозабезпечення об'єктів критичної інфраструктури.</w:t>
      </w:r>
    </w:p>
    <w:p w14:paraId="59EDDB8B" w14:textId="77777777" w:rsidR="007C0D20" w:rsidRPr="007C0D20" w:rsidRDefault="007C0D20" w:rsidP="007C0D20">
      <w:pPr>
        <w:spacing w:line="360" w:lineRule="auto"/>
        <w:ind w:firstLine="709"/>
        <w:rPr>
          <w:color w:val="000000"/>
          <w:shd w:val="clear" w:color="auto" w:fill="FFFFFF"/>
          <w:lang w:val="uk-UA"/>
        </w:rPr>
      </w:pPr>
    </w:p>
    <w:p w14:paraId="2EF99B32" w14:textId="77777777" w:rsidR="00857584" w:rsidRPr="00271D40" w:rsidRDefault="00857584" w:rsidP="00271D40">
      <w:pPr>
        <w:spacing w:line="360" w:lineRule="auto"/>
        <w:ind w:firstLine="709"/>
        <w:rPr>
          <w:b/>
          <w:color w:val="000000"/>
          <w:shd w:val="clear" w:color="auto" w:fill="FFFFFF"/>
          <w:lang w:val="uk-UA"/>
        </w:rPr>
      </w:pPr>
      <w:r w:rsidRPr="00271D40">
        <w:rPr>
          <w:rStyle w:val="is-markup"/>
          <w:b/>
          <w:bCs/>
          <w:color w:val="000000"/>
          <w:shd w:val="clear" w:color="auto" w:fill="FFFFFF"/>
          <w:lang w:val="uk-UA"/>
        </w:rPr>
        <w:lastRenderedPageBreak/>
        <w:t>1.4 Постановка задачі розробки комп'ютерно-інтегрованої системи управління</w:t>
      </w:r>
      <w:r w:rsidRPr="00271D40">
        <w:rPr>
          <w:b/>
          <w:color w:val="000000"/>
          <w:shd w:val="clear" w:color="auto" w:fill="FFFFFF"/>
          <w:lang w:val="uk-UA"/>
        </w:rPr>
        <w:t xml:space="preserve"> </w:t>
      </w:r>
    </w:p>
    <w:p w14:paraId="5B44E549" w14:textId="77777777" w:rsidR="00271D40" w:rsidRDefault="00271D40" w:rsidP="00857584">
      <w:pPr>
        <w:spacing w:line="360" w:lineRule="auto"/>
        <w:ind w:left="360"/>
        <w:rPr>
          <w:color w:val="000000"/>
          <w:shd w:val="clear" w:color="auto" w:fill="FFFFFF"/>
          <w:lang w:val="uk-UA"/>
        </w:rPr>
      </w:pPr>
    </w:p>
    <w:p w14:paraId="5B6CC67B"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Проведений аналіз сучасних систем резервного енергозабезпечення критичної інфраструктури показав, що одним із перспективних напрямів розвитку автономної енергетики є використання модульних установок генерації технологічного газу. Такі установки забезпечують можливість отримання паливного газу безпосередньо на об'єкті споживання, що сприяє підвищенню енергетичної незалежності, зменшенню залежності від зовнішніх джерел енергоносіїв та забезпеченню стійкості роботи критично важливих об'єктів у надзвичайних ситуаціях. </w:t>
      </w:r>
    </w:p>
    <w:p w14:paraId="6A0E6C7F"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Ефективність функціонування установок генерації технологічного газу визначається стабільністю технологічних параметрів процесу. Під час роботи установки необхідно забезпечувати підтримання оптимального температурного режиму реактора, необхідних значень витрати палива та повітря, допустимого тиску в технологічних контурах, а також заданих характеристик отримуваного газу. Відхилення зазначених параметрів від розрахункових значень може призводити до зниження ефективності процесу генерації газу, погіршення його якісних характеристик та виникнення аварійних режимів роботи обладнання. </w:t>
      </w:r>
    </w:p>
    <w:p w14:paraId="34971F51"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Аналіз сучасних систем автоматизації показав, що для забезпечення високої якості керування доцільним є застосування комп'ютерно-інтегрованих систем управління, які поєднують програмовані логічні контролери, засоби вимірювання, виконавчі механізми та системи диспетчерського контролю. Використання таких систем дозволяє здійснювати безперервний моніторинг технологічного процесу, автоматично підтримувати задані режими роботи та забезпечувати своєчасне реагування на зміну зовнішніх умов і навантаження. </w:t>
      </w:r>
    </w:p>
    <w:p w14:paraId="2249B029"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Особливістю процесу генерації технологічного газу є значна залежність складу та теплотворної здатності отриманого газу від температури в реакторі </w:t>
      </w:r>
      <w:r w:rsidRPr="00681954">
        <w:rPr>
          <w:color w:val="000000"/>
          <w:shd w:val="clear" w:color="auto" w:fill="FFFFFF"/>
          <w:lang w:val="uk-UA"/>
        </w:rPr>
        <w:lastRenderedPageBreak/>
        <w:t xml:space="preserve">генерації. Саме температурний режим значною мірою визначає інтенсивність перебігу термохімічних реакцій та ефективність перетворення первинного палива. Тому температура реактора розглядається як основний регульований параметр системи автоматичного керування. </w:t>
      </w:r>
    </w:p>
    <w:p w14:paraId="5FE5B526"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Для забезпечення необхідної точності регулювання та компенсації впливу зовнішніх збурень доцільним є використання автоматичної системи керування із замкненим контуром регулювання. Така система повинна забезпечувати підтримання заданого температурного режиму реактора, мінімізацію перехідних відхилень та стабільну роботу установки при зміні навантаження або характеристик палива. </w:t>
      </w:r>
    </w:p>
    <w:p w14:paraId="1F3DDF14"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Враховуючи викладене, метою бакалаврського дипломного проєкту є розробка комп'ютерно-інтегрованої системи управління модульною установкою генерації технологічного газу для резервного енергозабезпечення критичної інфраструктури. </w:t>
      </w:r>
    </w:p>
    <w:p w14:paraId="5FAA5034"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Для досягнення поставленої мети необхідно вирішити такі основні задачі: </w:t>
      </w:r>
    </w:p>
    <w:p w14:paraId="0F165596"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виконати аналіз технологічного процесу генерації технологічного газу як об'єкта автоматизації; </w:t>
      </w:r>
    </w:p>
    <w:p w14:paraId="7246F6DD"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визначити основні контрольовані, керовані та збурюючі параметри технологічного процесу; </w:t>
      </w:r>
    </w:p>
    <w:p w14:paraId="789E70B1"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розробити функціональну схему автоматизації установки генерації технологічного газу; </w:t>
      </w:r>
    </w:p>
    <w:p w14:paraId="11DAB708"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обґрунтувати вибір технічних засобів комп'ютерно-інтегрованої системи управління;</w:t>
      </w:r>
    </w:p>
    <w:p w14:paraId="08262700"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 розробити структурну та інформаційно-логічну схеми системи керування; </w:t>
      </w:r>
    </w:p>
    <w:p w14:paraId="790E1702"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побудувати математичну модель процесу генерації технологічного газу; </w:t>
      </w:r>
    </w:p>
    <w:p w14:paraId="04F91FF8"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виконати синтез системи автоматичного регулювання температури реактора генерації газу; </w:t>
      </w:r>
    </w:p>
    <w:p w14:paraId="586D687E"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lastRenderedPageBreak/>
        <w:t xml:space="preserve">– дослідити динамічні характеристики системи керування методом математичного та імітаційного моделювання; </w:t>
      </w:r>
    </w:p>
    <w:p w14:paraId="79FEAE78"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розробити алгоритм функціонування програмно-технічного комплексу управління; </w:t>
      </w:r>
    </w:p>
    <w:p w14:paraId="2C8ED9BA"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реалізувати SCADA-систему моніторингу та диспетчеризації технологічного процесу; </w:t>
      </w:r>
    </w:p>
    <w:p w14:paraId="58A4FE66" w14:textId="77777777" w:rsid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 xml:space="preserve">– оцінити ефективність запропонованих технічних рішень. </w:t>
      </w:r>
    </w:p>
    <w:p w14:paraId="573D3827" w14:textId="4CC081EB" w:rsidR="00681954" w:rsidRPr="00681954" w:rsidRDefault="00681954" w:rsidP="00681954">
      <w:pPr>
        <w:spacing w:line="360" w:lineRule="auto"/>
        <w:ind w:firstLine="709"/>
        <w:rPr>
          <w:color w:val="000000"/>
          <w:shd w:val="clear" w:color="auto" w:fill="FFFFFF"/>
          <w:lang w:val="uk-UA"/>
        </w:rPr>
      </w:pPr>
      <w:r w:rsidRPr="00681954">
        <w:rPr>
          <w:color w:val="000000"/>
          <w:shd w:val="clear" w:color="auto" w:fill="FFFFFF"/>
          <w:lang w:val="uk-UA"/>
        </w:rPr>
        <w:t>Таким чином, результати проведеного аналізу підтверджують актуальність розробки комп'ютерно-інтегрованої системи управління модульною установкою генерації технологічного газу та визначають основні напрямки подальших досліджень. У наступному розділі буде розглянуто модульну установку генерації технологічного газу як об'єкт управління, виконано аналіз її структури, технологічних параметрів та особливостей функціонування.</w:t>
      </w:r>
    </w:p>
    <w:p w14:paraId="7D1CFF54" w14:textId="77777777" w:rsidR="00271D40" w:rsidRPr="00857584" w:rsidRDefault="00271D40" w:rsidP="00857584">
      <w:pPr>
        <w:spacing w:line="360" w:lineRule="auto"/>
        <w:ind w:left="360"/>
        <w:rPr>
          <w:color w:val="000000"/>
          <w:shd w:val="clear" w:color="auto" w:fill="FFFFFF"/>
          <w:lang w:val="uk-UA"/>
        </w:rPr>
      </w:pPr>
    </w:p>
    <w:p w14:paraId="38C38FA0" w14:textId="77777777" w:rsidR="00857584" w:rsidRPr="005D0881" w:rsidRDefault="00857584" w:rsidP="005D0881">
      <w:pPr>
        <w:spacing w:line="360" w:lineRule="auto"/>
        <w:ind w:firstLine="709"/>
        <w:rPr>
          <w:b/>
          <w:color w:val="000000"/>
          <w:shd w:val="clear" w:color="auto" w:fill="FFFFFF"/>
          <w:lang w:val="uk-UA"/>
        </w:rPr>
      </w:pPr>
      <w:r w:rsidRPr="005D0881">
        <w:rPr>
          <w:rStyle w:val="is-markup"/>
          <w:b/>
          <w:bCs/>
          <w:color w:val="000000"/>
          <w:shd w:val="clear" w:color="auto" w:fill="FFFFFF"/>
          <w:lang w:val="uk-UA"/>
        </w:rPr>
        <w:t>РОЗДІЛ 2. АНАЛІЗ МОДУЛЬНОЇ УСТАНОВКИ ГЕНЕРАЦІЇ ТЕХНОЛОГІЧНОГО ГАЗУ ЯК ОБ'ЄКТА УПРАВЛІННЯ</w:t>
      </w:r>
      <w:r w:rsidRPr="005D0881">
        <w:rPr>
          <w:b/>
          <w:color w:val="000000"/>
          <w:shd w:val="clear" w:color="auto" w:fill="FFFFFF"/>
          <w:lang w:val="uk-UA"/>
        </w:rPr>
        <w:t xml:space="preserve"> </w:t>
      </w:r>
    </w:p>
    <w:p w14:paraId="7EFB03D4" w14:textId="77777777" w:rsidR="005D0881" w:rsidRDefault="005D0881" w:rsidP="00857584">
      <w:pPr>
        <w:spacing w:line="360" w:lineRule="auto"/>
        <w:ind w:left="360"/>
        <w:rPr>
          <w:color w:val="000000"/>
          <w:shd w:val="clear" w:color="auto" w:fill="FFFFFF"/>
          <w:lang w:val="uk-UA"/>
        </w:rPr>
      </w:pPr>
    </w:p>
    <w:p w14:paraId="7ECED86E" w14:textId="77777777" w:rsidR="005D0881" w:rsidRDefault="005D0881" w:rsidP="00857584">
      <w:pPr>
        <w:spacing w:line="360" w:lineRule="auto"/>
        <w:ind w:left="360"/>
        <w:rPr>
          <w:color w:val="000000"/>
          <w:shd w:val="clear" w:color="auto" w:fill="FFFFFF"/>
          <w:lang w:val="uk-UA"/>
        </w:rPr>
      </w:pPr>
    </w:p>
    <w:p w14:paraId="352529E9"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lang w:val="uk-UA"/>
        </w:rPr>
        <w:t xml:space="preserve">Ефективність функціонування будь-якої автоматизованої системи значною мірою визначається особливостями технологічного об'єкта, для якого вона розробляється. Саме тому одним із важливих етапів проєктування комп'ютерно-інтегрованої системи управління є детальне дослідження технологічного процесу, визначення його основних параметрів та аналіз взаємозв'язків між окремими елементами системи. </w:t>
      </w:r>
    </w:p>
    <w:p w14:paraId="4F6ED4F9"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lang w:val="uk-UA"/>
        </w:rPr>
        <w:t xml:space="preserve">Модульна установка генерації технологічного газу являє собою складний технологічний комплекс, у якому одночасно протікають теплові, масообмінні та гідродинамічні процеси. Основним призначенням установки є перетворення первинного палива на горючий технологічний газ, який надалі використовується для виробництва електричної та теплової енергії в </w:t>
      </w:r>
      <w:r w:rsidRPr="00F95DA0">
        <w:rPr>
          <w:color w:val="000000"/>
          <w:shd w:val="clear" w:color="auto" w:fill="FFFFFF"/>
          <w:lang w:val="uk-UA"/>
        </w:rPr>
        <w:lastRenderedPageBreak/>
        <w:t xml:space="preserve">автономних енергетичних комплексах резервного призначення. Стабільність роботи установки безпосередньо впливає на надійність енергозабезпечення об'єктів критичної інфраструктури та ефективність використання паливних ресурсів. </w:t>
      </w:r>
    </w:p>
    <w:p w14:paraId="4C915A36"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lang w:val="uk-UA"/>
        </w:rPr>
        <w:t xml:space="preserve">Особливістю процесу генерації технологічного газу є висока чутливість до зміни технологічних параметрів. Температура реактора, витрата палива та повітря, тиск у технологічних контурах і склад отриманого газу перебувають у тісному взаємозв'язку та суттєво впливають на якість кінцевого продукту. Відхилення зазначених параметрів від оптимальних значень можуть призводити до зниження продуктивності установки, погіршення енергетичних характеристик технологічного газу та виникнення аварійних режимів роботи. </w:t>
      </w:r>
    </w:p>
    <w:p w14:paraId="1FF7DDDA"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lang w:val="uk-UA"/>
        </w:rPr>
        <w:t xml:space="preserve">Для забезпечення ефективного функціонування установки необхідно визначити основні керовані, контрольовані та збурюючі параметри технологічного процесу, а також встановити характер їх взаємодії. Отримані результати є основою для подальшого синтезу системи автоматичного керування, побудови математичної моделі об'єкта та вибору технічних засобів автоматизації. </w:t>
      </w:r>
    </w:p>
    <w:p w14:paraId="6051F882" w14:textId="0306BB75" w:rsidR="005D0881" w:rsidRPr="00F95DA0" w:rsidRDefault="00F95DA0" w:rsidP="00F95DA0">
      <w:pPr>
        <w:spacing w:line="360" w:lineRule="auto"/>
        <w:ind w:firstLine="709"/>
        <w:rPr>
          <w:color w:val="000000"/>
          <w:shd w:val="clear" w:color="auto" w:fill="FFFFFF"/>
          <w:lang w:val="uk-UA"/>
        </w:rPr>
      </w:pPr>
      <w:r w:rsidRPr="00F95DA0">
        <w:rPr>
          <w:color w:val="000000"/>
          <w:shd w:val="clear" w:color="auto" w:fill="FFFFFF"/>
          <w:lang w:val="uk-UA"/>
        </w:rPr>
        <w:t>У даному розділі розглянуто принцип роботи модульної установки генерації технологічного газу, наведено опис основного технологічного обладнання, проаналізовано особливості функціонування установки як об'єкта управління та визначено параметри, що підлягають автоматичному контролю й регулюванню в межах розроблюваної комп'ютерно-інтегрованої системи управління.</w:t>
      </w:r>
    </w:p>
    <w:p w14:paraId="54327D68" w14:textId="77777777" w:rsidR="00F95DA0" w:rsidRPr="00F95DA0" w:rsidRDefault="00F95DA0" w:rsidP="00857584">
      <w:pPr>
        <w:spacing w:line="360" w:lineRule="auto"/>
        <w:ind w:left="360"/>
        <w:rPr>
          <w:color w:val="000000"/>
          <w:shd w:val="clear" w:color="auto" w:fill="FFFFFF"/>
          <w:lang w:val="uk-UA"/>
        </w:rPr>
      </w:pPr>
    </w:p>
    <w:p w14:paraId="4169CB63" w14:textId="77777777" w:rsidR="00857584" w:rsidRPr="00F95DA0" w:rsidRDefault="00857584" w:rsidP="00F95DA0">
      <w:pPr>
        <w:spacing w:line="360" w:lineRule="auto"/>
        <w:ind w:firstLine="709"/>
        <w:rPr>
          <w:b/>
          <w:color w:val="000000"/>
          <w:shd w:val="clear" w:color="auto" w:fill="FFFFFF"/>
          <w:lang w:val="uk-UA"/>
        </w:rPr>
      </w:pPr>
      <w:r w:rsidRPr="00F95DA0">
        <w:rPr>
          <w:rStyle w:val="is-markup"/>
          <w:b/>
          <w:bCs/>
          <w:color w:val="000000"/>
          <w:shd w:val="clear" w:color="auto" w:fill="FFFFFF"/>
          <w:lang w:val="uk-UA"/>
        </w:rPr>
        <w:t>2.1 Коротка характеристика технологічного процесу генерації технологічного газу</w:t>
      </w:r>
      <w:r w:rsidRPr="00F95DA0">
        <w:rPr>
          <w:b/>
          <w:color w:val="000000"/>
          <w:shd w:val="clear" w:color="auto" w:fill="FFFFFF"/>
          <w:lang w:val="uk-UA"/>
        </w:rPr>
        <w:t xml:space="preserve"> </w:t>
      </w:r>
    </w:p>
    <w:p w14:paraId="34522104" w14:textId="77777777" w:rsidR="00F95DA0" w:rsidRDefault="00F95DA0" w:rsidP="00857584">
      <w:pPr>
        <w:spacing w:line="360" w:lineRule="auto"/>
        <w:ind w:left="360"/>
        <w:rPr>
          <w:color w:val="000000"/>
          <w:shd w:val="clear" w:color="auto" w:fill="FFFFFF"/>
          <w:lang w:val="uk-UA"/>
        </w:rPr>
      </w:pPr>
    </w:p>
    <w:p w14:paraId="2FBCB6D2"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rPr>
        <w:t xml:space="preserve">Технологічний газ є одним із перспективних видів паливних ресурсів, який може використовуватися для виробництва електричної та теплової </w:t>
      </w:r>
      <w:r w:rsidRPr="00F95DA0">
        <w:rPr>
          <w:color w:val="000000"/>
          <w:shd w:val="clear" w:color="auto" w:fill="FFFFFF"/>
        </w:rPr>
        <w:lastRenderedPageBreak/>
        <w:t xml:space="preserve">енергії в автономних енергетичних комплексах. Отримання технологічного газу здійснюється шляхом термохімічного перетворення первинного палива </w:t>
      </w:r>
      <w:proofErr w:type="gramStart"/>
      <w:r w:rsidRPr="00F95DA0">
        <w:rPr>
          <w:color w:val="000000"/>
          <w:shd w:val="clear" w:color="auto" w:fill="FFFFFF"/>
        </w:rPr>
        <w:t>в</w:t>
      </w:r>
      <w:proofErr w:type="gramEnd"/>
      <w:r w:rsidRPr="00F95DA0">
        <w:rPr>
          <w:color w:val="000000"/>
          <w:shd w:val="clear" w:color="auto" w:fill="FFFFFF"/>
        </w:rPr>
        <w:t xml:space="preserve"> </w:t>
      </w:r>
      <w:proofErr w:type="gramStart"/>
      <w:r w:rsidRPr="00F95DA0">
        <w:rPr>
          <w:color w:val="000000"/>
          <w:shd w:val="clear" w:color="auto" w:fill="FFFFFF"/>
        </w:rPr>
        <w:t>спец</w:t>
      </w:r>
      <w:proofErr w:type="gramEnd"/>
      <w:r w:rsidRPr="00F95DA0">
        <w:rPr>
          <w:color w:val="000000"/>
          <w:shd w:val="clear" w:color="auto" w:fill="FFFFFF"/>
        </w:rPr>
        <w:t xml:space="preserve">іалізованих реакторах генерації газу. Використання таких технологій дозволяє забезпечити ефективне використання паливних ресурсів та створити незалежні системи </w:t>
      </w:r>
      <w:proofErr w:type="gramStart"/>
      <w:r w:rsidRPr="00F95DA0">
        <w:rPr>
          <w:color w:val="000000"/>
          <w:shd w:val="clear" w:color="auto" w:fill="FFFFFF"/>
        </w:rPr>
        <w:t>резервного</w:t>
      </w:r>
      <w:proofErr w:type="gramEnd"/>
      <w:r w:rsidRPr="00F95DA0">
        <w:rPr>
          <w:color w:val="000000"/>
          <w:shd w:val="clear" w:color="auto" w:fill="FFFFFF"/>
        </w:rPr>
        <w:t xml:space="preserve"> енергозабезпечення для об'єктів критичної інфраструктури. </w:t>
      </w:r>
    </w:p>
    <w:p w14:paraId="24A441E3"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rPr>
        <w:t xml:space="preserve">У даній роботі розглядається модульна установка генерації технологічного газу, призначена для забезпечення роботи </w:t>
      </w:r>
      <w:proofErr w:type="gramStart"/>
      <w:r w:rsidRPr="00F95DA0">
        <w:rPr>
          <w:color w:val="000000"/>
          <w:shd w:val="clear" w:color="auto" w:fill="FFFFFF"/>
        </w:rPr>
        <w:t>автономного</w:t>
      </w:r>
      <w:proofErr w:type="gramEnd"/>
      <w:r w:rsidRPr="00F95DA0">
        <w:rPr>
          <w:color w:val="000000"/>
          <w:shd w:val="clear" w:color="auto" w:fill="FFFFFF"/>
        </w:rPr>
        <w:t xml:space="preserve"> енергетичного комплексу. Основними елементами установки є система </w:t>
      </w:r>
      <w:proofErr w:type="gramStart"/>
      <w:r w:rsidRPr="00F95DA0">
        <w:rPr>
          <w:color w:val="000000"/>
          <w:shd w:val="clear" w:color="auto" w:fill="FFFFFF"/>
        </w:rPr>
        <w:t>п</w:t>
      </w:r>
      <w:proofErr w:type="gramEnd"/>
      <w:r w:rsidRPr="00F95DA0">
        <w:rPr>
          <w:color w:val="000000"/>
          <w:shd w:val="clear" w:color="auto" w:fill="FFFFFF"/>
        </w:rPr>
        <w:t xml:space="preserve">ідготовки та подачі палива, реактор генерації технологічного газу, система подачі повітря, вузли очищення та охолодження газу, накопичувальна ємність і система автоматизованого керування технологічним процесом. </w:t>
      </w:r>
    </w:p>
    <w:p w14:paraId="784E55DB" w14:textId="77777777" w:rsidR="00620BEB" w:rsidRDefault="00620BEB" w:rsidP="00F95DA0">
      <w:pPr>
        <w:spacing w:line="360" w:lineRule="auto"/>
        <w:ind w:firstLine="709"/>
        <w:rPr>
          <w:color w:val="000000"/>
          <w:shd w:val="clear" w:color="auto" w:fill="FFFFFF"/>
          <w:lang w:val="uk-UA"/>
        </w:rPr>
      </w:pPr>
    </w:p>
    <w:p w14:paraId="2651AB1E" w14:textId="76CDE2E5" w:rsidR="00620BEB" w:rsidRDefault="00620BEB" w:rsidP="00620BEB">
      <w:pPr>
        <w:spacing w:line="360" w:lineRule="auto"/>
        <w:jc w:val="center"/>
        <w:rPr>
          <w:lang w:val="uk-UA"/>
        </w:rPr>
      </w:pPr>
      <w:r>
        <w:rPr>
          <w:noProof/>
        </w:rPr>
        <w:drawing>
          <wp:inline distT="0" distB="0" distL="0" distR="0" wp14:anchorId="53865956" wp14:editId="211BBBB5">
            <wp:extent cx="5939790" cy="3959860"/>
            <wp:effectExtent l="0" t="0" r="3810" b="254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9 июн. 2026 г., 15_19_4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3959860"/>
                    </a:xfrm>
                    <a:prstGeom prst="rect">
                      <a:avLst/>
                    </a:prstGeom>
                  </pic:spPr>
                </pic:pic>
              </a:graphicData>
            </a:graphic>
          </wp:inline>
        </w:drawing>
      </w:r>
    </w:p>
    <w:p w14:paraId="70409A08" w14:textId="58BB58FC" w:rsidR="00620BEB" w:rsidRPr="00620BEB" w:rsidRDefault="00620BEB" w:rsidP="00620BEB">
      <w:pPr>
        <w:spacing w:line="360" w:lineRule="auto"/>
        <w:ind w:firstLine="709"/>
        <w:jc w:val="center"/>
        <w:rPr>
          <w:color w:val="000000"/>
          <w:shd w:val="clear" w:color="auto" w:fill="FFFFFF"/>
          <w:lang w:val="uk-UA"/>
        </w:rPr>
      </w:pPr>
      <w:r>
        <w:rPr>
          <w:lang w:val="uk-UA"/>
        </w:rPr>
        <w:t>Рис.</w:t>
      </w:r>
      <w:r>
        <w:t xml:space="preserve"> 2.1 – Технологічна схема модульної установки генерації технологічного газу</w:t>
      </w:r>
    </w:p>
    <w:p w14:paraId="76E7BDF0"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rPr>
        <w:t xml:space="preserve">Технологічний процес </w:t>
      </w:r>
      <w:proofErr w:type="gramStart"/>
      <w:r w:rsidRPr="00F95DA0">
        <w:rPr>
          <w:color w:val="000000"/>
          <w:shd w:val="clear" w:color="auto" w:fill="FFFFFF"/>
        </w:rPr>
        <w:t>починається</w:t>
      </w:r>
      <w:proofErr w:type="gramEnd"/>
      <w:r w:rsidRPr="00F95DA0">
        <w:rPr>
          <w:color w:val="000000"/>
          <w:shd w:val="clear" w:color="auto" w:fill="FFFFFF"/>
        </w:rPr>
        <w:t xml:space="preserve"> з подачі палива до реактора генерації газу. Одночасно до реакційної зони подається контрольована </w:t>
      </w:r>
      <w:r w:rsidRPr="00F95DA0">
        <w:rPr>
          <w:color w:val="000000"/>
          <w:shd w:val="clear" w:color="auto" w:fill="FFFFFF"/>
        </w:rPr>
        <w:lastRenderedPageBreak/>
        <w:t xml:space="preserve">кількість повітря, необхідна для підтримання термохімічних процесів. Під </w:t>
      </w:r>
      <w:proofErr w:type="gramStart"/>
      <w:r w:rsidRPr="00F95DA0">
        <w:rPr>
          <w:color w:val="000000"/>
          <w:shd w:val="clear" w:color="auto" w:fill="FFFFFF"/>
        </w:rPr>
        <w:t>д</w:t>
      </w:r>
      <w:proofErr w:type="gramEnd"/>
      <w:r w:rsidRPr="00F95DA0">
        <w:rPr>
          <w:color w:val="000000"/>
          <w:shd w:val="clear" w:color="auto" w:fill="FFFFFF"/>
        </w:rPr>
        <w:t xml:space="preserve">ією високої температури відбувається перетворення палива з утворенням горючої газової суміші, до складу якої входять водень, монооксид вуглецю, метан та інші горючі компоненти. </w:t>
      </w:r>
    </w:p>
    <w:p w14:paraId="347F3FEC"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rPr>
        <w:t>Найважливішим параметром процесу є температура в реакторі генерації газу. Саме вона визначає інтенсивність перебігу хі</w:t>
      </w:r>
      <w:proofErr w:type="gramStart"/>
      <w:r w:rsidRPr="00F95DA0">
        <w:rPr>
          <w:color w:val="000000"/>
          <w:shd w:val="clear" w:color="auto" w:fill="FFFFFF"/>
        </w:rPr>
        <w:t>м</w:t>
      </w:r>
      <w:proofErr w:type="gramEnd"/>
      <w:r w:rsidRPr="00F95DA0">
        <w:rPr>
          <w:color w:val="000000"/>
          <w:shd w:val="clear" w:color="auto" w:fill="FFFFFF"/>
        </w:rPr>
        <w:t xml:space="preserve">ічних реакцій, склад отримуваного газу та його теплотворну здатність. </w:t>
      </w:r>
      <w:proofErr w:type="gramStart"/>
      <w:r w:rsidRPr="00F95DA0">
        <w:rPr>
          <w:color w:val="000000"/>
          <w:shd w:val="clear" w:color="auto" w:fill="FFFFFF"/>
        </w:rPr>
        <w:t>П</w:t>
      </w:r>
      <w:proofErr w:type="gramEnd"/>
      <w:r w:rsidRPr="00F95DA0">
        <w:rPr>
          <w:color w:val="000000"/>
          <w:shd w:val="clear" w:color="auto" w:fill="FFFFFF"/>
        </w:rPr>
        <w:t xml:space="preserve">ідтримання температури в заданому діапазоні забезпечує стабільність роботи установки та необхідні якісні характеристики технологічного газу. Регулювання температури здійснюється шляхом зміни витрати палива та повітря, що подаються до реактора. </w:t>
      </w:r>
    </w:p>
    <w:p w14:paraId="4E33AB76" w14:textId="77777777" w:rsidR="00F95DA0" w:rsidRDefault="00F95DA0" w:rsidP="00F95DA0">
      <w:pPr>
        <w:spacing w:line="360" w:lineRule="auto"/>
        <w:ind w:firstLine="709"/>
        <w:rPr>
          <w:color w:val="000000"/>
          <w:shd w:val="clear" w:color="auto" w:fill="FFFFFF"/>
          <w:lang w:val="uk-UA"/>
        </w:rPr>
      </w:pPr>
      <w:proofErr w:type="gramStart"/>
      <w:r w:rsidRPr="00F95DA0">
        <w:rPr>
          <w:color w:val="000000"/>
          <w:shd w:val="clear" w:color="auto" w:fill="FFFFFF"/>
        </w:rPr>
        <w:t>П</w:t>
      </w:r>
      <w:proofErr w:type="gramEnd"/>
      <w:r w:rsidRPr="00F95DA0">
        <w:rPr>
          <w:color w:val="000000"/>
          <w:shd w:val="clear" w:color="auto" w:fill="FFFFFF"/>
        </w:rPr>
        <w:t xml:space="preserve">ісля виходу з реактора технологічний газ надходить до системи очищення, де видаляються механічні домішки, тверді частинки та продукти неповного перетворення палива. Очищений газ проходить стадію охолодження, </w:t>
      </w:r>
      <w:proofErr w:type="gramStart"/>
      <w:r w:rsidRPr="00F95DA0">
        <w:rPr>
          <w:color w:val="000000"/>
          <w:shd w:val="clear" w:color="auto" w:fill="FFFFFF"/>
        </w:rPr>
        <w:t>п</w:t>
      </w:r>
      <w:proofErr w:type="gramEnd"/>
      <w:r w:rsidRPr="00F95DA0">
        <w:rPr>
          <w:color w:val="000000"/>
          <w:shd w:val="clear" w:color="auto" w:fill="FFFFFF"/>
        </w:rPr>
        <w:t xml:space="preserve">ісля чого накопичується у буферній ємності або газгольдері. Накопичення газу дозволяє компенсувати коливання його виробництва та споживання, забезпечуючи стабільну роботу енергетичного обладнання. </w:t>
      </w:r>
    </w:p>
    <w:p w14:paraId="2008A7DD"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lang w:val="uk-UA"/>
        </w:rPr>
        <w:t xml:space="preserve">Надалі технологічний газ подається до газопоршневої електростанції або іншого енергетичного обладнання, де відбувається його спалювання з отриманням електричної та теплової енергії. </w:t>
      </w:r>
      <w:r w:rsidRPr="00F95DA0">
        <w:rPr>
          <w:color w:val="000000"/>
          <w:shd w:val="clear" w:color="auto" w:fill="FFFFFF"/>
        </w:rPr>
        <w:t xml:space="preserve">Вироблена електроенергія використовується для живлення споживачів критичної інфраструктури як у режимі </w:t>
      </w:r>
      <w:proofErr w:type="gramStart"/>
      <w:r w:rsidRPr="00F95DA0">
        <w:rPr>
          <w:color w:val="000000"/>
          <w:shd w:val="clear" w:color="auto" w:fill="FFFFFF"/>
        </w:rPr>
        <w:t>резервного</w:t>
      </w:r>
      <w:proofErr w:type="gramEnd"/>
      <w:r w:rsidRPr="00F95DA0">
        <w:rPr>
          <w:color w:val="000000"/>
          <w:shd w:val="clear" w:color="auto" w:fill="FFFFFF"/>
        </w:rPr>
        <w:t xml:space="preserve">, так і в режимі автономного енергозабезпечення. </w:t>
      </w:r>
    </w:p>
    <w:p w14:paraId="7023BA5F" w14:textId="77777777" w:rsidR="00F95DA0" w:rsidRDefault="00F95DA0" w:rsidP="00F95DA0">
      <w:pPr>
        <w:spacing w:line="360" w:lineRule="auto"/>
        <w:ind w:firstLine="709"/>
        <w:rPr>
          <w:color w:val="000000"/>
          <w:shd w:val="clear" w:color="auto" w:fill="FFFFFF"/>
          <w:lang w:val="uk-UA"/>
        </w:rPr>
      </w:pPr>
      <w:r w:rsidRPr="00F95DA0">
        <w:rPr>
          <w:color w:val="000000"/>
          <w:shd w:val="clear" w:color="auto" w:fill="FFFFFF"/>
        </w:rPr>
        <w:t xml:space="preserve">Для забезпечення безпечної та ефективної роботи установки здійснюється безперервний контроль основних технологічних параметрів. До них належать температура в реакторі генерації газу, витрата палива та повітря, тиск у технологічних лініях, </w:t>
      </w:r>
      <w:proofErr w:type="gramStart"/>
      <w:r w:rsidRPr="00F95DA0">
        <w:rPr>
          <w:color w:val="000000"/>
          <w:shd w:val="clear" w:color="auto" w:fill="FFFFFF"/>
        </w:rPr>
        <w:t>р</w:t>
      </w:r>
      <w:proofErr w:type="gramEnd"/>
      <w:r w:rsidRPr="00F95DA0">
        <w:rPr>
          <w:color w:val="000000"/>
          <w:shd w:val="clear" w:color="auto" w:fill="FFFFFF"/>
        </w:rPr>
        <w:t xml:space="preserve">івень газу в накопичувальній ємності та склад отримуваного газу. Інформація від датчиків надходить до програмованого логічного контролера, який реалізує алгоритми </w:t>
      </w:r>
      <w:proofErr w:type="gramStart"/>
      <w:r w:rsidRPr="00F95DA0">
        <w:rPr>
          <w:color w:val="000000"/>
          <w:shd w:val="clear" w:color="auto" w:fill="FFFFFF"/>
        </w:rPr>
        <w:t>автоматичного</w:t>
      </w:r>
      <w:proofErr w:type="gramEnd"/>
      <w:r w:rsidRPr="00F95DA0">
        <w:rPr>
          <w:color w:val="000000"/>
          <w:shd w:val="clear" w:color="auto" w:fill="FFFFFF"/>
        </w:rPr>
        <w:t xml:space="preserve"> керування та формує керуючі впливи на виконавчі механізми. </w:t>
      </w:r>
    </w:p>
    <w:p w14:paraId="4DC9620F" w14:textId="49E6ED83" w:rsidR="00F95DA0" w:rsidRPr="00F95DA0" w:rsidRDefault="00F95DA0" w:rsidP="00F95DA0">
      <w:pPr>
        <w:spacing w:line="360" w:lineRule="auto"/>
        <w:ind w:firstLine="709"/>
        <w:rPr>
          <w:color w:val="000000"/>
          <w:shd w:val="clear" w:color="auto" w:fill="FFFFFF"/>
          <w:lang w:val="uk-UA"/>
        </w:rPr>
      </w:pPr>
      <w:r w:rsidRPr="00F95DA0">
        <w:rPr>
          <w:color w:val="000000"/>
          <w:shd w:val="clear" w:color="auto" w:fill="FFFFFF"/>
        </w:rPr>
        <w:lastRenderedPageBreak/>
        <w:t xml:space="preserve">Технологічний процес генерації технологічного газу характеризується значною інерційністю та наявністю взаємопов'язаних параметрів. Зміна витрати палива або повітря впливає на температуру реактора не миттєво, а через певний проміжок часу, що необхідно враховувати </w:t>
      </w:r>
      <w:proofErr w:type="gramStart"/>
      <w:r w:rsidRPr="00F95DA0">
        <w:rPr>
          <w:color w:val="000000"/>
          <w:shd w:val="clear" w:color="auto" w:fill="FFFFFF"/>
        </w:rPr>
        <w:t>п</w:t>
      </w:r>
      <w:proofErr w:type="gramEnd"/>
      <w:r w:rsidRPr="00F95DA0">
        <w:rPr>
          <w:color w:val="000000"/>
          <w:shd w:val="clear" w:color="auto" w:fill="FFFFFF"/>
        </w:rPr>
        <w:t>ід час побудови системи автоматичного керування. Саме тому для забезпечення високої якості регулювання виникає необхідність використання математичних моделей технологічного процесу та сучасних методі</w:t>
      </w:r>
      <w:proofErr w:type="gramStart"/>
      <w:r w:rsidRPr="00F95DA0">
        <w:rPr>
          <w:color w:val="000000"/>
          <w:shd w:val="clear" w:color="auto" w:fill="FFFFFF"/>
        </w:rPr>
        <w:t>в</w:t>
      </w:r>
      <w:proofErr w:type="gramEnd"/>
      <w:r w:rsidRPr="00F95DA0">
        <w:rPr>
          <w:color w:val="000000"/>
          <w:shd w:val="clear" w:color="auto" w:fill="FFFFFF"/>
        </w:rPr>
        <w:t xml:space="preserve"> синтезу автоматичних </w:t>
      </w:r>
      <w:r>
        <w:rPr>
          <w:color w:val="000000"/>
          <w:shd w:val="clear" w:color="auto" w:fill="FFFFFF"/>
        </w:rPr>
        <w:t xml:space="preserve">систем керування. </w:t>
      </w:r>
      <w:r>
        <w:rPr>
          <w:color w:val="000000"/>
          <w:shd w:val="clear" w:color="auto" w:fill="FFFFFF"/>
          <w:lang w:val="uk-UA"/>
        </w:rPr>
        <w:t>М</w:t>
      </w:r>
      <w:r w:rsidRPr="00F95DA0">
        <w:rPr>
          <w:color w:val="000000"/>
          <w:shd w:val="clear" w:color="auto" w:fill="FFFFFF"/>
        </w:rPr>
        <w:t>одульна установка генерації технологічного газу є складним багатопараметричним об'єктом управління, ефективність функціонування якого значною мірою визначається якістю підтримання температурного режиму та інших технологічних параметрів. Це обумовлює необхідність розробки сучасної комп'ютерн</w:t>
      </w:r>
      <w:proofErr w:type="gramStart"/>
      <w:r w:rsidRPr="00F95DA0">
        <w:rPr>
          <w:color w:val="000000"/>
          <w:shd w:val="clear" w:color="auto" w:fill="FFFFFF"/>
        </w:rPr>
        <w:t>о-</w:t>
      </w:r>
      <w:proofErr w:type="gramEnd"/>
      <w:r w:rsidRPr="00F95DA0">
        <w:rPr>
          <w:color w:val="000000"/>
          <w:shd w:val="clear" w:color="auto" w:fill="FFFFFF"/>
        </w:rPr>
        <w:t>інтегрованої системи управління, здатної забезпечити стабільну роботу установки в умовах змінних навантажень і зовнішніх впливів.</w:t>
      </w:r>
    </w:p>
    <w:p w14:paraId="384E5719" w14:textId="77777777" w:rsidR="00F95DA0" w:rsidRPr="00F95DA0" w:rsidRDefault="00F95DA0" w:rsidP="00857584">
      <w:pPr>
        <w:spacing w:line="360" w:lineRule="auto"/>
        <w:ind w:left="360"/>
        <w:rPr>
          <w:color w:val="000000"/>
          <w:shd w:val="clear" w:color="auto" w:fill="FFFFFF"/>
          <w:lang w:val="uk-UA"/>
        </w:rPr>
      </w:pPr>
    </w:p>
    <w:p w14:paraId="12AC5BC6" w14:textId="77777777" w:rsidR="00857584" w:rsidRPr="00620BEB" w:rsidRDefault="00857584" w:rsidP="00620BEB">
      <w:pPr>
        <w:spacing w:line="360" w:lineRule="auto"/>
        <w:ind w:firstLine="709"/>
        <w:rPr>
          <w:b/>
          <w:color w:val="000000"/>
          <w:shd w:val="clear" w:color="auto" w:fill="FFFFFF"/>
          <w:lang w:val="uk-UA"/>
        </w:rPr>
      </w:pPr>
      <w:r w:rsidRPr="00620BEB">
        <w:rPr>
          <w:rStyle w:val="is-markup"/>
          <w:b/>
          <w:bCs/>
          <w:color w:val="000000"/>
          <w:shd w:val="clear" w:color="auto" w:fill="FFFFFF"/>
          <w:lang w:val="uk-UA"/>
        </w:rPr>
        <w:t>2.2 Опис роботи модульної установки генерації технологічного газу</w:t>
      </w:r>
      <w:r w:rsidRPr="00620BEB">
        <w:rPr>
          <w:b/>
          <w:color w:val="000000"/>
          <w:shd w:val="clear" w:color="auto" w:fill="FFFFFF"/>
          <w:lang w:val="uk-UA"/>
        </w:rPr>
        <w:t xml:space="preserve"> </w:t>
      </w:r>
    </w:p>
    <w:p w14:paraId="3FFCDF4D" w14:textId="77777777" w:rsidR="00620BEB" w:rsidRDefault="00620BEB" w:rsidP="00857584">
      <w:pPr>
        <w:spacing w:line="360" w:lineRule="auto"/>
        <w:ind w:left="360"/>
        <w:rPr>
          <w:color w:val="000000"/>
          <w:shd w:val="clear" w:color="auto" w:fill="FFFFFF"/>
          <w:lang w:val="uk-UA"/>
        </w:rPr>
      </w:pPr>
    </w:p>
    <w:p w14:paraId="19F9F732"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Технологічна схема модульної установки генерації технологічного газу наведена на рисунку 2.1. Установка призначена для виробництва технологічного газу з подальшим використанням його як палива для автономних енергетичних комплексів резервного призначення. Основними складовими установки є система підготовки та подачі палива, система подачі повітря, реактор генерації технологічного газу, вузли очищення та охолодження газу, накопичувальна ємність і система автоматичного керування. </w:t>
      </w:r>
    </w:p>
    <w:p w14:paraId="2AD21C14"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Робота установки починається з подачі підготовленого палива до реактора генерації технологічного газу за допомогою шнекового живильника. Витрата палива контролюється витратоміром FT101 та регулюється керованим клапаном FCV101. Одночасно до реактора надходить повітря, яке </w:t>
      </w:r>
      <w:r w:rsidRPr="00620BEB">
        <w:rPr>
          <w:color w:val="000000"/>
          <w:shd w:val="clear" w:color="auto" w:fill="FFFFFF"/>
          <w:lang w:val="uk-UA"/>
        </w:rPr>
        <w:lastRenderedPageBreak/>
        <w:t xml:space="preserve">подається вентилятором через регульований контур подачі повітря. Кількість повітря визначається витратоміром FT201 та регулюється клапаном FCV201. </w:t>
      </w:r>
    </w:p>
    <w:p w14:paraId="69E682E9"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У реакторі відбувається термохімічне перетворення палива з утворенням технологічного газу. Під дією високої температури проходять процеси сушіння, термічного розкладання, часткового окиснення та газифікації палива. У результаті формується горюча газова суміш, до складу якої входять водень, оксид вуглецю, метан та інші горючі компоненти. </w:t>
      </w:r>
    </w:p>
    <w:p w14:paraId="6A0DED17"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Основною зоною технологічного процесу є реактор генерації газу. Саме в ньому відбуваються основні перетворення палива та формується склад кінцевого продукту. Для забезпечення стабільної роботи установки необхідно підтримувати температуру в реакторі в заданому діапазоні. Контроль температури здійснюється датчиком TT301, а тиск у реакторі контролюється датчиком PT302. </w:t>
      </w:r>
    </w:p>
    <w:p w14:paraId="3BF937C9"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Температурний режим реактора безпосередньо впливає на якість технологічного газу. При недостатній температурі зменшується інтенсивність перебігу термохімічних реакцій, що призводить до зниження вмісту горючих компонентів та погіршення теплотворної здатності газу. Надмірне підвищення температури також є небажаним, оскільки може викликати перевантаження обладнання та погіршення умов його експлуатації. Тому підтримання стабільної температури є одним із головних завдань системи автоматичного керування. </w:t>
      </w:r>
    </w:p>
    <w:p w14:paraId="74D333C4"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Отриманий у реакторі технологічний газ надходить до системи очищення, де відбувається відокремлення твердих частинок, золи та інших домішок. Після первинного очищення газ проходить через теплообмінник-охолоджувач, у якому його температура знижується до значень, допустимих для подальшого транспортування та використання. Додаткове очищення виконується у фільтрі тонкого очищення, що забезпечує необхідну якість газу перед його накопиченням. </w:t>
      </w:r>
    </w:p>
    <w:p w14:paraId="7845A7D1"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Очищений та охолоджений газ надходить до буферної накопичувальної ємності. Використання газгольдера дозволяє згладжувати коливання між </w:t>
      </w:r>
      <w:r w:rsidRPr="00620BEB">
        <w:rPr>
          <w:color w:val="000000"/>
          <w:shd w:val="clear" w:color="auto" w:fill="FFFFFF"/>
          <w:lang w:val="uk-UA"/>
        </w:rPr>
        <w:lastRenderedPageBreak/>
        <w:t xml:space="preserve">процесами виробництва та споживання газу. Рівень накопичення газу контролюється датчиком LT501, а тиск у системі визначається датчиками PT403 та PT502. </w:t>
      </w:r>
    </w:p>
    <w:p w14:paraId="01139B05"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Із накопичувальної ємності технологічний газ подається до газопоршневої електростанції, де використовується для виробництва електричної та теплової енергії. Потужність енергетичного комплексу залежить від витрати газу та його теплотворної здатності, яка визначається складом газової суміші та режимами роботи реактора. </w:t>
      </w:r>
    </w:p>
    <w:p w14:paraId="645F2EBD" w14:textId="77777777" w:rsid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 xml:space="preserve">Для забезпечення ефективної роботи установки використовується комп'ютерно-інтегрована система управління на базі програмованого логічного контролера та SCADA-системи. Контролер виконує збір інформації від датчиків, обробку сигналів та формування керуючих впливів на виконавчі механізми. SCADA-система забезпечує візуалізацію технологічного процесу, архівування параметрів та оперативне інформування оператора про стан обладнання. </w:t>
      </w:r>
    </w:p>
    <w:p w14:paraId="630F70ED" w14:textId="39767CA1" w:rsidR="00620BEB" w:rsidRPr="00620BEB" w:rsidRDefault="00620BEB" w:rsidP="00620BEB">
      <w:pPr>
        <w:spacing w:line="360" w:lineRule="auto"/>
        <w:ind w:firstLine="709"/>
        <w:rPr>
          <w:color w:val="000000"/>
          <w:shd w:val="clear" w:color="auto" w:fill="FFFFFF"/>
          <w:lang w:val="uk-UA"/>
        </w:rPr>
      </w:pPr>
      <w:r w:rsidRPr="00620BEB">
        <w:rPr>
          <w:color w:val="000000"/>
          <w:shd w:val="clear" w:color="auto" w:fill="FFFFFF"/>
          <w:lang w:val="uk-UA"/>
        </w:rPr>
        <w:t>З точки зору теорії автоматичного керування реактор генерації технологічного газу є складним теплотехнічним об'єктом із вираженими інерційними властивостями. Зміна витрати палива або повітря призводить до зміни температури реактора не миттєво, а через певний проміжок часу, що обумовлено тепловою інерцією технологічного процесу. Крім того, на роботу реактора впливають зовнішні збурення, пов'язані зі зміною характеристик палива, навантаженням енергетичного комплексу та умов</w:t>
      </w:r>
      <w:r>
        <w:rPr>
          <w:color w:val="000000"/>
          <w:shd w:val="clear" w:color="auto" w:fill="FFFFFF"/>
          <w:lang w:val="uk-UA"/>
        </w:rPr>
        <w:t>ами експлуатації. Р</w:t>
      </w:r>
      <w:r w:rsidRPr="00620BEB">
        <w:rPr>
          <w:color w:val="000000"/>
          <w:shd w:val="clear" w:color="auto" w:fill="FFFFFF"/>
          <w:lang w:val="uk-UA"/>
        </w:rPr>
        <w:t>еактор генерації технологічного газу може бути розглянутий як основний об'єкт автоматичного регулювання, для якого необхідно забезпечити стабілізацію температурного режиму шляхом зміни витрати палива. Саме температура реактора буде прийнята як основна регульована координата під час побудови математичної моделі та синтезу системи автоматичного керування в наступних розділах роботи.</w:t>
      </w:r>
    </w:p>
    <w:p w14:paraId="74D42C9E" w14:textId="77777777" w:rsidR="00620BEB" w:rsidRPr="00620BEB" w:rsidRDefault="00620BEB" w:rsidP="00857584">
      <w:pPr>
        <w:spacing w:line="360" w:lineRule="auto"/>
        <w:ind w:left="360"/>
        <w:rPr>
          <w:color w:val="000000"/>
          <w:shd w:val="clear" w:color="auto" w:fill="FFFFFF"/>
          <w:lang w:val="uk-UA"/>
        </w:rPr>
      </w:pPr>
    </w:p>
    <w:p w14:paraId="7949875A" w14:textId="77777777" w:rsidR="00857584" w:rsidRPr="00620BEB" w:rsidRDefault="00857584" w:rsidP="00620BEB">
      <w:pPr>
        <w:spacing w:line="360" w:lineRule="auto"/>
        <w:ind w:firstLine="709"/>
        <w:rPr>
          <w:b/>
          <w:color w:val="000000"/>
          <w:shd w:val="clear" w:color="auto" w:fill="FFFFFF"/>
          <w:lang w:val="uk-UA"/>
        </w:rPr>
      </w:pPr>
      <w:r w:rsidRPr="00620BEB">
        <w:rPr>
          <w:rStyle w:val="is-markup"/>
          <w:b/>
          <w:bCs/>
          <w:color w:val="000000"/>
          <w:shd w:val="clear" w:color="auto" w:fill="FFFFFF"/>
          <w:lang w:val="uk-UA"/>
        </w:rPr>
        <w:t>2.3 Аналіз технологічного процесу як об'єкта управління</w:t>
      </w:r>
      <w:r w:rsidRPr="00620BEB">
        <w:rPr>
          <w:b/>
          <w:color w:val="000000"/>
          <w:shd w:val="clear" w:color="auto" w:fill="FFFFFF"/>
          <w:lang w:val="uk-UA"/>
        </w:rPr>
        <w:t xml:space="preserve"> </w:t>
      </w:r>
    </w:p>
    <w:p w14:paraId="1197EE81" w14:textId="77777777" w:rsidR="00620BEB" w:rsidRDefault="00620BEB" w:rsidP="00857584">
      <w:pPr>
        <w:spacing w:line="360" w:lineRule="auto"/>
        <w:ind w:left="360"/>
        <w:rPr>
          <w:color w:val="000000"/>
          <w:shd w:val="clear" w:color="auto" w:fill="FFFFFF"/>
          <w:lang w:val="uk-UA"/>
        </w:rPr>
      </w:pPr>
    </w:p>
    <w:p w14:paraId="1D1A1B7A"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Ефективність роботи модульної установки генерації технологічного газу значною мірою визначається стабільністю параметрів технологічного процесу. Для забезпечення необхідної якості отримуваного газу та надійного функціонування енергетичного комплексу необхідно підтримувати задані режими роботи реактора генерації газу. З цією метою технологічний процес розглядається як об'єкт автоматичного управління, для якого необхідно визначити основні керовані та контрольовані параметри, а також зовнішні збурення, що впливають на його роботу. </w:t>
      </w:r>
    </w:p>
    <w:p w14:paraId="54F9F050"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Основним елементом установки, який визначає характеристики всього технологічного процесу, є реактор генерації технологічного газу. Саме в реакторі відбуваються процеси термохімічного перетворення палива, у результаті яких формується склад та енергетичні характеристики отримуваного газу. Тому під час побудови системи автоматичного керування реактор розглядається як основний об'єкт управління. </w:t>
      </w:r>
    </w:p>
    <w:p w14:paraId="724C933E"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Аналіз технологічного процесу показує, що найбільший вплив на якість технологічного газу здійснює температура в реакторі. Температурний режим визначає швидкість перебігу хімічних реакцій, ступінь перетворення палива та концентрацію горючих компонентів у газовій суміші. Підтримання температури в заданому діапазоні забезпечує стабільність теплотворної здатності газу та підвищує ефективність роботи установки в цілому. </w:t>
      </w:r>
    </w:p>
    <w:p w14:paraId="3168E669"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У зв'язку з цим як основну регульовану координату доцільно прийняти температуру в реакторі генерації технологічного газу: </w:t>
      </w:r>
    </w:p>
    <w:p w14:paraId="06D52F24" w14:textId="724E38C6" w:rsidR="00B363C7" w:rsidRPr="00B363C7" w:rsidRDefault="00620BEB" w:rsidP="00B363C7">
      <w:pPr>
        <w:spacing w:line="360" w:lineRule="auto"/>
        <w:ind w:firstLine="709"/>
        <w:jc w:val="center"/>
        <w:rPr>
          <w:color w:val="000000"/>
          <w:shd w:val="clear" w:color="auto" w:fill="FFFFFF"/>
          <w:lang w:val="uk-UA"/>
        </w:rPr>
      </w:pPr>
      <w:r w:rsidRPr="00B363C7">
        <w:rPr>
          <w:rStyle w:val="is-markup"/>
          <w:bCs/>
          <w:color w:val="000000"/>
          <w:shd w:val="clear" w:color="auto" w:fill="FFFFFF"/>
          <w:lang w:val="uk-UA"/>
        </w:rPr>
        <w:t>T = f(t), °С.</w:t>
      </w:r>
    </w:p>
    <w:p w14:paraId="3DE4EDCE"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Вимірювання температури здійснюється датчиком TT301, сигнал від якого надходить до програмованого логічного контролера для подальшої обробки та формування керуючих впливів. </w:t>
      </w:r>
    </w:p>
    <w:p w14:paraId="641B8205"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Як керуючий вплив розглядається витрата палива, що подається до реактора: </w:t>
      </w:r>
    </w:p>
    <w:p w14:paraId="5E47F8B2" w14:textId="0A74A473" w:rsidR="00B363C7" w:rsidRPr="00B363C7" w:rsidRDefault="00620BEB" w:rsidP="00B363C7">
      <w:pPr>
        <w:spacing w:line="360" w:lineRule="auto"/>
        <w:ind w:firstLine="709"/>
        <w:jc w:val="center"/>
        <w:rPr>
          <w:color w:val="000000"/>
          <w:shd w:val="clear" w:color="auto" w:fill="FFFFFF"/>
          <w:lang w:val="uk-UA"/>
        </w:rPr>
      </w:pPr>
      <w:r w:rsidRPr="00B363C7">
        <w:rPr>
          <w:rStyle w:val="is-markup"/>
          <w:bCs/>
          <w:color w:val="000000"/>
          <w:shd w:val="clear" w:color="auto" w:fill="FFFFFF"/>
          <w:lang w:val="uk-UA"/>
        </w:rPr>
        <w:t>F</w:t>
      </w:r>
      <w:r w:rsidRPr="00B363C7">
        <w:rPr>
          <w:rStyle w:val="is-markup"/>
          <w:bCs/>
          <w:color w:val="000000"/>
          <w:shd w:val="clear" w:color="auto" w:fill="FFFFFF"/>
          <w:vertAlign w:val="subscript"/>
          <w:lang w:val="uk-UA"/>
        </w:rPr>
        <w:t>fuel</w:t>
      </w:r>
      <w:r w:rsidRPr="00B363C7">
        <w:rPr>
          <w:rStyle w:val="is-markup"/>
          <w:bCs/>
          <w:color w:val="000000"/>
          <w:shd w:val="clear" w:color="auto" w:fill="FFFFFF"/>
          <w:lang w:val="uk-UA"/>
        </w:rPr>
        <w:t xml:space="preserve"> = f(t), кг/год.</w:t>
      </w:r>
    </w:p>
    <w:p w14:paraId="37D57744"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lastRenderedPageBreak/>
        <w:t xml:space="preserve">Зміна витрати палива дозволяє впливати на інтенсивність процесу генерації газу та тепловий баланс реактора. Збільшення подачі палива сприяє підвищенню температури в реакційній зоні, тоді як її зменшення призводить до поступового зниження температури. </w:t>
      </w:r>
    </w:p>
    <w:p w14:paraId="14DC6968"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Додатковий вплив на температурний режим здійснює витрата повітря: </w:t>
      </w:r>
    </w:p>
    <w:p w14:paraId="198D02BA" w14:textId="2A1E90E2" w:rsidR="00B363C7" w:rsidRPr="00B363C7" w:rsidRDefault="00620BEB" w:rsidP="00B363C7">
      <w:pPr>
        <w:spacing w:line="360" w:lineRule="auto"/>
        <w:ind w:firstLine="709"/>
        <w:jc w:val="center"/>
        <w:rPr>
          <w:color w:val="000000"/>
          <w:shd w:val="clear" w:color="auto" w:fill="FFFFFF"/>
          <w:lang w:val="uk-UA"/>
        </w:rPr>
      </w:pPr>
      <w:r w:rsidRPr="00B363C7">
        <w:rPr>
          <w:rStyle w:val="is-markup"/>
          <w:bCs/>
          <w:color w:val="000000"/>
          <w:shd w:val="clear" w:color="auto" w:fill="FFFFFF"/>
          <w:lang w:val="uk-UA"/>
        </w:rPr>
        <w:t>F</w:t>
      </w:r>
      <w:r w:rsidRPr="00B363C7">
        <w:rPr>
          <w:rStyle w:val="is-markup"/>
          <w:bCs/>
          <w:color w:val="000000"/>
          <w:shd w:val="clear" w:color="auto" w:fill="FFFFFF"/>
          <w:vertAlign w:val="subscript"/>
          <w:lang w:val="uk-UA"/>
        </w:rPr>
        <w:t>air</w:t>
      </w:r>
      <w:r w:rsidRPr="00B363C7">
        <w:rPr>
          <w:rStyle w:val="is-markup"/>
          <w:bCs/>
          <w:color w:val="000000"/>
          <w:shd w:val="clear" w:color="auto" w:fill="FFFFFF"/>
          <w:lang w:val="uk-UA"/>
        </w:rPr>
        <w:t xml:space="preserve"> = f(t), м³/год.</w:t>
      </w:r>
    </w:p>
    <w:p w14:paraId="71A8ED0A"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Подача повітря визначає інтенсивність окиснювальних процесів та безпосередньо впливає на тепловиділення всередині реактора. Проте для спрощення задачі синтезу системи автоматичного регулювання в даній роботі основним керуючим впливом приймається саме витрата палива. </w:t>
      </w:r>
    </w:p>
    <w:p w14:paraId="5B79376C"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На роботу технологічного об'єкта впливають зовнішні збурення, серед яких найбільш суттєвими є зміна вологості та складу палива, коливання температури навколишнього середовища, зміна навантаження газопоршневої електростанції та коливання витрати повітря. Перелічені фактори призводять до зміни теплового балансу реактора та можуть викликати відхилення температури від заданого значення. </w:t>
      </w:r>
    </w:p>
    <w:p w14:paraId="1EE105BF"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З точки зору теорії автоматичного керування реактор генерації технологічного газу належить до класу теплотехнічних об'єктів із розподіленими параметрами. Його характерною особливістю є наявність значної теплової інерції. Після зміни витрати палива температура реактора змінюється поступово, оскільки певний час витрачається на нагрівання реакційної зони, теплообмінних поверхонь та шару палива. Таким чином, між зміною керуючого впливу та реакцією об'єкта існує часовий інтервал, який проявляється у вигляді запізнення. </w:t>
      </w:r>
    </w:p>
    <w:p w14:paraId="37D14EE7"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 xml:space="preserve">Наявність інерційності та транспортного запізнення суттєво впливає на якість регулювання та повинна враховуватися під час побудови математичної моделі об'єкта. Для дослідження динамічних властивостей реактора доцільно використовувати методи математичного моделювання, які дозволяють отримати передатну функцію об'єкта та виконати подальший синтез системи автоматичного регулювання. </w:t>
      </w:r>
    </w:p>
    <w:p w14:paraId="1309DCA2" w14:textId="77777777" w:rsidR="00B363C7"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lastRenderedPageBreak/>
        <w:t xml:space="preserve">На основі проведеного аналізу можна визначити структуру майбутньої системи автоматичного керування. Регульованою величиною є температура реактора генерації технологічного газу, керуючим впливом — витрата палива, а основними збуреннями — зміна характеристик палива та режимів роботи енергетичного комплексу. Такий підхід дозволяє реалізувати систему автоматичного регулювання, здатну забезпечити підтримання стабільного температурного режиму та необхідної якості технологічного газу. </w:t>
      </w:r>
    </w:p>
    <w:p w14:paraId="0CA57F51" w14:textId="7C61FBC1" w:rsidR="00620BEB" w:rsidRDefault="00620BEB" w:rsidP="00620BEB">
      <w:pPr>
        <w:spacing w:line="360" w:lineRule="auto"/>
        <w:ind w:firstLine="709"/>
        <w:rPr>
          <w:color w:val="000000"/>
          <w:shd w:val="clear" w:color="auto" w:fill="FFFFFF"/>
          <w:lang w:val="uk-UA"/>
        </w:rPr>
      </w:pPr>
      <w:r w:rsidRPr="00147866">
        <w:rPr>
          <w:color w:val="000000"/>
          <w:shd w:val="clear" w:color="auto" w:fill="FFFFFF"/>
          <w:lang w:val="uk-UA"/>
        </w:rPr>
        <w:t>Отже, реактор генерації технологічного газу є складним інерційним теплотехнічним об'єктом із запізненням, для якого необхідно розробити ефективну систему автоматичного регулювання температури. Результати проведеного аналізу будуть використані під час побудови математичної моделі об'єкта та синтезу комп'ютерно-інтегрованої системи управління в наступних розділах роботи.</w:t>
      </w:r>
    </w:p>
    <w:p w14:paraId="56041133" w14:textId="4C1DC0CF" w:rsidR="00B363C7" w:rsidRDefault="00B363C7" w:rsidP="00B363C7">
      <w:pPr>
        <w:spacing w:line="360" w:lineRule="auto"/>
        <w:rPr>
          <w:color w:val="000000"/>
          <w:shd w:val="clear" w:color="auto" w:fill="FFFFFF"/>
          <w:lang w:val="uk-UA"/>
        </w:rPr>
      </w:pPr>
      <w:r>
        <w:rPr>
          <w:noProof/>
          <w:color w:val="000000"/>
          <w:shd w:val="clear" w:color="auto" w:fill="FFFFFF"/>
        </w:rPr>
        <w:drawing>
          <wp:inline distT="0" distB="0" distL="0" distR="0" wp14:anchorId="2C7AA004" wp14:editId="38F0396F">
            <wp:extent cx="5939790" cy="3959860"/>
            <wp:effectExtent l="0" t="0" r="3810" b="254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9 июн. 2026 г., 15_34_4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3959860"/>
                    </a:xfrm>
                    <a:prstGeom prst="rect">
                      <a:avLst/>
                    </a:prstGeom>
                  </pic:spPr>
                </pic:pic>
              </a:graphicData>
            </a:graphic>
          </wp:inline>
        </w:drawing>
      </w:r>
    </w:p>
    <w:p w14:paraId="72D81BA8" w14:textId="0AB94FF9" w:rsidR="00B363C7" w:rsidRDefault="00B363C7" w:rsidP="00B363C7">
      <w:pPr>
        <w:spacing w:line="360" w:lineRule="auto"/>
        <w:jc w:val="center"/>
        <w:rPr>
          <w:lang w:val="uk-UA"/>
        </w:rPr>
      </w:pPr>
      <w:r>
        <w:rPr>
          <w:lang w:val="uk-UA"/>
        </w:rPr>
        <w:t>Рис</w:t>
      </w:r>
      <w:r w:rsidRPr="00CD693C">
        <w:rPr>
          <w:lang w:val="uk-UA"/>
        </w:rPr>
        <w:t xml:space="preserve"> 2.2 – Структурна схема об'єкта управління</w:t>
      </w:r>
    </w:p>
    <w:p w14:paraId="041CE768" w14:textId="77777777" w:rsidR="00B363C7" w:rsidRDefault="00B363C7" w:rsidP="00B363C7">
      <w:pPr>
        <w:spacing w:line="360" w:lineRule="auto"/>
        <w:ind w:firstLine="709"/>
        <w:rPr>
          <w:color w:val="000000"/>
          <w:shd w:val="clear" w:color="auto" w:fill="FFFFFF"/>
          <w:lang w:val="uk-UA"/>
        </w:rPr>
      </w:pPr>
      <w:r w:rsidRPr="00CD693C">
        <w:rPr>
          <w:color w:val="000000"/>
          <w:shd w:val="clear" w:color="auto" w:fill="FFFFFF"/>
          <w:lang w:val="uk-UA"/>
        </w:rPr>
        <w:t xml:space="preserve">Як видно з рисунка 2.2, основним об'єктом управління в модульній установці генерації технологічного газу є реактор генерації газу, в якому відбуваються основні термохімічні процеси перетворення палива. </w:t>
      </w:r>
      <w:r w:rsidRPr="00B363C7">
        <w:rPr>
          <w:color w:val="000000"/>
          <w:shd w:val="clear" w:color="auto" w:fill="FFFFFF"/>
        </w:rPr>
        <w:t xml:space="preserve">Керуючим </w:t>
      </w:r>
      <w:r w:rsidRPr="00B363C7">
        <w:rPr>
          <w:color w:val="000000"/>
          <w:shd w:val="clear" w:color="auto" w:fill="FFFFFF"/>
        </w:rPr>
        <w:lastRenderedPageBreak/>
        <w:t xml:space="preserve">впливом системи виступає витрата палива, що </w:t>
      </w:r>
      <w:proofErr w:type="gramStart"/>
      <w:r w:rsidRPr="00B363C7">
        <w:rPr>
          <w:color w:val="000000"/>
          <w:shd w:val="clear" w:color="auto" w:fill="FFFFFF"/>
        </w:rPr>
        <w:t>подається</w:t>
      </w:r>
      <w:proofErr w:type="gramEnd"/>
      <w:r w:rsidRPr="00B363C7">
        <w:rPr>
          <w:color w:val="000000"/>
          <w:shd w:val="clear" w:color="auto" w:fill="FFFFFF"/>
        </w:rPr>
        <w:t xml:space="preserve"> до реактора, а основною регульованою величиною є температура в реакційній зоні. </w:t>
      </w:r>
    </w:p>
    <w:p w14:paraId="13DC7DB8" w14:textId="77777777" w:rsidR="00B363C7" w:rsidRDefault="00B363C7" w:rsidP="00B363C7">
      <w:pPr>
        <w:spacing w:line="360" w:lineRule="auto"/>
        <w:ind w:firstLine="709"/>
        <w:rPr>
          <w:color w:val="000000"/>
          <w:shd w:val="clear" w:color="auto" w:fill="FFFFFF"/>
          <w:lang w:val="uk-UA"/>
        </w:rPr>
      </w:pPr>
      <w:r w:rsidRPr="00B363C7">
        <w:rPr>
          <w:color w:val="000000"/>
          <w:shd w:val="clear" w:color="auto" w:fill="FFFFFF"/>
          <w:lang w:val="uk-UA"/>
        </w:rPr>
        <w:t xml:space="preserve">Аналіз структурної схеми показує, що на роботу об'єкта впливає значна кількість зовнішніх збурень, серед яких найбільш суттєвими є зміна складу та вологості палива, коливання навантаження енергетичного комплексу та зміна умов навколишнього середовища. </w:t>
      </w:r>
      <w:r w:rsidRPr="004F3F9E">
        <w:rPr>
          <w:color w:val="000000"/>
          <w:shd w:val="clear" w:color="auto" w:fill="FFFFFF"/>
          <w:lang w:val="uk-UA"/>
        </w:rPr>
        <w:t xml:space="preserve">Наявність зазначених факторів ускладнює процес керування та вимагає застосування автоматичної системи регулювання із достатнім запасом стійкості та високою якістю перехідних процесів. </w:t>
      </w:r>
    </w:p>
    <w:p w14:paraId="15497CB1" w14:textId="77777777" w:rsidR="00B363C7" w:rsidRDefault="00B363C7" w:rsidP="00B363C7">
      <w:pPr>
        <w:spacing w:line="360" w:lineRule="auto"/>
        <w:ind w:firstLine="709"/>
        <w:rPr>
          <w:color w:val="000000"/>
          <w:shd w:val="clear" w:color="auto" w:fill="FFFFFF"/>
          <w:lang w:val="uk-UA"/>
        </w:rPr>
      </w:pPr>
      <w:r w:rsidRPr="00B363C7">
        <w:rPr>
          <w:color w:val="000000"/>
          <w:shd w:val="clear" w:color="auto" w:fill="FFFFFF"/>
        </w:rPr>
        <w:t xml:space="preserve">Особливістю реактора генерації технологічного газу є його значна теплова інерційність. Зміна витрати палива не призводить до миттєвої зміни температури, а викликає поступову реакцію об'єкта, що супроводжується певним запізненням. У зв'язку з цим реактор може бути розглянутий як інерційний теплотехнічний об'єкт із транспортним запізненням, для якого </w:t>
      </w:r>
      <w:proofErr w:type="gramStart"/>
      <w:r w:rsidRPr="00B363C7">
        <w:rPr>
          <w:color w:val="000000"/>
          <w:shd w:val="clear" w:color="auto" w:fill="FFFFFF"/>
        </w:rPr>
        <w:t>доц</w:t>
      </w:r>
      <w:proofErr w:type="gramEnd"/>
      <w:r w:rsidRPr="00B363C7">
        <w:rPr>
          <w:color w:val="000000"/>
          <w:shd w:val="clear" w:color="auto" w:fill="FFFFFF"/>
        </w:rPr>
        <w:t xml:space="preserve">ільним є використання математичних методів аналізу та синтезу систем автоматичного керування. </w:t>
      </w:r>
    </w:p>
    <w:p w14:paraId="023DB8BC" w14:textId="3F413E49" w:rsidR="00B363C7" w:rsidRPr="00B363C7" w:rsidRDefault="00B363C7" w:rsidP="00B363C7">
      <w:pPr>
        <w:spacing w:line="360" w:lineRule="auto"/>
        <w:ind w:firstLine="709"/>
        <w:rPr>
          <w:color w:val="000000"/>
          <w:shd w:val="clear" w:color="auto" w:fill="FFFFFF"/>
          <w:lang w:val="uk-UA"/>
        </w:rPr>
      </w:pPr>
      <w:r w:rsidRPr="00B363C7">
        <w:rPr>
          <w:color w:val="000000"/>
          <w:shd w:val="clear" w:color="auto" w:fill="FFFFFF"/>
        </w:rPr>
        <w:t>Отримані результати аналізу дозволяють перейти до побудови математичної моделі об'єкта управління та подальшого синтезу системи автоматичного регулювання температури реактора генерації технологічного газу.</w:t>
      </w:r>
    </w:p>
    <w:p w14:paraId="7514B58E" w14:textId="77777777" w:rsidR="00B363C7" w:rsidRPr="00147866" w:rsidRDefault="00B363C7" w:rsidP="00620BEB">
      <w:pPr>
        <w:spacing w:line="360" w:lineRule="auto"/>
        <w:ind w:firstLine="709"/>
        <w:rPr>
          <w:color w:val="000000"/>
          <w:shd w:val="clear" w:color="auto" w:fill="FFFFFF"/>
          <w:lang w:val="uk-UA"/>
        </w:rPr>
      </w:pPr>
    </w:p>
    <w:p w14:paraId="0D0653C2" w14:textId="77777777" w:rsidR="00620BEB" w:rsidRPr="00620BEB" w:rsidRDefault="00620BEB" w:rsidP="00857584">
      <w:pPr>
        <w:spacing w:line="360" w:lineRule="auto"/>
        <w:ind w:left="360"/>
        <w:rPr>
          <w:color w:val="000000"/>
          <w:shd w:val="clear" w:color="auto" w:fill="FFFFFF"/>
          <w:lang w:val="uk-UA"/>
        </w:rPr>
      </w:pPr>
    </w:p>
    <w:p w14:paraId="53B30207" w14:textId="77777777" w:rsidR="00D2259A" w:rsidRDefault="00D2259A">
      <w:pPr>
        <w:jc w:val="left"/>
        <w:rPr>
          <w:rStyle w:val="is-markup"/>
          <w:bCs/>
          <w:color w:val="000000"/>
          <w:shd w:val="clear" w:color="auto" w:fill="FFFFFF"/>
          <w:lang w:val="uk-UA"/>
        </w:rPr>
      </w:pPr>
      <w:r>
        <w:rPr>
          <w:rStyle w:val="is-markup"/>
          <w:bCs/>
          <w:color w:val="000000"/>
          <w:shd w:val="clear" w:color="auto" w:fill="FFFFFF"/>
          <w:lang w:val="uk-UA"/>
        </w:rPr>
        <w:br w:type="page"/>
      </w:r>
    </w:p>
    <w:p w14:paraId="14DA9264" w14:textId="437AA905" w:rsidR="00857584" w:rsidRPr="00D2259A" w:rsidRDefault="00857584" w:rsidP="00D2259A">
      <w:pPr>
        <w:spacing w:line="360" w:lineRule="auto"/>
        <w:ind w:firstLine="709"/>
        <w:rPr>
          <w:b/>
          <w:color w:val="000000"/>
          <w:shd w:val="clear" w:color="auto" w:fill="FFFFFF"/>
          <w:lang w:val="uk-UA"/>
        </w:rPr>
      </w:pPr>
      <w:r w:rsidRPr="00D2259A">
        <w:rPr>
          <w:rStyle w:val="is-markup"/>
          <w:b/>
          <w:bCs/>
          <w:color w:val="000000"/>
          <w:shd w:val="clear" w:color="auto" w:fill="FFFFFF"/>
          <w:lang w:val="uk-UA"/>
        </w:rPr>
        <w:lastRenderedPageBreak/>
        <w:t>РОЗДІЛ 3. СИНТЕЗ АВТОМАТИЧНОЇ СИСТЕМИ РЕГУЛЮВАННЯ</w:t>
      </w:r>
      <w:r w:rsidRPr="00D2259A">
        <w:rPr>
          <w:b/>
          <w:color w:val="000000"/>
          <w:shd w:val="clear" w:color="auto" w:fill="FFFFFF"/>
          <w:lang w:val="uk-UA"/>
        </w:rPr>
        <w:t xml:space="preserve"> </w:t>
      </w:r>
    </w:p>
    <w:p w14:paraId="15619EE3" w14:textId="77777777" w:rsidR="00D2259A" w:rsidRDefault="00D2259A" w:rsidP="00857584">
      <w:pPr>
        <w:spacing w:line="360" w:lineRule="auto"/>
        <w:ind w:left="360"/>
        <w:rPr>
          <w:color w:val="000000"/>
          <w:shd w:val="clear" w:color="auto" w:fill="FFFFFF"/>
          <w:lang w:val="uk-UA"/>
        </w:rPr>
      </w:pPr>
    </w:p>
    <w:p w14:paraId="5D1923DC" w14:textId="77777777" w:rsidR="00D2259A" w:rsidRPr="00D2259A" w:rsidRDefault="00D2259A" w:rsidP="00D2259A">
      <w:pPr>
        <w:spacing w:line="360" w:lineRule="auto"/>
        <w:ind w:firstLine="709"/>
        <w:rPr>
          <w:color w:val="000000"/>
          <w:shd w:val="clear" w:color="auto" w:fill="FFFFFF"/>
          <w:lang w:val="uk-UA"/>
        </w:rPr>
      </w:pPr>
    </w:p>
    <w:p w14:paraId="5C09579F" w14:textId="77777777" w:rsidR="00DC4DD3" w:rsidRDefault="00D2259A" w:rsidP="00D2259A">
      <w:pPr>
        <w:spacing w:line="360" w:lineRule="auto"/>
        <w:ind w:firstLine="709"/>
        <w:rPr>
          <w:color w:val="000000"/>
          <w:shd w:val="clear" w:color="auto" w:fill="FFFFFF"/>
          <w:lang w:val="uk-UA"/>
        </w:rPr>
      </w:pPr>
      <w:r w:rsidRPr="00D2259A">
        <w:rPr>
          <w:color w:val="000000"/>
          <w:shd w:val="clear" w:color="auto" w:fill="FFFFFF"/>
          <w:lang w:val="uk-UA"/>
        </w:rPr>
        <w:t xml:space="preserve">Одним із найважливіших етапів розробки комп'ютерно-інтегрованої системи управління є побудова математичної моделі технологічного об'єкта та синтез системи автоматичного регулювання. Саме математичний опис процесу дозволяє дослідити динамічні властивості об'єкта, оцінити його реакцію на керуючі та збурюючі впливи, а також обґрунтувати вибір структури та параметрів системи керування. </w:t>
      </w:r>
    </w:p>
    <w:p w14:paraId="7ED11E48" w14:textId="77777777" w:rsidR="00DC4DD3" w:rsidRDefault="00D2259A" w:rsidP="00D2259A">
      <w:pPr>
        <w:spacing w:line="360" w:lineRule="auto"/>
        <w:ind w:firstLine="709"/>
        <w:rPr>
          <w:color w:val="000000"/>
          <w:shd w:val="clear" w:color="auto" w:fill="FFFFFF"/>
          <w:lang w:val="uk-UA"/>
        </w:rPr>
      </w:pPr>
      <w:r w:rsidRPr="00D2259A">
        <w:rPr>
          <w:color w:val="000000"/>
          <w:shd w:val="clear" w:color="auto" w:fill="FFFFFF"/>
          <w:lang w:val="uk-UA"/>
        </w:rPr>
        <w:t xml:space="preserve">Проведений у попередньому розділі аналіз показав, що реактор генерації технологічного газу є складним теплотехнічним об'єктом із вираженими інерційними властивостями та транспортним запізненням. Основною регульованою величиною є температура в реакторі, від якої безпосередньо залежать склад, теплотворна здатність та якість отримуваного технологічного газу. Керуючим впливом виступає витрата палива, що подається до реактора, а на роботу об'єкта впливають численні зовнішні збурення, пов'язані зі зміною характеристик палива, навантаження енергетичного комплексу та умов експлуатації. </w:t>
      </w:r>
    </w:p>
    <w:p w14:paraId="502EA0E5" w14:textId="77777777" w:rsidR="00DC4DD3" w:rsidRDefault="00D2259A" w:rsidP="00D2259A">
      <w:pPr>
        <w:spacing w:line="360" w:lineRule="auto"/>
        <w:ind w:firstLine="709"/>
        <w:rPr>
          <w:color w:val="000000"/>
          <w:shd w:val="clear" w:color="auto" w:fill="FFFFFF"/>
          <w:lang w:val="uk-UA"/>
        </w:rPr>
      </w:pPr>
      <w:r w:rsidRPr="00D2259A">
        <w:rPr>
          <w:color w:val="000000"/>
          <w:shd w:val="clear" w:color="auto" w:fill="FFFFFF"/>
          <w:lang w:val="uk-UA"/>
        </w:rPr>
        <w:t xml:space="preserve">Для забезпечення стабільного температурного режиму реактора необхідно розробити систему автоматичного регулювання, здатну підтримувати задані параметри процесу з необхідною точністю та якістю. Під час синтезу системи керування особлива увага приділяється дослідженню динамічних характеристик об'єкта, визначенню параметрів регуляторів та аналізу стійкості замкненої системи. </w:t>
      </w:r>
    </w:p>
    <w:p w14:paraId="28818E02" w14:textId="27DF5359" w:rsidR="00D2259A" w:rsidRPr="00D2259A" w:rsidRDefault="00D2259A" w:rsidP="00D2259A">
      <w:pPr>
        <w:spacing w:line="360" w:lineRule="auto"/>
        <w:ind w:firstLine="709"/>
        <w:rPr>
          <w:color w:val="000000"/>
          <w:shd w:val="clear" w:color="auto" w:fill="FFFFFF"/>
          <w:lang w:val="uk-UA"/>
        </w:rPr>
      </w:pPr>
      <w:r w:rsidRPr="00D2259A">
        <w:rPr>
          <w:color w:val="000000"/>
          <w:shd w:val="clear" w:color="auto" w:fill="FFFFFF"/>
          <w:lang w:val="uk-UA"/>
        </w:rPr>
        <w:t xml:space="preserve">У даному розділі буде виконано синтез автоматичної системи регулювання температури реактора генерації технологічного газу, побудовано математичну модель об'єкта управління, визначено параметри регуляторів та проведено дослідження перехідних процесів і частотних характеристик системи. Отримані результати стануть основою для подальшої </w:t>
      </w:r>
      <w:r w:rsidRPr="00D2259A">
        <w:rPr>
          <w:color w:val="000000"/>
          <w:shd w:val="clear" w:color="auto" w:fill="FFFFFF"/>
          <w:lang w:val="uk-UA"/>
        </w:rPr>
        <w:lastRenderedPageBreak/>
        <w:t>реалізації комп'ютерно-інтегрованої системи управління та оцінки її ефективності.</w:t>
      </w:r>
    </w:p>
    <w:p w14:paraId="0A4CCD2C" w14:textId="77777777" w:rsidR="00D2259A" w:rsidRPr="00D2259A" w:rsidRDefault="00D2259A" w:rsidP="00857584">
      <w:pPr>
        <w:spacing w:line="360" w:lineRule="auto"/>
        <w:ind w:left="360"/>
        <w:rPr>
          <w:color w:val="000000"/>
          <w:shd w:val="clear" w:color="auto" w:fill="FFFFFF"/>
          <w:lang w:val="uk-UA"/>
        </w:rPr>
      </w:pPr>
    </w:p>
    <w:p w14:paraId="202EC233" w14:textId="77777777" w:rsidR="00857584" w:rsidRPr="00DC4DD3" w:rsidRDefault="00857584" w:rsidP="00DC4DD3">
      <w:pPr>
        <w:spacing w:line="360" w:lineRule="auto"/>
        <w:ind w:firstLine="709"/>
        <w:rPr>
          <w:b/>
          <w:color w:val="000000"/>
          <w:shd w:val="clear" w:color="auto" w:fill="FFFFFF"/>
          <w:lang w:val="uk-UA"/>
        </w:rPr>
      </w:pPr>
      <w:r w:rsidRPr="00DC4DD3">
        <w:rPr>
          <w:rStyle w:val="is-markup"/>
          <w:b/>
          <w:bCs/>
          <w:color w:val="000000"/>
          <w:shd w:val="clear" w:color="auto" w:fill="FFFFFF"/>
          <w:lang w:val="uk-UA"/>
        </w:rPr>
        <w:t>3.1 Синтез двоконтурної каскадної системи регулювання температури генерації технологічного газу</w:t>
      </w:r>
      <w:r w:rsidRPr="00DC4DD3">
        <w:rPr>
          <w:b/>
          <w:color w:val="000000"/>
          <w:shd w:val="clear" w:color="auto" w:fill="FFFFFF"/>
          <w:lang w:val="uk-UA"/>
        </w:rPr>
        <w:t xml:space="preserve"> </w:t>
      </w:r>
    </w:p>
    <w:p w14:paraId="3D8D5539" w14:textId="77777777" w:rsidR="00DC4DD3" w:rsidRDefault="00DC4DD3" w:rsidP="00857584">
      <w:pPr>
        <w:spacing w:line="360" w:lineRule="auto"/>
        <w:ind w:left="360"/>
        <w:rPr>
          <w:color w:val="000000"/>
          <w:shd w:val="clear" w:color="auto" w:fill="FFFFFF"/>
          <w:lang w:val="uk-UA"/>
        </w:rPr>
      </w:pPr>
    </w:p>
    <w:p w14:paraId="2BD07F1E"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Однією з основних вимог до роботи модульної установки генерації технологічного газу є забезпечення стабільного температурного режиму реактора. Температура в реакційній зоні безпосередньо впливає на інтенсивність перебігу термохімічних процесів, склад отримуваного газу та його теплотворну здатність. Порушення </w:t>
      </w:r>
      <w:proofErr w:type="gramStart"/>
      <w:r w:rsidRPr="00DC4DD3">
        <w:rPr>
          <w:color w:val="000000"/>
          <w:shd w:val="clear" w:color="auto" w:fill="FFFFFF"/>
        </w:rPr>
        <w:t>температурного</w:t>
      </w:r>
      <w:proofErr w:type="gramEnd"/>
      <w:r w:rsidRPr="00DC4DD3">
        <w:rPr>
          <w:color w:val="000000"/>
          <w:shd w:val="clear" w:color="auto" w:fill="FFFFFF"/>
        </w:rPr>
        <w:t xml:space="preserve"> режиму може призводити до зниження ефективності процесу генерації газу, погіршення його якісних характеристик та зменшення загальної ефективності енергетичного комплексу. </w:t>
      </w:r>
    </w:p>
    <w:p w14:paraId="14316A8F"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lang w:val="uk-UA"/>
        </w:rPr>
        <w:t xml:space="preserve">Як було встановлено в попередньому розділі, реактор генерації технологічного газу є теплотехнічним об'єктом із значною інерційністю та наявністю транспортного запізнення. </w:t>
      </w:r>
      <w:proofErr w:type="gramStart"/>
      <w:r w:rsidRPr="00DC4DD3">
        <w:rPr>
          <w:color w:val="000000"/>
          <w:shd w:val="clear" w:color="auto" w:fill="FFFFFF"/>
        </w:rPr>
        <w:t>За</w:t>
      </w:r>
      <w:proofErr w:type="gramEnd"/>
      <w:r w:rsidRPr="00DC4DD3">
        <w:rPr>
          <w:color w:val="000000"/>
          <w:shd w:val="clear" w:color="auto" w:fill="FFFFFF"/>
        </w:rPr>
        <w:t xml:space="preserve"> таких умов використання одноконтурної системи регулювання не завжди забезпечує необхідну якість керування, особливо при виникненні швидких змін витрати палива або зовнішніх збурень. </w:t>
      </w:r>
    </w:p>
    <w:p w14:paraId="72A86794"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Для </w:t>
      </w:r>
      <w:proofErr w:type="gramStart"/>
      <w:r w:rsidRPr="00DC4DD3">
        <w:rPr>
          <w:color w:val="000000"/>
          <w:shd w:val="clear" w:color="auto" w:fill="FFFFFF"/>
        </w:rPr>
        <w:t>п</w:t>
      </w:r>
      <w:proofErr w:type="gramEnd"/>
      <w:r w:rsidRPr="00DC4DD3">
        <w:rPr>
          <w:color w:val="000000"/>
          <w:shd w:val="clear" w:color="auto" w:fill="FFFFFF"/>
        </w:rPr>
        <w:t xml:space="preserve">ідвищення якості регулювання доцільним є застосування двоконтурної каскадної системи автоматичного регулювання температури. Принцип </w:t>
      </w:r>
      <w:proofErr w:type="gramStart"/>
      <w:r w:rsidRPr="00DC4DD3">
        <w:rPr>
          <w:color w:val="000000"/>
          <w:shd w:val="clear" w:color="auto" w:fill="FFFFFF"/>
        </w:rPr>
        <w:t>каскадного</w:t>
      </w:r>
      <w:proofErr w:type="gramEnd"/>
      <w:r w:rsidRPr="00DC4DD3">
        <w:rPr>
          <w:color w:val="000000"/>
          <w:shd w:val="clear" w:color="auto" w:fill="FFFFFF"/>
        </w:rPr>
        <w:t xml:space="preserve"> керування полягає у використанні двох взаємопов'язаних контурів регулювання: внутрішнього та зовнішнього. </w:t>
      </w:r>
    </w:p>
    <w:p w14:paraId="61530634"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Зовнішній контур призначений для </w:t>
      </w:r>
      <w:proofErr w:type="gramStart"/>
      <w:r w:rsidRPr="00DC4DD3">
        <w:rPr>
          <w:color w:val="000000"/>
          <w:shd w:val="clear" w:color="auto" w:fill="FFFFFF"/>
        </w:rPr>
        <w:t>п</w:t>
      </w:r>
      <w:proofErr w:type="gramEnd"/>
      <w:r w:rsidRPr="00DC4DD3">
        <w:rPr>
          <w:color w:val="000000"/>
          <w:shd w:val="clear" w:color="auto" w:fill="FFFFFF"/>
        </w:rPr>
        <w:t xml:space="preserve">ідтримання заданої температури в реакторі генерації технологічного газу. Регулятор температури порівнює поточне значення температури, отримане від датчика TT301, із заданим значенням та формує керуючий сигнал для внутрішнього контуру. </w:t>
      </w:r>
    </w:p>
    <w:p w14:paraId="340DE58B"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Внутрішній контур виконує функцію стабілізації витрати палива, що </w:t>
      </w:r>
      <w:proofErr w:type="gramStart"/>
      <w:r w:rsidRPr="00DC4DD3">
        <w:rPr>
          <w:color w:val="000000"/>
          <w:shd w:val="clear" w:color="auto" w:fill="FFFFFF"/>
        </w:rPr>
        <w:t>подається</w:t>
      </w:r>
      <w:proofErr w:type="gramEnd"/>
      <w:r w:rsidRPr="00DC4DD3">
        <w:rPr>
          <w:color w:val="000000"/>
          <w:shd w:val="clear" w:color="auto" w:fill="FFFFFF"/>
        </w:rPr>
        <w:t xml:space="preserve"> до реактора. Регулятор витрати отримує завдання від регулятора </w:t>
      </w:r>
      <w:r w:rsidRPr="00DC4DD3">
        <w:rPr>
          <w:color w:val="000000"/>
          <w:shd w:val="clear" w:color="auto" w:fill="FFFFFF"/>
        </w:rPr>
        <w:lastRenderedPageBreak/>
        <w:t xml:space="preserve">температури та забезпечує швидке відпрацювання зміни подачі палива шляхом керування виконавчим механізмом регулюючого клапана FCV101. Завдяки меншій інерційності внутрішнього контуру забезпечується оперативна компенсація збурень, що виникають у системі подачі палива. </w:t>
      </w:r>
    </w:p>
    <w:p w14:paraId="70496D40"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Перевагою каскадної структури є можливість локалізації впливу швидкодіючих збурень ще до того, як </w:t>
      </w:r>
      <w:proofErr w:type="gramStart"/>
      <w:r w:rsidRPr="00DC4DD3">
        <w:rPr>
          <w:color w:val="000000"/>
          <w:shd w:val="clear" w:color="auto" w:fill="FFFFFF"/>
        </w:rPr>
        <w:t>вони</w:t>
      </w:r>
      <w:proofErr w:type="gramEnd"/>
      <w:r w:rsidRPr="00DC4DD3">
        <w:rPr>
          <w:color w:val="000000"/>
          <w:shd w:val="clear" w:color="auto" w:fill="FFFFFF"/>
        </w:rPr>
        <w:t xml:space="preserve"> вплинуть на основну регульовану величину — температуру реактора. Це дозволяє зменшити перерегулювання, скоротити тривалість перехідних процесів та </w:t>
      </w:r>
      <w:proofErr w:type="gramStart"/>
      <w:r w:rsidRPr="00DC4DD3">
        <w:rPr>
          <w:color w:val="000000"/>
          <w:shd w:val="clear" w:color="auto" w:fill="FFFFFF"/>
        </w:rPr>
        <w:t>п</w:t>
      </w:r>
      <w:proofErr w:type="gramEnd"/>
      <w:r w:rsidRPr="00DC4DD3">
        <w:rPr>
          <w:color w:val="000000"/>
          <w:shd w:val="clear" w:color="auto" w:fill="FFFFFF"/>
        </w:rPr>
        <w:t xml:space="preserve">ідвищити точність підтримання заданого температурного режиму. </w:t>
      </w:r>
    </w:p>
    <w:p w14:paraId="7D3616D2"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Структурна схема двоконтурної каскадної системи регулювання температури генерації технологічного газу наведена </w:t>
      </w:r>
      <w:proofErr w:type="gramStart"/>
      <w:r w:rsidRPr="00DC4DD3">
        <w:rPr>
          <w:color w:val="000000"/>
          <w:shd w:val="clear" w:color="auto" w:fill="FFFFFF"/>
        </w:rPr>
        <w:t>на</w:t>
      </w:r>
      <w:proofErr w:type="gramEnd"/>
      <w:r w:rsidRPr="00DC4DD3">
        <w:rPr>
          <w:color w:val="000000"/>
          <w:shd w:val="clear" w:color="auto" w:fill="FFFFFF"/>
        </w:rPr>
        <w:t xml:space="preserve"> рисунку 3.1. </w:t>
      </w:r>
    </w:p>
    <w:p w14:paraId="3A87C00F" w14:textId="422DECCD" w:rsidR="00DC4DD3" w:rsidRDefault="00DC4DD3" w:rsidP="00DC4DD3">
      <w:pPr>
        <w:spacing w:line="360" w:lineRule="auto"/>
        <w:rPr>
          <w:color w:val="000000"/>
          <w:shd w:val="clear" w:color="auto" w:fill="FFFFFF"/>
          <w:lang w:val="uk-UA"/>
        </w:rPr>
      </w:pPr>
      <w:r>
        <w:rPr>
          <w:noProof/>
          <w:color w:val="000000"/>
          <w:shd w:val="clear" w:color="auto" w:fill="FFFFFF"/>
        </w:rPr>
        <w:drawing>
          <wp:inline distT="0" distB="0" distL="0" distR="0" wp14:anchorId="76E249E3" wp14:editId="7F23A711">
            <wp:extent cx="5939790" cy="3176270"/>
            <wp:effectExtent l="0" t="0" r="3810"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9 июн. 2026 г., 16_09_2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39790" cy="3176270"/>
                    </a:xfrm>
                    <a:prstGeom prst="rect">
                      <a:avLst/>
                    </a:prstGeom>
                  </pic:spPr>
                </pic:pic>
              </a:graphicData>
            </a:graphic>
          </wp:inline>
        </w:drawing>
      </w:r>
    </w:p>
    <w:p w14:paraId="2759EBCA" w14:textId="5CCD0511" w:rsidR="00DA18F2" w:rsidRPr="00DA18F2" w:rsidRDefault="00DA18F2" w:rsidP="00DA18F2">
      <w:pPr>
        <w:spacing w:line="360" w:lineRule="auto"/>
        <w:ind w:firstLine="709"/>
        <w:jc w:val="center"/>
        <w:rPr>
          <w:color w:val="000000"/>
          <w:shd w:val="clear" w:color="auto" w:fill="FFFFFF"/>
          <w:lang w:val="uk-UA"/>
        </w:rPr>
      </w:pPr>
      <w:r>
        <w:rPr>
          <w:color w:val="000000"/>
          <w:shd w:val="clear" w:color="auto" w:fill="FFFFFF"/>
        </w:rPr>
        <w:t>Рис</w:t>
      </w:r>
      <w:r w:rsidRPr="00DA18F2">
        <w:rPr>
          <w:color w:val="000000"/>
          <w:shd w:val="clear" w:color="auto" w:fill="FFFFFF"/>
        </w:rPr>
        <w:t xml:space="preserve"> 3.1 – Структурна схема двоконтурної каскадної системи регулювання температури генерації технологічного газу</w:t>
      </w:r>
    </w:p>
    <w:p w14:paraId="04DFDE2A" w14:textId="77777777" w:rsid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У запропонованій системі зовнішній контур включає датчик температури, регулятор температури та внутрішній контур регулювання витрати палива. Внутрішній контур складається з регулятора витрати, виконавчого механізму, регулюючого клапана та витратоміра палива. Об'єктом регулювання є реактор генерації технологічного газу. </w:t>
      </w:r>
    </w:p>
    <w:p w14:paraId="720B4804" w14:textId="1B5A9527" w:rsidR="00DC4DD3" w:rsidRPr="00DC4DD3" w:rsidRDefault="00DC4DD3" w:rsidP="00DC4DD3">
      <w:pPr>
        <w:spacing w:line="360" w:lineRule="auto"/>
        <w:ind w:firstLine="709"/>
        <w:rPr>
          <w:color w:val="000000"/>
          <w:shd w:val="clear" w:color="auto" w:fill="FFFFFF"/>
          <w:lang w:val="uk-UA"/>
        </w:rPr>
      </w:pPr>
      <w:r w:rsidRPr="00DC4DD3">
        <w:rPr>
          <w:color w:val="000000"/>
          <w:shd w:val="clear" w:color="auto" w:fill="FFFFFF"/>
        </w:rPr>
        <w:t xml:space="preserve">Таким чином, використання двоконтурної каскадної системи дозволяє </w:t>
      </w:r>
      <w:proofErr w:type="gramStart"/>
      <w:r w:rsidRPr="00DC4DD3">
        <w:rPr>
          <w:color w:val="000000"/>
          <w:shd w:val="clear" w:color="auto" w:fill="FFFFFF"/>
        </w:rPr>
        <w:t>п</w:t>
      </w:r>
      <w:proofErr w:type="gramEnd"/>
      <w:r w:rsidRPr="00DC4DD3">
        <w:rPr>
          <w:color w:val="000000"/>
          <w:shd w:val="clear" w:color="auto" w:fill="FFFFFF"/>
        </w:rPr>
        <w:t xml:space="preserve">ідвищити якість автоматичного регулювання температури реактора та </w:t>
      </w:r>
      <w:r w:rsidRPr="00DC4DD3">
        <w:rPr>
          <w:color w:val="000000"/>
          <w:shd w:val="clear" w:color="auto" w:fill="FFFFFF"/>
        </w:rPr>
        <w:lastRenderedPageBreak/>
        <w:t xml:space="preserve">забезпечити стабільні умови перебігу процесу генерації технологічного газу. Надалі для </w:t>
      </w:r>
      <w:proofErr w:type="gramStart"/>
      <w:r w:rsidRPr="00DC4DD3">
        <w:rPr>
          <w:color w:val="000000"/>
          <w:shd w:val="clear" w:color="auto" w:fill="FFFFFF"/>
        </w:rPr>
        <w:t>досл</w:t>
      </w:r>
      <w:proofErr w:type="gramEnd"/>
      <w:r w:rsidRPr="00DC4DD3">
        <w:rPr>
          <w:color w:val="000000"/>
          <w:shd w:val="clear" w:color="auto" w:fill="FFFFFF"/>
        </w:rPr>
        <w:t>ідження динамічних властивостей системи буде побудовано математичну модель окремих ланок та визначено параметри регуляторів, необхідних для забезпечення заданих показників якості керування.</w:t>
      </w:r>
    </w:p>
    <w:p w14:paraId="5CB00C87" w14:textId="77777777" w:rsidR="00DC4DD3" w:rsidRPr="00DC4DD3" w:rsidRDefault="00DC4DD3" w:rsidP="00857584">
      <w:pPr>
        <w:spacing w:line="360" w:lineRule="auto"/>
        <w:ind w:left="360"/>
        <w:rPr>
          <w:color w:val="000000"/>
          <w:shd w:val="clear" w:color="auto" w:fill="FFFFFF"/>
          <w:lang w:val="uk-UA"/>
        </w:rPr>
      </w:pPr>
    </w:p>
    <w:p w14:paraId="3CDCD706" w14:textId="77777777" w:rsidR="00857584" w:rsidRPr="00DA18F2" w:rsidRDefault="00857584" w:rsidP="00857584">
      <w:pPr>
        <w:spacing w:line="360" w:lineRule="auto"/>
        <w:ind w:left="360"/>
        <w:rPr>
          <w:b/>
          <w:color w:val="000000"/>
          <w:shd w:val="clear" w:color="auto" w:fill="FFFFFF"/>
          <w:lang w:val="uk-UA"/>
        </w:rPr>
      </w:pPr>
      <w:r w:rsidRPr="00DA18F2">
        <w:rPr>
          <w:rStyle w:val="is-markup"/>
          <w:b/>
          <w:bCs/>
          <w:color w:val="000000"/>
          <w:shd w:val="clear" w:color="auto" w:fill="FFFFFF"/>
          <w:lang w:val="uk-UA"/>
        </w:rPr>
        <w:t>3.2 Розробка математичної моделі технологічного апарата</w:t>
      </w:r>
      <w:r w:rsidRPr="00DA18F2">
        <w:rPr>
          <w:b/>
          <w:color w:val="000000"/>
          <w:shd w:val="clear" w:color="auto" w:fill="FFFFFF"/>
          <w:lang w:val="uk-UA"/>
        </w:rPr>
        <w:t xml:space="preserve"> </w:t>
      </w:r>
    </w:p>
    <w:p w14:paraId="40484CF8" w14:textId="77777777" w:rsidR="00DA18F2" w:rsidRDefault="00DA18F2" w:rsidP="00857584">
      <w:pPr>
        <w:spacing w:line="360" w:lineRule="auto"/>
        <w:ind w:left="360"/>
        <w:rPr>
          <w:color w:val="000000"/>
          <w:shd w:val="clear" w:color="auto" w:fill="FFFFFF"/>
          <w:lang w:val="uk-UA"/>
        </w:rPr>
      </w:pPr>
    </w:p>
    <w:p w14:paraId="61842874" w14:textId="3A5836EA" w:rsidR="00CD693C" w:rsidRPr="00CD693C" w:rsidRDefault="00CD693C" w:rsidP="00CD693C">
      <w:pPr>
        <w:pStyle w:val="23"/>
        <w:suppressAutoHyphens/>
        <w:spacing w:line="360" w:lineRule="auto"/>
        <w:ind w:firstLine="720"/>
        <w:rPr>
          <w:szCs w:val="28"/>
          <w:lang w:val="uk-UA"/>
        </w:rPr>
      </w:pPr>
      <w:r w:rsidRPr="00CD693C">
        <w:rPr>
          <w:color w:val="000000"/>
          <w:shd w:val="clear" w:color="auto" w:fill="FFFFFF"/>
          <w:lang w:val="uk-UA"/>
        </w:rPr>
        <w:t>Для побудови системи автоматичного регулювання необхідно отримати математичний опис динамічних властивостей реактора генерації технологічного газу. Реактор є складним теплотехнічним об'єктом із вираженою інерційністю та транспортним запізненням. Для дослідження динаміки процесу використовується структурна схема, наведена на рисунку 3.1.</w:t>
      </w:r>
    </w:p>
    <w:p w14:paraId="0D40F1E1" w14:textId="1E54EC34" w:rsidR="00CD693C" w:rsidRDefault="00CD693C" w:rsidP="00CD693C">
      <w:pPr>
        <w:pStyle w:val="23"/>
        <w:suppressAutoHyphens/>
        <w:spacing w:line="360" w:lineRule="auto"/>
        <w:ind w:firstLine="720"/>
        <w:rPr>
          <w:szCs w:val="28"/>
          <w:lang w:val="uk-UA"/>
        </w:rPr>
      </w:pPr>
      <w:r>
        <w:rPr>
          <w:szCs w:val="28"/>
          <w:lang w:val="uk-UA"/>
        </w:rPr>
        <w:t xml:space="preserve">Матеріальний баланс </w:t>
      </w:r>
      <w:r>
        <w:t>реактора генерації технологічного газу</w:t>
      </w:r>
      <w:r>
        <w:rPr>
          <w:szCs w:val="28"/>
          <w:lang w:val="uk-UA"/>
        </w:rPr>
        <w:t xml:space="preserve"> може бути описаний таким чином:</w:t>
      </w:r>
    </w:p>
    <w:p w14:paraId="0F8C0687" w14:textId="142CAE2F" w:rsidR="00CD693C" w:rsidRDefault="00CD693C" w:rsidP="00CD693C">
      <w:pPr>
        <w:pStyle w:val="23"/>
        <w:suppressAutoHyphens/>
        <w:spacing w:line="360" w:lineRule="auto"/>
        <w:ind w:firstLine="720"/>
        <w:jc w:val="center"/>
        <w:rPr>
          <w:szCs w:val="28"/>
        </w:rPr>
      </w:pPr>
      <w:r>
        <w:rPr>
          <w:position w:val="-34"/>
          <w:szCs w:val="28"/>
          <w:lang w:val="uk-UA"/>
        </w:rPr>
        <w:object w:dxaOrig="7140" w:dyaOrig="780" w14:anchorId="58E57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39pt" o:ole="">
            <v:imagedata r:id="rId21" o:title=""/>
          </v:shape>
          <o:OLEObject Type="Embed" ProgID="Equation.3" ShapeID="_x0000_i1025" DrawAspect="Content" ObjectID="_1843042596" r:id="rId22"/>
        </w:object>
      </w:r>
      <w:r>
        <w:rPr>
          <w:szCs w:val="28"/>
          <w:lang w:val="uk-UA"/>
        </w:rPr>
        <w:t xml:space="preserve">           (3.1)</w:t>
      </w:r>
    </w:p>
    <w:p w14:paraId="09E32EF4" w14:textId="77777777" w:rsidR="00CD693C" w:rsidRDefault="00CD693C" w:rsidP="00CD693C">
      <w:pPr>
        <w:pStyle w:val="23"/>
        <w:suppressAutoHyphens/>
        <w:spacing w:line="360" w:lineRule="auto"/>
        <w:ind w:firstLine="720"/>
        <w:jc w:val="left"/>
        <w:rPr>
          <w:szCs w:val="28"/>
        </w:rPr>
      </w:pPr>
      <w:r>
        <w:rPr>
          <w:szCs w:val="28"/>
        </w:rPr>
        <w:t>Де:</w:t>
      </w:r>
    </w:p>
    <w:p w14:paraId="6B8D0C2C" w14:textId="77777777" w:rsidR="00CD693C" w:rsidRDefault="00CD693C" w:rsidP="00CD693C">
      <w:pPr>
        <w:pStyle w:val="23"/>
        <w:suppressAutoHyphens/>
        <w:spacing w:line="360" w:lineRule="auto"/>
        <w:ind w:firstLine="567"/>
        <w:jc w:val="left"/>
        <w:rPr>
          <w:lang w:val="uk-UA"/>
        </w:rPr>
      </w:pPr>
      <w:r>
        <w:rPr>
          <w:position w:val="-6"/>
        </w:rPr>
        <w:object w:dxaOrig="225" w:dyaOrig="285" w14:anchorId="75703C3D">
          <v:shape id="_x0000_i1026" type="#_x0000_t75" style="width:11.25pt;height:14.25pt" o:ole="">
            <v:imagedata r:id="rId23" o:title=""/>
          </v:shape>
          <o:OLEObject Type="Embed" ProgID="Equation.3" ShapeID="_x0000_i1026" DrawAspect="Content" ObjectID="_1843042597" r:id="rId24"/>
        </w:object>
      </w:r>
      <w:r>
        <w:t>-</w:t>
      </w:r>
      <w:r>
        <w:rPr>
          <w:lang w:val="uk-UA"/>
        </w:rPr>
        <w:t xml:space="preserve"> об</w:t>
      </w:r>
      <w:r>
        <w:t>'</w:t>
      </w:r>
      <w:r>
        <w:rPr>
          <w:lang w:val="uk-UA"/>
        </w:rPr>
        <w:t>є</w:t>
      </w:r>
      <w:proofErr w:type="gramStart"/>
      <w:r>
        <w:rPr>
          <w:lang w:val="uk-UA"/>
        </w:rPr>
        <w:t>м</w:t>
      </w:r>
      <w:proofErr w:type="gramEnd"/>
      <w:r>
        <w:rPr>
          <w:lang w:val="uk-UA"/>
        </w:rPr>
        <w:t xml:space="preserve"> реакції;</w:t>
      </w:r>
    </w:p>
    <w:p w14:paraId="1D18E368" w14:textId="77777777" w:rsidR="00CD693C" w:rsidRDefault="00CD693C" w:rsidP="00CD693C">
      <w:pPr>
        <w:pStyle w:val="23"/>
        <w:suppressAutoHyphens/>
        <w:spacing w:line="360" w:lineRule="auto"/>
        <w:ind w:firstLine="567"/>
        <w:jc w:val="left"/>
        <w:rPr>
          <w:lang w:val="uk-UA"/>
        </w:rPr>
      </w:pPr>
      <w:r>
        <w:rPr>
          <w:position w:val="-12"/>
        </w:rPr>
        <w:object w:dxaOrig="360" w:dyaOrig="360" w14:anchorId="6DC3E01A">
          <v:shape id="_x0000_i1027" type="#_x0000_t75" style="width:18pt;height:18pt" o:ole="">
            <v:imagedata r:id="rId25" o:title=""/>
          </v:shape>
          <o:OLEObject Type="Embed" ProgID="Equation.3" ShapeID="_x0000_i1027" DrawAspect="Content" ObjectID="_1843042598" r:id="rId26"/>
        </w:object>
      </w:r>
      <w:r>
        <w:rPr>
          <w:lang w:val="uk-UA"/>
        </w:rPr>
        <w:t>- концентрація цільового продукту відповідно рівняння кінетики;</w:t>
      </w:r>
    </w:p>
    <w:p w14:paraId="5ED8C427" w14:textId="77777777" w:rsidR="00CD693C" w:rsidRDefault="00CD693C" w:rsidP="00CD693C">
      <w:pPr>
        <w:pStyle w:val="23"/>
        <w:suppressAutoHyphens/>
        <w:spacing w:line="360" w:lineRule="auto"/>
        <w:ind w:firstLine="567"/>
        <w:jc w:val="left"/>
        <w:rPr>
          <w:lang w:val="uk-UA"/>
        </w:rPr>
      </w:pPr>
      <w:r>
        <w:rPr>
          <w:position w:val="-10"/>
        </w:rPr>
        <w:object w:dxaOrig="225" w:dyaOrig="285" w14:anchorId="0E792DAD">
          <v:shape id="_x0000_i1028" type="#_x0000_t75" style="width:11.25pt;height:14.25pt" o:ole="">
            <v:imagedata r:id="rId27" o:title=""/>
          </v:shape>
          <o:OLEObject Type="Embed" ProgID="Equation.3" ShapeID="_x0000_i1028" DrawAspect="Content" ObjectID="_1843042599" r:id="rId28"/>
        </w:object>
      </w:r>
      <w:r>
        <w:rPr>
          <w:lang w:val="uk-UA"/>
        </w:rPr>
        <w:t xml:space="preserve">- </w:t>
      </w:r>
      <w:r>
        <w:t>густина га</w:t>
      </w:r>
      <w:r>
        <w:rPr>
          <w:lang w:val="uk-UA"/>
        </w:rPr>
        <w:t>зової суміші;</w:t>
      </w:r>
    </w:p>
    <w:p w14:paraId="3CE9EEED" w14:textId="77777777" w:rsidR="00CD693C" w:rsidRDefault="00CD693C" w:rsidP="00CD693C">
      <w:pPr>
        <w:pStyle w:val="23"/>
        <w:suppressAutoHyphens/>
        <w:spacing w:line="360" w:lineRule="auto"/>
        <w:ind w:firstLine="567"/>
        <w:jc w:val="left"/>
        <w:rPr>
          <w:lang w:val="uk-UA"/>
        </w:rPr>
      </w:pPr>
      <w:r>
        <w:rPr>
          <w:position w:val="-12"/>
        </w:rPr>
        <w:object w:dxaOrig="300" w:dyaOrig="360" w14:anchorId="59D9EC6F">
          <v:shape id="_x0000_i1029" type="#_x0000_t75" style="width:15pt;height:18pt" o:ole="">
            <v:imagedata r:id="rId29" o:title=""/>
          </v:shape>
          <o:OLEObject Type="Embed" ProgID="Equation.3" ShapeID="_x0000_i1029" DrawAspect="Content" ObjectID="_1843042600" r:id="rId30"/>
        </w:object>
      </w:r>
      <w:r>
        <w:rPr>
          <w:lang w:val="uk-UA"/>
        </w:rPr>
        <w:t>- витрата газової суміші на вході в реактора;</w:t>
      </w:r>
    </w:p>
    <w:p w14:paraId="757FBD01" w14:textId="77777777" w:rsidR="00CD693C" w:rsidRDefault="00CD693C" w:rsidP="00CD693C">
      <w:pPr>
        <w:pStyle w:val="23"/>
        <w:suppressAutoHyphens/>
        <w:spacing w:line="360" w:lineRule="auto"/>
        <w:ind w:firstLine="567"/>
        <w:jc w:val="left"/>
        <w:rPr>
          <w:lang w:val="uk-UA"/>
        </w:rPr>
      </w:pPr>
      <w:r>
        <w:rPr>
          <w:lang w:val="uk-UA"/>
        </w:rPr>
        <w:t>Згідно з рівняння (3.1) маємо</w:t>
      </w:r>
    </w:p>
    <w:p w14:paraId="4082D76F" w14:textId="06E401B0" w:rsidR="00CD693C" w:rsidRDefault="00CD693C" w:rsidP="00CD693C">
      <w:pPr>
        <w:pStyle w:val="23"/>
        <w:suppressAutoHyphens/>
        <w:spacing w:line="360" w:lineRule="auto"/>
        <w:jc w:val="right"/>
        <w:rPr>
          <w:szCs w:val="28"/>
          <w:lang w:val="uk-UA"/>
        </w:rPr>
      </w:pPr>
      <w:r>
        <w:rPr>
          <w:position w:val="-78"/>
          <w:szCs w:val="28"/>
          <w:lang w:val="uk-UA"/>
        </w:rPr>
        <w:object w:dxaOrig="4950" w:dyaOrig="1725" w14:anchorId="18504D12">
          <v:shape id="_x0000_i1030" type="#_x0000_t75" style="width:247.5pt;height:86.25pt" o:ole="">
            <v:imagedata r:id="rId31" o:title=""/>
          </v:shape>
          <o:OLEObject Type="Embed" ProgID="Equation.3" ShapeID="_x0000_i1030" DrawAspect="Content" ObjectID="_1843042601" r:id="rId32"/>
        </w:object>
      </w:r>
      <w:r>
        <w:rPr>
          <w:szCs w:val="28"/>
          <w:lang w:val="uk-UA"/>
        </w:rPr>
        <w:t xml:space="preserve">                             (3.2)</w:t>
      </w:r>
    </w:p>
    <w:p w14:paraId="768F91C4" w14:textId="77777777" w:rsidR="00CD693C" w:rsidRDefault="00CD693C" w:rsidP="00CD693C">
      <w:pPr>
        <w:pStyle w:val="23"/>
        <w:suppressAutoHyphens/>
        <w:spacing w:line="360" w:lineRule="auto"/>
        <w:ind w:firstLine="567"/>
        <w:jc w:val="left"/>
        <w:rPr>
          <w:szCs w:val="28"/>
          <w:lang w:val="uk-UA"/>
        </w:rPr>
      </w:pPr>
      <w:r>
        <w:rPr>
          <w:szCs w:val="28"/>
          <w:lang w:val="uk-UA"/>
        </w:rPr>
        <w:t>З результату аналізу рівняння (3.2) ми бачимо , що змінними параметрами будуть:</w:t>
      </w:r>
    </w:p>
    <w:p w14:paraId="7CD8013D" w14:textId="77777777" w:rsidR="00CD693C" w:rsidRDefault="00CD693C" w:rsidP="00CD693C">
      <w:pPr>
        <w:pStyle w:val="23"/>
        <w:suppressAutoHyphens/>
        <w:spacing w:line="360" w:lineRule="auto"/>
        <w:ind w:firstLine="567"/>
        <w:jc w:val="left"/>
        <w:rPr>
          <w:lang w:val="uk-UA"/>
        </w:rPr>
      </w:pPr>
      <w:r>
        <w:rPr>
          <w:position w:val="-12"/>
        </w:rPr>
        <w:object w:dxaOrig="360" w:dyaOrig="360" w14:anchorId="5BA970D9">
          <v:shape id="_x0000_i1031" type="#_x0000_t75" style="width:18pt;height:18pt" o:ole="">
            <v:imagedata r:id="rId25" o:title=""/>
          </v:shape>
          <o:OLEObject Type="Embed" ProgID="Equation.3" ShapeID="_x0000_i1031" DrawAspect="Content" ObjectID="_1843042602" r:id="rId33"/>
        </w:object>
      </w:r>
      <w:r>
        <w:rPr>
          <w:lang w:val="uk-UA"/>
        </w:rPr>
        <w:t xml:space="preserve">- концентрація; </w:t>
      </w:r>
    </w:p>
    <w:p w14:paraId="05B476E0" w14:textId="77777777" w:rsidR="00CD693C" w:rsidRDefault="00CD693C" w:rsidP="00CD693C">
      <w:pPr>
        <w:pStyle w:val="23"/>
        <w:suppressAutoHyphens/>
        <w:spacing w:line="360" w:lineRule="auto"/>
        <w:ind w:firstLine="567"/>
        <w:jc w:val="left"/>
        <w:rPr>
          <w:lang w:val="uk-UA"/>
        </w:rPr>
      </w:pPr>
      <w:r>
        <w:rPr>
          <w:position w:val="-4"/>
        </w:rPr>
        <w:object w:dxaOrig="225" w:dyaOrig="285" w14:anchorId="0E5B0F59">
          <v:shape id="_x0000_i1032" type="#_x0000_t75" style="width:11.25pt;height:14.25pt" o:ole="">
            <v:imagedata r:id="rId34" o:title=""/>
          </v:shape>
          <o:OLEObject Type="Embed" ProgID="Equation.3" ShapeID="_x0000_i1032" DrawAspect="Content" ObjectID="_1843042603" r:id="rId35"/>
        </w:object>
      </w:r>
      <w:r>
        <w:t>-</w:t>
      </w:r>
      <w:r>
        <w:rPr>
          <w:lang w:val="uk-UA"/>
        </w:rPr>
        <w:t xml:space="preserve"> температура реакції;</w:t>
      </w:r>
    </w:p>
    <w:p w14:paraId="774130A2" w14:textId="77777777" w:rsidR="00CD693C" w:rsidRDefault="00CD693C" w:rsidP="00CD693C">
      <w:pPr>
        <w:pStyle w:val="23"/>
        <w:suppressAutoHyphens/>
        <w:spacing w:line="360" w:lineRule="auto"/>
        <w:ind w:firstLine="567"/>
        <w:jc w:val="left"/>
        <w:rPr>
          <w:lang w:val="uk-UA"/>
        </w:rPr>
      </w:pPr>
      <w:r>
        <w:rPr>
          <w:position w:val="-12"/>
        </w:rPr>
        <w:object w:dxaOrig="285" w:dyaOrig="360" w14:anchorId="56688CFE">
          <v:shape id="_x0000_i1033" type="#_x0000_t75" style="width:14.25pt;height:18pt" o:ole="">
            <v:imagedata r:id="rId36" o:title=""/>
          </v:shape>
          <o:OLEObject Type="Embed" ProgID="Equation.3" ShapeID="_x0000_i1033" DrawAspect="Content" ObjectID="_1843042604" r:id="rId37"/>
        </w:object>
      </w:r>
      <w:r>
        <w:rPr>
          <w:lang w:val="uk-UA"/>
        </w:rPr>
        <w:t>- витрата;</w:t>
      </w:r>
    </w:p>
    <w:p w14:paraId="1AF3BF13" w14:textId="77777777" w:rsidR="00CD693C" w:rsidRDefault="00CD693C" w:rsidP="00CD693C">
      <w:pPr>
        <w:pStyle w:val="23"/>
        <w:suppressAutoHyphens/>
        <w:spacing w:line="360" w:lineRule="auto"/>
        <w:ind w:firstLine="567"/>
        <w:jc w:val="left"/>
        <w:rPr>
          <w:lang w:val="uk-UA"/>
        </w:rPr>
      </w:pPr>
      <w:r>
        <w:rPr>
          <w:position w:val="-12"/>
        </w:rPr>
        <w:object w:dxaOrig="300" w:dyaOrig="360" w14:anchorId="03F5C6F1">
          <v:shape id="_x0000_i1034" type="#_x0000_t75" style="width:15pt;height:18pt" o:ole="">
            <v:imagedata r:id="rId38" o:title=""/>
          </v:shape>
          <o:OLEObject Type="Embed" ProgID="Equation.3" ShapeID="_x0000_i1034" DrawAspect="Content" ObjectID="_1843042605" r:id="rId39"/>
        </w:object>
      </w:r>
      <w:r>
        <w:rPr>
          <w:lang w:val="uk-UA"/>
        </w:rPr>
        <w:t>- витрата;</w:t>
      </w:r>
    </w:p>
    <w:p w14:paraId="13F5F813" w14:textId="77777777" w:rsidR="00CD693C" w:rsidRDefault="00CD693C" w:rsidP="00CD693C">
      <w:pPr>
        <w:pStyle w:val="23"/>
        <w:suppressAutoHyphens/>
        <w:spacing w:line="360" w:lineRule="auto"/>
        <w:ind w:firstLine="567"/>
        <w:jc w:val="left"/>
        <w:rPr>
          <w:lang w:val="uk-UA"/>
        </w:rPr>
      </w:pPr>
      <w:r>
        <w:rPr>
          <w:position w:val="-12"/>
        </w:rPr>
        <w:object w:dxaOrig="300" w:dyaOrig="360" w14:anchorId="06DDB6CA">
          <v:shape id="_x0000_i1035" type="#_x0000_t75" style="width:15pt;height:18pt" o:ole="">
            <v:imagedata r:id="rId40" o:title=""/>
          </v:shape>
          <o:OLEObject Type="Embed" ProgID="Equation.3" ShapeID="_x0000_i1035" DrawAspect="Content" ObjectID="_1843042606" r:id="rId41"/>
        </w:object>
      </w:r>
      <w:r>
        <w:rPr>
          <w:lang w:val="uk-UA"/>
        </w:rPr>
        <w:t>- концентрація;</w:t>
      </w:r>
    </w:p>
    <w:p w14:paraId="5E3A9EE8" w14:textId="77777777" w:rsidR="00CD693C" w:rsidRDefault="00CD693C" w:rsidP="00CD693C">
      <w:pPr>
        <w:pStyle w:val="23"/>
        <w:suppressAutoHyphens/>
        <w:spacing w:line="360" w:lineRule="auto"/>
        <w:ind w:firstLine="567"/>
        <w:jc w:val="left"/>
        <w:rPr>
          <w:lang w:val="uk-UA"/>
        </w:rPr>
      </w:pPr>
      <w:r>
        <w:rPr>
          <w:position w:val="-12"/>
        </w:rPr>
        <w:object w:dxaOrig="300" w:dyaOrig="360" w14:anchorId="02BA0F72">
          <v:shape id="_x0000_i1036" type="#_x0000_t75" style="width:15pt;height:18pt" o:ole="">
            <v:imagedata r:id="rId42" o:title=""/>
          </v:shape>
          <o:OLEObject Type="Embed" ProgID="Equation.3" ShapeID="_x0000_i1036" DrawAspect="Content" ObjectID="_1843042607" r:id="rId43"/>
        </w:object>
      </w:r>
      <w:r>
        <w:rPr>
          <w:lang w:val="uk-UA"/>
        </w:rPr>
        <w:t>- концентрація;</w:t>
      </w:r>
    </w:p>
    <w:p w14:paraId="09EF185B" w14:textId="77777777" w:rsidR="00CD693C" w:rsidRDefault="00CD693C" w:rsidP="00CD693C">
      <w:pPr>
        <w:pStyle w:val="23"/>
        <w:suppressAutoHyphens/>
        <w:spacing w:line="360" w:lineRule="auto"/>
        <w:ind w:firstLine="567"/>
        <w:jc w:val="left"/>
        <w:rPr>
          <w:lang w:val="uk-UA"/>
        </w:rPr>
      </w:pPr>
      <w:r>
        <w:rPr>
          <w:lang w:val="uk-UA"/>
        </w:rPr>
        <w:t>Дамо відхилення змінним параметрам , а після відповідних перетворень та спрощень отримуємо:</w:t>
      </w:r>
    </w:p>
    <w:p w14:paraId="34860804" w14:textId="44048B9C" w:rsidR="00CD693C" w:rsidRDefault="00CD693C" w:rsidP="00CD693C">
      <w:pPr>
        <w:pStyle w:val="23"/>
        <w:suppressAutoHyphens/>
        <w:spacing w:line="360" w:lineRule="auto"/>
        <w:ind w:firstLine="567"/>
        <w:jc w:val="left"/>
        <w:rPr>
          <w:szCs w:val="28"/>
        </w:rPr>
      </w:pPr>
      <w:r>
        <w:rPr>
          <w:position w:val="-172"/>
          <w:szCs w:val="28"/>
          <w:lang w:val="uk-UA"/>
        </w:rPr>
        <w:t xml:space="preserve"> </w:t>
      </w:r>
      <w:r>
        <w:rPr>
          <w:position w:val="-172"/>
          <w:szCs w:val="28"/>
          <w:lang w:val="uk-UA"/>
        </w:rPr>
        <w:object w:dxaOrig="7695" w:dyaOrig="3945" w14:anchorId="36EF3466">
          <v:shape id="_x0000_i1037" type="#_x0000_t75" style="width:384.75pt;height:197.25pt" o:ole="">
            <v:imagedata r:id="rId44" o:title=""/>
          </v:shape>
          <o:OLEObject Type="Embed" ProgID="Equation.3" ShapeID="_x0000_i1037" DrawAspect="Content" ObjectID="_1843042608" r:id="rId45"/>
        </w:object>
      </w:r>
      <w:r>
        <w:rPr>
          <w:szCs w:val="28"/>
          <w:lang w:val="uk-UA"/>
        </w:rPr>
        <w:t xml:space="preserve">    (3.3)</w:t>
      </w:r>
    </w:p>
    <w:p w14:paraId="14EE5AB2" w14:textId="77777777" w:rsidR="00CD693C" w:rsidRDefault="00CD693C" w:rsidP="00CD693C">
      <w:pPr>
        <w:pStyle w:val="23"/>
        <w:suppressAutoHyphens/>
        <w:spacing w:line="360" w:lineRule="auto"/>
        <w:ind w:firstLine="567"/>
        <w:jc w:val="left"/>
        <w:rPr>
          <w:lang w:val="uk-UA"/>
        </w:rPr>
      </w:pPr>
      <w:r>
        <w:rPr>
          <w:szCs w:val="28"/>
          <w:lang w:val="uk-UA"/>
        </w:rPr>
        <w:t xml:space="preserve">Під час отримання рівняння </w:t>
      </w:r>
      <w:r>
        <w:rPr>
          <w:szCs w:val="28"/>
        </w:rPr>
        <w:t>(</w:t>
      </w:r>
      <w:r>
        <w:rPr>
          <w:szCs w:val="28"/>
          <w:lang w:val="uk-UA"/>
        </w:rPr>
        <w:t>3</w:t>
      </w:r>
      <w:r>
        <w:rPr>
          <w:szCs w:val="28"/>
        </w:rPr>
        <w:t>.</w:t>
      </w:r>
      <w:r>
        <w:rPr>
          <w:szCs w:val="28"/>
          <w:lang w:val="uk-UA"/>
        </w:rPr>
        <w:t>3</w:t>
      </w:r>
      <w:r>
        <w:rPr>
          <w:szCs w:val="28"/>
        </w:rPr>
        <w:t>)</w:t>
      </w:r>
      <w:r>
        <w:rPr>
          <w:szCs w:val="28"/>
          <w:lang w:val="uk-UA"/>
        </w:rPr>
        <w:t xml:space="preserve"> враховуємо що  </w:t>
      </w:r>
      <w:r>
        <w:rPr>
          <w:position w:val="-12"/>
        </w:rPr>
        <w:object w:dxaOrig="1080" w:dyaOrig="360" w14:anchorId="11B9F870">
          <v:shape id="_x0000_i1038" type="#_x0000_t75" style="width:54pt;height:18pt" o:ole="">
            <v:imagedata r:id="rId46" o:title=""/>
          </v:shape>
          <o:OLEObject Type="Embed" ProgID="Equation.3" ShapeID="_x0000_i1038" DrawAspect="Content" ObjectID="_1843042609" r:id="rId47"/>
        </w:object>
      </w:r>
      <w:r>
        <w:rPr>
          <w:lang w:val="uk-UA"/>
        </w:rPr>
        <w:t>. Внесемо подальші позначення :</w:t>
      </w:r>
    </w:p>
    <w:p w14:paraId="171A1EF5" w14:textId="77777777" w:rsidR="00CD693C" w:rsidRDefault="00CD693C" w:rsidP="00CD693C">
      <w:pPr>
        <w:pStyle w:val="23"/>
        <w:suppressAutoHyphens/>
        <w:spacing w:line="360" w:lineRule="auto"/>
        <w:ind w:firstLine="567"/>
        <w:rPr>
          <w:lang w:val="uk-UA"/>
        </w:rPr>
      </w:pPr>
      <w:r>
        <w:rPr>
          <w:position w:val="-34"/>
        </w:rPr>
        <w:object w:dxaOrig="1080" w:dyaOrig="780" w14:anchorId="267CA0D4">
          <v:shape id="_x0000_i1039" type="#_x0000_t75" style="width:54pt;height:39pt" o:ole="">
            <v:imagedata r:id="rId48" o:title=""/>
          </v:shape>
          <o:OLEObject Type="Embed" ProgID="Equation.3" ShapeID="_x0000_i1039" DrawAspect="Content" ObjectID="_1843042610" r:id="rId49"/>
        </w:object>
      </w:r>
      <w:r>
        <w:rPr>
          <w:position w:val="-34"/>
        </w:rPr>
        <w:object w:dxaOrig="1125" w:dyaOrig="780" w14:anchorId="1632AB14">
          <v:shape id="_x0000_i1040" type="#_x0000_t75" style="width:56.25pt;height:39pt" o:ole="">
            <v:imagedata r:id="rId50" o:title=""/>
          </v:shape>
          <o:OLEObject Type="Embed" ProgID="Equation.3" ShapeID="_x0000_i1040" DrawAspect="Content" ObjectID="_1843042611" r:id="rId51"/>
        </w:object>
      </w:r>
      <w:r>
        <w:rPr>
          <w:position w:val="-34"/>
        </w:rPr>
        <w:object w:dxaOrig="1080" w:dyaOrig="780" w14:anchorId="30D9CB60">
          <v:shape id="_x0000_i1041" type="#_x0000_t75" style="width:54pt;height:39pt" o:ole="">
            <v:imagedata r:id="rId52" o:title=""/>
          </v:shape>
          <o:OLEObject Type="Embed" ProgID="Equation.3" ShapeID="_x0000_i1041" DrawAspect="Content" ObjectID="_1843042612" r:id="rId53"/>
        </w:object>
      </w:r>
      <w:r>
        <w:rPr>
          <w:position w:val="-34"/>
        </w:rPr>
        <w:object w:dxaOrig="1080" w:dyaOrig="780" w14:anchorId="2E5BE2B0">
          <v:shape id="_x0000_i1042" type="#_x0000_t75" style="width:54pt;height:39pt" o:ole="">
            <v:imagedata r:id="rId54" o:title=""/>
          </v:shape>
          <o:OLEObject Type="Embed" ProgID="Equation.3" ShapeID="_x0000_i1042" DrawAspect="Content" ObjectID="_1843042613" r:id="rId55"/>
        </w:object>
      </w:r>
    </w:p>
    <w:p w14:paraId="60224AA2" w14:textId="77777777" w:rsidR="00CD693C" w:rsidRDefault="00CD693C" w:rsidP="00CD693C">
      <w:pPr>
        <w:pStyle w:val="23"/>
        <w:suppressAutoHyphens/>
        <w:spacing w:line="360" w:lineRule="auto"/>
        <w:ind w:firstLine="567"/>
        <w:rPr>
          <w:lang w:val="uk-UA"/>
        </w:rPr>
      </w:pPr>
      <w:r>
        <w:rPr>
          <w:position w:val="-34"/>
        </w:rPr>
        <w:object w:dxaOrig="1155" w:dyaOrig="780" w14:anchorId="1614585A">
          <v:shape id="_x0000_i1043" type="#_x0000_t75" style="width:57.75pt;height:39pt" o:ole="">
            <v:imagedata r:id="rId56" o:title=""/>
          </v:shape>
          <o:OLEObject Type="Embed" ProgID="Equation.3" ShapeID="_x0000_i1043" DrawAspect="Content" ObjectID="_1843042614" r:id="rId57"/>
        </w:object>
      </w:r>
      <w:r>
        <w:rPr>
          <w:position w:val="-34"/>
        </w:rPr>
        <w:object w:dxaOrig="1140" w:dyaOrig="780" w14:anchorId="258E2314">
          <v:shape id="_x0000_i1044" type="#_x0000_t75" style="width:57pt;height:39pt" o:ole="">
            <v:imagedata r:id="rId58" o:title=""/>
          </v:shape>
          <o:OLEObject Type="Embed" ProgID="Equation.3" ShapeID="_x0000_i1044" DrawAspect="Content" ObjectID="_1843042615" r:id="rId59"/>
        </w:object>
      </w:r>
      <w:r>
        <w:t>-</w:t>
      </w:r>
      <w:r>
        <w:rPr>
          <w:position w:val="-34"/>
        </w:rPr>
        <w:object w:dxaOrig="1215" w:dyaOrig="780" w14:anchorId="58E47A73">
          <v:shape id="_x0000_i1045" type="#_x0000_t75" style="width:60.75pt;height:39pt" o:ole="">
            <v:imagedata r:id="rId60" o:title=""/>
          </v:shape>
          <o:OLEObject Type="Embed" ProgID="Equation.3" ShapeID="_x0000_i1045" DrawAspect="Content" ObjectID="_1843042616" r:id="rId61"/>
        </w:object>
      </w:r>
      <w:r>
        <w:rPr>
          <w:position w:val="-34"/>
        </w:rPr>
        <w:object w:dxaOrig="1230" w:dyaOrig="780" w14:anchorId="503A72DB">
          <v:shape id="_x0000_i1046" type="#_x0000_t75" style="width:61.5pt;height:39pt" o:ole="">
            <v:imagedata r:id="rId62" o:title=""/>
          </v:shape>
          <o:OLEObject Type="Embed" ProgID="Equation.3" ShapeID="_x0000_i1046" DrawAspect="Content" ObjectID="_1843042617" r:id="rId63"/>
        </w:object>
      </w:r>
    </w:p>
    <w:p w14:paraId="1E961A72" w14:textId="77777777" w:rsidR="00CD693C" w:rsidRDefault="00CD693C" w:rsidP="00CD693C">
      <w:pPr>
        <w:pStyle w:val="23"/>
        <w:suppressAutoHyphens/>
        <w:spacing w:line="360" w:lineRule="auto"/>
        <w:ind w:firstLine="567"/>
        <w:rPr>
          <w:lang w:val="uk-UA"/>
        </w:rPr>
      </w:pPr>
      <w:r>
        <w:rPr>
          <w:lang w:val="uk-UA"/>
        </w:rPr>
        <w:t>Тоді рівняння (3</w:t>
      </w:r>
      <w:r>
        <w:t>.3)</w:t>
      </w:r>
      <w:r>
        <w:rPr>
          <w:lang w:val="uk-UA"/>
        </w:rPr>
        <w:t xml:space="preserve"> набуде вигляду:</w:t>
      </w:r>
    </w:p>
    <w:p w14:paraId="7F8148F9" w14:textId="4CA8C432" w:rsidR="00CD693C" w:rsidRDefault="00CD693C" w:rsidP="00CD693C">
      <w:pPr>
        <w:pStyle w:val="23"/>
        <w:suppressAutoHyphens/>
        <w:spacing w:line="360" w:lineRule="auto"/>
        <w:ind w:firstLine="567"/>
        <w:rPr>
          <w:lang w:val="uk-UA"/>
        </w:rPr>
      </w:pPr>
      <w:r>
        <w:rPr>
          <w:position w:val="-28"/>
        </w:rPr>
        <w:object w:dxaOrig="6675" w:dyaOrig="735" w14:anchorId="6D5516AB">
          <v:shape id="_x0000_i1047" type="#_x0000_t75" style="width:333.75pt;height:36.75pt" o:ole="">
            <v:imagedata r:id="rId64" o:title=""/>
          </v:shape>
          <o:OLEObject Type="Embed" ProgID="Equation.3" ShapeID="_x0000_i1047" DrawAspect="Content" ObjectID="_1843042618" r:id="rId65"/>
        </w:object>
      </w:r>
      <w:r>
        <w:rPr>
          <w:lang w:val="uk-UA"/>
        </w:rPr>
        <w:t xml:space="preserve">                    (3.4)</w:t>
      </w:r>
    </w:p>
    <w:p w14:paraId="1DD97630" w14:textId="77777777" w:rsidR="00CD693C" w:rsidRDefault="00CD693C" w:rsidP="00CD693C">
      <w:pPr>
        <w:pStyle w:val="23"/>
        <w:suppressAutoHyphens/>
        <w:spacing w:line="360" w:lineRule="auto"/>
        <w:ind w:firstLine="567"/>
        <w:rPr>
          <w:lang w:val="uk-UA"/>
        </w:rPr>
      </w:pPr>
      <w:r>
        <w:rPr>
          <w:position w:val="-12"/>
        </w:rPr>
        <w:object w:dxaOrig="1215" w:dyaOrig="360" w14:anchorId="74539986">
          <v:shape id="_x0000_i1048" type="#_x0000_t75" style="width:60.75pt;height:18pt" o:ole="">
            <v:imagedata r:id="rId66" o:title=""/>
          </v:shape>
          <o:OLEObject Type="Embed" ProgID="Equation.3" ShapeID="_x0000_i1048" DrawAspect="Content" ObjectID="_1843042619" r:id="rId67"/>
        </w:object>
      </w:r>
      <w:r>
        <w:rPr>
          <w:lang w:val="uk-UA"/>
        </w:rPr>
        <w:t xml:space="preserve"> - приймаємо сталими після чого рівняння(3.4) набуде вигляду</w:t>
      </w:r>
    </w:p>
    <w:p w14:paraId="3A97E17C" w14:textId="7CD64719" w:rsidR="00CD693C" w:rsidRDefault="00CD693C" w:rsidP="00CD693C">
      <w:pPr>
        <w:pStyle w:val="23"/>
        <w:suppressAutoHyphens/>
        <w:spacing w:line="360" w:lineRule="auto"/>
        <w:rPr>
          <w:lang w:val="uk-UA"/>
        </w:rPr>
      </w:pPr>
      <w:r>
        <w:rPr>
          <w:position w:val="-28"/>
          <w:lang w:val="uk-UA"/>
        </w:rPr>
        <w:t xml:space="preserve">   </w:t>
      </w:r>
      <w:r>
        <w:rPr>
          <w:position w:val="-28"/>
        </w:rPr>
        <w:object w:dxaOrig="3615" w:dyaOrig="735" w14:anchorId="4635B02D">
          <v:shape id="_x0000_i1049" type="#_x0000_t75" style="width:180.75pt;height:36.75pt" o:ole="">
            <v:imagedata r:id="rId68" o:title=""/>
          </v:shape>
          <o:OLEObject Type="Embed" ProgID="Equation.3" ShapeID="_x0000_i1049" DrawAspect="Content" ObjectID="_1843042620" r:id="rId69"/>
        </w:object>
      </w:r>
      <w:r>
        <w:rPr>
          <w:position w:val="-28"/>
          <w:lang w:val="uk-UA"/>
        </w:rPr>
        <w:t xml:space="preserve">                                                                     (3.5)</w:t>
      </w:r>
    </w:p>
    <w:p w14:paraId="6FB227EA" w14:textId="77777777" w:rsidR="00CD693C" w:rsidRDefault="00CD693C" w:rsidP="00CD693C">
      <w:pPr>
        <w:pStyle w:val="23"/>
        <w:suppressAutoHyphens/>
        <w:spacing w:line="360" w:lineRule="auto"/>
        <w:ind w:firstLine="567"/>
        <w:rPr>
          <w:lang w:val="uk-UA"/>
        </w:rPr>
      </w:pPr>
      <w:r>
        <w:rPr>
          <w:lang w:val="uk-UA"/>
        </w:rPr>
        <w:t>Де:</w:t>
      </w:r>
    </w:p>
    <w:p w14:paraId="20B21BFE" w14:textId="1D9A1F83" w:rsidR="00CD693C" w:rsidRDefault="00CD693C" w:rsidP="00CD693C">
      <w:pPr>
        <w:pStyle w:val="23"/>
        <w:suppressAutoHyphens/>
        <w:spacing w:line="360" w:lineRule="auto"/>
        <w:ind w:firstLine="567"/>
        <w:rPr>
          <w:lang w:val="uk-UA"/>
        </w:rPr>
      </w:pPr>
      <w:r>
        <w:rPr>
          <w:position w:val="-26"/>
        </w:rPr>
        <w:object w:dxaOrig="960" w:dyaOrig="705" w14:anchorId="14B489FD">
          <v:shape id="_x0000_i1050" type="#_x0000_t75" style="width:48pt;height:35.25pt" o:ole="">
            <v:imagedata r:id="rId70" o:title=""/>
          </v:shape>
          <o:OLEObject Type="Embed" ProgID="Equation.3" ShapeID="_x0000_i1050" DrawAspect="Content" ObjectID="_1843042621" r:id="rId71"/>
        </w:object>
      </w:r>
      <w:r>
        <w:rPr>
          <w:lang w:val="uk-UA"/>
        </w:rPr>
        <w:t>- стала часу;                                                                                (3.6)</w:t>
      </w:r>
    </w:p>
    <w:p w14:paraId="6BE8ACF9" w14:textId="6DCF8DA0" w:rsidR="00CD693C" w:rsidRDefault="00CD693C" w:rsidP="00CD693C">
      <w:pPr>
        <w:pStyle w:val="23"/>
        <w:suppressAutoHyphens/>
        <w:spacing w:line="360" w:lineRule="auto"/>
        <w:ind w:firstLine="567"/>
        <w:rPr>
          <w:lang w:val="uk-UA"/>
        </w:rPr>
      </w:pPr>
      <w:r>
        <w:rPr>
          <w:position w:val="-36"/>
        </w:rPr>
        <w:object w:dxaOrig="5145" w:dyaOrig="855" w14:anchorId="6D1E6801">
          <v:shape id="_x0000_i1051" type="#_x0000_t75" style="width:257.25pt;height:42.75pt" o:ole="">
            <v:imagedata r:id="rId72" o:title=""/>
          </v:shape>
          <o:OLEObject Type="Embed" ProgID="Equation.3" ShapeID="_x0000_i1051" DrawAspect="Content" ObjectID="_1843042622" r:id="rId73"/>
        </w:object>
      </w:r>
      <w:r>
        <w:rPr>
          <w:lang w:val="uk-UA"/>
        </w:rPr>
        <w:t>- параметр;                      (3.7)</w:t>
      </w:r>
    </w:p>
    <w:p w14:paraId="5840B428" w14:textId="4E792338" w:rsidR="00CD693C" w:rsidRDefault="00CD693C" w:rsidP="00CD693C">
      <w:pPr>
        <w:pStyle w:val="23"/>
        <w:suppressAutoHyphens/>
        <w:spacing w:line="360" w:lineRule="auto"/>
        <w:ind w:firstLine="567"/>
        <w:rPr>
          <w:lang w:val="uk-UA"/>
        </w:rPr>
      </w:pPr>
      <w:r>
        <w:rPr>
          <w:position w:val="-26"/>
        </w:rPr>
        <w:object w:dxaOrig="1935" w:dyaOrig="705" w14:anchorId="4288D7F0">
          <v:shape id="_x0000_i1052" type="#_x0000_t75" style="width:96.75pt;height:35.25pt" o:ole="">
            <v:imagedata r:id="rId74" o:title=""/>
          </v:shape>
          <o:OLEObject Type="Embed" ProgID="Equation.3" ShapeID="_x0000_i1052" DrawAspect="Content" ObjectID="_1843042623" r:id="rId75"/>
        </w:object>
      </w:r>
      <w:r>
        <w:rPr>
          <w:lang w:val="uk-UA"/>
        </w:rPr>
        <w:t>- коефіцієнт;                                                                  (3.8)</w:t>
      </w:r>
    </w:p>
    <w:p w14:paraId="454C4B5B" w14:textId="406BEF56" w:rsidR="00CD693C" w:rsidRDefault="00CD693C" w:rsidP="00CD693C">
      <w:pPr>
        <w:pStyle w:val="23"/>
        <w:suppressAutoHyphens/>
        <w:spacing w:line="360" w:lineRule="auto"/>
        <w:ind w:firstLine="567"/>
        <w:rPr>
          <w:lang w:val="uk-UA"/>
        </w:rPr>
      </w:pPr>
      <w:r>
        <w:rPr>
          <w:position w:val="-26"/>
        </w:rPr>
        <w:object w:dxaOrig="1965" w:dyaOrig="705" w14:anchorId="16D0E97B">
          <v:shape id="_x0000_i1053" type="#_x0000_t75" style="width:98.25pt;height:35.25pt" o:ole="">
            <v:imagedata r:id="rId76" o:title=""/>
          </v:shape>
          <o:OLEObject Type="Embed" ProgID="Equation.3" ShapeID="_x0000_i1053" DrawAspect="Content" ObjectID="_1843042624" r:id="rId77"/>
        </w:object>
      </w:r>
      <w:r>
        <w:rPr>
          <w:lang w:val="uk-UA"/>
        </w:rPr>
        <w:t>- коефіцієнт;                                                                 (3.9)</w:t>
      </w:r>
    </w:p>
    <w:p w14:paraId="1AF3C052" w14:textId="6E77F8E2" w:rsidR="00CD693C" w:rsidRDefault="00CD693C" w:rsidP="00CD693C">
      <w:pPr>
        <w:pStyle w:val="23"/>
        <w:suppressAutoHyphens/>
        <w:spacing w:line="360" w:lineRule="auto"/>
        <w:ind w:firstLine="567"/>
        <w:rPr>
          <w:lang w:val="uk-UA"/>
        </w:rPr>
      </w:pPr>
      <w:r>
        <w:rPr>
          <w:position w:val="-26"/>
        </w:rPr>
        <w:object w:dxaOrig="2415" w:dyaOrig="780" w14:anchorId="6799DE9C">
          <v:shape id="_x0000_i1054" type="#_x0000_t75" style="width:120.75pt;height:39pt" o:ole="">
            <v:imagedata r:id="rId78" o:title=""/>
          </v:shape>
          <o:OLEObject Type="Embed" ProgID="Equation.3" ShapeID="_x0000_i1054" DrawAspect="Content" ObjectID="_1843042625" r:id="rId79"/>
        </w:object>
      </w:r>
      <w:r>
        <w:rPr>
          <w:lang w:val="uk-UA"/>
        </w:rPr>
        <w:t>- коефіцієнт;                                                           (3.10)</w:t>
      </w:r>
    </w:p>
    <w:p w14:paraId="39B251ED" w14:textId="1D62B8A8" w:rsidR="004A770C" w:rsidRPr="004A770C" w:rsidRDefault="004A770C" w:rsidP="00CD693C">
      <w:pPr>
        <w:pStyle w:val="23"/>
        <w:suppressAutoHyphens/>
        <w:spacing w:line="360" w:lineRule="auto"/>
        <w:ind w:firstLine="567"/>
        <w:rPr>
          <w:lang w:val="uk-UA"/>
        </w:rPr>
      </w:pPr>
      <w:r w:rsidRPr="007F4FDD">
        <w:rPr>
          <w:color w:val="000000"/>
          <w:shd w:val="clear" w:color="auto" w:fill="FFFFFF"/>
          <w:lang w:val="uk-UA"/>
        </w:rPr>
        <w:t xml:space="preserve">Для забезпечення необхідної якості регулювання температури реактора генерації технологічного газу необхідно визначити параметри регуляторів внутрішнього та зовнішнього контурів каскадної системи. </w:t>
      </w:r>
      <w:r w:rsidRPr="004A770C">
        <w:rPr>
          <w:color w:val="000000"/>
          <w:shd w:val="clear" w:color="auto" w:fill="FFFFFF"/>
        </w:rPr>
        <w:t xml:space="preserve">Налаштування регуляторів виконується </w:t>
      </w:r>
      <w:proofErr w:type="gramStart"/>
      <w:r w:rsidRPr="004A770C">
        <w:rPr>
          <w:color w:val="000000"/>
          <w:shd w:val="clear" w:color="auto" w:fill="FFFFFF"/>
        </w:rPr>
        <w:t>на</w:t>
      </w:r>
      <w:proofErr w:type="gramEnd"/>
      <w:r w:rsidRPr="004A770C">
        <w:rPr>
          <w:color w:val="000000"/>
          <w:shd w:val="clear" w:color="auto" w:fill="FFFFFF"/>
        </w:rPr>
        <w:t xml:space="preserve"> основі отриманих передатних функцій та динамічних характеристик об'єкта управління. </w:t>
      </w:r>
      <w:proofErr w:type="gramStart"/>
      <w:r w:rsidRPr="004A770C">
        <w:rPr>
          <w:color w:val="000000"/>
          <w:shd w:val="clear" w:color="auto" w:fill="FFFFFF"/>
        </w:rPr>
        <w:t>П</w:t>
      </w:r>
      <w:proofErr w:type="gramEnd"/>
      <w:r w:rsidRPr="004A770C">
        <w:rPr>
          <w:color w:val="000000"/>
          <w:shd w:val="clear" w:color="auto" w:fill="FFFFFF"/>
        </w:rPr>
        <w:t>ісля визначення параметрів регуляторів проводиться дослідження перехідних процесів та аналіз частотних характеристик замкненої системи автоматичного регулювання.</w:t>
      </w:r>
    </w:p>
    <w:p w14:paraId="1425D099" w14:textId="19C7AD77" w:rsidR="00CD693C" w:rsidRDefault="00CD693C" w:rsidP="00CD693C">
      <w:pPr>
        <w:pStyle w:val="23"/>
        <w:suppressAutoHyphens/>
        <w:spacing w:line="360" w:lineRule="auto"/>
        <w:ind w:hanging="142"/>
        <w:rPr>
          <w:lang w:val="uk-UA"/>
        </w:rPr>
      </w:pPr>
      <w:r>
        <w:rPr>
          <w:position w:val="-36"/>
        </w:rPr>
        <w:object w:dxaOrig="7065" w:dyaOrig="855" w14:anchorId="14FDF917">
          <v:shape id="_x0000_i1055" type="#_x0000_t75" style="width:353.25pt;height:42.75pt" o:ole="">
            <v:imagedata r:id="rId80" o:title=""/>
          </v:shape>
          <o:OLEObject Type="Embed" ProgID="Equation.3" ShapeID="_x0000_i1055" DrawAspect="Content" ObjectID="_1843042626" r:id="rId81"/>
        </w:object>
      </w:r>
      <w:r>
        <w:rPr>
          <w:lang w:val="uk-UA"/>
        </w:rPr>
        <w:t>-коефіцієнт;    (3.11)</w:t>
      </w:r>
    </w:p>
    <w:p w14:paraId="09C04A03" w14:textId="7A2DDE03" w:rsidR="00CD693C" w:rsidRDefault="00CD693C" w:rsidP="00CD693C">
      <w:pPr>
        <w:pStyle w:val="23"/>
        <w:suppressAutoHyphens/>
        <w:spacing w:line="360" w:lineRule="auto"/>
        <w:ind w:firstLine="567"/>
        <w:jc w:val="left"/>
        <w:rPr>
          <w:lang w:val="uk-UA"/>
        </w:rPr>
      </w:pPr>
      <w:r>
        <w:rPr>
          <w:position w:val="-34"/>
        </w:rPr>
        <w:object w:dxaOrig="4395" w:dyaOrig="780" w14:anchorId="6E49A8D7">
          <v:shape id="_x0000_i1056" type="#_x0000_t75" style="width:219.75pt;height:39pt" o:ole="">
            <v:imagedata r:id="rId82" o:title=""/>
          </v:shape>
          <o:OLEObject Type="Embed" ProgID="Equation.3" ShapeID="_x0000_i1056" DrawAspect="Content" ObjectID="_1843042627" r:id="rId83"/>
        </w:object>
      </w:r>
      <w:r>
        <w:rPr>
          <w:lang w:val="uk-UA"/>
        </w:rPr>
        <w:t>- коефіцієнт;                              (3.12)</w:t>
      </w:r>
    </w:p>
    <w:p w14:paraId="30E4130F" w14:textId="138B9C55" w:rsidR="00CD693C" w:rsidRDefault="00CD693C" w:rsidP="00CD693C">
      <w:pPr>
        <w:pStyle w:val="23"/>
        <w:suppressAutoHyphens/>
        <w:spacing w:line="360" w:lineRule="auto"/>
        <w:ind w:firstLine="567"/>
        <w:rPr>
          <w:lang w:val="uk-UA"/>
        </w:rPr>
      </w:pPr>
      <w:r>
        <w:rPr>
          <w:lang w:val="uk-UA"/>
        </w:rPr>
        <w:t xml:space="preserve">Рівняння теплового балансу </w:t>
      </w:r>
      <w:r>
        <w:t>реактора генерації технологічного газу</w:t>
      </w:r>
      <w:r>
        <w:rPr>
          <w:lang w:val="uk-UA"/>
        </w:rPr>
        <w:t xml:space="preserve">: </w:t>
      </w:r>
    </w:p>
    <w:p w14:paraId="38BBE23E" w14:textId="5C6333A4" w:rsidR="00CD693C" w:rsidRDefault="00CD693C" w:rsidP="00CD693C">
      <w:pPr>
        <w:pStyle w:val="23"/>
        <w:suppressAutoHyphens/>
        <w:spacing w:line="360" w:lineRule="auto"/>
        <w:ind w:firstLine="567"/>
      </w:pPr>
      <w:r>
        <w:rPr>
          <w:position w:val="-28"/>
        </w:rPr>
        <w:object w:dxaOrig="7200" w:dyaOrig="735" w14:anchorId="1ADF36DF">
          <v:shape id="_x0000_i1057" type="#_x0000_t75" style="width:5in;height:36.75pt" o:ole="">
            <v:imagedata r:id="rId84" o:title=""/>
          </v:shape>
          <o:OLEObject Type="Embed" ProgID="Equation.3" ShapeID="_x0000_i1057" DrawAspect="Content" ObjectID="_1843042628" r:id="rId85"/>
        </w:object>
      </w:r>
      <w:r>
        <w:rPr>
          <w:lang w:val="uk-UA"/>
        </w:rPr>
        <w:t xml:space="preserve">            (3</w:t>
      </w:r>
      <w:r>
        <w:t>.</w:t>
      </w:r>
      <w:r>
        <w:rPr>
          <w:lang w:val="uk-UA"/>
        </w:rPr>
        <w:t>13)</w:t>
      </w:r>
    </w:p>
    <w:p w14:paraId="1AE33C6B" w14:textId="0A2610B3" w:rsidR="00CD693C" w:rsidRDefault="00CD693C" w:rsidP="00CD693C">
      <w:pPr>
        <w:pStyle w:val="23"/>
        <w:suppressAutoHyphens/>
        <w:spacing w:line="360" w:lineRule="auto"/>
        <w:ind w:firstLine="567"/>
        <w:rPr>
          <w:lang w:val="uk-UA"/>
        </w:rPr>
      </w:pPr>
      <w:r>
        <w:rPr>
          <w:szCs w:val="28"/>
          <w:lang w:val="uk-UA"/>
        </w:rPr>
        <w:t xml:space="preserve">Вважаємо що теплоємності </w:t>
      </w:r>
      <w:r>
        <w:rPr>
          <w:position w:val="-12"/>
        </w:rPr>
        <w:object w:dxaOrig="960" w:dyaOrig="360" w14:anchorId="0048B8BF">
          <v:shape id="_x0000_i1058" type="#_x0000_t75" style="width:48pt;height:18pt" o:ole="">
            <v:imagedata r:id="rId86" o:title=""/>
          </v:shape>
          <o:OLEObject Type="Embed" ProgID="Equation.3" ShapeID="_x0000_i1058" DrawAspect="Content" ObjectID="_1843042629" r:id="rId87"/>
        </w:object>
      </w:r>
      <w:r>
        <w:rPr>
          <w:lang w:val="uk-UA"/>
        </w:rPr>
        <w:t xml:space="preserve">у межах допустимих змін температур будуть сталими. Тоді до змінних параметрів можна віднести: температуру Т реакції, концентрацію </w:t>
      </w:r>
      <w:r>
        <w:rPr>
          <w:lang w:val="en-US"/>
        </w:rPr>
        <w:t>Q</w:t>
      </w:r>
      <w:r>
        <w:rPr>
          <w:lang w:val="uk-UA"/>
        </w:rPr>
        <w:t>цільового продукту, температуру Т</w:t>
      </w:r>
      <w:r>
        <w:rPr>
          <w:lang w:val="en-US"/>
        </w:rPr>
        <w:t>r</w:t>
      </w:r>
      <w:r>
        <w:rPr>
          <w:lang w:val="uk-UA"/>
        </w:rPr>
        <w:t xml:space="preserve"> газової суміші на вході у реактор. Беремо </w:t>
      </w:r>
      <w:r>
        <w:rPr>
          <w:position w:val="-12"/>
        </w:rPr>
        <w:object w:dxaOrig="1350" w:dyaOrig="360" w14:anchorId="00E41F8D">
          <v:shape id="_x0000_i1059" type="#_x0000_t75" style="width:67.5pt;height:18pt" o:ole="">
            <v:imagedata r:id="rId88" o:title=""/>
          </v:shape>
          <o:OLEObject Type="Embed" ProgID="Equation.3" ShapeID="_x0000_i1059" DrawAspect="Content" ObjectID="_1843042630" r:id="rId89"/>
        </w:object>
      </w:r>
      <w:r>
        <w:rPr>
          <w:lang w:val="uk-UA"/>
        </w:rPr>
        <w:t>. Дамо відхилення змінним параметрам, а після відповідних перетворень та спрощень отримуємо :</w:t>
      </w:r>
    </w:p>
    <w:p w14:paraId="1A918AD2" w14:textId="767237AD" w:rsidR="00CD693C" w:rsidRDefault="00CD693C" w:rsidP="00CD693C">
      <w:pPr>
        <w:pStyle w:val="23"/>
        <w:suppressAutoHyphens/>
        <w:spacing w:line="360" w:lineRule="auto"/>
        <w:ind w:firstLine="567"/>
        <w:jc w:val="center"/>
        <w:rPr>
          <w:lang w:val="uk-UA"/>
        </w:rPr>
      </w:pPr>
      <w:r>
        <w:rPr>
          <w:position w:val="-54"/>
        </w:rPr>
        <w:object w:dxaOrig="7140" w:dyaOrig="1725" w14:anchorId="4A9B257D">
          <v:shape id="_x0000_i1060" type="#_x0000_t75" style="width:357pt;height:86.25pt" o:ole="">
            <v:imagedata r:id="rId90" o:title=""/>
          </v:shape>
          <o:OLEObject Type="Embed" ProgID="Equation.3" ShapeID="_x0000_i1060" DrawAspect="Content" ObjectID="_1843042631" r:id="rId91"/>
        </w:object>
      </w:r>
      <w:r>
        <w:rPr>
          <w:position w:val="-54"/>
          <w:lang w:val="uk-UA"/>
        </w:rPr>
        <w:t xml:space="preserve">             </w:t>
      </w:r>
      <w:r>
        <w:rPr>
          <w:lang w:val="uk-UA"/>
        </w:rPr>
        <w:t>(3.14)</w:t>
      </w:r>
    </w:p>
    <w:p w14:paraId="5C876BBC" w14:textId="77777777" w:rsidR="00CD693C" w:rsidRDefault="00CD693C" w:rsidP="00CD693C">
      <w:pPr>
        <w:pStyle w:val="23"/>
        <w:suppressAutoHyphens/>
        <w:spacing w:line="360" w:lineRule="auto"/>
        <w:ind w:firstLine="567"/>
        <w:rPr>
          <w:lang w:val="uk-UA"/>
        </w:rPr>
      </w:pPr>
      <w:r>
        <w:rPr>
          <w:lang w:val="uk-UA"/>
        </w:rPr>
        <w:t xml:space="preserve"> Введемо наступне позначення:</w:t>
      </w:r>
    </w:p>
    <w:p w14:paraId="523CF625" w14:textId="77777777" w:rsidR="00CD693C" w:rsidRDefault="00CD693C" w:rsidP="00CD693C">
      <w:pPr>
        <w:pStyle w:val="23"/>
        <w:suppressAutoHyphens/>
        <w:spacing w:line="360" w:lineRule="auto"/>
        <w:ind w:firstLine="567"/>
        <w:rPr>
          <w:lang w:val="uk-UA"/>
        </w:rPr>
      </w:pPr>
      <w:r>
        <w:rPr>
          <w:position w:val="-34"/>
        </w:rPr>
        <w:object w:dxaOrig="1155" w:dyaOrig="780" w14:anchorId="3CF9F647">
          <v:shape id="_x0000_i1061" type="#_x0000_t75" style="width:57.75pt;height:39pt" o:ole="">
            <v:imagedata r:id="rId92" o:title=""/>
          </v:shape>
          <o:OLEObject Type="Embed" ProgID="Equation.3" ShapeID="_x0000_i1061" DrawAspect="Content" ObjectID="_1843042632" r:id="rId93"/>
        </w:object>
      </w:r>
    </w:p>
    <w:p w14:paraId="07BBC409" w14:textId="77777777" w:rsidR="00CD693C" w:rsidRDefault="00CD693C" w:rsidP="00CD693C">
      <w:pPr>
        <w:pStyle w:val="23"/>
        <w:suppressAutoHyphens/>
        <w:spacing w:line="360" w:lineRule="auto"/>
        <w:ind w:firstLine="567"/>
        <w:rPr>
          <w:lang w:val="uk-UA"/>
        </w:rPr>
      </w:pPr>
      <w:r>
        <w:rPr>
          <w:lang w:val="uk-UA"/>
        </w:rPr>
        <w:t>Тоді рівняння (3.6) у відносній формі набуде вигляду</w:t>
      </w:r>
    </w:p>
    <w:p w14:paraId="495C3189" w14:textId="14BBC034" w:rsidR="00CD693C" w:rsidRDefault="00CD693C" w:rsidP="00CD693C">
      <w:pPr>
        <w:pStyle w:val="23"/>
        <w:suppressAutoHyphens/>
        <w:spacing w:line="360" w:lineRule="auto"/>
        <w:ind w:firstLine="567"/>
        <w:rPr>
          <w:lang w:val="uk-UA"/>
        </w:rPr>
      </w:pPr>
      <w:r>
        <w:rPr>
          <w:position w:val="-28"/>
        </w:rPr>
        <w:object w:dxaOrig="4455" w:dyaOrig="735" w14:anchorId="5C69D3FD">
          <v:shape id="_x0000_i1062" type="#_x0000_t75" style="width:222.75pt;height:36.75pt" o:ole="">
            <v:imagedata r:id="rId94" o:title=""/>
          </v:shape>
          <o:OLEObject Type="Embed" ProgID="Equation.3" ShapeID="_x0000_i1062" DrawAspect="Content" ObjectID="_1843042633" r:id="rId95"/>
        </w:object>
      </w:r>
      <w:r>
        <w:rPr>
          <w:position w:val="-28"/>
          <w:lang w:val="uk-UA"/>
        </w:rPr>
        <w:t xml:space="preserve">                                                    </w:t>
      </w:r>
      <w:r w:rsidR="00CE1753">
        <w:rPr>
          <w:position w:val="-34"/>
          <w:lang w:val="uk-UA"/>
        </w:rPr>
        <w:t>(3.1</w:t>
      </w:r>
      <w:r>
        <w:rPr>
          <w:position w:val="-34"/>
          <w:lang w:val="uk-UA"/>
        </w:rPr>
        <w:t>5)</w:t>
      </w:r>
    </w:p>
    <w:p w14:paraId="70E52B4F" w14:textId="77777777" w:rsidR="00CD693C" w:rsidRDefault="00CD693C" w:rsidP="00CD693C">
      <w:pPr>
        <w:pStyle w:val="23"/>
        <w:suppressAutoHyphens/>
        <w:spacing w:line="360" w:lineRule="auto"/>
        <w:ind w:firstLine="567"/>
        <w:rPr>
          <w:lang w:val="uk-UA"/>
        </w:rPr>
      </w:pPr>
      <w:r>
        <w:rPr>
          <w:lang w:val="uk-UA"/>
        </w:rPr>
        <w:t>Де:</w:t>
      </w:r>
    </w:p>
    <w:p w14:paraId="22BB6E09" w14:textId="77777777" w:rsidR="00CD693C" w:rsidRDefault="00CD693C" w:rsidP="00CD693C">
      <w:pPr>
        <w:pStyle w:val="23"/>
        <w:suppressAutoHyphens/>
        <w:spacing w:line="360" w:lineRule="auto"/>
        <w:ind w:firstLine="567"/>
        <w:rPr>
          <w:lang w:val="uk-UA"/>
        </w:rPr>
      </w:pPr>
      <w:r>
        <w:rPr>
          <w:position w:val="-34"/>
        </w:rPr>
        <w:object w:dxaOrig="1425" w:dyaOrig="780" w14:anchorId="62F674B6">
          <v:shape id="_x0000_i1063" type="#_x0000_t75" style="width:71.25pt;height:39pt" o:ole="">
            <v:imagedata r:id="rId96" o:title=""/>
          </v:shape>
          <o:OLEObject Type="Embed" ProgID="Equation.3" ShapeID="_x0000_i1063" DrawAspect="Content" ObjectID="_1843042634" r:id="rId97"/>
        </w:object>
      </w:r>
      <w:r>
        <w:rPr>
          <w:lang w:val="uk-UA"/>
        </w:rPr>
        <w:t>- стала часу;                                                                          (3.26)</w:t>
      </w:r>
    </w:p>
    <w:p w14:paraId="0B791E53" w14:textId="124B6BD4" w:rsidR="00CD693C" w:rsidRDefault="00CD693C" w:rsidP="00CD693C">
      <w:pPr>
        <w:pStyle w:val="23"/>
        <w:suppressAutoHyphens/>
        <w:spacing w:line="360" w:lineRule="auto"/>
        <w:ind w:firstLine="567"/>
        <w:rPr>
          <w:lang w:val="uk-UA"/>
        </w:rPr>
      </w:pPr>
      <w:r>
        <w:rPr>
          <w:position w:val="-26"/>
        </w:rPr>
        <w:object w:dxaOrig="5130" w:dyaOrig="705" w14:anchorId="23E86839">
          <v:shape id="_x0000_i1064" type="#_x0000_t75" style="width:256.5pt;height:35.25pt" o:ole="">
            <v:imagedata r:id="rId98" o:title=""/>
          </v:shape>
          <o:OLEObject Type="Embed" ProgID="Equation.3" ShapeID="_x0000_i1064" DrawAspect="Content" ObjectID="_1843042635" r:id="rId99"/>
        </w:object>
      </w:r>
      <w:r>
        <w:rPr>
          <w:lang w:val="uk-UA"/>
        </w:rPr>
        <w:t>- пара</w:t>
      </w:r>
      <w:r w:rsidR="00CE1753">
        <w:rPr>
          <w:lang w:val="uk-UA"/>
        </w:rPr>
        <w:t>метр;                       (3.1</w:t>
      </w:r>
      <w:r>
        <w:rPr>
          <w:lang w:val="uk-UA"/>
        </w:rPr>
        <w:t>7)</w:t>
      </w:r>
    </w:p>
    <w:p w14:paraId="408CFB78" w14:textId="3727E1F6" w:rsidR="00CD693C" w:rsidRDefault="00CD693C" w:rsidP="00CD693C">
      <w:pPr>
        <w:pStyle w:val="23"/>
        <w:suppressAutoHyphens/>
        <w:spacing w:line="360" w:lineRule="auto"/>
        <w:ind w:firstLine="567"/>
        <w:rPr>
          <w:lang w:val="uk-UA"/>
        </w:rPr>
      </w:pPr>
      <w:r>
        <w:rPr>
          <w:position w:val="-26"/>
        </w:rPr>
        <w:object w:dxaOrig="2505" w:dyaOrig="705" w14:anchorId="25F32115">
          <v:shape id="_x0000_i1065" type="#_x0000_t75" style="width:125.25pt;height:35.25pt" o:ole="">
            <v:imagedata r:id="rId100" o:title=""/>
          </v:shape>
          <o:OLEObject Type="Embed" ProgID="Equation.3" ShapeID="_x0000_i1065" DrawAspect="Content" ObjectID="_1843042636" r:id="rId101"/>
        </w:object>
      </w:r>
      <w:r>
        <w:rPr>
          <w:lang w:val="uk-UA"/>
        </w:rPr>
        <w:t xml:space="preserve">- коефіцієнт;                             </w:t>
      </w:r>
      <w:r w:rsidR="00CE1753">
        <w:rPr>
          <w:lang w:val="uk-UA"/>
        </w:rPr>
        <w:t xml:space="preserve">                            (3.1</w:t>
      </w:r>
      <w:r>
        <w:rPr>
          <w:lang w:val="uk-UA"/>
        </w:rPr>
        <w:t>8)</w:t>
      </w:r>
    </w:p>
    <w:p w14:paraId="7B97EF99" w14:textId="6481F989" w:rsidR="00CD693C" w:rsidRDefault="00CD693C" w:rsidP="00CD693C">
      <w:pPr>
        <w:pStyle w:val="23"/>
        <w:suppressAutoHyphens/>
        <w:spacing w:line="360" w:lineRule="auto"/>
        <w:ind w:firstLine="567"/>
        <w:rPr>
          <w:lang w:val="uk-UA"/>
        </w:rPr>
      </w:pPr>
      <w:r>
        <w:rPr>
          <w:position w:val="-26"/>
        </w:rPr>
        <w:object w:dxaOrig="2565" w:dyaOrig="705" w14:anchorId="7B48FC51">
          <v:shape id="_x0000_i1066" type="#_x0000_t75" style="width:128.25pt;height:35.25pt" o:ole="">
            <v:imagedata r:id="rId102" o:title=""/>
          </v:shape>
          <o:OLEObject Type="Embed" ProgID="Equation.3" ShapeID="_x0000_i1066" DrawAspect="Content" ObjectID="_1843042637" r:id="rId103"/>
        </w:object>
      </w:r>
      <w:r>
        <w:rPr>
          <w:lang w:val="uk-UA"/>
        </w:rPr>
        <w:t xml:space="preserve">- коефіцієнт;                                          </w:t>
      </w:r>
      <w:r w:rsidR="00CE1753">
        <w:rPr>
          <w:lang w:val="uk-UA"/>
        </w:rPr>
        <w:t xml:space="preserve">               (3.1</w:t>
      </w:r>
      <w:r>
        <w:rPr>
          <w:lang w:val="uk-UA"/>
        </w:rPr>
        <w:t>9)</w:t>
      </w:r>
    </w:p>
    <w:p w14:paraId="0ECFCBF4" w14:textId="39EBEC85" w:rsidR="00CD693C" w:rsidRDefault="00CD693C" w:rsidP="00CD693C">
      <w:pPr>
        <w:pStyle w:val="23"/>
        <w:suppressAutoHyphens/>
        <w:spacing w:line="360" w:lineRule="auto"/>
        <w:ind w:firstLine="567"/>
        <w:rPr>
          <w:lang w:val="uk-UA"/>
        </w:rPr>
      </w:pPr>
      <w:r>
        <w:rPr>
          <w:position w:val="-26"/>
        </w:rPr>
        <w:object w:dxaOrig="2805" w:dyaOrig="705" w14:anchorId="3A049986">
          <v:shape id="_x0000_i1067" type="#_x0000_t75" style="width:140.25pt;height:35.25pt" o:ole="">
            <v:imagedata r:id="rId104" o:title=""/>
          </v:shape>
          <o:OLEObject Type="Embed" ProgID="Equation.3" ShapeID="_x0000_i1067" DrawAspect="Content" ObjectID="_1843042638" r:id="rId105"/>
        </w:object>
      </w:r>
      <w:r>
        <w:rPr>
          <w:lang w:val="uk-UA"/>
        </w:rPr>
        <w:t xml:space="preserve">- коефіцієнт;                          </w:t>
      </w:r>
      <w:r w:rsidR="00CE1753">
        <w:rPr>
          <w:lang w:val="uk-UA"/>
        </w:rPr>
        <w:t xml:space="preserve">                            (3.2</w:t>
      </w:r>
      <w:r>
        <w:rPr>
          <w:lang w:val="uk-UA"/>
        </w:rPr>
        <w:t>0)</w:t>
      </w:r>
    </w:p>
    <w:p w14:paraId="54CFFD6C" w14:textId="487F7305" w:rsidR="00CD693C" w:rsidRDefault="00CD693C" w:rsidP="00CD693C">
      <w:pPr>
        <w:pStyle w:val="23"/>
        <w:suppressAutoHyphens/>
        <w:spacing w:line="360" w:lineRule="auto"/>
        <w:ind w:firstLine="567"/>
        <w:rPr>
          <w:lang w:val="uk-UA"/>
        </w:rPr>
      </w:pPr>
      <w:r>
        <w:rPr>
          <w:position w:val="-34"/>
        </w:rPr>
        <w:object w:dxaOrig="2805" w:dyaOrig="780" w14:anchorId="5D828B4F">
          <v:shape id="_x0000_i1068" type="#_x0000_t75" style="width:140.25pt;height:39pt" o:ole="">
            <v:imagedata r:id="rId106" o:title=""/>
          </v:shape>
          <o:OLEObject Type="Embed" ProgID="Equation.3" ShapeID="_x0000_i1068" DrawAspect="Content" ObjectID="_1843042639" r:id="rId107"/>
        </w:object>
      </w:r>
      <w:r>
        <w:rPr>
          <w:lang w:val="uk-UA"/>
        </w:rPr>
        <w:t xml:space="preserve">- коефіцієнт;                          </w:t>
      </w:r>
      <w:r w:rsidR="00CE1753">
        <w:rPr>
          <w:lang w:val="uk-UA"/>
        </w:rPr>
        <w:t xml:space="preserve">                            (3.2</w:t>
      </w:r>
      <w:r>
        <w:rPr>
          <w:lang w:val="uk-UA"/>
        </w:rPr>
        <w:t>1)</w:t>
      </w:r>
    </w:p>
    <w:p w14:paraId="4A39F166" w14:textId="77777777" w:rsidR="00CD693C" w:rsidRDefault="00CD693C" w:rsidP="00CD693C">
      <w:pPr>
        <w:pStyle w:val="23"/>
        <w:suppressAutoHyphens/>
        <w:spacing w:line="360" w:lineRule="auto"/>
        <w:ind w:firstLine="567"/>
        <w:jc w:val="center"/>
        <w:rPr>
          <w:lang w:val="uk-UA"/>
        </w:rPr>
      </w:pPr>
      <w:r>
        <w:rPr>
          <w:lang w:val="uk-UA"/>
        </w:rPr>
        <w:t>Вихідні данні для розрахунку:</w:t>
      </w:r>
    </w:p>
    <w:p w14:paraId="2BEEB5BD" w14:textId="0F6509CA" w:rsidR="00CD693C" w:rsidRDefault="00CD693C" w:rsidP="00CD693C">
      <w:pPr>
        <w:pStyle w:val="23"/>
        <w:suppressAutoHyphens/>
        <w:spacing w:line="360" w:lineRule="auto"/>
        <w:ind w:firstLine="567"/>
        <w:jc w:val="left"/>
        <w:rPr>
          <w:lang w:val="uk-UA"/>
        </w:rPr>
      </w:pPr>
      <w:r>
        <w:rPr>
          <w:position w:val="-28"/>
        </w:rPr>
        <w:object w:dxaOrig="1890" w:dyaOrig="735" w14:anchorId="74274989">
          <v:shape id="_x0000_i1069" type="#_x0000_t75" style="width:94.5pt;height:36.75pt" o:ole="">
            <v:imagedata r:id="rId108" o:title=""/>
          </v:shape>
          <o:OLEObject Type="Embed" ProgID="Equation.3" ShapeID="_x0000_i1069" DrawAspect="Content" ObjectID="_1843042640" r:id="rId109"/>
        </w:object>
      </w:r>
      <w:r>
        <w:t>-</w:t>
      </w:r>
      <w:r>
        <w:rPr>
          <w:lang w:val="uk-UA"/>
        </w:rPr>
        <w:t xml:space="preserve">витрата </w:t>
      </w:r>
      <w:r w:rsidR="00F40ECE">
        <w:t xml:space="preserve">палива, що </w:t>
      </w:r>
      <w:proofErr w:type="gramStart"/>
      <w:r w:rsidR="00F40ECE">
        <w:t>подається</w:t>
      </w:r>
      <w:proofErr w:type="gramEnd"/>
      <w:r w:rsidR="00F40ECE">
        <w:t xml:space="preserve"> до реактора генерації газу</w:t>
      </w:r>
      <w:r>
        <w:rPr>
          <w:lang w:val="uk-UA"/>
        </w:rPr>
        <w:t>;</w:t>
      </w:r>
    </w:p>
    <w:p w14:paraId="7FBEEBC6" w14:textId="77777777" w:rsidR="00CD693C" w:rsidRDefault="00CD693C" w:rsidP="00CD693C">
      <w:pPr>
        <w:pStyle w:val="23"/>
        <w:suppressAutoHyphens/>
        <w:spacing w:line="360" w:lineRule="auto"/>
        <w:ind w:firstLine="567"/>
        <w:jc w:val="left"/>
        <w:rPr>
          <w:lang w:val="uk-UA"/>
        </w:rPr>
      </w:pPr>
      <w:r>
        <w:rPr>
          <w:position w:val="-28"/>
        </w:rPr>
        <w:object w:dxaOrig="1890" w:dyaOrig="735" w14:anchorId="223D05EE">
          <v:shape id="_x0000_i1070" type="#_x0000_t75" style="width:94.5pt;height:36.75pt" o:ole="">
            <v:imagedata r:id="rId110" o:title=""/>
          </v:shape>
          <o:OLEObject Type="Embed" ProgID="Equation.3" ShapeID="_x0000_i1070" DrawAspect="Content" ObjectID="_1843042641" r:id="rId111"/>
        </w:object>
      </w:r>
      <w:r>
        <w:t>-</w:t>
      </w:r>
      <w:r>
        <w:rPr>
          <w:lang w:val="uk-UA"/>
        </w:rPr>
        <w:t>повітря на спалювання;</w:t>
      </w:r>
    </w:p>
    <w:p w14:paraId="5A67FC25" w14:textId="77777777" w:rsidR="00CD693C" w:rsidRDefault="00CD693C" w:rsidP="00CD693C">
      <w:pPr>
        <w:pStyle w:val="23"/>
        <w:suppressAutoHyphens/>
        <w:spacing w:line="360" w:lineRule="auto"/>
        <w:ind w:firstLine="567"/>
        <w:jc w:val="left"/>
        <w:rPr>
          <w:lang w:val="uk-UA"/>
        </w:rPr>
      </w:pPr>
      <w:r>
        <w:rPr>
          <w:position w:val="-12"/>
        </w:rPr>
        <w:object w:dxaOrig="1125" w:dyaOrig="360" w14:anchorId="1A194A5D">
          <v:shape id="_x0000_i1071" type="#_x0000_t75" style="width:56.25pt;height:18pt" o:ole="">
            <v:imagedata r:id="rId112" o:title=""/>
          </v:shape>
          <o:OLEObject Type="Embed" ProgID="Equation.3" ShapeID="_x0000_i1071" DrawAspect="Content" ObjectID="_1843042642" r:id="rId113"/>
        </w:object>
      </w:r>
      <w:r>
        <w:rPr>
          <w:lang w:val="uk-UA"/>
        </w:rPr>
        <w:t>концентрація повітря в суміші повітря й газу на спалювання;</w:t>
      </w:r>
    </w:p>
    <w:p w14:paraId="624102F6" w14:textId="77777777" w:rsidR="00CD693C" w:rsidRDefault="00CD693C" w:rsidP="00CD693C">
      <w:pPr>
        <w:pStyle w:val="23"/>
        <w:suppressAutoHyphens/>
        <w:spacing w:line="360" w:lineRule="auto"/>
        <w:ind w:firstLine="567"/>
        <w:jc w:val="left"/>
        <w:rPr>
          <w:lang w:val="uk-UA"/>
        </w:rPr>
      </w:pPr>
      <w:r>
        <w:rPr>
          <w:position w:val="-12"/>
        </w:rPr>
        <w:object w:dxaOrig="1200" w:dyaOrig="360" w14:anchorId="57468F86">
          <v:shape id="_x0000_i1072" type="#_x0000_t75" style="width:60pt;height:18pt" o:ole="">
            <v:imagedata r:id="rId114" o:title=""/>
          </v:shape>
          <o:OLEObject Type="Embed" ProgID="Equation.3" ShapeID="_x0000_i1072" DrawAspect="Content" ObjectID="_1843042643" r:id="rId115"/>
        </w:object>
      </w:r>
      <w:r>
        <w:t>-</w:t>
      </w:r>
      <w:r>
        <w:rPr>
          <w:lang w:val="uk-UA"/>
        </w:rPr>
        <w:t xml:space="preserve"> концентрація Со</w:t>
      </w:r>
      <w:proofErr w:type="gramStart"/>
      <w:r>
        <w:rPr>
          <w:vertAlign w:val="subscript"/>
          <w:lang w:val="uk-UA"/>
        </w:rPr>
        <w:t>2</w:t>
      </w:r>
      <w:proofErr w:type="gramEnd"/>
      <w:r>
        <w:rPr>
          <w:lang w:val="uk-UA"/>
        </w:rPr>
        <w:t xml:space="preserve"> у газі на спалювання;</w:t>
      </w:r>
    </w:p>
    <w:p w14:paraId="731B8A4E" w14:textId="77777777" w:rsidR="00CD693C" w:rsidRDefault="00CD693C" w:rsidP="00CD693C">
      <w:pPr>
        <w:pStyle w:val="23"/>
        <w:suppressAutoHyphens/>
        <w:spacing w:line="360" w:lineRule="auto"/>
        <w:ind w:firstLine="567"/>
        <w:jc w:val="left"/>
        <w:rPr>
          <w:lang w:val="uk-UA"/>
        </w:rPr>
      </w:pPr>
      <w:r>
        <w:rPr>
          <w:position w:val="-12"/>
        </w:rPr>
        <w:object w:dxaOrig="1155" w:dyaOrig="360" w14:anchorId="48FCFB4B">
          <v:shape id="_x0000_i1073" type="#_x0000_t75" style="width:57.75pt;height:18pt" o:ole="">
            <v:imagedata r:id="rId116" o:title=""/>
          </v:shape>
          <o:OLEObject Type="Embed" ProgID="Equation.3" ShapeID="_x0000_i1073" DrawAspect="Content" ObjectID="_1843042644" r:id="rId117"/>
        </w:object>
      </w:r>
      <w:r>
        <w:t>-</w:t>
      </w:r>
      <w:r>
        <w:rPr>
          <w:lang w:val="uk-UA"/>
        </w:rPr>
        <w:t xml:space="preserve"> концентрація кисню в пові</w:t>
      </w:r>
      <w:proofErr w:type="gramStart"/>
      <w:r>
        <w:rPr>
          <w:lang w:val="uk-UA"/>
        </w:rPr>
        <w:t>тр</w:t>
      </w:r>
      <w:proofErr w:type="gramEnd"/>
      <w:r>
        <w:rPr>
          <w:lang w:val="uk-UA"/>
        </w:rPr>
        <w:t>і на спалювання ;</w:t>
      </w:r>
    </w:p>
    <w:p w14:paraId="0295C49B" w14:textId="77777777" w:rsidR="00CD693C" w:rsidRDefault="00CD693C" w:rsidP="00CD693C">
      <w:pPr>
        <w:pStyle w:val="23"/>
        <w:suppressAutoHyphens/>
        <w:spacing w:line="360" w:lineRule="auto"/>
        <w:ind w:firstLine="567"/>
        <w:jc w:val="left"/>
        <w:rPr>
          <w:lang w:val="uk-UA"/>
        </w:rPr>
      </w:pPr>
      <w:r>
        <w:rPr>
          <w:position w:val="-12"/>
        </w:rPr>
        <w:object w:dxaOrig="1005" w:dyaOrig="360" w14:anchorId="2C415080">
          <v:shape id="_x0000_i1074" type="#_x0000_t75" style="width:50.25pt;height:18pt" o:ole="">
            <v:imagedata r:id="rId118" o:title=""/>
          </v:shape>
          <o:OLEObject Type="Embed" ProgID="Equation.3" ShapeID="_x0000_i1074" DrawAspect="Content" ObjectID="_1843042645" r:id="rId119"/>
        </w:object>
      </w:r>
      <w:r>
        <w:t>-</w:t>
      </w:r>
      <w:r>
        <w:rPr>
          <w:lang w:val="uk-UA"/>
        </w:rPr>
        <w:t>концентрація кисню в димових газах;</w:t>
      </w:r>
    </w:p>
    <w:p w14:paraId="46A421EF" w14:textId="77777777" w:rsidR="00CD693C" w:rsidRDefault="00CD693C" w:rsidP="00CD693C">
      <w:pPr>
        <w:pStyle w:val="23"/>
        <w:suppressAutoHyphens/>
        <w:spacing w:line="360" w:lineRule="auto"/>
        <w:ind w:firstLine="567"/>
        <w:jc w:val="left"/>
        <w:rPr>
          <w:lang w:val="uk-UA"/>
        </w:rPr>
      </w:pPr>
      <w:r>
        <w:rPr>
          <w:position w:val="-10"/>
        </w:rPr>
        <w:object w:dxaOrig="1650" w:dyaOrig="360" w14:anchorId="60BA19B0">
          <v:shape id="_x0000_i1075" type="#_x0000_t75" style="width:82.5pt;height:18pt" o:ole="">
            <v:imagedata r:id="rId120" o:title=""/>
          </v:shape>
          <o:OLEObject Type="Embed" ProgID="Equation.3" ShapeID="_x0000_i1075" DrawAspect="Content" ObjectID="_1843042646" r:id="rId121"/>
        </w:object>
      </w:r>
      <w:r>
        <w:t>-</w:t>
      </w:r>
      <w:r>
        <w:rPr>
          <w:lang w:val="uk-UA"/>
        </w:rPr>
        <w:t xml:space="preserve"> теплота газової суміші на вході в реактор;</w:t>
      </w:r>
    </w:p>
    <w:p w14:paraId="21B6AD70" w14:textId="77777777" w:rsidR="00CD693C" w:rsidRDefault="00CD693C" w:rsidP="00CD693C">
      <w:pPr>
        <w:pStyle w:val="23"/>
        <w:suppressAutoHyphens/>
        <w:spacing w:line="360" w:lineRule="auto"/>
        <w:ind w:firstLine="567"/>
        <w:jc w:val="left"/>
        <w:rPr>
          <w:lang w:val="uk-UA"/>
        </w:rPr>
      </w:pPr>
      <w:r>
        <w:rPr>
          <w:position w:val="-12"/>
        </w:rPr>
        <w:object w:dxaOrig="1890" w:dyaOrig="360" w14:anchorId="5E7850F3">
          <v:shape id="_x0000_i1076" type="#_x0000_t75" style="width:94.5pt;height:18pt" o:ole="">
            <v:imagedata r:id="rId122" o:title=""/>
          </v:shape>
          <o:OLEObject Type="Embed" ProgID="Equation.3" ShapeID="_x0000_i1076" DrawAspect="Content" ObjectID="_1843042647" r:id="rId123"/>
        </w:object>
      </w:r>
      <w:r>
        <w:t>-</w:t>
      </w:r>
      <w:r>
        <w:rPr>
          <w:lang w:val="uk-UA"/>
        </w:rPr>
        <w:t xml:space="preserve"> теплота димових газі</w:t>
      </w:r>
      <w:proofErr w:type="gramStart"/>
      <w:r>
        <w:rPr>
          <w:lang w:val="uk-UA"/>
        </w:rPr>
        <w:t>в</w:t>
      </w:r>
      <w:proofErr w:type="gramEnd"/>
      <w:r>
        <w:rPr>
          <w:lang w:val="uk-UA"/>
        </w:rPr>
        <w:t xml:space="preserve"> на утилізацію;</w:t>
      </w:r>
    </w:p>
    <w:p w14:paraId="78286379" w14:textId="77777777" w:rsidR="00CD693C" w:rsidRDefault="00CD693C" w:rsidP="00CD693C">
      <w:pPr>
        <w:pStyle w:val="23"/>
        <w:suppressAutoHyphens/>
        <w:spacing w:line="360" w:lineRule="auto"/>
        <w:ind w:firstLine="567"/>
        <w:jc w:val="left"/>
      </w:pPr>
      <w:r>
        <w:rPr>
          <w:position w:val="-12"/>
        </w:rPr>
        <w:object w:dxaOrig="2130" w:dyaOrig="360" w14:anchorId="48C65637">
          <v:shape id="_x0000_i1077" type="#_x0000_t75" style="width:106.5pt;height:18pt" o:ole="">
            <v:imagedata r:id="rId124" o:title=""/>
          </v:shape>
          <o:OLEObject Type="Embed" ProgID="Equation.3" ShapeID="_x0000_i1077" DrawAspect="Content" ObjectID="_1843042648" r:id="rId125"/>
        </w:object>
      </w:r>
      <w:r>
        <w:t>-</w:t>
      </w:r>
      <w:r>
        <w:rPr>
          <w:lang w:val="uk-UA"/>
        </w:rPr>
        <w:t xml:space="preserve"> теплоємність в топці;</w:t>
      </w:r>
    </w:p>
    <w:p w14:paraId="407D053B" w14:textId="77777777" w:rsidR="00CD693C" w:rsidRDefault="00CD693C" w:rsidP="00CD693C">
      <w:pPr>
        <w:pStyle w:val="23"/>
        <w:suppressAutoHyphens/>
        <w:spacing w:line="360" w:lineRule="auto"/>
        <w:ind w:firstLine="567"/>
        <w:jc w:val="left"/>
        <w:rPr>
          <w:lang w:val="uk-UA"/>
        </w:rPr>
      </w:pPr>
      <w:r>
        <w:rPr>
          <w:position w:val="-6"/>
        </w:rPr>
        <w:object w:dxaOrig="1200" w:dyaOrig="360" w14:anchorId="7BE650F2">
          <v:shape id="_x0000_i1078" type="#_x0000_t75" style="width:60pt;height:18pt" o:ole="">
            <v:imagedata r:id="rId126" o:title=""/>
          </v:shape>
          <o:OLEObject Type="Embed" ProgID="Equation.3" ShapeID="_x0000_i1078" DrawAspect="Content" ObjectID="_1843042649" r:id="rId127"/>
        </w:object>
      </w:r>
      <w:r>
        <w:t>-</w:t>
      </w:r>
      <w:r>
        <w:rPr>
          <w:lang w:val="uk-UA"/>
        </w:rPr>
        <w:t>об’є</w:t>
      </w:r>
      <w:proofErr w:type="gramStart"/>
      <w:r>
        <w:rPr>
          <w:lang w:val="uk-UA"/>
        </w:rPr>
        <w:t>м</w:t>
      </w:r>
      <w:proofErr w:type="gramEnd"/>
      <w:r>
        <w:rPr>
          <w:lang w:val="uk-UA"/>
        </w:rPr>
        <w:t xml:space="preserve"> топки;</w:t>
      </w:r>
    </w:p>
    <w:p w14:paraId="173E6E0B" w14:textId="77777777" w:rsidR="00CD693C" w:rsidRDefault="00CD693C" w:rsidP="00CD693C">
      <w:pPr>
        <w:pStyle w:val="23"/>
        <w:suppressAutoHyphens/>
        <w:spacing w:line="360" w:lineRule="auto"/>
        <w:ind w:firstLine="567"/>
        <w:jc w:val="left"/>
        <w:rPr>
          <w:lang w:val="uk-UA"/>
        </w:rPr>
      </w:pPr>
      <w:r>
        <w:rPr>
          <w:position w:val="-6"/>
        </w:rPr>
        <w:object w:dxaOrig="1305" w:dyaOrig="300" w14:anchorId="4DBC535E">
          <v:shape id="_x0000_i1079" type="#_x0000_t75" style="width:65.25pt;height:15pt" o:ole="">
            <v:imagedata r:id="rId128" o:title=""/>
          </v:shape>
          <o:OLEObject Type="Embed" ProgID="Equation.3" ShapeID="_x0000_i1079" DrawAspect="Content" ObjectID="_1843042650" r:id="rId129"/>
        </w:object>
      </w:r>
      <w:r>
        <w:t>-</w:t>
      </w:r>
      <w:proofErr w:type="gramStart"/>
      <w:r>
        <w:rPr>
          <w:lang w:val="uk-UA"/>
        </w:rPr>
        <w:t>теплота згорання суміші повітря</w:t>
      </w:r>
      <w:proofErr w:type="gramEnd"/>
      <w:r>
        <w:rPr>
          <w:lang w:val="uk-UA"/>
        </w:rPr>
        <w:t xml:space="preserve"> й газу;</w:t>
      </w:r>
    </w:p>
    <w:p w14:paraId="51106C05" w14:textId="77777777" w:rsidR="00CD693C" w:rsidRDefault="00CD693C" w:rsidP="00CD693C">
      <w:pPr>
        <w:pStyle w:val="23"/>
        <w:suppressAutoHyphens/>
        <w:spacing w:line="360" w:lineRule="auto"/>
        <w:ind w:firstLine="567"/>
        <w:jc w:val="left"/>
        <w:rPr>
          <w:lang w:val="uk-UA"/>
        </w:rPr>
      </w:pPr>
      <w:r>
        <w:rPr>
          <w:position w:val="-12"/>
        </w:rPr>
        <w:object w:dxaOrig="1785" w:dyaOrig="360" w14:anchorId="4CD715F0">
          <v:shape id="_x0000_i1080" type="#_x0000_t75" style="width:89.25pt;height:18pt" o:ole="">
            <v:imagedata r:id="rId130" o:title=""/>
          </v:shape>
          <o:OLEObject Type="Embed" ProgID="Equation.3" ShapeID="_x0000_i1080" DrawAspect="Content" ObjectID="_1843042651" r:id="rId131"/>
        </w:object>
      </w:r>
      <w:r>
        <w:t>-</w:t>
      </w:r>
      <w:r>
        <w:rPr>
          <w:lang w:val="uk-UA"/>
        </w:rPr>
        <w:t>температура в топці;</w:t>
      </w:r>
    </w:p>
    <w:p w14:paraId="7E0CD55A" w14:textId="77777777" w:rsidR="00CD693C" w:rsidRDefault="00CD693C" w:rsidP="00CD693C">
      <w:pPr>
        <w:pStyle w:val="23"/>
        <w:suppressAutoHyphens/>
        <w:spacing w:line="360" w:lineRule="auto"/>
        <w:ind w:firstLine="567"/>
        <w:jc w:val="left"/>
        <w:rPr>
          <w:lang w:val="uk-UA"/>
        </w:rPr>
      </w:pPr>
      <w:r>
        <w:rPr>
          <w:position w:val="-12"/>
        </w:rPr>
        <w:object w:dxaOrig="1740" w:dyaOrig="360" w14:anchorId="72717B64">
          <v:shape id="_x0000_i1081" type="#_x0000_t75" style="width:87pt;height:18pt" o:ole="">
            <v:imagedata r:id="rId132" o:title=""/>
          </v:shape>
          <o:OLEObject Type="Embed" ProgID="Equation.3" ShapeID="_x0000_i1081" DrawAspect="Content" ObjectID="_1843042652" r:id="rId133"/>
        </w:object>
      </w:r>
      <w:r>
        <w:t>-</w:t>
      </w:r>
      <w:proofErr w:type="gramStart"/>
      <w:r>
        <w:rPr>
          <w:lang w:val="uk-UA"/>
        </w:rPr>
        <w:t>температура суміші повітря</w:t>
      </w:r>
      <w:proofErr w:type="gramEnd"/>
      <w:r>
        <w:rPr>
          <w:lang w:val="uk-UA"/>
        </w:rPr>
        <w:t xml:space="preserve"> й газу на спалювання;</w:t>
      </w:r>
    </w:p>
    <w:p w14:paraId="4D61E038" w14:textId="77777777" w:rsidR="00CD693C" w:rsidRDefault="00CD693C" w:rsidP="00CD693C">
      <w:pPr>
        <w:pStyle w:val="23"/>
        <w:suppressAutoHyphens/>
        <w:spacing w:line="360" w:lineRule="auto"/>
        <w:ind w:firstLine="567"/>
        <w:jc w:val="left"/>
        <w:rPr>
          <w:lang w:val="uk-UA"/>
        </w:rPr>
      </w:pPr>
      <w:r>
        <w:rPr>
          <w:position w:val="-12"/>
        </w:rPr>
        <w:object w:dxaOrig="1500" w:dyaOrig="360" w14:anchorId="0697980E">
          <v:shape id="_x0000_i1082" type="#_x0000_t75" style="width:75pt;height:18pt" o:ole="">
            <v:imagedata r:id="rId134" o:title=""/>
          </v:shape>
          <o:OLEObject Type="Embed" ProgID="Equation.3" ShapeID="_x0000_i1082" DrawAspect="Content" ObjectID="_1843042653" r:id="rId135"/>
        </w:object>
      </w:r>
      <w:r>
        <w:t>-</w:t>
      </w:r>
      <w:r>
        <w:rPr>
          <w:lang w:val="uk-UA"/>
        </w:rPr>
        <w:t xml:space="preserve">тиск на ході в реактор </w:t>
      </w:r>
      <w:proofErr w:type="gramStart"/>
      <w:r>
        <w:rPr>
          <w:lang w:val="uk-UA"/>
        </w:rPr>
        <w:t>у</w:t>
      </w:r>
      <w:proofErr w:type="gramEnd"/>
      <w:r>
        <w:rPr>
          <w:lang w:val="uk-UA"/>
        </w:rPr>
        <w:t xml:space="preserve"> трубопроводі суміші повітря й газу;</w:t>
      </w:r>
    </w:p>
    <w:p w14:paraId="3EE3AE5E" w14:textId="77777777" w:rsidR="00CD693C" w:rsidRDefault="00CD693C" w:rsidP="00CD693C">
      <w:pPr>
        <w:pStyle w:val="23"/>
        <w:suppressAutoHyphens/>
        <w:spacing w:line="360" w:lineRule="auto"/>
        <w:ind w:firstLine="567"/>
        <w:jc w:val="left"/>
        <w:rPr>
          <w:lang w:val="uk-UA"/>
        </w:rPr>
      </w:pPr>
      <w:r>
        <w:rPr>
          <w:position w:val="-12"/>
        </w:rPr>
        <w:object w:dxaOrig="1575" w:dyaOrig="360" w14:anchorId="00B0F3C8">
          <v:shape id="_x0000_i1083" type="#_x0000_t75" style="width:78.75pt;height:18pt" o:ole="">
            <v:imagedata r:id="rId136" o:title=""/>
          </v:shape>
          <o:OLEObject Type="Embed" ProgID="Equation.3" ShapeID="_x0000_i1083" DrawAspect="Content" ObjectID="_1843042654" r:id="rId137"/>
        </w:object>
      </w:r>
      <w:r>
        <w:t>-</w:t>
      </w:r>
      <w:r>
        <w:rPr>
          <w:lang w:val="uk-UA"/>
        </w:rPr>
        <w:t>тиск розрядження в топці;</w:t>
      </w:r>
    </w:p>
    <w:p w14:paraId="3FA526D0" w14:textId="77777777" w:rsidR="00CD693C" w:rsidRDefault="00CD693C" w:rsidP="00CD693C">
      <w:pPr>
        <w:pStyle w:val="23"/>
        <w:suppressAutoHyphens/>
        <w:spacing w:line="360" w:lineRule="auto"/>
        <w:ind w:firstLine="567"/>
        <w:jc w:val="left"/>
        <w:rPr>
          <w:lang w:val="uk-UA"/>
        </w:rPr>
      </w:pPr>
      <w:r>
        <w:rPr>
          <w:position w:val="-6"/>
        </w:rPr>
        <w:object w:dxaOrig="960" w:dyaOrig="300" w14:anchorId="1F84F6F5">
          <v:shape id="_x0000_i1084" type="#_x0000_t75" style="width:48pt;height:15pt" o:ole="">
            <v:imagedata r:id="rId138" o:title=""/>
          </v:shape>
          <o:OLEObject Type="Embed" ProgID="Equation.3" ShapeID="_x0000_i1084" DrawAspect="Content" ObjectID="_1843042655" r:id="rId139"/>
        </w:object>
      </w:r>
      <w:r>
        <w:t>-</w:t>
      </w:r>
      <w:r>
        <w:rPr>
          <w:lang w:val="uk-UA"/>
        </w:rPr>
        <w:t>універсальна газова стала;</w:t>
      </w:r>
    </w:p>
    <w:p w14:paraId="3DCECB29" w14:textId="77777777" w:rsidR="00CD693C" w:rsidRDefault="00CD693C" w:rsidP="00CD693C">
      <w:pPr>
        <w:pStyle w:val="23"/>
        <w:suppressAutoHyphens/>
        <w:spacing w:line="360" w:lineRule="auto"/>
        <w:ind w:firstLine="567"/>
        <w:jc w:val="left"/>
        <w:rPr>
          <w:lang w:val="uk-UA"/>
        </w:rPr>
      </w:pPr>
      <w:r>
        <w:rPr>
          <w:position w:val="-6"/>
        </w:rPr>
        <w:object w:dxaOrig="1380" w:dyaOrig="300" w14:anchorId="4B02CA6E">
          <v:shape id="_x0000_i1085" type="#_x0000_t75" style="width:69pt;height:15pt" o:ole="">
            <v:imagedata r:id="rId140" o:title=""/>
          </v:shape>
          <o:OLEObject Type="Embed" ProgID="Equation.3" ShapeID="_x0000_i1085" DrawAspect="Content" ObjectID="_1843042656" r:id="rId141"/>
        </w:object>
      </w:r>
      <w:r>
        <w:rPr>
          <w:lang w:val="en-US"/>
        </w:rPr>
        <w:t>-</w:t>
      </w:r>
      <w:r>
        <w:rPr>
          <w:lang w:val="uk-UA"/>
        </w:rPr>
        <w:t>енергія активації;</w:t>
      </w:r>
    </w:p>
    <w:p w14:paraId="4154B651" w14:textId="55D19966" w:rsidR="00CD693C" w:rsidRDefault="00CD693C" w:rsidP="00CD693C">
      <w:pPr>
        <w:pStyle w:val="23"/>
        <w:suppressAutoHyphens/>
        <w:spacing w:line="360" w:lineRule="auto"/>
        <w:ind w:firstLine="284"/>
        <w:jc w:val="left"/>
        <w:rPr>
          <w:lang w:val="uk-UA"/>
        </w:rPr>
      </w:pPr>
      <w:r>
        <w:rPr>
          <w:position w:val="-50"/>
        </w:rPr>
        <w:object w:dxaOrig="8385" w:dyaOrig="1155" w14:anchorId="451CB07F">
          <v:shape id="_x0000_i1086" type="#_x0000_t75" style="width:419.25pt;height:57.75pt" o:ole="">
            <v:imagedata r:id="rId142" o:title=""/>
          </v:shape>
          <o:OLEObject Type="Embed" ProgID="Equation.3" ShapeID="_x0000_i1086" DrawAspect="Content" ObjectID="_1843042657" r:id="rId143"/>
        </w:object>
      </w:r>
      <w:r w:rsidR="00CE1753">
        <w:rPr>
          <w:lang w:val="uk-UA"/>
        </w:rPr>
        <w:t>(3.2</w:t>
      </w:r>
      <w:r>
        <w:rPr>
          <w:lang w:val="uk-UA"/>
        </w:rPr>
        <w:t>2)</w:t>
      </w:r>
    </w:p>
    <w:p w14:paraId="69E313C5" w14:textId="622516C1" w:rsidR="00CD693C" w:rsidRDefault="00CD693C" w:rsidP="00CD693C">
      <w:pPr>
        <w:pStyle w:val="23"/>
        <w:suppressAutoHyphens/>
        <w:spacing w:line="360" w:lineRule="auto"/>
        <w:ind w:firstLine="567"/>
        <w:jc w:val="center"/>
        <w:rPr>
          <w:position w:val="-26"/>
          <w:lang w:val="uk-UA"/>
        </w:rPr>
      </w:pPr>
      <w:r>
        <w:rPr>
          <w:position w:val="-28"/>
        </w:rPr>
        <w:object w:dxaOrig="3480" w:dyaOrig="735" w14:anchorId="78ABC1B7">
          <v:shape id="_x0000_i1087" type="#_x0000_t75" style="width:174pt;height:36.75pt" o:ole="">
            <v:imagedata r:id="rId144" o:title=""/>
          </v:shape>
          <o:OLEObject Type="Embed" ProgID="Equation.3" ShapeID="_x0000_i1087" DrawAspect="Content" ObjectID="_1843042658" r:id="rId145"/>
        </w:object>
      </w:r>
      <w:r>
        <w:rPr>
          <w:position w:val="-26"/>
          <w:lang w:val="uk-UA"/>
        </w:rPr>
        <w:t xml:space="preserve">                                     </w:t>
      </w:r>
      <w:r w:rsidR="00CE1753">
        <w:rPr>
          <w:position w:val="-26"/>
          <w:lang w:val="uk-UA"/>
        </w:rPr>
        <w:t xml:space="preserve">                            (3.2</w:t>
      </w:r>
      <w:r>
        <w:rPr>
          <w:position w:val="-26"/>
          <w:lang w:val="uk-UA"/>
        </w:rPr>
        <w:t>3)</w:t>
      </w:r>
    </w:p>
    <w:p w14:paraId="477A5E4F" w14:textId="77777777" w:rsidR="00CD693C" w:rsidRDefault="00CD693C" w:rsidP="00CD693C">
      <w:pPr>
        <w:pStyle w:val="23"/>
        <w:suppressAutoHyphens/>
        <w:spacing w:line="360" w:lineRule="auto"/>
        <w:ind w:firstLine="567"/>
        <w:jc w:val="left"/>
        <w:rPr>
          <w:lang w:val="uk-UA"/>
        </w:rPr>
      </w:pPr>
    </w:p>
    <w:p w14:paraId="3C80CC33" w14:textId="7B00DCCF" w:rsidR="00CD693C" w:rsidRDefault="00CD693C" w:rsidP="00CD693C">
      <w:pPr>
        <w:pStyle w:val="23"/>
        <w:suppressAutoHyphens/>
        <w:spacing w:line="360" w:lineRule="auto"/>
        <w:ind w:firstLine="567"/>
        <w:jc w:val="left"/>
        <w:rPr>
          <w:lang w:val="uk-UA"/>
        </w:rPr>
      </w:pPr>
      <w:r>
        <w:rPr>
          <w:position w:val="-28"/>
        </w:rPr>
        <w:object w:dxaOrig="3585" w:dyaOrig="735" w14:anchorId="7033718E">
          <v:shape id="_x0000_i1088" type="#_x0000_t75" style="width:179.25pt;height:36.75pt" o:ole="">
            <v:imagedata r:id="rId146" o:title=""/>
          </v:shape>
          <o:OLEObject Type="Embed" ProgID="Equation.3" ShapeID="_x0000_i1088" DrawAspect="Content" ObjectID="_1843042659" r:id="rId147"/>
        </w:object>
      </w:r>
      <w:r>
        <w:rPr>
          <w:position w:val="-26"/>
          <w:lang w:val="uk-UA"/>
        </w:rPr>
        <w:t xml:space="preserve">                                    </w:t>
      </w:r>
      <w:r w:rsidR="00CE1753">
        <w:rPr>
          <w:position w:val="-26"/>
          <w:lang w:val="uk-UA"/>
        </w:rPr>
        <w:t xml:space="preserve">                            (3.2</w:t>
      </w:r>
      <w:r>
        <w:rPr>
          <w:position w:val="-26"/>
          <w:lang w:val="uk-UA"/>
        </w:rPr>
        <w:t>4)</w:t>
      </w:r>
    </w:p>
    <w:p w14:paraId="34268FA7" w14:textId="77777777" w:rsidR="00CD693C" w:rsidRDefault="00CD693C" w:rsidP="00CD693C">
      <w:pPr>
        <w:pStyle w:val="23"/>
        <w:suppressAutoHyphens/>
        <w:spacing w:line="360" w:lineRule="auto"/>
        <w:ind w:firstLine="567"/>
        <w:jc w:val="left"/>
        <w:rPr>
          <w:lang w:val="uk-UA"/>
        </w:rPr>
      </w:pPr>
      <w:r>
        <w:rPr>
          <w:position w:val="-28"/>
        </w:rPr>
        <w:object w:dxaOrig="5670" w:dyaOrig="780" w14:anchorId="009839F8">
          <v:shape id="_x0000_i1089" type="#_x0000_t75" style="width:283.5pt;height:39pt" o:ole="">
            <v:imagedata r:id="rId148" o:title=""/>
          </v:shape>
          <o:OLEObject Type="Embed" ProgID="Equation.3" ShapeID="_x0000_i1089" DrawAspect="Content" ObjectID="_1843042660" r:id="rId149"/>
        </w:object>
      </w:r>
    </w:p>
    <w:p w14:paraId="4661CC50" w14:textId="5A198EF5" w:rsidR="00CD693C" w:rsidRDefault="00CD693C" w:rsidP="00CD693C">
      <w:pPr>
        <w:pStyle w:val="23"/>
        <w:suppressAutoHyphens/>
        <w:spacing w:line="360" w:lineRule="auto"/>
        <w:ind w:firstLine="567"/>
        <w:jc w:val="left"/>
        <w:rPr>
          <w:lang w:val="uk-UA"/>
        </w:rPr>
      </w:pPr>
      <w:r>
        <w:rPr>
          <w:position w:val="-54"/>
        </w:rPr>
        <w:object w:dxaOrig="7365" w:dyaOrig="1230" w14:anchorId="6AF4896D">
          <v:shape id="_x0000_i1090" type="#_x0000_t75" style="width:368.25pt;height:61.5pt" o:ole="">
            <v:imagedata r:id="rId150" o:title=""/>
          </v:shape>
          <o:OLEObject Type="Embed" ProgID="Equation.3" ShapeID="_x0000_i1090" DrawAspect="Content" ObjectID="_1843042661" r:id="rId151"/>
        </w:object>
      </w:r>
      <w:r>
        <w:rPr>
          <w:position w:val="-36"/>
          <w:lang w:val="uk-UA"/>
        </w:rPr>
        <w:t xml:space="preserve">          (3</w:t>
      </w:r>
      <w:r>
        <w:rPr>
          <w:position w:val="-36"/>
        </w:rPr>
        <w:t>.</w:t>
      </w:r>
      <w:r w:rsidR="00CE1753">
        <w:rPr>
          <w:position w:val="-36"/>
          <w:lang w:val="uk-UA"/>
        </w:rPr>
        <w:t>2</w:t>
      </w:r>
      <w:r>
        <w:rPr>
          <w:position w:val="-36"/>
          <w:lang w:val="uk-UA"/>
        </w:rPr>
        <w:t>5)</w:t>
      </w:r>
    </w:p>
    <w:p w14:paraId="30E80051" w14:textId="77777777" w:rsidR="00CD693C" w:rsidRDefault="00CD693C" w:rsidP="00CD693C">
      <w:pPr>
        <w:pStyle w:val="23"/>
        <w:suppressAutoHyphens/>
        <w:spacing w:line="360" w:lineRule="auto"/>
        <w:ind w:firstLine="567"/>
        <w:jc w:val="left"/>
      </w:pPr>
    </w:p>
    <w:p w14:paraId="4F60E271" w14:textId="6882DAF6" w:rsidR="00CD693C" w:rsidRDefault="00CD693C" w:rsidP="00CD693C">
      <w:pPr>
        <w:pStyle w:val="23"/>
        <w:suppressAutoHyphens/>
        <w:spacing w:line="360" w:lineRule="auto"/>
        <w:ind w:firstLine="567"/>
        <w:jc w:val="left"/>
        <w:rPr>
          <w:position w:val="-34"/>
        </w:rPr>
      </w:pPr>
      <w:r>
        <w:rPr>
          <w:position w:val="-28"/>
        </w:rPr>
        <w:object w:dxaOrig="7725" w:dyaOrig="735" w14:anchorId="42490C7D">
          <v:shape id="_x0000_i1091" type="#_x0000_t75" style="width:386.25pt;height:36.75pt" o:ole="">
            <v:imagedata r:id="rId152" o:title=""/>
          </v:shape>
          <o:OLEObject Type="Embed" ProgID="Equation.3" ShapeID="_x0000_i1091" DrawAspect="Content" ObjectID="_1843042662" r:id="rId153"/>
        </w:object>
      </w:r>
      <w:r>
        <w:rPr>
          <w:position w:val="-34"/>
        </w:rPr>
        <w:t xml:space="preserve">     (</w:t>
      </w:r>
      <w:r>
        <w:rPr>
          <w:position w:val="-34"/>
          <w:lang w:val="uk-UA"/>
        </w:rPr>
        <w:t>3</w:t>
      </w:r>
      <w:r>
        <w:rPr>
          <w:position w:val="-34"/>
        </w:rPr>
        <w:t>.</w:t>
      </w:r>
      <w:r w:rsidR="00CE1753">
        <w:rPr>
          <w:position w:val="-34"/>
          <w:lang w:val="uk-UA"/>
        </w:rPr>
        <w:t>2</w:t>
      </w:r>
      <w:r>
        <w:rPr>
          <w:position w:val="-34"/>
          <w:lang w:val="uk-UA"/>
        </w:rPr>
        <w:t>6</w:t>
      </w:r>
      <w:r>
        <w:rPr>
          <w:position w:val="-34"/>
        </w:rPr>
        <w:t>)</w:t>
      </w:r>
    </w:p>
    <w:p w14:paraId="52DBD9AC" w14:textId="3169F4F9" w:rsidR="00CD693C" w:rsidRDefault="00CD693C" w:rsidP="00CD693C">
      <w:pPr>
        <w:pStyle w:val="23"/>
        <w:suppressAutoHyphens/>
        <w:spacing w:line="360" w:lineRule="auto"/>
        <w:ind w:firstLine="567"/>
        <w:jc w:val="left"/>
        <w:rPr>
          <w:position w:val="-26"/>
        </w:rPr>
      </w:pPr>
      <w:r>
        <w:rPr>
          <w:position w:val="-12"/>
        </w:rPr>
        <w:object w:dxaOrig="2790" w:dyaOrig="360" w14:anchorId="07710063">
          <v:shape id="_x0000_i1092" type="#_x0000_t75" style="width:139.5pt;height:18pt" o:ole="">
            <v:imagedata r:id="rId154" o:title=""/>
          </v:shape>
          <o:OLEObject Type="Embed" ProgID="Equation.3" ShapeID="_x0000_i1092" DrawAspect="Content" ObjectID="_1843042663" r:id="rId155"/>
        </w:object>
      </w:r>
      <w:r>
        <w:rPr>
          <w:position w:val="-26"/>
        </w:rPr>
        <w:t xml:space="preserve">                              </w:t>
      </w:r>
      <w:r>
        <w:rPr>
          <w:position w:val="-26"/>
          <w:lang w:val="uk-UA"/>
        </w:rPr>
        <w:t xml:space="preserve">                                              </w:t>
      </w:r>
      <w:r>
        <w:rPr>
          <w:position w:val="-26"/>
        </w:rPr>
        <w:t>(</w:t>
      </w:r>
      <w:r>
        <w:rPr>
          <w:position w:val="-26"/>
          <w:lang w:val="uk-UA"/>
        </w:rPr>
        <w:t>3</w:t>
      </w:r>
      <w:r>
        <w:rPr>
          <w:position w:val="-26"/>
        </w:rPr>
        <w:t>.</w:t>
      </w:r>
      <w:r w:rsidR="00CE1753">
        <w:rPr>
          <w:position w:val="-26"/>
          <w:lang w:val="uk-UA"/>
        </w:rPr>
        <w:t>2</w:t>
      </w:r>
      <w:r>
        <w:rPr>
          <w:position w:val="-26"/>
          <w:lang w:val="uk-UA"/>
        </w:rPr>
        <w:t>7</w:t>
      </w:r>
      <w:r>
        <w:rPr>
          <w:position w:val="-26"/>
        </w:rPr>
        <w:t>)</w:t>
      </w:r>
    </w:p>
    <w:p w14:paraId="573A8668" w14:textId="7DF3A186" w:rsidR="00CD693C" w:rsidRDefault="00CD693C" w:rsidP="00CD693C">
      <w:pPr>
        <w:pStyle w:val="23"/>
        <w:suppressAutoHyphens/>
        <w:spacing w:line="360" w:lineRule="auto"/>
        <w:ind w:firstLine="426"/>
        <w:jc w:val="left"/>
        <w:rPr>
          <w:position w:val="-26"/>
        </w:rPr>
      </w:pPr>
      <w:r>
        <w:rPr>
          <w:position w:val="-66"/>
        </w:rPr>
        <w:object w:dxaOrig="8055" w:dyaOrig="1455" w14:anchorId="15289BCD">
          <v:shape id="_x0000_i1093" type="#_x0000_t75" style="width:402.75pt;height:72.75pt" o:ole="">
            <v:imagedata r:id="rId156" o:title=""/>
          </v:shape>
          <o:OLEObject Type="Embed" ProgID="Equation.3" ShapeID="_x0000_i1093" DrawAspect="Content" ObjectID="_1843042664" r:id="rId157"/>
        </w:object>
      </w:r>
      <w:r>
        <w:rPr>
          <w:position w:val="-26"/>
        </w:rPr>
        <w:t xml:space="preserve"> (</w:t>
      </w:r>
      <w:r>
        <w:rPr>
          <w:position w:val="-26"/>
          <w:lang w:val="uk-UA"/>
        </w:rPr>
        <w:t>3</w:t>
      </w:r>
      <w:r>
        <w:rPr>
          <w:position w:val="-26"/>
        </w:rPr>
        <w:t>.</w:t>
      </w:r>
      <w:r w:rsidR="00CE1753">
        <w:rPr>
          <w:position w:val="-26"/>
          <w:lang w:val="uk-UA"/>
        </w:rPr>
        <w:t>2</w:t>
      </w:r>
      <w:r>
        <w:rPr>
          <w:position w:val="-26"/>
          <w:lang w:val="uk-UA"/>
        </w:rPr>
        <w:t>8</w:t>
      </w:r>
      <w:r>
        <w:rPr>
          <w:position w:val="-26"/>
        </w:rPr>
        <w:t>)</w:t>
      </w:r>
    </w:p>
    <w:p w14:paraId="7B432556" w14:textId="3D3DC049" w:rsidR="00CD693C" w:rsidRDefault="00CD693C" w:rsidP="00CD693C">
      <w:pPr>
        <w:pStyle w:val="23"/>
        <w:suppressAutoHyphens/>
        <w:spacing w:line="360" w:lineRule="auto"/>
        <w:ind w:firstLine="567"/>
        <w:jc w:val="left"/>
        <w:rPr>
          <w:position w:val="-26"/>
        </w:rPr>
      </w:pPr>
      <w:r>
        <w:rPr>
          <w:position w:val="-28"/>
        </w:rPr>
        <w:object w:dxaOrig="6510" w:dyaOrig="735" w14:anchorId="51EDC609">
          <v:shape id="_x0000_i1094" type="#_x0000_t75" style="width:325.5pt;height:36.75pt" o:ole="">
            <v:imagedata r:id="rId158" o:title=""/>
          </v:shape>
          <o:OLEObject Type="Embed" ProgID="Equation.3" ShapeID="_x0000_i1094" DrawAspect="Content" ObjectID="_1843042665" r:id="rId159"/>
        </w:object>
      </w:r>
      <w:r>
        <w:rPr>
          <w:position w:val="-26"/>
        </w:rPr>
        <w:t xml:space="preserve">                     (</w:t>
      </w:r>
      <w:r>
        <w:rPr>
          <w:position w:val="-26"/>
          <w:lang w:val="uk-UA"/>
        </w:rPr>
        <w:t>3</w:t>
      </w:r>
      <w:r>
        <w:rPr>
          <w:position w:val="-26"/>
        </w:rPr>
        <w:t>.</w:t>
      </w:r>
      <w:r w:rsidR="00CE1753">
        <w:rPr>
          <w:position w:val="-26"/>
          <w:lang w:val="uk-UA"/>
        </w:rPr>
        <w:t>2</w:t>
      </w:r>
      <w:r>
        <w:rPr>
          <w:position w:val="-26"/>
          <w:lang w:val="uk-UA"/>
        </w:rPr>
        <w:t>9</w:t>
      </w:r>
      <w:r>
        <w:rPr>
          <w:position w:val="-26"/>
        </w:rPr>
        <w:t>)</w:t>
      </w:r>
    </w:p>
    <w:p w14:paraId="59FC411D" w14:textId="77777777" w:rsidR="00CD693C" w:rsidRDefault="00CD693C" w:rsidP="00CD693C">
      <w:pPr>
        <w:pStyle w:val="23"/>
        <w:suppressAutoHyphens/>
        <w:spacing w:line="360" w:lineRule="auto"/>
        <w:ind w:firstLine="567"/>
        <w:jc w:val="left"/>
        <w:rPr>
          <w:position w:val="-26"/>
        </w:rPr>
      </w:pPr>
    </w:p>
    <w:p w14:paraId="3D5ACC87" w14:textId="64AF3758" w:rsidR="00CD693C" w:rsidRDefault="00CD693C" w:rsidP="00CD693C">
      <w:pPr>
        <w:pStyle w:val="23"/>
        <w:suppressAutoHyphens/>
        <w:spacing w:line="360" w:lineRule="auto"/>
        <w:ind w:firstLine="567"/>
        <w:jc w:val="left"/>
        <w:rPr>
          <w:position w:val="-26"/>
        </w:rPr>
      </w:pPr>
      <w:r>
        <w:rPr>
          <w:position w:val="-28"/>
        </w:rPr>
        <w:object w:dxaOrig="6645" w:dyaOrig="735" w14:anchorId="29D33AD0">
          <v:shape id="_x0000_i1095" type="#_x0000_t75" style="width:332.25pt;height:36.75pt" o:ole="">
            <v:imagedata r:id="rId160" o:title=""/>
          </v:shape>
          <o:OLEObject Type="Embed" ProgID="Equation.3" ShapeID="_x0000_i1095" DrawAspect="Content" ObjectID="_1843042666" r:id="rId161"/>
        </w:object>
      </w:r>
      <w:r>
        <w:rPr>
          <w:position w:val="-26"/>
        </w:rPr>
        <w:t xml:space="preserve">                    (</w:t>
      </w:r>
      <w:r>
        <w:rPr>
          <w:position w:val="-26"/>
          <w:lang w:val="uk-UA"/>
        </w:rPr>
        <w:t>3</w:t>
      </w:r>
      <w:r>
        <w:rPr>
          <w:position w:val="-26"/>
        </w:rPr>
        <w:t>.</w:t>
      </w:r>
      <w:r w:rsidR="00CE1753">
        <w:rPr>
          <w:position w:val="-26"/>
          <w:lang w:val="uk-UA"/>
        </w:rPr>
        <w:t>3</w:t>
      </w:r>
      <w:r>
        <w:rPr>
          <w:position w:val="-26"/>
          <w:lang w:val="uk-UA"/>
        </w:rPr>
        <w:t>0</w:t>
      </w:r>
      <w:r>
        <w:rPr>
          <w:position w:val="-26"/>
        </w:rPr>
        <w:t>)</w:t>
      </w:r>
    </w:p>
    <w:p w14:paraId="5F652C76" w14:textId="47B6363C" w:rsidR="00CD693C" w:rsidRDefault="00CD693C" w:rsidP="00CD693C">
      <w:pPr>
        <w:pStyle w:val="23"/>
        <w:suppressAutoHyphens/>
        <w:spacing w:line="360" w:lineRule="auto"/>
        <w:ind w:firstLine="567"/>
        <w:jc w:val="left"/>
        <w:rPr>
          <w:position w:val="-34"/>
          <w:lang w:val="uk-UA"/>
        </w:rPr>
      </w:pPr>
      <w:r>
        <w:rPr>
          <w:position w:val="-28"/>
        </w:rPr>
        <w:object w:dxaOrig="6630" w:dyaOrig="735" w14:anchorId="2783F47D">
          <v:shape id="_x0000_i1096" type="#_x0000_t75" style="width:331.5pt;height:36.75pt" o:ole="">
            <v:imagedata r:id="rId162" o:title=""/>
          </v:shape>
          <o:OLEObject Type="Embed" ProgID="Equation.3" ShapeID="_x0000_i1096" DrawAspect="Content" ObjectID="_1843042667" r:id="rId163"/>
        </w:object>
      </w:r>
      <w:r>
        <w:rPr>
          <w:position w:val="-28"/>
          <w:lang w:val="uk-UA"/>
        </w:rPr>
        <w:t xml:space="preserve">                   </w:t>
      </w:r>
      <w:r>
        <w:rPr>
          <w:position w:val="-34"/>
        </w:rPr>
        <w:t>(</w:t>
      </w:r>
      <w:r>
        <w:rPr>
          <w:position w:val="-34"/>
          <w:lang w:val="uk-UA"/>
        </w:rPr>
        <w:t xml:space="preserve"> 3</w:t>
      </w:r>
      <w:r>
        <w:rPr>
          <w:position w:val="-34"/>
        </w:rPr>
        <w:t>.</w:t>
      </w:r>
      <w:r w:rsidR="00CE1753">
        <w:rPr>
          <w:position w:val="-34"/>
          <w:lang w:val="uk-UA"/>
        </w:rPr>
        <w:t>3</w:t>
      </w:r>
      <w:r>
        <w:rPr>
          <w:position w:val="-34"/>
          <w:lang w:val="uk-UA"/>
        </w:rPr>
        <w:t>1</w:t>
      </w:r>
      <w:r>
        <w:rPr>
          <w:position w:val="-34"/>
        </w:rPr>
        <w:t>)</w:t>
      </w:r>
    </w:p>
    <w:p w14:paraId="47678767" w14:textId="4F768E2B" w:rsidR="00CD693C" w:rsidRDefault="00CD693C" w:rsidP="00CD693C">
      <w:pPr>
        <w:pStyle w:val="23"/>
        <w:suppressAutoHyphens/>
        <w:spacing w:line="360" w:lineRule="auto"/>
        <w:ind w:firstLine="567"/>
        <w:jc w:val="left"/>
        <w:rPr>
          <w:position w:val="-34"/>
          <w:lang w:val="uk-UA"/>
        </w:rPr>
      </w:pPr>
      <w:r>
        <w:rPr>
          <w:position w:val="-28"/>
        </w:rPr>
        <w:object w:dxaOrig="6195" w:dyaOrig="735" w14:anchorId="0C47185C">
          <v:shape id="_x0000_i1097" type="#_x0000_t75" style="width:309.75pt;height:36.75pt" o:ole="">
            <v:imagedata r:id="rId164" o:title=""/>
          </v:shape>
          <o:OLEObject Type="Embed" ProgID="Equation.3" ShapeID="_x0000_i1097" DrawAspect="Content" ObjectID="_1843042668" r:id="rId165"/>
        </w:object>
      </w:r>
      <w:r>
        <w:rPr>
          <w:position w:val="-34"/>
        </w:rPr>
        <w:t xml:space="preserve"> </w:t>
      </w:r>
      <w:r>
        <w:rPr>
          <w:position w:val="-34"/>
          <w:lang w:val="uk-UA"/>
        </w:rPr>
        <w:t xml:space="preserve">                          </w:t>
      </w:r>
      <w:r>
        <w:rPr>
          <w:position w:val="-34"/>
        </w:rPr>
        <w:t>(3.</w:t>
      </w:r>
      <w:r w:rsidR="00CE1753">
        <w:rPr>
          <w:position w:val="-34"/>
          <w:lang w:val="uk-UA"/>
        </w:rPr>
        <w:t>3</w:t>
      </w:r>
      <w:r>
        <w:rPr>
          <w:position w:val="-34"/>
          <w:lang w:val="uk-UA"/>
        </w:rPr>
        <w:t>2</w:t>
      </w:r>
      <w:r>
        <w:rPr>
          <w:position w:val="-34"/>
        </w:rPr>
        <w:t>)</w:t>
      </w:r>
    </w:p>
    <w:p w14:paraId="69C260C5" w14:textId="2CBDCB90" w:rsidR="00CD693C" w:rsidRDefault="00CD693C" w:rsidP="00CD693C">
      <w:pPr>
        <w:pStyle w:val="23"/>
        <w:suppressAutoHyphens/>
        <w:spacing w:line="360" w:lineRule="auto"/>
        <w:ind w:firstLine="567"/>
        <w:jc w:val="left"/>
        <w:rPr>
          <w:position w:val="-26"/>
        </w:rPr>
      </w:pPr>
      <w:r>
        <w:rPr>
          <w:position w:val="-28"/>
        </w:rPr>
        <w:object w:dxaOrig="3390" w:dyaOrig="735" w14:anchorId="1E7E36B3">
          <v:shape id="_x0000_i1098" type="#_x0000_t75" style="width:169.5pt;height:36.75pt" o:ole="">
            <v:imagedata r:id="rId166" o:title=""/>
          </v:shape>
          <o:OLEObject Type="Embed" ProgID="Equation.3" ShapeID="_x0000_i1098" DrawAspect="Content" ObjectID="_1843042669" r:id="rId167"/>
        </w:object>
      </w:r>
      <w:r>
        <w:rPr>
          <w:position w:val="-26"/>
        </w:rPr>
        <w:t xml:space="preserve">                             </w:t>
      </w:r>
      <w:r>
        <w:rPr>
          <w:position w:val="-26"/>
          <w:lang w:val="uk-UA"/>
        </w:rPr>
        <w:t xml:space="preserve">                                     </w:t>
      </w:r>
      <w:r>
        <w:rPr>
          <w:position w:val="-26"/>
        </w:rPr>
        <w:t>(</w:t>
      </w:r>
      <w:r>
        <w:rPr>
          <w:position w:val="-26"/>
          <w:lang w:val="uk-UA"/>
        </w:rPr>
        <w:t>3</w:t>
      </w:r>
      <w:r>
        <w:rPr>
          <w:position w:val="-26"/>
        </w:rPr>
        <w:t>.</w:t>
      </w:r>
      <w:r w:rsidR="00CE1753">
        <w:rPr>
          <w:position w:val="-26"/>
          <w:lang w:val="uk-UA"/>
        </w:rPr>
        <w:t>3</w:t>
      </w:r>
      <w:r>
        <w:rPr>
          <w:position w:val="-26"/>
          <w:lang w:val="uk-UA"/>
        </w:rPr>
        <w:t>3</w:t>
      </w:r>
      <w:r>
        <w:rPr>
          <w:position w:val="-26"/>
        </w:rPr>
        <w:t>)</w:t>
      </w:r>
    </w:p>
    <w:p w14:paraId="6107440D" w14:textId="481F5F17" w:rsidR="00CD693C" w:rsidRDefault="00CD693C" w:rsidP="00CD693C">
      <w:pPr>
        <w:pStyle w:val="23"/>
        <w:suppressAutoHyphens/>
        <w:spacing w:line="360" w:lineRule="auto"/>
        <w:ind w:firstLine="567"/>
        <w:jc w:val="left"/>
        <w:rPr>
          <w:position w:val="-34"/>
          <w:lang w:val="uk-UA"/>
        </w:rPr>
      </w:pPr>
      <w:r>
        <w:rPr>
          <w:position w:val="-28"/>
        </w:rPr>
        <w:object w:dxaOrig="4485" w:dyaOrig="735" w14:anchorId="6B052A1F">
          <v:shape id="_x0000_i1099" type="#_x0000_t75" style="width:224.25pt;height:36.75pt" o:ole="">
            <v:imagedata r:id="rId168" o:title=""/>
          </v:shape>
          <o:OLEObject Type="Embed" ProgID="Equation.3" ShapeID="_x0000_i1099" DrawAspect="Content" ObjectID="_1843042670" r:id="rId169"/>
        </w:object>
      </w:r>
      <w:r>
        <w:rPr>
          <w:position w:val="-34"/>
        </w:rPr>
        <w:t xml:space="preserve">                             </w:t>
      </w:r>
      <w:r>
        <w:rPr>
          <w:position w:val="-34"/>
          <w:lang w:val="uk-UA"/>
        </w:rPr>
        <w:t xml:space="preserve">                     </w:t>
      </w:r>
      <w:r>
        <w:rPr>
          <w:position w:val="-34"/>
        </w:rPr>
        <w:t xml:space="preserve"> (</w:t>
      </w:r>
      <w:r>
        <w:rPr>
          <w:position w:val="-34"/>
          <w:lang w:val="uk-UA"/>
        </w:rPr>
        <w:t>3</w:t>
      </w:r>
      <w:r>
        <w:rPr>
          <w:position w:val="-34"/>
        </w:rPr>
        <w:t>.</w:t>
      </w:r>
      <w:r w:rsidR="00CE1753">
        <w:rPr>
          <w:position w:val="-34"/>
          <w:lang w:val="uk-UA"/>
        </w:rPr>
        <w:t>3</w:t>
      </w:r>
      <w:r>
        <w:rPr>
          <w:position w:val="-34"/>
          <w:lang w:val="uk-UA"/>
        </w:rPr>
        <w:t>5</w:t>
      </w:r>
      <w:r>
        <w:rPr>
          <w:position w:val="-34"/>
        </w:rPr>
        <w:t>)</w:t>
      </w:r>
    </w:p>
    <w:p w14:paraId="6ECA826F" w14:textId="29234251" w:rsidR="00CD693C" w:rsidRDefault="00CD693C" w:rsidP="00CD693C">
      <w:pPr>
        <w:pStyle w:val="23"/>
        <w:suppressAutoHyphens/>
        <w:spacing w:line="360" w:lineRule="auto"/>
        <w:ind w:firstLine="567"/>
        <w:jc w:val="left"/>
        <w:rPr>
          <w:position w:val="-26"/>
          <w:lang w:val="uk-UA"/>
        </w:rPr>
      </w:pPr>
      <w:r>
        <w:rPr>
          <w:position w:val="-12"/>
        </w:rPr>
        <w:object w:dxaOrig="2280" w:dyaOrig="360" w14:anchorId="402DD0D6">
          <v:shape id="_x0000_i1100" type="#_x0000_t75" style="width:114pt;height:18pt" o:ole="">
            <v:imagedata r:id="rId170" o:title=""/>
          </v:shape>
          <o:OLEObject Type="Embed" ProgID="Equation.3" ShapeID="_x0000_i1100" DrawAspect="Content" ObjectID="_1843042671" r:id="rId171"/>
        </w:object>
      </w:r>
      <w:r>
        <w:rPr>
          <w:lang w:val="uk-UA"/>
        </w:rPr>
        <w:t xml:space="preserve">                                                       </w:t>
      </w:r>
      <w:r w:rsidR="00CE1753">
        <w:rPr>
          <w:lang w:val="uk-UA"/>
        </w:rPr>
        <w:t xml:space="preserve">                            (3.3</w:t>
      </w:r>
      <w:r>
        <w:rPr>
          <w:lang w:val="uk-UA"/>
        </w:rPr>
        <w:t>6)</w:t>
      </w:r>
    </w:p>
    <w:p w14:paraId="69FAC2C0" w14:textId="63F8D193" w:rsidR="00CD693C" w:rsidRDefault="00CD693C" w:rsidP="00CD693C">
      <w:pPr>
        <w:pStyle w:val="23"/>
        <w:suppressAutoHyphens/>
        <w:spacing w:line="360" w:lineRule="auto"/>
        <w:ind w:firstLine="567"/>
        <w:jc w:val="left"/>
        <w:rPr>
          <w:position w:val="-34"/>
          <w:lang w:val="uk-UA"/>
        </w:rPr>
      </w:pPr>
      <w:r>
        <w:rPr>
          <w:position w:val="-12"/>
        </w:rPr>
        <w:object w:dxaOrig="4305" w:dyaOrig="435" w14:anchorId="38B17909">
          <v:shape id="_x0000_i1101" type="#_x0000_t75" style="width:215.25pt;height:21.75pt" o:ole="">
            <v:imagedata r:id="rId172" o:title=""/>
          </v:shape>
          <o:OLEObject Type="Embed" ProgID="Equation.3" ShapeID="_x0000_i1101" DrawAspect="Content" ObjectID="_1843042672" r:id="rId173"/>
        </w:object>
      </w:r>
      <w:r>
        <w:rPr>
          <w:lang w:val="uk-UA"/>
        </w:rPr>
        <w:t xml:space="preserve">                          </w:t>
      </w:r>
      <w:r w:rsidR="00CE1753">
        <w:rPr>
          <w:lang w:val="uk-UA"/>
        </w:rPr>
        <w:t xml:space="preserve">                            (3.3</w:t>
      </w:r>
      <w:r>
        <w:rPr>
          <w:lang w:val="uk-UA"/>
        </w:rPr>
        <w:t>7)</w:t>
      </w:r>
    </w:p>
    <w:p w14:paraId="540E2547" w14:textId="5026E6CA" w:rsidR="00CD693C" w:rsidRDefault="00CD693C" w:rsidP="00CD693C">
      <w:pPr>
        <w:pStyle w:val="23"/>
        <w:suppressAutoHyphens/>
        <w:spacing w:line="360" w:lineRule="auto"/>
        <w:ind w:firstLine="567"/>
        <w:rPr>
          <w:lang w:val="uk-UA"/>
        </w:rPr>
      </w:pPr>
      <w:r>
        <w:rPr>
          <w:lang w:val="uk-UA"/>
        </w:rPr>
        <w:t xml:space="preserve">Температура конверсії </w:t>
      </w:r>
      <w:r w:rsidR="00F40ECE">
        <w:t>технологічного</w:t>
      </w:r>
      <w:r>
        <w:rPr>
          <w:lang w:val="uk-UA"/>
        </w:rPr>
        <w:t xml:space="preserve"> газу в </w:t>
      </w:r>
      <w:r w:rsidR="00CE1753">
        <w:t>реактор</w:t>
      </w:r>
      <w:r w:rsidR="00CE1753">
        <w:rPr>
          <w:lang w:val="uk-UA"/>
        </w:rPr>
        <w:t>і</w:t>
      </w:r>
      <w:r w:rsidR="00CE1753">
        <w:t xml:space="preserve"> генерації технологічного газу</w:t>
      </w:r>
      <w:r>
        <w:rPr>
          <w:lang w:val="uk-UA"/>
        </w:rPr>
        <w:t xml:space="preserve"> регулюється витратою суміші паливного газу та повітря. Тому передавальна функція технологічного об’єкта керування  набуває вигляду (3.35) </w:t>
      </w:r>
    </w:p>
    <w:p w14:paraId="3DB8F35A" w14:textId="77777777" w:rsidR="00CD693C" w:rsidRDefault="00CD693C" w:rsidP="00CD693C">
      <w:pPr>
        <w:pStyle w:val="23"/>
        <w:suppressAutoHyphens/>
        <w:spacing w:line="360" w:lineRule="auto"/>
        <w:ind w:firstLine="567"/>
        <w:rPr>
          <w:lang w:val="uk-UA"/>
        </w:rPr>
      </w:pPr>
    </w:p>
    <w:p w14:paraId="7B5CA65F" w14:textId="372EAA2B" w:rsidR="00CD693C" w:rsidRDefault="00CD693C" w:rsidP="00CD693C">
      <w:pPr>
        <w:pStyle w:val="23"/>
        <w:suppressAutoHyphens/>
        <w:spacing w:line="360" w:lineRule="auto"/>
        <w:ind w:firstLine="567"/>
        <w:rPr>
          <w:lang w:val="uk-UA"/>
        </w:rPr>
      </w:pPr>
      <w:r>
        <w:rPr>
          <w:position w:val="-24"/>
        </w:rPr>
        <w:object w:dxaOrig="1725" w:dyaOrig="630" w14:anchorId="0B7D1934">
          <v:shape id="_x0000_i1102" type="#_x0000_t75" style="width:86.25pt;height:31.5pt" o:ole="">
            <v:imagedata r:id="rId174" o:title=""/>
          </v:shape>
          <o:OLEObject Type="Embed" ProgID="Equation.3" ShapeID="_x0000_i1102" DrawAspect="Content" ObjectID="_1843042673" r:id="rId175"/>
        </w:object>
      </w:r>
      <w:r>
        <w:rPr>
          <w:position w:val="-24"/>
          <w:lang w:val="uk-UA"/>
        </w:rPr>
        <w:t xml:space="preserve">                                                                                          </w:t>
      </w:r>
      <w:r w:rsidR="00CE1753">
        <w:rPr>
          <w:lang w:val="uk-UA"/>
        </w:rPr>
        <w:t>(3.3</w:t>
      </w:r>
      <w:r>
        <w:rPr>
          <w:lang w:val="uk-UA"/>
        </w:rPr>
        <w:t>8)</w:t>
      </w:r>
    </w:p>
    <w:p w14:paraId="2C67932F" w14:textId="5E0F426E" w:rsidR="00CD693C" w:rsidRDefault="00CD693C" w:rsidP="00CD693C">
      <w:pPr>
        <w:pStyle w:val="23"/>
        <w:suppressAutoHyphens/>
        <w:spacing w:line="360" w:lineRule="auto"/>
        <w:ind w:firstLine="567"/>
        <w:rPr>
          <w:lang w:val="uk-UA"/>
        </w:rPr>
      </w:pPr>
      <w:r>
        <w:rPr>
          <w:position w:val="-24"/>
        </w:rPr>
        <w:object w:dxaOrig="2910" w:dyaOrig="630" w14:anchorId="593C8594">
          <v:shape id="_x0000_i1103" type="#_x0000_t75" style="width:145.5pt;height:31.5pt" o:ole="">
            <v:imagedata r:id="rId176" o:title=""/>
          </v:shape>
          <o:OLEObject Type="Embed" ProgID="Equation.3" ShapeID="_x0000_i1103" DrawAspect="Content" ObjectID="_1843042674" r:id="rId177"/>
        </w:object>
      </w:r>
      <w:r>
        <w:rPr>
          <w:lang w:val="uk-UA"/>
        </w:rPr>
        <w:t xml:space="preserve">                                             </w:t>
      </w:r>
      <w:r w:rsidR="00CE1753">
        <w:rPr>
          <w:lang w:val="uk-UA"/>
        </w:rPr>
        <w:t xml:space="preserve">                            (3.3</w:t>
      </w:r>
      <w:r>
        <w:rPr>
          <w:lang w:val="uk-UA"/>
        </w:rPr>
        <w:t>9)</w:t>
      </w:r>
    </w:p>
    <w:p w14:paraId="1C86318A" w14:textId="77777777" w:rsidR="00CD693C" w:rsidRDefault="00CD693C" w:rsidP="00CD693C">
      <w:pPr>
        <w:pStyle w:val="23"/>
        <w:suppressAutoHyphens/>
        <w:spacing w:line="360" w:lineRule="auto"/>
        <w:ind w:firstLine="567"/>
        <w:jc w:val="left"/>
        <w:rPr>
          <w:szCs w:val="28"/>
          <w:lang w:val="uk-UA"/>
        </w:rPr>
      </w:pPr>
    </w:p>
    <w:p w14:paraId="63274F33" w14:textId="77777777" w:rsidR="00CD693C" w:rsidRDefault="00CD693C" w:rsidP="00CD693C">
      <w:pPr>
        <w:pStyle w:val="23"/>
        <w:suppressAutoHyphens/>
        <w:spacing w:line="360" w:lineRule="auto"/>
        <w:ind w:firstLine="567"/>
        <w:jc w:val="left"/>
        <w:rPr>
          <w:szCs w:val="28"/>
        </w:rPr>
      </w:pPr>
      <w:r>
        <w:rPr>
          <w:szCs w:val="28"/>
          <w:lang w:val="uk-UA"/>
        </w:rPr>
        <w:lastRenderedPageBreak/>
        <w:t xml:space="preserve">Розрахунок та графіки перехідних процесів одержимо за допомогою програми </w:t>
      </w:r>
      <w:r>
        <w:rPr>
          <w:szCs w:val="28"/>
          <w:lang w:val="en-US"/>
        </w:rPr>
        <w:t>Maplew</w:t>
      </w:r>
      <w:r>
        <w:rPr>
          <w:szCs w:val="28"/>
        </w:rPr>
        <w:t>8.</w:t>
      </w:r>
    </w:p>
    <w:p w14:paraId="76165016"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restart</w:t>
      </w:r>
      <w:r>
        <w:rPr>
          <w:rFonts w:ascii="Courier New" w:hAnsi="Courier New" w:cs="Courier New"/>
          <w:b/>
          <w:bCs/>
          <w:color w:val="FF0000"/>
          <w:sz w:val="24"/>
        </w:rPr>
        <w:t>;</w:t>
      </w:r>
    </w:p>
    <w:p w14:paraId="510B3FCC"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W</w:t>
      </w:r>
      <w:r>
        <w:rPr>
          <w:rFonts w:ascii="Courier New" w:hAnsi="Courier New" w:cs="Courier New"/>
          <w:b/>
          <w:bCs/>
          <w:color w:val="FF0000"/>
          <w:sz w:val="24"/>
        </w:rPr>
        <w:t>12:=0.8/(14*</w:t>
      </w:r>
      <w:r>
        <w:rPr>
          <w:rFonts w:ascii="Courier New" w:hAnsi="Courier New" w:cs="Courier New"/>
          <w:b/>
          <w:bCs/>
          <w:color w:val="FF0000"/>
          <w:sz w:val="24"/>
          <w:lang w:val="en-US"/>
        </w:rPr>
        <w:t>s</w:t>
      </w:r>
      <w:r>
        <w:rPr>
          <w:rFonts w:ascii="Courier New" w:hAnsi="Courier New" w:cs="Courier New"/>
          <w:b/>
          <w:bCs/>
          <w:color w:val="FF0000"/>
          <w:sz w:val="24"/>
        </w:rPr>
        <w:t>+1);</w:t>
      </w:r>
    </w:p>
    <w:p w14:paraId="379B4CDA" w14:textId="559F7624" w:rsidR="00CD693C" w:rsidRDefault="00CD693C" w:rsidP="00CD693C">
      <w:pPr>
        <w:autoSpaceDE w:val="0"/>
        <w:autoSpaceDN w:val="0"/>
        <w:adjustRightInd w:val="0"/>
        <w:spacing w:line="360" w:lineRule="auto"/>
        <w:jc w:val="left"/>
        <w:rPr>
          <w:color w:val="000000"/>
          <w:sz w:val="24"/>
        </w:rPr>
      </w:pPr>
      <w:r>
        <w:rPr>
          <w:noProof/>
        </w:rPr>
        <w:drawing>
          <wp:anchor distT="0" distB="0" distL="114300" distR="114300" simplePos="0" relativeHeight="251672064" behindDoc="0" locked="0" layoutInCell="1" allowOverlap="1" wp14:anchorId="6FB048CA" wp14:editId="72D7A345">
            <wp:simplePos x="0" y="0"/>
            <wp:positionH relativeFrom="column">
              <wp:posOffset>1080135</wp:posOffset>
            </wp:positionH>
            <wp:positionV relativeFrom="paragraph">
              <wp:align>top</wp:align>
            </wp:positionV>
            <wp:extent cx="1105535" cy="368300"/>
            <wp:effectExtent l="0" t="0" r="0" b="0"/>
            <wp:wrapSquare wrapText="bothSides"/>
            <wp:docPr id="1194"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105535" cy="368300"/>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rPr>
        <w:br w:type="textWrapping" w:clear="all"/>
      </w:r>
    </w:p>
    <w:p w14:paraId="5BE01592"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rPr>
        <w:t>"Передавальнафункціявиконавчогомеханізму":</w:t>
      </w:r>
    </w:p>
    <w:p w14:paraId="3EA85BBB"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W</w:t>
      </w:r>
      <w:r>
        <w:rPr>
          <w:rFonts w:ascii="Courier New" w:hAnsi="Courier New" w:cs="Courier New"/>
          <w:b/>
          <w:bCs/>
          <w:color w:val="FF0000"/>
          <w:sz w:val="24"/>
        </w:rPr>
        <w:t>13:=0.45;</w:t>
      </w:r>
    </w:p>
    <w:p w14:paraId="5BD3D8AB" w14:textId="58D94FE9"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01DD669F" wp14:editId="74DCE20F">
            <wp:extent cx="857250" cy="180975"/>
            <wp:effectExtent l="0" t="0" r="0" b="0"/>
            <wp:docPr id="1193"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692BF9C0"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rPr>
        <w:t>"Перший технологічнийоб'єкт":</w:t>
      </w:r>
    </w:p>
    <w:p w14:paraId="57192E97"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W</w:t>
      </w:r>
      <w:r>
        <w:rPr>
          <w:rFonts w:ascii="Courier New" w:hAnsi="Courier New" w:cs="Courier New"/>
          <w:b/>
          <w:bCs/>
          <w:color w:val="FF0000"/>
          <w:sz w:val="24"/>
        </w:rPr>
        <w:t>14:=1.011/(19.033*</w:t>
      </w:r>
      <w:r>
        <w:rPr>
          <w:rFonts w:ascii="Courier New" w:hAnsi="Courier New" w:cs="Courier New"/>
          <w:b/>
          <w:bCs/>
          <w:color w:val="FF0000"/>
          <w:sz w:val="24"/>
          <w:lang w:val="en-US"/>
        </w:rPr>
        <w:t>s</w:t>
      </w:r>
      <w:r>
        <w:rPr>
          <w:rFonts w:ascii="Courier New" w:hAnsi="Courier New" w:cs="Courier New"/>
          <w:b/>
          <w:bCs/>
          <w:color w:val="FF0000"/>
          <w:sz w:val="24"/>
        </w:rPr>
        <w:t>+1);</w:t>
      </w:r>
    </w:p>
    <w:p w14:paraId="7C1D29A6" w14:textId="1AB0621A"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25B68BCC" wp14:editId="738D9C41">
            <wp:extent cx="1381125" cy="361950"/>
            <wp:effectExtent l="0" t="0" r="9525" b="0"/>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3"/>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381125" cy="361950"/>
                    </a:xfrm>
                    <a:prstGeom prst="rect">
                      <a:avLst/>
                    </a:prstGeom>
                    <a:noFill/>
                    <a:ln>
                      <a:noFill/>
                    </a:ln>
                  </pic:spPr>
                </pic:pic>
              </a:graphicData>
            </a:graphic>
          </wp:inline>
        </w:drawing>
      </w:r>
    </w:p>
    <w:p w14:paraId="05D3BA7F"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rPr>
        <w:t>"Давачвнутрішнього контуру":</w:t>
      </w:r>
    </w:p>
    <w:p w14:paraId="26A650E9"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W</w:t>
      </w:r>
      <w:r>
        <w:rPr>
          <w:rFonts w:ascii="Courier New" w:hAnsi="Courier New" w:cs="Courier New"/>
          <w:b/>
          <w:bCs/>
          <w:color w:val="FF0000"/>
          <w:sz w:val="24"/>
        </w:rPr>
        <w:t>15:=0.8/(1.2^2*</w:t>
      </w:r>
      <w:r>
        <w:rPr>
          <w:rFonts w:ascii="Courier New" w:hAnsi="Courier New" w:cs="Courier New"/>
          <w:b/>
          <w:bCs/>
          <w:color w:val="FF0000"/>
          <w:sz w:val="24"/>
          <w:lang w:val="en-US"/>
        </w:rPr>
        <w:t>s</w:t>
      </w:r>
      <w:r>
        <w:rPr>
          <w:rFonts w:ascii="Courier New" w:hAnsi="Courier New" w:cs="Courier New"/>
          <w:b/>
          <w:bCs/>
          <w:color w:val="FF0000"/>
          <w:sz w:val="24"/>
        </w:rPr>
        <w:t>^2+3*</w:t>
      </w:r>
      <w:r>
        <w:rPr>
          <w:rFonts w:ascii="Courier New" w:hAnsi="Courier New" w:cs="Courier New"/>
          <w:b/>
          <w:bCs/>
          <w:color w:val="FF0000"/>
          <w:sz w:val="24"/>
          <w:lang w:val="en-US"/>
        </w:rPr>
        <w:t>s</w:t>
      </w:r>
      <w:r>
        <w:rPr>
          <w:rFonts w:ascii="Courier New" w:hAnsi="Courier New" w:cs="Courier New"/>
          <w:b/>
          <w:bCs/>
          <w:color w:val="FF0000"/>
          <w:sz w:val="24"/>
        </w:rPr>
        <w:t>+1);</w:t>
      </w:r>
    </w:p>
    <w:p w14:paraId="557ACC04" w14:textId="77777777" w:rsidR="00CD693C" w:rsidRDefault="00CD693C" w:rsidP="00CD693C">
      <w:pPr>
        <w:autoSpaceDE w:val="0"/>
        <w:autoSpaceDN w:val="0"/>
        <w:adjustRightInd w:val="0"/>
        <w:jc w:val="left"/>
        <w:rPr>
          <w:color w:val="000000"/>
          <w:sz w:val="24"/>
          <w:lang w:val="en-US"/>
        </w:rPr>
      </w:pPr>
      <w:r>
        <w:rPr>
          <w:color w:val="000000"/>
          <w:sz w:val="24"/>
          <w:lang w:val="en-US"/>
        </w:rPr>
        <w:t>&gt;</w:t>
      </w:r>
    </w:p>
    <w:p w14:paraId="62F19955" w14:textId="48589F60"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671DE721" wp14:editId="14ACE84D">
            <wp:extent cx="1609725" cy="390525"/>
            <wp:effectExtent l="0" t="0" r="9525" b="0"/>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609725" cy="390525"/>
                    </a:xfrm>
                    <a:prstGeom prst="rect">
                      <a:avLst/>
                    </a:prstGeom>
                    <a:noFill/>
                    <a:ln>
                      <a:noFill/>
                    </a:ln>
                  </pic:spPr>
                </pic:pic>
              </a:graphicData>
            </a:graphic>
          </wp:inline>
        </w:drawing>
      </w:r>
    </w:p>
    <w:p w14:paraId="69943096"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rPr>
        <w:t>"Передавальнафункціяпроміжногоперетворювача":</w:t>
      </w:r>
    </w:p>
    <w:p w14:paraId="7518DB1B"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W</w:t>
      </w:r>
      <w:r>
        <w:rPr>
          <w:rFonts w:ascii="Courier New" w:hAnsi="Courier New" w:cs="Courier New"/>
          <w:b/>
          <w:bCs/>
          <w:color w:val="FF0000"/>
          <w:sz w:val="24"/>
        </w:rPr>
        <w:t>16:=1.04;</w:t>
      </w:r>
    </w:p>
    <w:p w14:paraId="559A9B3C" w14:textId="02841B34"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0138BB8D" wp14:editId="42C10907">
            <wp:extent cx="857250" cy="180975"/>
            <wp:effectExtent l="0" t="0" r="0" b="0"/>
            <wp:docPr id="1190"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27423387"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W</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W12*W13*W14*W15*W16;</w:t>
      </w:r>
    </w:p>
    <w:p w14:paraId="31BF76A5" w14:textId="5D308AA9"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787FCC89" wp14:editId="1A1971D4">
            <wp:extent cx="3190875" cy="390525"/>
            <wp:effectExtent l="0" t="0" r="9525" b="9525"/>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0"/>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190875" cy="390525"/>
                    </a:xfrm>
                    <a:prstGeom prst="rect">
                      <a:avLst/>
                    </a:prstGeom>
                    <a:noFill/>
                    <a:ln>
                      <a:noFill/>
                    </a:ln>
                  </pic:spPr>
                </pic:pic>
              </a:graphicData>
            </a:graphic>
          </wp:inline>
        </w:drawing>
      </w:r>
    </w:p>
    <w:p w14:paraId="19375F0D" w14:textId="77777777" w:rsidR="00CD693C" w:rsidRDefault="00CD693C" w:rsidP="00CD693C">
      <w:pPr>
        <w:autoSpaceDE w:val="0"/>
        <w:autoSpaceDN w:val="0"/>
        <w:adjustRightInd w:val="0"/>
        <w:jc w:val="left"/>
        <w:rPr>
          <w:color w:val="000000"/>
          <w:sz w:val="24"/>
          <w:lang w:val="en-US"/>
        </w:rPr>
      </w:pPr>
      <w:r>
        <w:rPr>
          <w:color w:val="000000"/>
          <w:sz w:val="24"/>
          <w:lang w:val="en-US"/>
        </w:rPr>
        <w:t>&gt;</w:t>
      </w:r>
      <w:proofErr w:type="gramStart"/>
      <w:r>
        <w:rPr>
          <w:rFonts w:ascii="Courier New" w:hAnsi="Courier New" w:cs="Courier New"/>
          <w:b/>
          <w:bCs/>
          <w:color w:val="FF0000"/>
          <w:sz w:val="24"/>
          <w:lang w:val="en-US"/>
        </w:rPr>
        <w:t>with(</w:t>
      </w:r>
      <w:proofErr w:type="gramEnd"/>
      <w:r>
        <w:rPr>
          <w:rFonts w:ascii="Courier New" w:hAnsi="Courier New" w:cs="Courier New"/>
          <w:b/>
          <w:bCs/>
          <w:color w:val="FF0000"/>
          <w:sz w:val="24"/>
          <w:lang w:val="en-US"/>
        </w:rPr>
        <w:t>inttrans);</w:t>
      </w:r>
    </w:p>
    <w:p w14:paraId="7C4637A8" w14:textId="5FB97E67" w:rsidR="00CD693C" w:rsidRDefault="00CD693C" w:rsidP="00CD693C">
      <w:pPr>
        <w:autoSpaceDE w:val="0"/>
        <w:autoSpaceDN w:val="0"/>
        <w:adjustRightInd w:val="0"/>
        <w:spacing w:line="360" w:lineRule="auto"/>
        <w:jc w:val="center"/>
        <w:rPr>
          <w:color w:val="000000"/>
          <w:sz w:val="24"/>
          <w:lang w:val="en-US"/>
        </w:rPr>
      </w:pPr>
      <w:r>
        <w:rPr>
          <w:noProof/>
          <w:color w:val="000000"/>
          <w:position w:val="-16"/>
          <w:sz w:val="24"/>
        </w:rPr>
        <w:drawing>
          <wp:inline distT="0" distB="0" distL="0" distR="0" wp14:anchorId="59D6AC70" wp14:editId="49BC814F">
            <wp:extent cx="4933950" cy="381000"/>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933950" cy="381000"/>
                    </a:xfrm>
                    <a:prstGeom prst="rect">
                      <a:avLst/>
                    </a:prstGeom>
                    <a:noFill/>
                    <a:ln>
                      <a:noFill/>
                    </a:ln>
                  </pic:spPr>
                </pic:pic>
              </a:graphicData>
            </a:graphic>
          </wp:inline>
        </w:drawing>
      </w:r>
    </w:p>
    <w:p w14:paraId="2CD2223E"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y</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invlaplace(W/s,s,t);</w:t>
      </w:r>
    </w:p>
    <w:p w14:paraId="147861E5" w14:textId="4BDCE233" w:rsidR="00CD693C" w:rsidRDefault="00CD693C" w:rsidP="00CD693C">
      <w:pPr>
        <w:autoSpaceDE w:val="0"/>
        <w:autoSpaceDN w:val="0"/>
        <w:adjustRightInd w:val="0"/>
        <w:spacing w:line="360" w:lineRule="auto"/>
        <w:jc w:val="center"/>
        <w:rPr>
          <w:color w:val="000000"/>
          <w:sz w:val="24"/>
          <w:lang w:val="en-US"/>
        </w:rPr>
      </w:pPr>
      <w:r>
        <w:rPr>
          <w:noProof/>
          <w:color w:val="000000"/>
          <w:position w:val="-15"/>
          <w:sz w:val="24"/>
        </w:rPr>
        <w:drawing>
          <wp:inline distT="0" distB="0" distL="0" distR="0" wp14:anchorId="1BA2360E" wp14:editId="42943C5F">
            <wp:extent cx="5486400" cy="504825"/>
            <wp:effectExtent l="0" t="0" r="0" b="0"/>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86400" cy="504825"/>
                    </a:xfrm>
                    <a:prstGeom prst="rect">
                      <a:avLst/>
                    </a:prstGeom>
                    <a:noFill/>
                    <a:ln>
                      <a:noFill/>
                    </a:ln>
                  </pic:spPr>
                </pic:pic>
              </a:graphicData>
            </a:graphic>
          </wp:inline>
        </w:drawing>
      </w:r>
    </w:p>
    <w:p w14:paraId="69503899"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plot(y</w:t>
      </w:r>
      <w:proofErr w:type="gramStart"/>
      <w:r>
        <w:rPr>
          <w:rFonts w:ascii="Courier New" w:hAnsi="Courier New" w:cs="Courier New"/>
          <w:b/>
          <w:bCs/>
          <w:color w:val="FF0000"/>
          <w:sz w:val="24"/>
          <w:lang w:val="en-US"/>
        </w:rPr>
        <w:t>,t</w:t>
      </w:r>
      <w:proofErr w:type="gramEnd"/>
      <w:r>
        <w:rPr>
          <w:rFonts w:ascii="Courier New" w:hAnsi="Courier New" w:cs="Courier New"/>
          <w:b/>
          <w:bCs/>
          <w:color w:val="FF0000"/>
          <w:sz w:val="24"/>
          <w:lang w:val="en-US"/>
        </w:rPr>
        <w:t>=0..250,thickness=3);</w:t>
      </w:r>
    </w:p>
    <w:p w14:paraId="45983E71" w14:textId="60D017C8" w:rsidR="00CD693C" w:rsidRDefault="00CD693C" w:rsidP="00CD693C">
      <w:pPr>
        <w:autoSpaceDE w:val="0"/>
        <w:autoSpaceDN w:val="0"/>
        <w:adjustRightInd w:val="0"/>
        <w:jc w:val="center"/>
        <w:rPr>
          <w:color w:val="000000"/>
          <w:sz w:val="24"/>
          <w:lang w:val="en-US"/>
        </w:rPr>
      </w:pPr>
      <w:r>
        <w:rPr>
          <w:noProof/>
          <w:color w:val="000000"/>
          <w:sz w:val="24"/>
        </w:rPr>
        <w:lastRenderedPageBreak/>
        <w:drawing>
          <wp:inline distT="0" distB="0" distL="0" distR="0" wp14:anchorId="39008A1B" wp14:editId="4933BC6A">
            <wp:extent cx="3914775" cy="2943225"/>
            <wp:effectExtent l="0" t="0" r="9525" b="9525"/>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914775" cy="2943225"/>
                    </a:xfrm>
                    <a:prstGeom prst="rect">
                      <a:avLst/>
                    </a:prstGeom>
                    <a:noFill/>
                    <a:ln>
                      <a:noFill/>
                    </a:ln>
                  </pic:spPr>
                </pic:pic>
              </a:graphicData>
            </a:graphic>
          </wp:inline>
        </w:drawing>
      </w:r>
    </w:p>
    <w:p w14:paraId="7CA04E5D" w14:textId="77777777" w:rsidR="00CD693C" w:rsidRDefault="00CD693C" w:rsidP="00CD693C">
      <w:pPr>
        <w:autoSpaceDE w:val="0"/>
        <w:autoSpaceDN w:val="0"/>
        <w:adjustRightInd w:val="0"/>
        <w:jc w:val="center"/>
        <w:rPr>
          <w:color w:val="000000"/>
          <w:szCs w:val="28"/>
          <w:lang w:val="uk-UA"/>
        </w:rPr>
      </w:pPr>
      <w:r>
        <w:rPr>
          <w:color w:val="000000"/>
          <w:szCs w:val="28"/>
          <w:lang w:val="uk-UA"/>
        </w:rPr>
        <w:t>Рис.3.2 перехідний процес внутрішнього еквівалентного контуру</w:t>
      </w:r>
    </w:p>
    <w:p w14:paraId="2CEB3368"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s</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I*v;</w:t>
      </w:r>
    </w:p>
    <w:p w14:paraId="561FECBB" w14:textId="3CE5EF88"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64BF1189" wp14:editId="7B2B082F">
            <wp:extent cx="495300" cy="180975"/>
            <wp:effectExtent l="0" t="0" r="0" b="0"/>
            <wp:docPr id="1185" name="Рисунок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p>
    <w:p w14:paraId="21C99482"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R</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Re(W);</w:t>
      </w:r>
    </w:p>
    <w:p w14:paraId="4D52F925" w14:textId="35056DD5"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1110ABE9" wp14:editId="671F40CA">
            <wp:extent cx="4657725" cy="390525"/>
            <wp:effectExtent l="0" t="0" r="9525" b="9525"/>
            <wp:docPr id="1184"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657725" cy="390525"/>
                    </a:xfrm>
                    <a:prstGeom prst="rect">
                      <a:avLst/>
                    </a:prstGeom>
                    <a:noFill/>
                    <a:ln>
                      <a:noFill/>
                    </a:ln>
                  </pic:spPr>
                </pic:pic>
              </a:graphicData>
            </a:graphic>
          </wp:inline>
        </w:drawing>
      </w:r>
    </w:p>
    <w:p w14:paraId="032CE9F2"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M</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Im(W);</w:t>
      </w:r>
    </w:p>
    <w:p w14:paraId="6D1792CC" w14:textId="02264DFD"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479FB5C7" wp14:editId="56E09E50">
            <wp:extent cx="4676775" cy="390525"/>
            <wp:effectExtent l="0" t="0" r="9525" b="9525"/>
            <wp:docPr id="1183" name="Рисунок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0"/>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676775" cy="390525"/>
                    </a:xfrm>
                    <a:prstGeom prst="rect">
                      <a:avLst/>
                    </a:prstGeom>
                    <a:noFill/>
                    <a:ln>
                      <a:noFill/>
                    </a:ln>
                  </pic:spPr>
                </pic:pic>
              </a:graphicData>
            </a:graphic>
          </wp:inline>
        </w:drawing>
      </w:r>
    </w:p>
    <w:p w14:paraId="3C678A8E"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A</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sqrt(R^2+M^2);</w:t>
      </w:r>
    </w:p>
    <w:p w14:paraId="6B3B5076" w14:textId="143313BA" w:rsidR="00CD693C" w:rsidRDefault="00CD693C" w:rsidP="00CD693C">
      <w:pPr>
        <w:autoSpaceDE w:val="0"/>
        <w:autoSpaceDN w:val="0"/>
        <w:adjustRightInd w:val="0"/>
        <w:spacing w:line="360" w:lineRule="auto"/>
        <w:jc w:val="center"/>
        <w:rPr>
          <w:color w:val="000000"/>
          <w:sz w:val="24"/>
          <w:lang w:val="en-US"/>
        </w:rPr>
      </w:pPr>
      <w:r>
        <w:rPr>
          <w:noProof/>
          <w:color w:val="000000"/>
          <w:position w:val="-63"/>
          <w:sz w:val="24"/>
        </w:rPr>
        <w:drawing>
          <wp:inline distT="0" distB="0" distL="0" distR="0" wp14:anchorId="550D6C9B" wp14:editId="3E245DE6">
            <wp:extent cx="5295900" cy="1000125"/>
            <wp:effectExtent l="0" t="0" r="0" b="9525"/>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295900" cy="1000125"/>
                    </a:xfrm>
                    <a:prstGeom prst="rect">
                      <a:avLst/>
                    </a:prstGeom>
                    <a:noFill/>
                    <a:ln>
                      <a:noFill/>
                    </a:ln>
                  </pic:spPr>
                </pic:pic>
              </a:graphicData>
            </a:graphic>
          </wp:inline>
        </w:drawing>
      </w:r>
    </w:p>
    <w:p w14:paraId="5D8AA7C4"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F</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arctan(M/R);</w:t>
      </w:r>
    </w:p>
    <w:p w14:paraId="2B52EF6F" w14:textId="0419FCA4" w:rsidR="00CD693C" w:rsidRDefault="00CD693C" w:rsidP="00CD693C">
      <w:pPr>
        <w:autoSpaceDE w:val="0"/>
        <w:autoSpaceDN w:val="0"/>
        <w:adjustRightInd w:val="0"/>
        <w:spacing w:line="360" w:lineRule="auto"/>
        <w:jc w:val="center"/>
        <w:rPr>
          <w:color w:val="000000"/>
          <w:sz w:val="24"/>
          <w:lang w:val="en-US"/>
        </w:rPr>
      </w:pPr>
      <w:r>
        <w:rPr>
          <w:noProof/>
          <w:color w:val="000000"/>
          <w:position w:val="-60"/>
          <w:sz w:val="24"/>
        </w:rPr>
        <w:drawing>
          <wp:inline distT="0" distB="0" distL="0" distR="0" wp14:anchorId="7F0C63ED" wp14:editId="561BD07C">
            <wp:extent cx="5191125" cy="800100"/>
            <wp:effectExtent l="0" t="0" r="9525" b="0"/>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191125" cy="800100"/>
                    </a:xfrm>
                    <a:prstGeom prst="rect">
                      <a:avLst/>
                    </a:prstGeom>
                    <a:noFill/>
                    <a:ln>
                      <a:noFill/>
                    </a:ln>
                  </pic:spPr>
                </pic:pic>
              </a:graphicData>
            </a:graphic>
          </wp:inline>
        </w:drawing>
      </w:r>
    </w:p>
    <w:p w14:paraId="27B83803"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rPr>
        <w:t>"Дійсначачтотна характеристика":</w:t>
      </w:r>
    </w:p>
    <w:p w14:paraId="614997E4"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plot</w:t>
      </w:r>
      <w:r>
        <w:rPr>
          <w:rFonts w:ascii="Courier New" w:hAnsi="Courier New" w:cs="Courier New"/>
          <w:b/>
          <w:bCs/>
          <w:color w:val="FF0000"/>
          <w:sz w:val="24"/>
        </w:rPr>
        <w:t>(</w:t>
      </w:r>
      <w:r>
        <w:rPr>
          <w:rFonts w:ascii="Courier New" w:hAnsi="Courier New" w:cs="Courier New"/>
          <w:b/>
          <w:bCs/>
          <w:color w:val="FF0000"/>
          <w:sz w:val="24"/>
          <w:lang w:val="en-US"/>
        </w:rPr>
        <w:t>R</w:t>
      </w:r>
      <w:r>
        <w:rPr>
          <w:rFonts w:ascii="Courier New" w:hAnsi="Courier New" w:cs="Courier New"/>
          <w:b/>
          <w:bCs/>
          <w:color w:val="FF0000"/>
          <w:sz w:val="24"/>
        </w:rPr>
        <w:t>,</w:t>
      </w:r>
      <w:r>
        <w:rPr>
          <w:rFonts w:ascii="Courier New" w:hAnsi="Courier New" w:cs="Courier New"/>
          <w:b/>
          <w:bCs/>
          <w:color w:val="FF0000"/>
          <w:sz w:val="24"/>
          <w:lang w:val="en-US"/>
        </w:rPr>
        <w:t>v</w:t>
      </w:r>
      <w:r>
        <w:rPr>
          <w:rFonts w:ascii="Courier New" w:hAnsi="Courier New" w:cs="Courier New"/>
          <w:b/>
          <w:bCs/>
          <w:color w:val="FF0000"/>
          <w:sz w:val="24"/>
        </w:rPr>
        <w:t>=0..0.5,</w:t>
      </w:r>
      <w:r>
        <w:rPr>
          <w:rFonts w:ascii="Courier New" w:hAnsi="Courier New" w:cs="Courier New"/>
          <w:b/>
          <w:bCs/>
          <w:color w:val="FF0000"/>
          <w:sz w:val="24"/>
          <w:lang w:val="en-US"/>
        </w:rPr>
        <w:t>thickness</w:t>
      </w:r>
      <w:r>
        <w:rPr>
          <w:rFonts w:ascii="Courier New" w:hAnsi="Courier New" w:cs="Courier New"/>
          <w:b/>
          <w:bCs/>
          <w:color w:val="FF0000"/>
          <w:sz w:val="24"/>
        </w:rPr>
        <w:t>=3);</w:t>
      </w:r>
    </w:p>
    <w:p w14:paraId="5F54E6A2" w14:textId="7EE96FE4" w:rsidR="00CD693C" w:rsidRDefault="00CD693C" w:rsidP="00CD693C">
      <w:pPr>
        <w:autoSpaceDE w:val="0"/>
        <w:autoSpaceDN w:val="0"/>
        <w:adjustRightInd w:val="0"/>
        <w:jc w:val="center"/>
        <w:rPr>
          <w:color w:val="000000"/>
          <w:sz w:val="24"/>
          <w:lang w:val="uk-UA"/>
        </w:rPr>
      </w:pPr>
      <w:r>
        <w:rPr>
          <w:noProof/>
          <w:color w:val="000000"/>
          <w:sz w:val="24"/>
        </w:rPr>
        <w:lastRenderedPageBreak/>
        <w:drawing>
          <wp:inline distT="0" distB="0" distL="0" distR="0" wp14:anchorId="19627156" wp14:editId="5F7E2EE8">
            <wp:extent cx="3238500" cy="2371859"/>
            <wp:effectExtent l="0" t="0" r="0" b="9525"/>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238500" cy="2371859"/>
                    </a:xfrm>
                    <a:prstGeom prst="rect">
                      <a:avLst/>
                    </a:prstGeom>
                    <a:noFill/>
                    <a:ln>
                      <a:noFill/>
                    </a:ln>
                  </pic:spPr>
                </pic:pic>
              </a:graphicData>
            </a:graphic>
          </wp:inline>
        </w:drawing>
      </w:r>
    </w:p>
    <w:p w14:paraId="5720C8C4" w14:textId="77777777" w:rsidR="00CD693C" w:rsidRDefault="00CD693C" w:rsidP="00CE1753">
      <w:pPr>
        <w:autoSpaceDE w:val="0"/>
        <w:autoSpaceDN w:val="0"/>
        <w:adjustRightInd w:val="0"/>
        <w:ind w:firstLine="709"/>
        <w:jc w:val="center"/>
        <w:rPr>
          <w:color w:val="000000"/>
          <w:sz w:val="24"/>
          <w:lang w:val="uk-UA"/>
        </w:rPr>
      </w:pPr>
      <w:r>
        <w:rPr>
          <w:color w:val="000000"/>
          <w:szCs w:val="28"/>
          <w:lang w:val="uk-UA"/>
        </w:rPr>
        <w:t>Рис.3.3Дійсна частотна характеристика внутрішнього еквівалентного контуру</w:t>
      </w:r>
    </w:p>
    <w:p w14:paraId="1FC2E0F8"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rPr>
        <w:t>"Уявна частотна характеристика":</w:t>
      </w:r>
    </w:p>
    <w:p w14:paraId="123D54CD"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plot</w:t>
      </w:r>
      <w:r>
        <w:rPr>
          <w:rFonts w:ascii="Courier New" w:hAnsi="Courier New" w:cs="Courier New"/>
          <w:b/>
          <w:bCs/>
          <w:color w:val="FF0000"/>
          <w:sz w:val="24"/>
        </w:rPr>
        <w:t>(</w:t>
      </w:r>
      <w:r>
        <w:rPr>
          <w:rFonts w:ascii="Courier New" w:hAnsi="Courier New" w:cs="Courier New"/>
          <w:b/>
          <w:bCs/>
          <w:color w:val="FF0000"/>
          <w:sz w:val="24"/>
          <w:lang w:val="en-US"/>
        </w:rPr>
        <w:t>M</w:t>
      </w:r>
      <w:r>
        <w:rPr>
          <w:rFonts w:ascii="Courier New" w:hAnsi="Courier New" w:cs="Courier New"/>
          <w:b/>
          <w:bCs/>
          <w:color w:val="FF0000"/>
          <w:sz w:val="24"/>
        </w:rPr>
        <w:t>,</w:t>
      </w:r>
      <w:r>
        <w:rPr>
          <w:rFonts w:ascii="Courier New" w:hAnsi="Courier New" w:cs="Courier New"/>
          <w:b/>
          <w:bCs/>
          <w:color w:val="FF0000"/>
          <w:sz w:val="24"/>
          <w:lang w:val="en-US"/>
        </w:rPr>
        <w:t>v</w:t>
      </w:r>
      <w:r>
        <w:rPr>
          <w:rFonts w:ascii="Courier New" w:hAnsi="Courier New" w:cs="Courier New"/>
          <w:b/>
          <w:bCs/>
          <w:color w:val="FF0000"/>
          <w:sz w:val="24"/>
        </w:rPr>
        <w:t>=0..0.5,</w:t>
      </w:r>
      <w:r>
        <w:rPr>
          <w:rFonts w:ascii="Courier New" w:hAnsi="Courier New" w:cs="Courier New"/>
          <w:b/>
          <w:bCs/>
          <w:color w:val="FF0000"/>
          <w:sz w:val="24"/>
          <w:lang w:val="en-US"/>
        </w:rPr>
        <w:t>thickness</w:t>
      </w:r>
      <w:r>
        <w:rPr>
          <w:rFonts w:ascii="Courier New" w:hAnsi="Courier New" w:cs="Courier New"/>
          <w:b/>
          <w:bCs/>
          <w:color w:val="FF0000"/>
          <w:sz w:val="24"/>
        </w:rPr>
        <w:t>=3);</w:t>
      </w:r>
    </w:p>
    <w:p w14:paraId="55EAF39E" w14:textId="5360FADD"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70A2BBFE" wp14:editId="19119A81">
            <wp:extent cx="3419475" cy="2343150"/>
            <wp:effectExtent l="0" t="0" r="9525" b="0"/>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419475" cy="2343150"/>
                    </a:xfrm>
                    <a:prstGeom prst="rect">
                      <a:avLst/>
                    </a:prstGeom>
                    <a:noFill/>
                    <a:ln>
                      <a:noFill/>
                    </a:ln>
                  </pic:spPr>
                </pic:pic>
              </a:graphicData>
            </a:graphic>
          </wp:inline>
        </w:drawing>
      </w:r>
    </w:p>
    <w:p w14:paraId="3190E89D" w14:textId="77777777" w:rsidR="00CD693C" w:rsidRDefault="00CD693C" w:rsidP="00CD693C">
      <w:pPr>
        <w:autoSpaceDE w:val="0"/>
        <w:autoSpaceDN w:val="0"/>
        <w:adjustRightInd w:val="0"/>
        <w:jc w:val="center"/>
        <w:rPr>
          <w:color w:val="000000"/>
          <w:sz w:val="24"/>
          <w:lang w:val="uk-UA"/>
        </w:rPr>
      </w:pPr>
      <w:r>
        <w:rPr>
          <w:color w:val="000000"/>
          <w:szCs w:val="28"/>
          <w:lang w:val="uk-UA"/>
        </w:rPr>
        <w:t>Рис.3.4 Уявна частотна характеристика  внутрішнього еквівалентного контуру</w:t>
      </w:r>
    </w:p>
    <w:p w14:paraId="1F389E50"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plot</w:t>
      </w:r>
      <w:r>
        <w:rPr>
          <w:rFonts w:ascii="Courier New" w:hAnsi="Courier New" w:cs="Courier New"/>
          <w:b/>
          <w:bCs/>
          <w:color w:val="FF0000"/>
          <w:sz w:val="24"/>
        </w:rPr>
        <w:t>(</w:t>
      </w:r>
      <w:r>
        <w:rPr>
          <w:rFonts w:ascii="Courier New" w:hAnsi="Courier New" w:cs="Courier New"/>
          <w:b/>
          <w:bCs/>
          <w:color w:val="FF0000"/>
          <w:sz w:val="24"/>
          <w:lang w:val="en-US"/>
        </w:rPr>
        <w:t>A</w:t>
      </w:r>
      <w:r>
        <w:rPr>
          <w:rFonts w:ascii="Courier New" w:hAnsi="Courier New" w:cs="Courier New"/>
          <w:b/>
          <w:bCs/>
          <w:color w:val="FF0000"/>
          <w:sz w:val="24"/>
        </w:rPr>
        <w:t>,</w:t>
      </w:r>
      <w:r>
        <w:rPr>
          <w:rFonts w:ascii="Courier New" w:hAnsi="Courier New" w:cs="Courier New"/>
          <w:b/>
          <w:bCs/>
          <w:color w:val="FF0000"/>
          <w:sz w:val="24"/>
          <w:lang w:val="en-US"/>
        </w:rPr>
        <w:t>v</w:t>
      </w:r>
      <w:r>
        <w:rPr>
          <w:rFonts w:ascii="Courier New" w:hAnsi="Courier New" w:cs="Courier New"/>
          <w:b/>
          <w:bCs/>
          <w:color w:val="FF0000"/>
          <w:sz w:val="24"/>
        </w:rPr>
        <w:t>=0..0.5,</w:t>
      </w:r>
      <w:r>
        <w:rPr>
          <w:rFonts w:ascii="Courier New" w:hAnsi="Courier New" w:cs="Courier New"/>
          <w:b/>
          <w:bCs/>
          <w:color w:val="FF0000"/>
          <w:sz w:val="24"/>
          <w:lang w:val="en-US"/>
        </w:rPr>
        <w:t>thickness</w:t>
      </w:r>
      <w:r>
        <w:rPr>
          <w:rFonts w:ascii="Courier New" w:hAnsi="Courier New" w:cs="Courier New"/>
          <w:b/>
          <w:bCs/>
          <w:color w:val="FF0000"/>
          <w:sz w:val="24"/>
        </w:rPr>
        <w:t>=3);</w:t>
      </w:r>
    </w:p>
    <w:p w14:paraId="5A1E1D48" w14:textId="16235BEB"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2E12F19E" wp14:editId="69DFAB21">
            <wp:extent cx="2962275" cy="2200547"/>
            <wp:effectExtent l="0" t="0" r="0" b="9525"/>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962275" cy="2200547"/>
                    </a:xfrm>
                    <a:prstGeom prst="rect">
                      <a:avLst/>
                    </a:prstGeom>
                    <a:noFill/>
                    <a:ln>
                      <a:noFill/>
                    </a:ln>
                  </pic:spPr>
                </pic:pic>
              </a:graphicData>
            </a:graphic>
          </wp:inline>
        </w:drawing>
      </w:r>
    </w:p>
    <w:p w14:paraId="5056322A" w14:textId="77777777" w:rsidR="00CD693C" w:rsidRDefault="00CD693C" w:rsidP="00CD693C">
      <w:pPr>
        <w:autoSpaceDE w:val="0"/>
        <w:autoSpaceDN w:val="0"/>
        <w:adjustRightInd w:val="0"/>
        <w:jc w:val="center"/>
        <w:rPr>
          <w:color w:val="000000"/>
          <w:sz w:val="24"/>
          <w:lang w:val="uk-UA"/>
        </w:rPr>
      </w:pPr>
      <w:r>
        <w:rPr>
          <w:color w:val="000000"/>
          <w:szCs w:val="28"/>
          <w:lang w:val="uk-UA"/>
        </w:rPr>
        <w:t>Рис.3.5 Амплітудо частотна характеристика  внутрішнього еквівалентного контуру</w:t>
      </w:r>
    </w:p>
    <w:p w14:paraId="15CF5B63" w14:textId="77777777" w:rsidR="00CD693C" w:rsidRDefault="00CD693C" w:rsidP="00CD693C">
      <w:pPr>
        <w:autoSpaceDE w:val="0"/>
        <w:autoSpaceDN w:val="0"/>
        <w:adjustRightInd w:val="0"/>
        <w:jc w:val="center"/>
        <w:rPr>
          <w:color w:val="000000"/>
          <w:sz w:val="24"/>
          <w:lang w:val="uk-UA"/>
        </w:rPr>
      </w:pPr>
    </w:p>
    <w:p w14:paraId="4EF1AE8B" w14:textId="77777777" w:rsidR="00CD693C" w:rsidRDefault="00CD693C" w:rsidP="00CD693C">
      <w:pPr>
        <w:autoSpaceDE w:val="0"/>
        <w:autoSpaceDN w:val="0"/>
        <w:adjustRightInd w:val="0"/>
        <w:jc w:val="left"/>
        <w:rPr>
          <w:color w:val="000000"/>
          <w:sz w:val="24"/>
        </w:rPr>
      </w:pPr>
      <w:r>
        <w:rPr>
          <w:color w:val="000000"/>
          <w:sz w:val="24"/>
        </w:rPr>
        <w:t>&gt;</w:t>
      </w:r>
      <w:r>
        <w:rPr>
          <w:rFonts w:ascii="Courier New" w:hAnsi="Courier New" w:cs="Courier New"/>
          <w:b/>
          <w:bCs/>
          <w:color w:val="FF0000"/>
          <w:sz w:val="24"/>
          <w:lang w:val="en-US"/>
        </w:rPr>
        <w:t>plot</w:t>
      </w:r>
      <w:r>
        <w:rPr>
          <w:rFonts w:ascii="Courier New" w:hAnsi="Courier New" w:cs="Courier New"/>
          <w:b/>
          <w:bCs/>
          <w:color w:val="FF0000"/>
          <w:sz w:val="24"/>
        </w:rPr>
        <w:t>(</w:t>
      </w:r>
      <w:r>
        <w:rPr>
          <w:rFonts w:ascii="Courier New" w:hAnsi="Courier New" w:cs="Courier New"/>
          <w:b/>
          <w:bCs/>
          <w:color w:val="FF0000"/>
          <w:sz w:val="24"/>
          <w:lang w:val="en-US"/>
        </w:rPr>
        <w:t>F</w:t>
      </w:r>
      <w:r>
        <w:rPr>
          <w:rFonts w:ascii="Courier New" w:hAnsi="Courier New" w:cs="Courier New"/>
          <w:b/>
          <w:bCs/>
          <w:color w:val="FF0000"/>
          <w:sz w:val="24"/>
        </w:rPr>
        <w:t>,</w:t>
      </w:r>
      <w:r>
        <w:rPr>
          <w:rFonts w:ascii="Courier New" w:hAnsi="Courier New" w:cs="Courier New"/>
          <w:b/>
          <w:bCs/>
          <w:color w:val="FF0000"/>
          <w:sz w:val="24"/>
          <w:lang w:val="en-US"/>
        </w:rPr>
        <w:t>v</w:t>
      </w:r>
      <w:r>
        <w:rPr>
          <w:rFonts w:ascii="Courier New" w:hAnsi="Courier New" w:cs="Courier New"/>
          <w:b/>
          <w:bCs/>
          <w:color w:val="FF0000"/>
          <w:sz w:val="24"/>
        </w:rPr>
        <w:t>=0..0.5,</w:t>
      </w:r>
      <w:r>
        <w:rPr>
          <w:rFonts w:ascii="Courier New" w:hAnsi="Courier New" w:cs="Courier New"/>
          <w:b/>
          <w:bCs/>
          <w:color w:val="FF0000"/>
          <w:sz w:val="24"/>
          <w:lang w:val="en-US"/>
        </w:rPr>
        <w:t>thickness</w:t>
      </w:r>
      <w:r>
        <w:rPr>
          <w:rFonts w:ascii="Courier New" w:hAnsi="Courier New" w:cs="Courier New"/>
          <w:b/>
          <w:bCs/>
          <w:color w:val="FF0000"/>
          <w:sz w:val="24"/>
        </w:rPr>
        <w:t>=3);</w:t>
      </w:r>
    </w:p>
    <w:p w14:paraId="28C1F293" w14:textId="62D92A15" w:rsidR="00CD693C" w:rsidRDefault="00CD693C" w:rsidP="00CD693C">
      <w:pPr>
        <w:autoSpaceDE w:val="0"/>
        <w:autoSpaceDN w:val="0"/>
        <w:adjustRightInd w:val="0"/>
        <w:jc w:val="center"/>
        <w:rPr>
          <w:color w:val="000000"/>
          <w:sz w:val="24"/>
          <w:lang w:val="uk-UA"/>
        </w:rPr>
      </w:pPr>
      <w:r>
        <w:rPr>
          <w:noProof/>
          <w:color w:val="000000"/>
          <w:sz w:val="24"/>
        </w:rPr>
        <w:lastRenderedPageBreak/>
        <w:drawing>
          <wp:inline distT="0" distB="0" distL="0" distR="0" wp14:anchorId="27CBF512" wp14:editId="081D3078">
            <wp:extent cx="3162300" cy="2867025"/>
            <wp:effectExtent l="0" t="0" r="0" b="9525"/>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162300" cy="2867025"/>
                    </a:xfrm>
                    <a:prstGeom prst="rect">
                      <a:avLst/>
                    </a:prstGeom>
                    <a:noFill/>
                    <a:ln>
                      <a:noFill/>
                    </a:ln>
                  </pic:spPr>
                </pic:pic>
              </a:graphicData>
            </a:graphic>
          </wp:inline>
        </w:drawing>
      </w:r>
    </w:p>
    <w:p w14:paraId="3383B058" w14:textId="77777777" w:rsidR="00CD693C" w:rsidRDefault="00CD693C" w:rsidP="00CE1753">
      <w:pPr>
        <w:autoSpaceDE w:val="0"/>
        <w:autoSpaceDN w:val="0"/>
        <w:adjustRightInd w:val="0"/>
        <w:ind w:firstLine="709"/>
        <w:jc w:val="center"/>
        <w:rPr>
          <w:color w:val="000000"/>
          <w:sz w:val="24"/>
          <w:lang w:val="uk-UA"/>
        </w:rPr>
      </w:pPr>
      <w:r>
        <w:rPr>
          <w:color w:val="000000"/>
          <w:szCs w:val="28"/>
          <w:lang w:val="uk-UA"/>
        </w:rPr>
        <w:t>Рис.3.6 Фазочастотна  характеристика  внутрішнього еквівалентного контуру</w:t>
      </w:r>
    </w:p>
    <w:p w14:paraId="5E10E99F" w14:textId="77777777" w:rsidR="00CD693C" w:rsidRDefault="00CD693C" w:rsidP="00CD693C">
      <w:pPr>
        <w:autoSpaceDE w:val="0"/>
        <w:autoSpaceDN w:val="0"/>
        <w:adjustRightInd w:val="0"/>
        <w:jc w:val="center"/>
        <w:rPr>
          <w:b/>
          <w:color w:val="000000"/>
          <w:sz w:val="24"/>
          <w:lang w:val="uk-UA"/>
        </w:rPr>
      </w:pPr>
    </w:p>
    <w:p w14:paraId="49DF67CE" w14:textId="77777777" w:rsidR="00CD693C" w:rsidRDefault="00CD693C" w:rsidP="00CD693C">
      <w:pPr>
        <w:autoSpaceDE w:val="0"/>
        <w:autoSpaceDN w:val="0"/>
        <w:adjustRightInd w:val="0"/>
        <w:jc w:val="left"/>
        <w:rPr>
          <w:color w:val="000000"/>
          <w:sz w:val="24"/>
          <w:lang w:val="uk-UA"/>
        </w:rPr>
      </w:pPr>
      <w:r>
        <w:rPr>
          <w:color w:val="000000"/>
          <w:sz w:val="24"/>
          <w:lang w:val="uk-UA"/>
        </w:rPr>
        <w:t>&gt;</w:t>
      </w:r>
      <w:r>
        <w:rPr>
          <w:rFonts w:ascii="Courier New" w:hAnsi="Courier New" w:cs="Courier New"/>
          <w:b/>
          <w:bCs/>
          <w:color w:val="FF0000"/>
          <w:sz w:val="24"/>
          <w:lang w:val="en-US"/>
        </w:rPr>
        <w:t>k</w:t>
      </w:r>
      <w:r>
        <w:rPr>
          <w:rFonts w:ascii="Courier New" w:hAnsi="Courier New" w:cs="Courier New"/>
          <w:b/>
          <w:bCs/>
          <w:color w:val="FF0000"/>
          <w:sz w:val="24"/>
          <w:lang w:val="uk-UA"/>
        </w:rPr>
        <w:t>1:=0.3;</w:t>
      </w:r>
    </w:p>
    <w:p w14:paraId="1A9E2B05" w14:textId="0CD6612A" w:rsidR="00CD693C" w:rsidRDefault="00CD693C" w:rsidP="00CD693C">
      <w:pPr>
        <w:autoSpaceDE w:val="0"/>
        <w:autoSpaceDN w:val="0"/>
        <w:adjustRightInd w:val="0"/>
        <w:spacing w:line="360" w:lineRule="auto"/>
        <w:jc w:val="center"/>
        <w:rPr>
          <w:color w:val="000000"/>
          <w:sz w:val="24"/>
          <w:lang w:val="uk-UA"/>
        </w:rPr>
      </w:pPr>
      <w:r>
        <w:rPr>
          <w:noProof/>
          <w:color w:val="000000"/>
          <w:position w:val="-7"/>
          <w:sz w:val="24"/>
        </w:rPr>
        <w:drawing>
          <wp:inline distT="0" distB="0" distL="0" distR="0" wp14:anchorId="56856FA1" wp14:editId="49A2FD25">
            <wp:extent cx="638175" cy="180975"/>
            <wp:effectExtent l="0" t="0" r="9525" b="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p>
    <w:p w14:paraId="40E528D9" w14:textId="77777777" w:rsidR="00CD693C" w:rsidRDefault="00CD693C" w:rsidP="00CD693C">
      <w:pPr>
        <w:autoSpaceDE w:val="0"/>
        <w:autoSpaceDN w:val="0"/>
        <w:adjustRightInd w:val="0"/>
        <w:jc w:val="left"/>
        <w:rPr>
          <w:color w:val="000000"/>
          <w:sz w:val="24"/>
          <w:lang w:val="uk-UA"/>
        </w:rPr>
      </w:pPr>
      <w:r>
        <w:rPr>
          <w:color w:val="000000"/>
          <w:sz w:val="24"/>
          <w:lang w:val="uk-UA"/>
        </w:rPr>
        <w:t>&gt;</w:t>
      </w:r>
      <w:r>
        <w:rPr>
          <w:rFonts w:ascii="Courier New" w:hAnsi="Courier New" w:cs="Courier New"/>
          <w:b/>
          <w:bCs/>
          <w:color w:val="FF0000"/>
          <w:sz w:val="24"/>
          <w:lang w:val="en-US"/>
        </w:rPr>
        <w:t>k</w:t>
      </w:r>
      <w:r>
        <w:rPr>
          <w:rFonts w:ascii="Courier New" w:hAnsi="Courier New" w:cs="Courier New"/>
          <w:b/>
          <w:bCs/>
          <w:color w:val="FF0000"/>
          <w:sz w:val="24"/>
          <w:lang w:val="uk-UA"/>
        </w:rPr>
        <w:t>:=0.315;</w:t>
      </w:r>
    </w:p>
    <w:p w14:paraId="325CD1FE" w14:textId="724A5806" w:rsidR="00CD693C" w:rsidRDefault="00CD693C" w:rsidP="00CD693C">
      <w:pPr>
        <w:autoSpaceDE w:val="0"/>
        <w:autoSpaceDN w:val="0"/>
        <w:adjustRightInd w:val="0"/>
        <w:spacing w:line="360" w:lineRule="auto"/>
        <w:jc w:val="center"/>
        <w:rPr>
          <w:color w:val="000000"/>
          <w:sz w:val="24"/>
          <w:lang w:val="uk-UA"/>
        </w:rPr>
      </w:pPr>
      <w:r>
        <w:rPr>
          <w:noProof/>
          <w:color w:val="000000"/>
          <w:position w:val="-7"/>
          <w:sz w:val="24"/>
        </w:rPr>
        <w:drawing>
          <wp:inline distT="0" distB="0" distL="0" distR="0" wp14:anchorId="58186740" wp14:editId="53D6CB84">
            <wp:extent cx="714375" cy="180975"/>
            <wp:effectExtent l="0" t="0" r="9525" b="0"/>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714375" cy="180975"/>
                    </a:xfrm>
                    <a:prstGeom prst="rect">
                      <a:avLst/>
                    </a:prstGeom>
                    <a:noFill/>
                    <a:ln>
                      <a:noFill/>
                    </a:ln>
                  </pic:spPr>
                </pic:pic>
              </a:graphicData>
            </a:graphic>
          </wp:inline>
        </w:drawing>
      </w:r>
    </w:p>
    <w:p w14:paraId="2DF0C9DA" w14:textId="77777777" w:rsidR="00CD693C" w:rsidRDefault="00CD693C" w:rsidP="00CD693C">
      <w:pPr>
        <w:autoSpaceDE w:val="0"/>
        <w:autoSpaceDN w:val="0"/>
        <w:adjustRightInd w:val="0"/>
        <w:jc w:val="left"/>
        <w:rPr>
          <w:color w:val="000000"/>
          <w:sz w:val="24"/>
          <w:lang w:val="uk-UA"/>
        </w:rPr>
      </w:pPr>
      <w:r>
        <w:rPr>
          <w:color w:val="000000"/>
          <w:sz w:val="24"/>
          <w:lang w:val="uk-UA"/>
        </w:rPr>
        <w:t>&gt;</w:t>
      </w:r>
      <w:r>
        <w:rPr>
          <w:rFonts w:ascii="Courier New" w:hAnsi="Courier New" w:cs="Courier New"/>
          <w:b/>
          <w:bCs/>
          <w:color w:val="FF0000"/>
          <w:sz w:val="24"/>
          <w:lang w:val="en-US"/>
        </w:rPr>
        <w:t>k</w:t>
      </w:r>
      <w:r>
        <w:rPr>
          <w:rFonts w:ascii="Courier New" w:hAnsi="Courier New" w:cs="Courier New"/>
          <w:b/>
          <w:bCs/>
          <w:color w:val="FF0000"/>
          <w:sz w:val="24"/>
          <w:lang w:val="uk-UA"/>
        </w:rPr>
        <w:t>3:=0.285;</w:t>
      </w:r>
    </w:p>
    <w:p w14:paraId="097C7C1A" w14:textId="01BCB01D" w:rsidR="00CD693C" w:rsidRDefault="00CD693C" w:rsidP="00CD693C">
      <w:pPr>
        <w:autoSpaceDE w:val="0"/>
        <w:autoSpaceDN w:val="0"/>
        <w:adjustRightInd w:val="0"/>
        <w:spacing w:line="360" w:lineRule="auto"/>
        <w:jc w:val="center"/>
        <w:rPr>
          <w:color w:val="000000"/>
          <w:sz w:val="24"/>
          <w:lang w:val="uk-UA"/>
        </w:rPr>
      </w:pPr>
      <w:r>
        <w:rPr>
          <w:noProof/>
          <w:color w:val="000000"/>
          <w:position w:val="-7"/>
          <w:sz w:val="24"/>
        </w:rPr>
        <w:drawing>
          <wp:inline distT="0" distB="0" distL="0" distR="0" wp14:anchorId="3B3DF471" wp14:editId="466DEA27">
            <wp:extent cx="790575" cy="180975"/>
            <wp:effectExtent l="0" t="0" r="9525" b="0"/>
            <wp:docPr id="1174"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790575" cy="180975"/>
                    </a:xfrm>
                    <a:prstGeom prst="rect">
                      <a:avLst/>
                    </a:prstGeom>
                    <a:noFill/>
                    <a:ln>
                      <a:noFill/>
                    </a:ln>
                  </pic:spPr>
                </pic:pic>
              </a:graphicData>
            </a:graphic>
          </wp:inline>
        </w:drawing>
      </w:r>
    </w:p>
    <w:p w14:paraId="07B1A500" w14:textId="77777777" w:rsidR="00CD693C" w:rsidRDefault="00CD693C" w:rsidP="00CD693C">
      <w:pPr>
        <w:autoSpaceDE w:val="0"/>
        <w:autoSpaceDN w:val="0"/>
        <w:adjustRightInd w:val="0"/>
        <w:jc w:val="left"/>
        <w:rPr>
          <w:color w:val="000000"/>
          <w:sz w:val="24"/>
          <w:lang w:val="uk-UA"/>
        </w:rPr>
      </w:pPr>
      <w:r>
        <w:rPr>
          <w:color w:val="000000"/>
          <w:sz w:val="24"/>
          <w:lang w:val="uk-UA"/>
        </w:rPr>
        <w:t>&gt;</w:t>
      </w:r>
      <w:r>
        <w:rPr>
          <w:rFonts w:ascii="Courier New" w:hAnsi="Courier New" w:cs="Courier New"/>
          <w:b/>
          <w:bCs/>
          <w:color w:val="FF0000"/>
          <w:sz w:val="24"/>
          <w:lang w:val="en-US"/>
        </w:rPr>
        <w:t>plot</w:t>
      </w:r>
      <w:r>
        <w:rPr>
          <w:rFonts w:ascii="Courier New" w:hAnsi="Courier New" w:cs="Courier New"/>
          <w:b/>
          <w:bCs/>
          <w:color w:val="FF0000"/>
          <w:sz w:val="24"/>
          <w:lang w:val="uk-UA"/>
        </w:rPr>
        <w:t>({</w:t>
      </w:r>
      <w:r>
        <w:rPr>
          <w:rFonts w:ascii="Courier New" w:hAnsi="Courier New" w:cs="Courier New"/>
          <w:b/>
          <w:bCs/>
          <w:color w:val="FF0000"/>
          <w:sz w:val="24"/>
          <w:lang w:val="en-US"/>
        </w:rPr>
        <w:t>y</w:t>
      </w:r>
      <w:r>
        <w:rPr>
          <w:rFonts w:ascii="Courier New" w:hAnsi="Courier New" w:cs="Courier New"/>
          <w:b/>
          <w:bCs/>
          <w:color w:val="FF0000"/>
          <w:sz w:val="24"/>
          <w:lang w:val="uk-UA"/>
        </w:rPr>
        <w:t>,</w:t>
      </w:r>
      <w:r>
        <w:rPr>
          <w:rFonts w:ascii="Courier New" w:hAnsi="Courier New" w:cs="Courier New"/>
          <w:b/>
          <w:bCs/>
          <w:color w:val="FF0000"/>
          <w:sz w:val="24"/>
          <w:lang w:val="en-US"/>
        </w:rPr>
        <w:t>k</w:t>
      </w:r>
      <w:r>
        <w:rPr>
          <w:rFonts w:ascii="Courier New" w:hAnsi="Courier New" w:cs="Courier New"/>
          <w:b/>
          <w:bCs/>
          <w:color w:val="FF0000"/>
          <w:sz w:val="24"/>
          <w:lang w:val="uk-UA"/>
        </w:rPr>
        <w:t>,</w:t>
      </w:r>
      <w:r>
        <w:rPr>
          <w:rFonts w:ascii="Courier New" w:hAnsi="Courier New" w:cs="Courier New"/>
          <w:b/>
          <w:bCs/>
          <w:color w:val="FF0000"/>
          <w:sz w:val="24"/>
          <w:lang w:val="en-US"/>
        </w:rPr>
        <w:t>k</w:t>
      </w:r>
      <w:r>
        <w:rPr>
          <w:rFonts w:ascii="Courier New" w:hAnsi="Courier New" w:cs="Courier New"/>
          <w:b/>
          <w:bCs/>
          <w:color w:val="FF0000"/>
          <w:sz w:val="24"/>
          <w:lang w:val="uk-UA"/>
        </w:rPr>
        <w:t>1,</w:t>
      </w:r>
      <w:r>
        <w:rPr>
          <w:rFonts w:ascii="Courier New" w:hAnsi="Courier New" w:cs="Courier New"/>
          <w:b/>
          <w:bCs/>
          <w:color w:val="FF0000"/>
          <w:sz w:val="24"/>
          <w:lang w:val="en-US"/>
        </w:rPr>
        <w:t>k</w:t>
      </w:r>
      <w:r>
        <w:rPr>
          <w:rFonts w:ascii="Courier New" w:hAnsi="Courier New" w:cs="Courier New"/>
          <w:b/>
          <w:bCs/>
          <w:color w:val="FF0000"/>
          <w:sz w:val="24"/>
          <w:lang w:val="uk-UA"/>
        </w:rPr>
        <w:t>2},</w:t>
      </w:r>
      <w:r>
        <w:rPr>
          <w:rFonts w:ascii="Courier New" w:hAnsi="Courier New" w:cs="Courier New"/>
          <w:b/>
          <w:bCs/>
          <w:color w:val="FF0000"/>
          <w:sz w:val="24"/>
          <w:lang w:val="en-US"/>
        </w:rPr>
        <w:t>t</w:t>
      </w:r>
      <w:r>
        <w:rPr>
          <w:rFonts w:ascii="Courier New" w:hAnsi="Courier New" w:cs="Courier New"/>
          <w:b/>
          <w:bCs/>
          <w:color w:val="FF0000"/>
          <w:sz w:val="24"/>
          <w:lang w:val="uk-UA"/>
        </w:rPr>
        <w:t>=0..250,</w:t>
      </w:r>
      <w:r>
        <w:rPr>
          <w:rFonts w:ascii="Courier New" w:hAnsi="Courier New" w:cs="Courier New"/>
          <w:b/>
          <w:bCs/>
          <w:color w:val="FF0000"/>
          <w:sz w:val="24"/>
          <w:lang w:val="en-US"/>
        </w:rPr>
        <w:t>thickness</w:t>
      </w:r>
      <w:r>
        <w:rPr>
          <w:rFonts w:ascii="Courier New" w:hAnsi="Courier New" w:cs="Courier New"/>
          <w:b/>
          <w:bCs/>
          <w:color w:val="FF0000"/>
          <w:sz w:val="24"/>
          <w:lang w:val="uk-UA"/>
        </w:rPr>
        <w:t>=3);</w:t>
      </w:r>
    </w:p>
    <w:p w14:paraId="5A7735B0" w14:textId="31685408"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52D765FF" wp14:editId="314EA6F8">
            <wp:extent cx="4953000" cy="3114675"/>
            <wp:effectExtent l="0" t="0" r="0" b="9525"/>
            <wp:docPr id="1173" name="Рисунок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953000" cy="3114675"/>
                    </a:xfrm>
                    <a:prstGeom prst="rect">
                      <a:avLst/>
                    </a:prstGeom>
                    <a:noFill/>
                    <a:ln>
                      <a:noFill/>
                    </a:ln>
                  </pic:spPr>
                </pic:pic>
              </a:graphicData>
            </a:graphic>
          </wp:inline>
        </w:drawing>
      </w:r>
    </w:p>
    <w:p w14:paraId="2A5382B8" w14:textId="77777777" w:rsidR="00CD693C" w:rsidRDefault="00CD693C" w:rsidP="00CE1753">
      <w:pPr>
        <w:autoSpaceDE w:val="0"/>
        <w:autoSpaceDN w:val="0"/>
        <w:adjustRightInd w:val="0"/>
        <w:ind w:firstLine="709"/>
        <w:jc w:val="center"/>
        <w:rPr>
          <w:color w:val="000000"/>
          <w:szCs w:val="28"/>
          <w:lang w:val="uk-UA"/>
        </w:rPr>
      </w:pPr>
      <w:r>
        <w:rPr>
          <w:color w:val="000000"/>
          <w:szCs w:val="28"/>
          <w:lang w:val="uk-UA"/>
        </w:rPr>
        <w:t>Рис.3.7 Визначення часу регулювання внутрішнього еквівалентного контуру.</w:t>
      </w:r>
    </w:p>
    <w:p w14:paraId="60CAA841" w14:textId="77777777" w:rsidR="00CD693C" w:rsidRDefault="00CD693C" w:rsidP="00CD693C">
      <w:pPr>
        <w:autoSpaceDE w:val="0"/>
        <w:autoSpaceDN w:val="0"/>
        <w:adjustRightInd w:val="0"/>
        <w:jc w:val="center"/>
        <w:rPr>
          <w:color w:val="000000"/>
          <w:szCs w:val="28"/>
          <w:lang w:val="uk-UA"/>
        </w:rPr>
      </w:pPr>
    </w:p>
    <w:p w14:paraId="59A5B687" w14:textId="77777777" w:rsidR="00CD693C" w:rsidRDefault="00CD693C" w:rsidP="00CE1753">
      <w:pPr>
        <w:autoSpaceDE w:val="0"/>
        <w:autoSpaceDN w:val="0"/>
        <w:adjustRightInd w:val="0"/>
        <w:spacing w:line="360" w:lineRule="auto"/>
        <w:ind w:firstLine="709"/>
        <w:rPr>
          <w:color w:val="000000"/>
          <w:szCs w:val="28"/>
          <w:lang w:val="uk-UA"/>
        </w:rPr>
      </w:pPr>
      <w:r>
        <w:rPr>
          <w:color w:val="000000"/>
          <w:szCs w:val="28"/>
          <w:lang w:val="uk-UA"/>
        </w:rPr>
        <w:t>Час регулювання внутрішнього еквівалентного контуру складає 79с.</w:t>
      </w:r>
    </w:p>
    <w:p w14:paraId="45584EFB" w14:textId="77777777" w:rsidR="00CD693C" w:rsidRDefault="00CD693C" w:rsidP="00CE1753">
      <w:pPr>
        <w:autoSpaceDE w:val="0"/>
        <w:autoSpaceDN w:val="0"/>
        <w:adjustRightInd w:val="0"/>
        <w:spacing w:line="360" w:lineRule="auto"/>
        <w:ind w:firstLine="709"/>
        <w:rPr>
          <w:color w:val="000000"/>
          <w:sz w:val="24"/>
          <w:lang w:val="uk-UA"/>
        </w:rPr>
      </w:pPr>
      <w:r>
        <w:rPr>
          <w:color w:val="000000"/>
          <w:szCs w:val="28"/>
          <w:lang w:val="uk-UA"/>
        </w:rPr>
        <w:lastRenderedPageBreak/>
        <w:t>Методом трикутника знайдемо оптимальні налагоджувальні параметри для регулятора внутрішнього контру</w:t>
      </w:r>
    </w:p>
    <w:p w14:paraId="67DAC946" w14:textId="77777777" w:rsidR="00CD693C" w:rsidRDefault="00CD693C" w:rsidP="00CD693C">
      <w:pPr>
        <w:autoSpaceDE w:val="0"/>
        <w:autoSpaceDN w:val="0"/>
        <w:adjustRightInd w:val="0"/>
        <w:rPr>
          <w:color w:val="000000"/>
          <w:sz w:val="24"/>
          <w:lang w:val="uk-UA"/>
        </w:rPr>
      </w:pPr>
    </w:p>
    <w:p w14:paraId="4F687751" w14:textId="0A939B7D" w:rsidR="00CD693C" w:rsidRDefault="00CD693C" w:rsidP="00CD693C">
      <w:pPr>
        <w:autoSpaceDE w:val="0"/>
        <w:autoSpaceDN w:val="0"/>
        <w:adjustRightInd w:val="0"/>
        <w:ind w:firstLine="567"/>
        <w:rPr>
          <w:color w:val="000000"/>
          <w:sz w:val="24"/>
          <w:lang w:val="uk-UA"/>
        </w:rPr>
      </w:pPr>
      <w:r>
        <w:rPr>
          <w:color w:val="000000"/>
          <w:sz w:val="24"/>
          <w:lang w:val="uk-UA"/>
        </w:rPr>
        <w:tab/>
      </w:r>
      <w:r>
        <w:rPr>
          <w:noProof/>
          <w:color w:val="000000"/>
          <w:sz w:val="24"/>
        </w:rPr>
        <w:drawing>
          <wp:inline distT="0" distB="0" distL="0" distR="0" wp14:anchorId="2C70C466" wp14:editId="277D3CD6">
            <wp:extent cx="4543425" cy="3057525"/>
            <wp:effectExtent l="0" t="0" r="9525" b="9525"/>
            <wp:docPr id="1172"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543425" cy="3057525"/>
                    </a:xfrm>
                    <a:prstGeom prst="rect">
                      <a:avLst/>
                    </a:prstGeom>
                    <a:noFill/>
                    <a:ln>
                      <a:noFill/>
                    </a:ln>
                  </pic:spPr>
                </pic:pic>
              </a:graphicData>
            </a:graphic>
          </wp:inline>
        </w:drawing>
      </w:r>
    </w:p>
    <w:p w14:paraId="75B6460C" w14:textId="77777777" w:rsidR="00CD693C" w:rsidRDefault="00CD693C" w:rsidP="00CD693C">
      <w:pPr>
        <w:autoSpaceDE w:val="0"/>
        <w:autoSpaceDN w:val="0"/>
        <w:adjustRightInd w:val="0"/>
        <w:ind w:firstLine="567"/>
        <w:rPr>
          <w:lang w:val="uk-UA"/>
        </w:rPr>
      </w:pPr>
      <w:r>
        <w:rPr>
          <w:color w:val="000000"/>
          <w:szCs w:val="28"/>
          <w:lang w:val="uk-UA"/>
        </w:rPr>
        <w:t xml:space="preserve">           Рис.3.8 Визначення відношення </w:t>
      </w:r>
      <w:r>
        <w:rPr>
          <w:position w:val="-12"/>
        </w:rPr>
        <w:object w:dxaOrig="600" w:dyaOrig="360" w14:anchorId="7D2B51F2">
          <v:shape id="_x0000_i1104" type="#_x0000_t75" style="width:30pt;height:18pt" o:ole="">
            <v:imagedata r:id="rId201" o:title=""/>
          </v:shape>
          <o:OLEObject Type="Embed" ProgID="Equation.3" ShapeID="_x0000_i1104" DrawAspect="Content" ObjectID="_1843042675" r:id="rId202"/>
        </w:object>
      </w:r>
    </w:p>
    <w:p w14:paraId="6CAA4294" w14:textId="77777777" w:rsidR="00CD693C" w:rsidRDefault="00CD693C" w:rsidP="00CD693C">
      <w:pPr>
        <w:autoSpaceDE w:val="0"/>
        <w:autoSpaceDN w:val="0"/>
        <w:adjustRightInd w:val="0"/>
        <w:ind w:firstLine="567"/>
        <w:rPr>
          <w:color w:val="000000"/>
          <w:szCs w:val="28"/>
          <w:lang w:val="uk-UA"/>
        </w:rPr>
      </w:pPr>
    </w:p>
    <w:p w14:paraId="5AC90A4C" w14:textId="2F185FEE" w:rsidR="00CD693C" w:rsidRDefault="00CD693C" w:rsidP="00CD693C">
      <w:pPr>
        <w:autoSpaceDE w:val="0"/>
        <w:autoSpaceDN w:val="0"/>
        <w:adjustRightInd w:val="0"/>
        <w:spacing w:line="360" w:lineRule="auto"/>
        <w:ind w:firstLine="567"/>
        <w:rPr>
          <w:color w:val="000000"/>
          <w:szCs w:val="28"/>
          <w:lang w:val="uk-UA"/>
        </w:rPr>
      </w:pPr>
      <w:r>
        <w:rPr>
          <w:color w:val="000000"/>
          <w:szCs w:val="28"/>
          <w:lang w:val="uk-UA"/>
        </w:rPr>
        <w:t>Методом трикутника знайдемо оптимальні налагоджувальні параметри для регулятора внутрішнього контру.</w:t>
      </w:r>
      <w:r>
        <w:rPr>
          <w:lang w:val="uk-UA"/>
        </w:rPr>
        <w:t xml:space="preserve">Цей метод достатньо ефективний для об’єктив чиє відношення </w:t>
      </w:r>
      <w:r>
        <w:rPr>
          <w:position w:val="-12"/>
        </w:rPr>
        <w:object w:dxaOrig="1230" w:dyaOrig="360" w14:anchorId="01F3A967">
          <v:shape id="_x0000_i1105" type="#_x0000_t75" style="width:61.5pt;height:18pt" o:ole="">
            <v:imagedata r:id="rId203" o:title=""/>
          </v:shape>
          <o:OLEObject Type="Embed" ProgID="Equation.3" ShapeID="_x0000_i1105" DrawAspect="Content" ObjectID="_1843042676" r:id="rId204"/>
        </w:object>
      </w:r>
      <w:r w:rsidR="00CE1753">
        <w:rPr>
          <w:lang w:val="uk-UA"/>
        </w:rPr>
        <w:t xml:space="preserve"> .З рис.3</w:t>
      </w:r>
      <w:r>
        <w:rPr>
          <w:lang w:val="uk-UA"/>
        </w:rPr>
        <w:t xml:space="preserve">.7 </w:t>
      </w:r>
      <w:r>
        <w:rPr>
          <w:position w:val="-12"/>
        </w:rPr>
        <w:object w:dxaOrig="1500" w:dyaOrig="360" w14:anchorId="7BB68AE3">
          <v:shape id="_x0000_i1106" type="#_x0000_t75" style="width:75pt;height:18pt" o:ole="">
            <v:imagedata r:id="rId205" o:title=""/>
          </v:shape>
          <o:OLEObject Type="Embed" ProgID="Equation.3" ShapeID="_x0000_i1106" DrawAspect="Content" ObjectID="_1843042677" r:id="rId206"/>
        </w:object>
      </w:r>
      <w:r>
        <w:rPr>
          <w:lang w:val="uk-UA"/>
        </w:rPr>
        <w:t xml:space="preserve"> .</w:t>
      </w:r>
    </w:p>
    <w:p w14:paraId="6D9CDA0D" w14:textId="77777777" w:rsidR="00CD693C" w:rsidRDefault="00CD693C" w:rsidP="00CD693C">
      <w:pPr>
        <w:autoSpaceDE w:val="0"/>
        <w:autoSpaceDN w:val="0"/>
        <w:adjustRightInd w:val="0"/>
        <w:spacing w:line="360" w:lineRule="auto"/>
        <w:ind w:firstLine="567"/>
        <w:rPr>
          <w:color w:val="000000"/>
          <w:szCs w:val="28"/>
          <w:lang w:val="uk-UA"/>
        </w:rPr>
      </w:pPr>
    </w:p>
    <w:p w14:paraId="356619C3" w14:textId="77777777" w:rsidR="00CD693C" w:rsidRDefault="00CD693C" w:rsidP="00CD693C">
      <w:pPr>
        <w:autoSpaceDE w:val="0"/>
        <w:autoSpaceDN w:val="0"/>
        <w:adjustRightInd w:val="0"/>
        <w:ind w:firstLine="567"/>
        <w:rPr>
          <w:color w:val="000000"/>
          <w:sz w:val="24"/>
          <w:lang w:val="uk-UA"/>
        </w:rPr>
      </w:pPr>
    </w:p>
    <w:p w14:paraId="28F71D31" w14:textId="77777777" w:rsidR="00CD693C" w:rsidRDefault="00CD693C" w:rsidP="00CD693C">
      <w:pPr>
        <w:autoSpaceDE w:val="0"/>
        <w:autoSpaceDN w:val="0"/>
        <w:adjustRightInd w:val="0"/>
        <w:rPr>
          <w:color w:val="000000"/>
          <w:sz w:val="24"/>
          <w:lang w:val="uk-UA"/>
        </w:rPr>
      </w:pPr>
    </w:p>
    <w:p w14:paraId="2B27A1FD" w14:textId="77777777" w:rsidR="00CD693C" w:rsidRDefault="00CD693C" w:rsidP="00CD693C">
      <w:pPr>
        <w:autoSpaceDE w:val="0"/>
        <w:autoSpaceDN w:val="0"/>
        <w:adjustRightInd w:val="0"/>
        <w:rPr>
          <w:color w:val="000000"/>
          <w:sz w:val="24"/>
          <w:lang w:val="uk-UA"/>
        </w:rPr>
      </w:pPr>
    </w:p>
    <w:p w14:paraId="2A7E41CD" w14:textId="33A5FD11"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24FB28B2" wp14:editId="3A42E708">
            <wp:extent cx="4133850" cy="3124200"/>
            <wp:effectExtent l="0" t="0" r="0" b="0"/>
            <wp:docPr id="1171"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9"/>
                    <pic:cNvPicPr>
                      <a:picLocks noChangeAspect="1" noChangeArrowheads="1"/>
                    </pic:cNvPicPr>
                  </pic:nvPicPr>
                  <pic:blipFill>
                    <a:blip r:embed="rId207">
                      <a:extLst>
                        <a:ext uri="{28A0092B-C50C-407E-A947-70E740481C1C}">
                          <a14:useLocalDpi xmlns:a14="http://schemas.microsoft.com/office/drawing/2010/main" val="0"/>
                        </a:ext>
                      </a:extLst>
                    </a:blip>
                    <a:srcRect l="16377" t="9642"/>
                    <a:stretch>
                      <a:fillRect/>
                    </a:stretch>
                  </pic:blipFill>
                  <pic:spPr bwMode="auto">
                    <a:xfrm>
                      <a:off x="0" y="0"/>
                      <a:ext cx="4133850" cy="3124200"/>
                    </a:xfrm>
                    <a:prstGeom prst="rect">
                      <a:avLst/>
                    </a:prstGeom>
                    <a:noFill/>
                    <a:ln>
                      <a:noFill/>
                    </a:ln>
                  </pic:spPr>
                </pic:pic>
              </a:graphicData>
            </a:graphic>
          </wp:inline>
        </w:drawing>
      </w:r>
    </w:p>
    <w:p w14:paraId="48AF159C" w14:textId="77777777" w:rsidR="00CD693C" w:rsidRDefault="00CD693C" w:rsidP="00F40ECE">
      <w:pPr>
        <w:autoSpaceDE w:val="0"/>
        <w:autoSpaceDN w:val="0"/>
        <w:adjustRightInd w:val="0"/>
        <w:spacing w:line="360" w:lineRule="auto"/>
        <w:jc w:val="center"/>
        <w:rPr>
          <w:color w:val="000000"/>
          <w:lang w:val="uk-UA"/>
        </w:rPr>
      </w:pPr>
      <w:r>
        <w:rPr>
          <w:color w:val="000000"/>
          <w:lang w:val="uk-UA"/>
        </w:rPr>
        <w:lastRenderedPageBreak/>
        <w:t xml:space="preserve">Рис.3.9 визначення </w:t>
      </w:r>
      <w:r>
        <w:rPr>
          <w:color w:val="000000"/>
          <w:lang w:val="en-US"/>
        </w:rPr>
        <w:t>V</w:t>
      </w:r>
      <w:r>
        <w:rPr>
          <w:color w:val="000000"/>
          <w:vertAlign w:val="subscript"/>
          <w:lang w:val="en-US"/>
        </w:rPr>
        <w:t>max</w:t>
      </w:r>
    </w:p>
    <w:p w14:paraId="7FDCEE17" w14:textId="77777777" w:rsidR="00CD693C" w:rsidRDefault="00CD693C" w:rsidP="00F40ECE">
      <w:pPr>
        <w:autoSpaceDE w:val="0"/>
        <w:autoSpaceDN w:val="0"/>
        <w:adjustRightInd w:val="0"/>
        <w:spacing w:line="360" w:lineRule="auto"/>
        <w:jc w:val="center"/>
        <w:rPr>
          <w:color w:val="000000"/>
          <w:lang w:val="uk-UA"/>
        </w:rPr>
      </w:pPr>
      <w:r>
        <w:rPr>
          <w:color w:val="000000"/>
          <w:lang w:val="en-US"/>
        </w:rPr>
        <w:t>V</w:t>
      </w:r>
      <w:r>
        <w:rPr>
          <w:color w:val="000000"/>
          <w:vertAlign w:val="subscript"/>
          <w:lang w:val="en-US"/>
        </w:rPr>
        <w:t>max</w:t>
      </w:r>
      <w:r>
        <w:rPr>
          <w:color w:val="000000"/>
          <w:lang w:val="uk-UA"/>
        </w:rPr>
        <w:t>=</w:t>
      </w:r>
      <w:r>
        <w:rPr>
          <w:color w:val="000000"/>
          <w:lang w:val="en-US"/>
        </w:rPr>
        <w:t>Δy</w:t>
      </w:r>
      <w:r>
        <w:rPr>
          <w:color w:val="000000"/>
          <w:lang w:val="uk-UA"/>
        </w:rPr>
        <w:t>/</w:t>
      </w:r>
      <w:r>
        <w:rPr>
          <w:color w:val="000000"/>
          <w:lang w:val="en-US"/>
        </w:rPr>
        <w:t>Δt</w:t>
      </w:r>
      <w:r>
        <w:rPr>
          <w:color w:val="000000"/>
          <w:lang w:val="uk-UA"/>
        </w:rPr>
        <w:t>=0.1/21=0.0524</w:t>
      </w:r>
    </w:p>
    <w:p w14:paraId="59A6E230" w14:textId="77777777" w:rsidR="00CD693C" w:rsidRDefault="00CD693C" w:rsidP="00CD693C">
      <w:pPr>
        <w:autoSpaceDE w:val="0"/>
        <w:autoSpaceDN w:val="0"/>
        <w:adjustRightInd w:val="0"/>
        <w:spacing w:line="360" w:lineRule="auto"/>
        <w:ind w:firstLine="567"/>
        <w:jc w:val="left"/>
        <w:rPr>
          <w:color w:val="000000"/>
          <w:lang w:val="uk-UA"/>
        </w:rPr>
      </w:pPr>
      <w:r>
        <w:rPr>
          <w:color w:val="000000"/>
          <w:lang w:val="uk-UA"/>
        </w:rPr>
        <w:t>Далі визначаємо оптимальні налагоджувальні параметри регулятора для ПІ-регулятора, знайдемо коефіцієнт підсилення Кр.</w:t>
      </w:r>
    </w:p>
    <w:p w14:paraId="724032C3" w14:textId="77777777" w:rsidR="00CD693C" w:rsidRDefault="00CD693C" w:rsidP="00CD693C">
      <w:pPr>
        <w:autoSpaceDE w:val="0"/>
        <w:autoSpaceDN w:val="0"/>
        <w:adjustRightInd w:val="0"/>
        <w:spacing w:line="360" w:lineRule="auto"/>
        <w:ind w:firstLine="567"/>
        <w:jc w:val="left"/>
        <w:rPr>
          <w:color w:val="000000"/>
          <w:sz w:val="32"/>
          <w:lang w:val="uk-UA"/>
        </w:rPr>
      </w:pPr>
      <w:r>
        <w:rPr>
          <w:color w:val="000000"/>
          <w:lang w:val="uk-UA"/>
        </w:rPr>
        <w:t xml:space="preserve">Кр=1.2* </w:t>
      </w:r>
      <w:r>
        <w:rPr>
          <w:color w:val="000000"/>
          <w:lang w:val="en-US"/>
        </w:rPr>
        <w:t>V</w:t>
      </w:r>
      <w:r>
        <w:rPr>
          <w:color w:val="000000"/>
          <w:vertAlign w:val="subscript"/>
          <w:lang w:val="en-US"/>
        </w:rPr>
        <w:t>max</w:t>
      </w:r>
      <w:r>
        <w:rPr>
          <w:color w:val="000000"/>
          <w:lang w:val="uk-UA"/>
        </w:rPr>
        <w:t>*</w:t>
      </w:r>
      <w:r>
        <w:rPr>
          <w:position w:val="-6"/>
        </w:rPr>
        <w:object w:dxaOrig="210" w:dyaOrig="225" w14:anchorId="5254F361">
          <v:shape id="_x0000_i1107" type="#_x0000_t75" style="width:10.5pt;height:11.25pt" o:ole="">
            <v:imagedata r:id="rId208" o:title=""/>
          </v:shape>
          <o:OLEObject Type="Embed" ProgID="Equation.3" ShapeID="_x0000_i1107" DrawAspect="Content" ObjectID="_1843042678" r:id="rId209"/>
        </w:object>
      </w:r>
      <w:r>
        <w:rPr>
          <w:lang w:val="uk-UA"/>
        </w:rPr>
        <w:t>=0.056</w:t>
      </w:r>
    </w:p>
    <w:p w14:paraId="23E84F30" w14:textId="77777777" w:rsidR="00CD693C" w:rsidRDefault="00CD693C" w:rsidP="00CD693C">
      <w:pPr>
        <w:pStyle w:val="23"/>
        <w:suppressAutoHyphens/>
        <w:spacing w:line="360" w:lineRule="auto"/>
        <w:ind w:firstLine="567"/>
        <w:jc w:val="left"/>
        <w:rPr>
          <w:lang w:val="uk-UA"/>
        </w:rPr>
      </w:pPr>
      <w:r>
        <w:rPr>
          <w:szCs w:val="28"/>
          <w:lang w:val="uk-UA"/>
        </w:rPr>
        <w:t>Ті=2</w:t>
      </w:r>
      <w:r>
        <w:rPr>
          <w:position w:val="-6"/>
        </w:rPr>
        <w:object w:dxaOrig="210" w:dyaOrig="225" w14:anchorId="2009AB5A">
          <v:shape id="_x0000_i1108" type="#_x0000_t75" style="width:10.5pt;height:11.25pt" o:ole="">
            <v:imagedata r:id="rId208" o:title=""/>
          </v:shape>
          <o:OLEObject Type="Embed" ProgID="Equation.3" ShapeID="_x0000_i1108" DrawAspect="Content" ObjectID="_1843042679" r:id="rId210"/>
        </w:object>
      </w:r>
      <w:r>
        <w:rPr>
          <w:lang w:val="uk-UA"/>
        </w:rPr>
        <w:t>=18с</w:t>
      </w:r>
    </w:p>
    <w:p w14:paraId="2232B117" w14:textId="77777777" w:rsidR="00CD693C" w:rsidRDefault="00CD693C" w:rsidP="00CD693C">
      <w:pPr>
        <w:pStyle w:val="23"/>
        <w:suppressAutoHyphens/>
        <w:spacing w:line="360" w:lineRule="auto"/>
        <w:jc w:val="left"/>
        <w:rPr>
          <w:szCs w:val="28"/>
          <w:lang w:val="uk-UA"/>
        </w:rPr>
      </w:pPr>
      <w:r>
        <w:rPr>
          <w:szCs w:val="28"/>
          <w:lang w:val="uk-UA"/>
        </w:rPr>
        <w:t xml:space="preserve">        Тепер перейдемо до розрахунків внутрішнього контуру двоконтурної каскадної АСР.</w:t>
      </w:r>
    </w:p>
    <w:p w14:paraId="0DC0923B"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restart</w:t>
      </w:r>
      <w:proofErr w:type="gramEnd"/>
      <w:r>
        <w:rPr>
          <w:rFonts w:ascii="Courier New" w:hAnsi="Courier New" w:cs="Courier New"/>
          <w:b/>
          <w:bCs/>
          <w:color w:val="FF0000"/>
          <w:sz w:val="24"/>
          <w:lang w:val="en-US"/>
        </w:rPr>
        <w:t>;</w:t>
      </w:r>
    </w:p>
    <w:p w14:paraId="2FB690DD"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delta(</w:t>
      </w:r>
      <w:proofErr w:type="gramEnd"/>
      <w:r>
        <w:rPr>
          <w:rFonts w:ascii="Courier New" w:hAnsi="Courier New" w:cs="Courier New"/>
          <w:b/>
          <w:bCs/>
          <w:color w:val="FF0000"/>
          <w:sz w:val="24"/>
          <w:lang w:val="en-US"/>
        </w:rPr>
        <w:t>y):=0.11;delta(t):=21;</w:t>
      </w:r>
    </w:p>
    <w:p w14:paraId="09E0474E" w14:textId="135EB5DE"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2DFF70BE" wp14:editId="4E7FAEB8">
            <wp:extent cx="838200" cy="180975"/>
            <wp:effectExtent l="0" t="0" r="0" b="9525"/>
            <wp:docPr id="1170" name="Рисунок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p>
    <w:p w14:paraId="7C1C26B7" w14:textId="1E1D5164"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3B94E2B8" wp14:editId="322705FC">
            <wp:extent cx="704850" cy="180975"/>
            <wp:effectExtent l="0" t="0" r="0" b="9525"/>
            <wp:docPr id="1169"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p>
    <w:p w14:paraId="5F064133" w14:textId="77777777" w:rsidR="00CD693C" w:rsidRDefault="00CD693C" w:rsidP="00CD693C">
      <w:pPr>
        <w:autoSpaceDE w:val="0"/>
        <w:autoSpaceDN w:val="0"/>
        <w:adjustRightInd w:val="0"/>
        <w:spacing w:line="360" w:lineRule="auto"/>
        <w:jc w:val="center"/>
        <w:rPr>
          <w:color w:val="000000"/>
          <w:sz w:val="24"/>
          <w:lang w:val="en-US"/>
        </w:rPr>
      </w:pPr>
    </w:p>
    <w:p w14:paraId="0E003226"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F</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delta(y)/delta(t);</w:t>
      </w:r>
    </w:p>
    <w:p w14:paraId="38908F82" w14:textId="68D9BE0E"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59CA8170" wp14:editId="6DB8E297">
            <wp:extent cx="1447800" cy="180975"/>
            <wp:effectExtent l="0" t="0" r="0" b="0"/>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447800" cy="180975"/>
                    </a:xfrm>
                    <a:prstGeom prst="rect">
                      <a:avLst/>
                    </a:prstGeom>
                    <a:noFill/>
                    <a:ln>
                      <a:noFill/>
                    </a:ln>
                  </pic:spPr>
                </pic:pic>
              </a:graphicData>
            </a:graphic>
          </wp:inline>
        </w:drawing>
      </w:r>
    </w:p>
    <w:p w14:paraId="1CDE2E71"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T</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9;</w:t>
      </w:r>
    </w:p>
    <w:p w14:paraId="12A87215" w14:textId="20ACB903"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48D4824C" wp14:editId="251E90FB">
            <wp:extent cx="457200" cy="180975"/>
            <wp:effectExtent l="0" t="0" r="0"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7"/>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57200" cy="180975"/>
                    </a:xfrm>
                    <a:prstGeom prst="rect">
                      <a:avLst/>
                    </a:prstGeom>
                    <a:noFill/>
                    <a:ln>
                      <a:noFill/>
                    </a:ln>
                  </pic:spPr>
                </pic:pic>
              </a:graphicData>
            </a:graphic>
          </wp:inline>
        </w:drawing>
      </w:r>
    </w:p>
    <w:p w14:paraId="632D389D"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Kp</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1.2*F*T;</w:t>
      </w:r>
    </w:p>
    <w:p w14:paraId="58E1C696" w14:textId="7C5C8387"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1B978AEF" wp14:editId="7B0B522D">
            <wp:extent cx="1457325" cy="180975"/>
            <wp:effectExtent l="0" t="0" r="9525" b="9525"/>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6"/>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457325" cy="180975"/>
                    </a:xfrm>
                    <a:prstGeom prst="rect">
                      <a:avLst/>
                    </a:prstGeom>
                    <a:noFill/>
                    <a:ln>
                      <a:noFill/>
                    </a:ln>
                  </pic:spPr>
                </pic:pic>
              </a:graphicData>
            </a:graphic>
          </wp:inline>
        </w:drawing>
      </w:r>
    </w:p>
    <w:p w14:paraId="688C4361"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Ti</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2*T;</w:t>
      </w:r>
    </w:p>
    <w:p w14:paraId="6801C6BD" w14:textId="4FE0385F"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1FB9A6D4" wp14:editId="266A1CD1">
            <wp:extent cx="571500" cy="180975"/>
            <wp:effectExtent l="0" t="0" r="0" b="0"/>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p>
    <w:p w14:paraId="27322D15"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"Передавальнафункція ПІ-регулятора":</w:t>
      </w:r>
    </w:p>
    <w:p w14:paraId="4AF85219"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W1p:=1+</w:t>
      </w:r>
      <w:proofErr w:type="gramStart"/>
      <w:r>
        <w:rPr>
          <w:rFonts w:ascii="Courier New" w:hAnsi="Courier New" w:cs="Courier New"/>
          <w:b/>
          <w:bCs/>
          <w:color w:val="FF0000"/>
          <w:sz w:val="24"/>
          <w:lang w:val="en-US"/>
        </w:rPr>
        <w:t>Kp*</w:t>
      </w:r>
      <w:proofErr w:type="gramEnd"/>
      <w:r>
        <w:rPr>
          <w:rFonts w:ascii="Courier New" w:hAnsi="Courier New" w:cs="Courier New"/>
          <w:b/>
          <w:bCs/>
          <w:color w:val="FF0000"/>
          <w:sz w:val="24"/>
          <w:lang w:val="en-US"/>
        </w:rPr>
        <w:t>Ti*s/(s*Ti);</w:t>
      </w:r>
    </w:p>
    <w:p w14:paraId="33727042" w14:textId="6B476DA2"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3041C8BE" wp14:editId="24DA71AB">
            <wp:extent cx="1400175" cy="180975"/>
            <wp:effectExtent l="0" t="0" r="9525" b="9525"/>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400175" cy="180975"/>
                    </a:xfrm>
                    <a:prstGeom prst="rect">
                      <a:avLst/>
                    </a:prstGeom>
                    <a:noFill/>
                    <a:ln>
                      <a:noFill/>
                    </a:ln>
                  </pic:spPr>
                </pic:pic>
              </a:graphicData>
            </a:graphic>
          </wp:inline>
        </w:drawing>
      </w:r>
    </w:p>
    <w:p w14:paraId="48497263"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W12:=0.8</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14*s+1);</w:t>
      </w:r>
    </w:p>
    <w:p w14:paraId="44B614B5" w14:textId="001119A7"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66BEDD90" wp14:editId="30246A5C">
            <wp:extent cx="1104900" cy="361950"/>
            <wp:effectExtent l="0" t="0" r="0" b="0"/>
            <wp:docPr id="1163" name="Рисунок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104900" cy="361950"/>
                    </a:xfrm>
                    <a:prstGeom prst="rect">
                      <a:avLst/>
                    </a:prstGeom>
                    <a:noFill/>
                    <a:ln>
                      <a:noFill/>
                    </a:ln>
                  </pic:spPr>
                </pic:pic>
              </a:graphicData>
            </a:graphic>
          </wp:inline>
        </w:drawing>
      </w:r>
    </w:p>
    <w:p w14:paraId="18454E4E"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W13:=0.45;</w:t>
      </w:r>
    </w:p>
    <w:p w14:paraId="35D9C50D" w14:textId="67540784"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4346D486" wp14:editId="02C1FEAE">
            <wp:extent cx="857250" cy="180975"/>
            <wp:effectExtent l="0" t="0" r="0" b="0"/>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2"/>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7E695ED5" w14:textId="77777777" w:rsidR="00CD693C" w:rsidRDefault="00CD693C" w:rsidP="00CD693C">
      <w:pPr>
        <w:autoSpaceDE w:val="0"/>
        <w:autoSpaceDN w:val="0"/>
        <w:adjustRightInd w:val="0"/>
        <w:jc w:val="left"/>
        <w:rPr>
          <w:color w:val="000000"/>
          <w:sz w:val="24"/>
        </w:rPr>
      </w:pPr>
      <w:r>
        <w:rPr>
          <w:rFonts w:ascii="Courier New" w:hAnsi="Courier New" w:cs="Courier New"/>
          <w:b/>
          <w:bCs/>
          <w:color w:val="FF0000"/>
          <w:sz w:val="24"/>
        </w:rPr>
        <w:t>"Перший технологічнийоб'єкт":</w:t>
      </w:r>
    </w:p>
    <w:p w14:paraId="2B680CCA" w14:textId="77777777" w:rsidR="00CD693C" w:rsidRDefault="00CD693C" w:rsidP="00CD693C">
      <w:pPr>
        <w:autoSpaceDE w:val="0"/>
        <w:autoSpaceDN w:val="0"/>
        <w:adjustRightInd w:val="0"/>
        <w:jc w:val="left"/>
        <w:rPr>
          <w:color w:val="000000"/>
          <w:sz w:val="24"/>
        </w:rPr>
      </w:pPr>
      <w:r>
        <w:rPr>
          <w:rFonts w:ascii="Courier New" w:hAnsi="Courier New" w:cs="Courier New"/>
          <w:b/>
          <w:bCs/>
          <w:color w:val="FF0000"/>
          <w:sz w:val="24"/>
          <w:lang w:val="en-US"/>
        </w:rPr>
        <w:t>W</w:t>
      </w:r>
      <w:r>
        <w:rPr>
          <w:rFonts w:ascii="Courier New" w:hAnsi="Courier New" w:cs="Courier New"/>
          <w:b/>
          <w:bCs/>
          <w:color w:val="FF0000"/>
          <w:sz w:val="24"/>
        </w:rPr>
        <w:t>14:=1</w:t>
      </w:r>
      <w:proofErr w:type="gramStart"/>
      <w:r>
        <w:rPr>
          <w:rFonts w:ascii="Courier New" w:hAnsi="Courier New" w:cs="Courier New"/>
          <w:b/>
          <w:bCs/>
          <w:color w:val="FF0000"/>
          <w:sz w:val="24"/>
        </w:rPr>
        <w:t>/(</w:t>
      </w:r>
      <w:proofErr w:type="gramEnd"/>
      <w:r>
        <w:rPr>
          <w:rFonts w:ascii="Courier New" w:hAnsi="Courier New" w:cs="Courier New"/>
          <w:b/>
          <w:bCs/>
          <w:color w:val="FF0000"/>
          <w:sz w:val="24"/>
        </w:rPr>
        <w:t>19.412*</w:t>
      </w:r>
      <w:r>
        <w:rPr>
          <w:rFonts w:ascii="Courier New" w:hAnsi="Courier New" w:cs="Courier New"/>
          <w:b/>
          <w:bCs/>
          <w:color w:val="FF0000"/>
          <w:sz w:val="24"/>
          <w:lang w:val="en-US"/>
        </w:rPr>
        <w:t>s</w:t>
      </w:r>
      <w:r>
        <w:rPr>
          <w:rFonts w:ascii="Courier New" w:hAnsi="Courier New" w:cs="Courier New"/>
          <w:b/>
          <w:bCs/>
          <w:color w:val="FF0000"/>
          <w:sz w:val="24"/>
        </w:rPr>
        <w:t>+1);</w:t>
      </w:r>
    </w:p>
    <w:p w14:paraId="51BF5B27" w14:textId="43F9477A"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0F53F226" wp14:editId="216893C2">
            <wp:extent cx="1381125" cy="361950"/>
            <wp:effectExtent l="0" t="0" r="9525" b="0"/>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1"/>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381125" cy="361950"/>
                    </a:xfrm>
                    <a:prstGeom prst="rect">
                      <a:avLst/>
                    </a:prstGeom>
                    <a:noFill/>
                    <a:ln>
                      <a:noFill/>
                    </a:ln>
                  </pic:spPr>
                </pic:pic>
              </a:graphicData>
            </a:graphic>
          </wp:inline>
        </w:drawing>
      </w:r>
    </w:p>
    <w:p w14:paraId="3518C2BB" w14:textId="77777777" w:rsidR="00CD693C" w:rsidRDefault="00CD693C" w:rsidP="00CD693C">
      <w:pPr>
        <w:autoSpaceDE w:val="0"/>
        <w:autoSpaceDN w:val="0"/>
        <w:adjustRightInd w:val="0"/>
        <w:jc w:val="left"/>
        <w:rPr>
          <w:color w:val="000000"/>
          <w:sz w:val="24"/>
        </w:rPr>
      </w:pPr>
      <w:r>
        <w:rPr>
          <w:rFonts w:ascii="Courier New" w:hAnsi="Courier New" w:cs="Courier New"/>
          <w:b/>
          <w:bCs/>
          <w:color w:val="FF0000"/>
          <w:sz w:val="24"/>
        </w:rPr>
        <w:t>"Давачвнутрішнього контуру":</w:t>
      </w:r>
    </w:p>
    <w:p w14:paraId="11F3586D" w14:textId="77777777" w:rsidR="00CD693C" w:rsidRDefault="00CD693C" w:rsidP="00CD693C">
      <w:pPr>
        <w:autoSpaceDE w:val="0"/>
        <w:autoSpaceDN w:val="0"/>
        <w:adjustRightInd w:val="0"/>
        <w:jc w:val="left"/>
        <w:rPr>
          <w:color w:val="000000"/>
          <w:sz w:val="24"/>
        </w:rPr>
      </w:pPr>
      <w:r>
        <w:rPr>
          <w:rFonts w:ascii="Courier New" w:hAnsi="Courier New" w:cs="Courier New"/>
          <w:b/>
          <w:bCs/>
          <w:color w:val="FF0000"/>
          <w:sz w:val="24"/>
          <w:lang w:val="en-US"/>
        </w:rPr>
        <w:t>W</w:t>
      </w:r>
      <w:r>
        <w:rPr>
          <w:rFonts w:ascii="Courier New" w:hAnsi="Courier New" w:cs="Courier New"/>
          <w:b/>
          <w:bCs/>
          <w:color w:val="FF0000"/>
          <w:sz w:val="24"/>
        </w:rPr>
        <w:t>15:=0.8</w:t>
      </w:r>
      <w:proofErr w:type="gramStart"/>
      <w:r>
        <w:rPr>
          <w:rFonts w:ascii="Courier New" w:hAnsi="Courier New" w:cs="Courier New"/>
          <w:b/>
          <w:bCs/>
          <w:color w:val="FF0000"/>
          <w:sz w:val="24"/>
        </w:rPr>
        <w:t>/(</w:t>
      </w:r>
      <w:proofErr w:type="gramEnd"/>
      <w:r>
        <w:rPr>
          <w:rFonts w:ascii="Courier New" w:hAnsi="Courier New" w:cs="Courier New"/>
          <w:b/>
          <w:bCs/>
          <w:color w:val="FF0000"/>
          <w:sz w:val="24"/>
        </w:rPr>
        <w:t>1.2^2*</w:t>
      </w:r>
      <w:r>
        <w:rPr>
          <w:rFonts w:ascii="Courier New" w:hAnsi="Courier New" w:cs="Courier New"/>
          <w:b/>
          <w:bCs/>
          <w:color w:val="FF0000"/>
          <w:sz w:val="24"/>
          <w:lang w:val="en-US"/>
        </w:rPr>
        <w:t>s</w:t>
      </w:r>
      <w:r>
        <w:rPr>
          <w:rFonts w:ascii="Courier New" w:hAnsi="Courier New" w:cs="Courier New"/>
          <w:b/>
          <w:bCs/>
          <w:color w:val="FF0000"/>
          <w:sz w:val="24"/>
        </w:rPr>
        <w:t>^2+3*</w:t>
      </w:r>
      <w:r>
        <w:rPr>
          <w:rFonts w:ascii="Courier New" w:hAnsi="Courier New" w:cs="Courier New"/>
          <w:b/>
          <w:bCs/>
          <w:color w:val="FF0000"/>
          <w:sz w:val="24"/>
          <w:lang w:val="en-US"/>
        </w:rPr>
        <w:t>s</w:t>
      </w:r>
      <w:r>
        <w:rPr>
          <w:rFonts w:ascii="Courier New" w:hAnsi="Courier New" w:cs="Courier New"/>
          <w:b/>
          <w:bCs/>
          <w:color w:val="FF0000"/>
          <w:sz w:val="24"/>
        </w:rPr>
        <w:t>+1);</w:t>
      </w:r>
    </w:p>
    <w:p w14:paraId="3F9414EE" w14:textId="3DAE88BB"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227D4AA3" wp14:editId="0580EA70">
            <wp:extent cx="1609725" cy="390525"/>
            <wp:effectExtent l="0" t="0" r="9525" b="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609725" cy="390525"/>
                    </a:xfrm>
                    <a:prstGeom prst="rect">
                      <a:avLst/>
                    </a:prstGeom>
                    <a:noFill/>
                    <a:ln>
                      <a:noFill/>
                    </a:ln>
                  </pic:spPr>
                </pic:pic>
              </a:graphicData>
            </a:graphic>
          </wp:inline>
        </w:drawing>
      </w:r>
    </w:p>
    <w:p w14:paraId="2EF3C54E" w14:textId="77777777" w:rsidR="00CD693C" w:rsidRDefault="00CD693C" w:rsidP="00CD693C">
      <w:pPr>
        <w:autoSpaceDE w:val="0"/>
        <w:autoSpaceDN w:val="0"/>
        <w:adjustRightInd w:val="0"/>
        <w:jc w:val="left"/>
        <w:rPr>
          <w:color w:val="000000"/>
          <w:sz w:val="24"/>
        </w:rPr>
      </w:pPr>
      <w:r>
        <w:rPr>
          <w:rFonts w:ascii="Courier New" w:hAnsi="Courier New" w:cs="Courier New"/>
          <w:b/>
          <w:bCs/>
          <w:color w:val="FF0000"/>
          <w:sz w:val="24"/>
        </w:rPr>
        <w:t>"Передавальнафункціяпроміжногоперетворювача":</w:t>
      </w:r>
    </w:p>
    <w:p w14:paraId="58E508D1" w14:textId="77777777" w:rsidR="00CD693C" w:rsidRDefault="00CD693C" w:rsidP="00CD693C">
      <w:pPr>
        <w:autoSpaceDE w:val="0"/>
        <w:autoSpaceDN w:val="0"/>
        <w:adjustRightInd w:val="0"/>
        <w:jc w:val="left"/>
        <w:rPr>
          <w:color w:val="000000"/>
          <w:sz w:val="24"/>
        </w:rPr>
      </w:pPr>
      <w:r>
        <w:rPr>
          <w:rFonts w:ascii="Courier New" w:hAnsi="Courier New" w:cs="Courier New"/>
          <w:b/>
          <w:bCs/>
          <w:color w:val="FF0000"/>
          <w:sz w:val="24"/>
          <w:lang w:val="en-US"/>
        </w:rPr>
        <w:t>W</w:t>
      </w:r>
      <w:r>
        <w:rPr>
          <w:rFonts w:ascii="Courier New" w:hAnsi="Courier New" w:cs="Courier New"/>
          <w:b/>
          <w:bCs/>
          <w:color w:val="FF0000"/>
          <w:sz w:val="24"/>
        </w:rPr>
        <w:t>16:=1.04;</w:t>
      </w:r>
    </w:p>
    <w:p w14:paraId="65901EB4" w14:textId="6F5585CF"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3BA516D9" wp14:editId="4F2C3E0E">
            <wp:extent cx="857250" cy="180975"/>
            <wp:effectExtent l="0" t="0" r="0" b="0"/>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9"/>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64F6C4FE"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lastRenderedPageBreak/>
        <w:t>Wv</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W1p*W12*W13*W14/(1+W1p*W12*W13*W14*W15*W16);</w:t>
      </w:r>
    </w:p>
    <w:p w14:paraId="69F029CD" w14:textId="42566B88" w:rsidR="00CD693C" w:rsidRDefault="00CD693C" w:rsidP="00CD693C">
      <w:pPr>
        <w:autoSpaceDE w:val="0"/>
        <w:autoSpaceDN w:val="0"/>
        <w:adjustRightInd w:val="0"/>
        <w:spacing w:line="360" w:lineRule="auto"/>
        <w:jc w:val="center"/>
        <w:rPr>
          <w:color w:val="000000"/>
          <w:sz w:val="24"/>
          <w:lang w:val="en-US"/>
        </w:rPr>
      </w:pPr>
      <w:r>
        <w:rPr>
          <w:noProof/>
          <w:color w:val="000000"/>
          <w:position w:val="-59"/>
          <w:sz w:val="24"/>
        </w:rPr>
        <w:drawing>
          <wp:inline distT="0" distB="0" distL="0" distR="0" wp14:anchorId="476A4F2F" wp14:editId="6B915AD4">
            <wp:extent cx="5257800" cy="581025"/>
            <wp:effectExtent l="0" t="0" r="0" b="9525"/>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8"/>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257800" cy="581025"/>
                    </a:xfrm>
                    <a:prstGeom prst="rect">
                      <a:avLst/>
                    </a:prstGeom>
                    <a:noFill/>
                    <a:ln>
                      <a:noFill/>
                    </a:ln>
                  </pic:spPr>
                </pic:pic>
              </a:graphicData>
            </a:graphic>
          </wp:inline>
        </w:drawing>
      </w:r>
    </w:p>
    <w:p w14:paraId="3D807C08"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with(</w:t>
      </w:r>
      <w:proofErr w:type="gramEnd"/>
      <w:r>
        <w:rPr>
          <w:rFonts w:ascii="Courier New" w:hAnsi="Courier New" w:cs="Courier New"/>
          <w:b/>
          <w:bCs/>
          <w:color w:val="FF0000"/>
          <w:sz w:val="24"/>
          <w:lang w:val="en-US"/>
        </w:rPr>
        <w:t>inttrans);</w:t>
      </w:r>
    </w:p>
    <w:p w14:paraId="05232197" w14:textId="487AC49B" w:rsidR="00CD693C" w:rsidRDefault="00CD693C" w:rsidP="00CD693C">
      <w:pPr>
        <w:autoSpaceDE w:val="0"/>
        <w:autoSpaceDN w:val="0"/>
        <w:adjustRightInd w:val="0"/>
        <w:spacing w:line="360" w:lineRule="auto"/>
        <w:jc w:val="center"/>
        <w:rPr>
          <w:color w:val="000000"/>
          <w:sz w:val="24"/>
          <w:lang w:val="en-US"/>
        </w:rPr>
      </w:pPr>
      <w:r>
        <w:rPr>
          <w:noProof/>
          <w:color w:val="000000"/>
          <w:position w:val="-16"/>
          <w:sz w:val="24"/>
        </w:rPr>
        <w:drawing>
          <wp:inline distT="0" distB="0" distL="0" distR="0" wp14:anchorId="546C9B6F" wp14:editId="7B10A444">
            <wp:extent cx="4933950" cy="381000"/>
            <wp:effectExtent l="0" t="0" r="0" b="0"/>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933950" cy="381000"/>
                    </a:xfrm>
                    <a:prstGeom prst="rect">
                      <a:avLst/>
                    </a:prstGeom>
                    <a:noFill/>
                    <a:ln>
                      <a:noFill/>
                    </a:ln>
                  </pic:spPr>
                </pic:pic>
              </a:graphicData>
            </a:graphic>
          </wp:inline>
        </w:drawing>
      </w:r>
    </w:p>
    <w:p w14:paraId="2FCC59CD"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y</w:t>
      </w:r>
      <w:proofErr w:type="gramEnd"/>
      <w:r>
        <w:rPr>
          <w:rFonts w:ascii="Courier New" w:hAnsi="Courier New" w:cs="Courier New"/>
          <w:b/>
          <w:bCs/>
          <w:color w:val="FF0000"/>
          <w:sz w:val="24"/>
          <w:lang w:val="en-US"/>
        </w:rPr>
        <w:t>:=invlaplace(Wv/s,s,t);</w:t>
      </w:r>
    </w:p>
    <w:p w14:paraId="4D9DCCF0" w14:textId="3EB13F26" w:rsidR="00CD693C" w:rsidRDefault="00CD693C" w:rsidP="00CD693C">
      <w:pPr>
        <w:autoSpaceDE w:val="0"/>
        <w:autoSpaceDN w:val="0"/>
        <w:adjustRightInd w:val="0"/>
        <w:spacing w:line="360" w:lineRule="auto"/>
        <w:jc w:val="left"/>
        <w:rPr>
          <w:color w:val="000000"/>
          <w:sz w:val="24"/>
          <w:lang w:val="en-US"/>
        </w:rPr>
      </w:pPr>
      <w:r>
        <w:rPr>
          <w:noProof/>
          <w:color w:val="000000"/>
          <w:position w:val="-160"/>
          <w:sz w:val="24"/>
        </w:rPr>
        <w:drawing>
          <wp:inline distT="0" distB="0" distL="0" distR="0" wp14:anchorId="6593D799" wp14:editId="2F5082A8">
            <wp:extent cx="5362575" cy="1047750"/>
            <wp:effectExtent l="0" t="0" r="9525" b="0"/>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362575" cy="1047750"/>
                    </a:xfrm>
                    <a:prstGeom prst="rect">
                      <a:avLst/>
                    </a:prstGeom>
                    <a:noFill/>
                    <a:ln>
                      <a:noFill/>
                    </a:ln>
                  </pic:spPr>
                </pic:pic>
              </a:graphicData>
            </a:graphic>
          </wp:inline>
        </w:drawing>
      </w:r>
      <w:r>
        <w:rPr>
          <w:noProof/>
          <w:color w:val="000000"/>
          <w:position w:val="-118"/>
          <w:sz w:val="24"/>
        </w:rPr>
        <w:drawing>
          <wp:inline distT="0" distB="0" distL="0" distR="0" wp14:anchorId="73C30675" wp14:editId="408FC806">
            <wp:extent cx="5391150" cy="781050"/>
            <wp:effectExtent l="0" t="0" r="0" b="0"/>
            <wp:docPr id="1155"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391150" cy="781050"/>
                    </a:xfrm>
                    <a:prstGeom prst="rect">
                      <a:avLst/>
                    </a:prstGeom>
                    <a:noFill/>
                    <a:ln>
                      <a:noFill/>
                    </a:ln>
                  </pic:spPr>
                </pic:pic>
              </a:graphicData>
            </a:graphic>
          </wp:inline>
        </w:drawing>
      </w: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y,t=0..250,thickness=3);</w:t>
      </w:r>
    </w:p>
    <w:p w14:paraId="39CBE742" w14:textId="0F0A1815"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1BDBBCB4" wp14:editId="7476DD06">
            <wp:extent cx="3619500" cy="2552700"/>
            <wp:effectExtent l="0" t="0" r="0" b="0"/>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619500" cy="2552700"/>
                    </a:xfrm>
                    <a:prstGeom prst="rect">
                      <a:avLst/>
                    </a:prstGeom>
                    <a:noFill/>
                    <a:ln>
                      <a:noFill/>
                    </a:ln>
                  </pic:spPr>
                </pic:pic>
              </a:graphicData>
            </a:graphic>
          </wp:inline>
        </w:drawing>
      </w:r>
    </w:p>
    <w:p w14:paraId="5E73A12C" w14:textId="77777777" w:rsidR="00CD693C" w:rsidRDefault="00CD693C" w:rsidP="00CD693C">
      <w:pPr>
        <w:autoSpaceDE w:val="0"/>
        <w:autoSpaceDN w:val="0"/>
        <w:adjustRightInd w:val="0"/>
        <w:jc w:val="center"/>
        <w:rPr>
          <w:color w:val="000000"/>
          <w:sz w:val="24"/>
          <w:lang w:val="uk-UA"/>
        </w:rPr>
      </w:pPr>
      <w:r>
        <w:rPr>
          <w:color w:val="000000"/>
          <w:szCs w:val="28"/>
          <w:lang w:val="uk-UA"/>
        </w:rPr>
        <w:t>Рис.3.10 Крива перехідного процесу внутрішнього контуру</w:t>
      </w:r>
    </w:p>
    <w:p w14:paraId="14FAF8CB" w14:textId="77777777" w:rsidR="00CD693C" w:rsidRDefault="00CD693C" w:rsidP="00CD693C">
      <w:pPr>
        <w:autoSpaceDE w:val="0"/>
        <w:autoSpaceDN w:val="0"/>
        <w:adjustRightInd w:val="0"/>
        <w:jc w:val="center"/>
        <w:rPr>
          <w:color w:val="000000"/>
          <w:szCs w:val="28"/>
          <w:lang w:val="uk-UA"/>
        </w:rPr>
      </w:pPr>
    </w:p>
    <w:p w14:paraId="7B27351F"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s</w:t>
      </w:r>
      <w:proofErr w:type="gramEnd"/>
      <w:r>
        <w:rPr>
          <w:rFonts w:ascii="Courier New" w:hAnsi="Courier New" w:cs="Courier New"/>
          <w:b/>
          <w:bCs/>
          <w:color w:val="FF0000"/>
          <w:sz w:val="24"/>
          <w:lang w:val="en-US"/>
        </w:rPr>
        <w:t>:=I*v;</w:t>
      </w:r>
    </w:p>
    <w:p w14:paraId="2A2DDB00" w14:textId="7E381029"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57E30527" wp14:editId="4216C2B2">
            <wp:extent cx="495300" cy="180975"/>
            <wp:effectExtent l="0" t="0" r="0" b="0"/>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p>
    <w:p w14:paraId="3C3768D7"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R</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Re(Wv);</w:t>
      </w:r>
    </w:p>
    <w:p w14:paraId="34BDD1C7" w14:textId="57C24F67" w:rsidR="00CD693C" w:rsidRDefault="00CD693C" w:rsidP="00CD693C">
      <w:pPr>
        <w:autoSpaceDE w:val="0"/>
        <w:autoSpaceDN w:val="0"/>
        <w:adjustRightInd w:val="0"/>
        <w:spacing w:line="360" w:lineRule="auto"/>
        <w:jc w:val="center"/>
        <w:rPr>
          <w:color w:val="000000"/>
          <w:sz w:val="24"/>
          <w:lang w:val="en-US"/>
        </w:rPr>
      </w:pPr>
      <w:r>
        <w:rPr>
          <w:noProof/>
          <w:color w:val="000000"/>
          <w:position w:val="-59"/>
          <w:sz w:val="24"/>
        </w:rPr>
        <w:drawing>
          <wp:inline distT="0" distB="0" distL="0" distR="0" wp14:anchorId="3B49991D" wp14:editId="546F955F">
            <wp:extent cx="5572125" cy="581025"/>
            <wp:effectExtent l="0" t="0" r="9525" b="9525"/>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572125" cy="581025"/>
                    </a:xfrm>
                    <a:prstGeom prst="rect">
                      <a:avLst/>
                    </a:prstGeom>
                    <a:noFill/>
                    <a:ln>
                      <a:noFill/>
                    </a:ln>
                  </pic:spPr>
                </pic:pic>
              </a:graphicData>
            </a:graphic>
          </wp:inline>
        </w:drawing>
      </w:r>
    </w:p>
    <w:p w14:paraId="712598AE"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M</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Im(Wv);</w:t>
      </w:r>
    </w:p>
    <w:p w14:paraId="4A5F3FCD" w14:textId="6D6F493A" w:rsidR="00CD693C" w:rsidRDefault="00CD693C" w:rsidP="00CD693C">
      <w:pPr>
        <w:autoSpaceDE w:val="0"/>
        <w:autoSpaceDN w:val="0"/>
        <w:adjustRightInd w:val="0"/>
        <w:spacing w:line="360" w:lineRule="auto"/>
        <w:jc w:val="center"/>
        <w:rPr>
          <w:color w:val="000000"/>
          <w:sz w:val="24"/>
          <w:lang w:val="en-US"/>
        </w:rPr>
      </w:pPr>
      <w:r>
        <w:rPr>
          <w:noProof/>
          <w:color w:val="000000"/>
          <w:position w:val="-59"/>
          <w:sz w:val="24"/>
        </w:rPr>
        <w:drawing>
          <wp:inline distT="0" distB="0" distL="0" distR="0" wp14:anchorId="1183AF40" wp14:editId="7F90B4A6">
            <wp:extent cx="5572125" cy="581025"/>
            <wp:effectExtent l="0" t="0" r="9525" b="9525"/>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572125" cy="581025"/>
                    </a:xfrm>
                    <a:prstGeom prst="rect">
                      <a:avLst/>
                    </a:prstGeom>
                    <a:noFill/>
                    <a:ln>
                      <a:noFill/>
                    </a:ln>
                  </pic:spPr>
                </pic:pic>
              </a:graphicData>
            </a:graphic>
          </wp:inline>
        </w:drawing>
      </w:r>
    </w:p>
    <w:p w14:paraId="431F673A"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A</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sqrt(R^2+M^2);</w:t>
      </w:r>
    </w:p>
    <w:p w14:paraId="26C7E80D" w14:textId="192B5308" w:rsidR="00CD693C" w:rsidRDefault="00CD693C" w:rsidP="00CD693C">
      <w:pPr>
        <w:autoSpaceDE w:val="0"/>
        <w:autoSpaceDN w:val="0"/>
        <w:adjustRightInd w:val="0"/>
        <w:spacing w:line="360" w:lineRule="auto"/>
        <w:jc w:val="center"/>
        <w:rPr>
          <w:color w:val="000000"/>
          <w:sz w:val="24"/>
          <w:lang w:val="en-US"/>
        </w:rPr>
      </w:pPr>
      <w:r>
        <w:rPr>
          <w:noProof/>
          <w:color w:val="000000"/>
          <w:position w:val="-55"/>
          <w:sz w:val="24"/>
        </w:rPr>
        <w:lastRenderedPageBreak/>
        <w:drawing>
          <wp:inline distT="0" distB="0" distL="0" distR="0" wp14:anchorId="03E6E932" wp14:editId="3A9249F0">
            <wp:extent cx="5572125" cy="647700"/>
            <wp:effectExtent l="0" t="0" r="9525" b="0"/>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572125" cy="647700"/>
                    </a:xfrm>
                    <a:prstGeom prst="rect">
                      <a:avLst/>
                    </a:prstGeom>
                    <a:noFill/>
                    <a:ln>
                      <a:noFill/>
                    </a:ln>
                  </pic:spPr>
                </pic:pic>
              </a:graphicData>
            </a:graphic>
          </wp:inline>
        </w:drawing>
      </w:r>
      <w:r>
        <w:rPr>
          <w:noProof/>
          <w:color w:val="000000"/>
          <w:position w:val="-55"/>
          <w:sz w:val="24"/>
        </w:rPr>
        <w:drawing>
          <wp:inline distT="0" distB="0" distL="0" distR="0" wp14:anchorId="4C8CC674" wp14:editId="6AB499AC">
            <wp:extent cx="5829300" cy="647700"/>
            <wp:effectExtent l="0" t="0" r="0" b="0"/>
            <wp:docPr id="1149"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829300" cy="647700"/>
                    </a:xfrm>
                    <a:prstGeom prst="rect">
                      <a:avLst/>
                    </a:prstGeom>
                    <a:noFill/>
                    <a:ln>
                      <a:noFill/>
                    </a:ln>
                  </pic:spPr>
                </pic:pic>
              </a:graphicData>
            </a:graphic>
          </wp:inline>
        </w:drawing>
      </w:r>
      <w:r>
        <w:rPr>
          <w:noProof/>
          <w:color w:val="000000"/>
          <w:position w:val="-61"/>
          <w:sz w:val="24"/>
        </w:rPr>
        <w:drawing>
          <wp:inline distT="0" distB="0" distL="0" distR="0" wp14:anchorId="4FA63F2F" wp14:editId="6D395456">
            <wp:extent cx="781050" cy="704850"/>
            <wp:effectExtent l="0" t="0" r="0" b="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8"/>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81050" cy="704850"/>
                    </a:xfrm>
                    <a:prstGeom prst="rect">
                      <a:avLst/>
                    </a:prstGeom>
                    <a:noFill/>
                    <a:ln>
                      <a:noFill/>
                    </a:ln>
                  </pic:spPr>
                </pic:pic>
              </a:graphicData>
            </a:graphic>
          </wp:inline>
        </w:drawing>
      </w:r>
    </w:p>
    <w:p w14:paraId="5E1DF53D"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F</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arctan(M/R);</w:t>
      </w:r>
    </w:p>
    <w:p w14:paraId="3E56200B" w14:textId="3D74AF6A" w:rsidR="00CD693C" w:rsidRDefault="00CD693C" w:rsidP="00CD693C">
      <w:pPr>
        <w:autoSpaceDE w:val="0"/>
        <w:autoSpaceDN w:val="0"/>
        <w:adjustRightInd w:val="0"/>
        <w:spacing w:line="360" w:lineRule="auto"/>
        <w:jc w:val="center"/>
        <w:rPr>
          <w:color w:val="000000"/>
          <w:sz w:val="24"/>
          <w:lang w:val="en-US"/>
        </w:rPr>
      </w:pPr>
      <w:r>
        <w:rPr>
          <w:noProof/>
          <w:color w:val="000000"/>
          <w:position w:val="-53"/>
          <w:sz w:val="24"/>
        </w:rPr>
        <w:drawing>
          <wp:inline distT="0" distB="0" distL="0" distR="0" wp14:anchorId="37D2CF42" wp14:editId="1A40A7DE">
            <wp:extent cx="5572125" cy="685800"/>
            <wp:effectExtent l="0" t="0" r="9525" b="0"/>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7"/>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572125" cy="685800"/>
                    </a:xfrm>
                    <a:prstGeom prst="rect">
                      <a:avLst/>
                    </a:prstGeom>
                    <a:noFill/>
                    <a:ln>
                      <a:noFill/>
                    </a:ln>
                  </pic:spPr>
                </pic:pic>
              </a:graphicData>
            </a:graphic>
          </wp:inline>
        </w:drawing>
      </w:r>
      <w:r>
        <w:rPr>
          <w:noProof/>
          <w:color w:val="000000"/>
          <w:position w:val="-53"/>
          <w:sz w:val="24"/>
        </w:rPr>
        <w:drawing>
          <wp:inline distT="0" distB="0" distL="0" distR="0" wp14:anchorId="2D65E102" wp14:editId="7B13BC0C">
            <wp:extent cx="5829300" cy="685800"/>
            <wp:effectExtent l="0" t="0" r="0"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6"/>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829300" cy="685800"/>
                    </a:xfrm>
                    <a:prstGeom prst="rect">
                      <a:avLst/>
                    </a:prstGeom>
                    <a:noFill/>
                    <a:ln>
                      <a:noFill/>
                    </a:ln>
                  </pic:spPr>
                </pic:pic>
              </a:graphicData>
            </a:graphic>
          </wp:inline>
        </w:drawing>
      </w:r>
    </w:p>
    <w:p w14:paraId="09181BA5" w14:textId="77777777" w:rsidR="00CD693C" w:rsidRDefault="00CD693C" w:rsidP="00CD693C">
      <w:pPr>
        <w:autoSpaceDE w:val="0"/>
        <w:autoSpaceDN w:val="0"/>
        <w:adjustRightInd w:val="0"/>
        <w:jc w:val="left"/>
        <w:rPr>
          <w:color w:val="000000"/>
          <w:sz w:val="24"/>
        </w:rPr>
      </w:pPr>
      <w:r>
        <w:rPr>
          <w:rFonts w:ascii="Courier New" w:hAnsi="Courier New" w:cs="Courier New"/>
          <w:b/>
          <w:bCs/>
          <w:color w:val="FF0000"/>
          <w:sz w:val="24"/>
        </w:rPr>
        <w:t>"Дійсначачтотна характеристика":</w:t>
      </w:r>
    </w:p>
    <w:p w14:paraId="7CE92DA7" w14:textId="77777777" w:rsidR="00CD693C" w:rsidRDefault="00CD693C" w:rsidP="00CD693C">
      <w:pPr>
        <w:autoSpaceDE w:val="0"/>
        <w:autoSpaceDN w:val="0"/>
        <w:adjustRightInd w:val="0"/>
        <w:jc w:val="left"/>
        <w:rPr>
          <w:color w:val="000000"/>
          <w:sz w:val="24"/>
        </w:rPr>
      </w:pPr>
      <w:proofErr w:type="gramStart"/>
      <w:r>
        <w:rPr>
          <w:rFonts w:ascii="Courier New" w:hAnsi="Courier New" w:cs="Courier New"/>
          <w:b/>
          <w:bCs/>
          <w:color w:val="FF0000"/>
          <w:sz w:val="24"/>
          <w:lang w:val="en-US"/>
        </w:rPr>
        <w:t>plot</w:t>
      </w:r>
      <w:r>
        <w:rPr>
          <w:rFonts w:ascii="Courier New" w:hAnsi="Courier New" w:cs="Courier New"/>
          <w:b/>
          <w:bCs/>
          <w:color w:val="FF0000"/>
          <w:sz w:val="24"/>
        </w:rPr>
        <w:t>(</w:t>
      </w:r>
      <w:proofErr w:type="gramEnd"/>
      <w:r>
        <w:rPr>
          <w:rFonts w:ascii="Courier New" w:hAnsi="Courier New" w:cs="Courier New"/>
          <w:b/>
          <w:bCs/>
          <w:color w:val="FF0000"/>
          <w:sz w:val="24"/>
          <w:lang w:val="en-US"/>
        </w:rPr>
        <w:t>R</w:t>
      </w:r>
      <w:r>
        <w:rPr>
          <w:rFonts w:ascii="Courier New" w:hAnsi="Courier New" w:cs="Courier New"/>
          <w:b/>
          <w:bCs/>
          <w:color w:val="FF0000"/>
          <w:sz w:val="24"/>
        </w:rPr>
        <w:t>,</w:t>
      </w:r>
      <w:r>
        <w:rPr>
          <w:rFonts w:ascii="Courier New" w:hAnsi="Courier New" w:cs="Courier New"/>
          <w:b/>
          <w:bCs/>
          <w:color w:val="FF0000"/>
          <w:sz w:val="24"/>
          <w:lang w:val="en-US"/>
        </w:rPr>
        <w:t>v</w:t>
      </w:r>
      <w:r>
        <w:rPr>
          <w:rFonts w:ascii="Courier New" w:hAnsi="Courier New" w:cs="Courier New"/>
          <w:b/>
          <w:bCs/>
          <w:color w:val="FF0000"/>
          <w:sz w:val="24"/>
        </w:rPr>
        <w:t>=0..0.7,</w:t>
      </w:r>
      <w:r>
        <w:rPr>
          <w:rFonts w:ascii="Courier New" w:hAnsi="Courier New" w:cs="Courier New"/>
          <w:b/>
          <w:bCs/>
          <w:color w:val="FF0000"/>
          <w:sz w:val="24"/>
          <w:lang w:val="en-US"/>
        </w:rPr>
        <w:t>thickness</w:t>
      </w:r>
      <w:r>
        <w:rPr>
          <w:rFonts w:ascii="Courier New" w:hAnsi="Courier New" w:cs="Courier New"/>
          <w:b/>
          <w:bCs/>
          <w:color w:val="FF0000"/>
          <w:sz w:val="24"/>
        </w:rPr>
        <w:t>=3);</w:t>
      </w:r>
    </w:p>
    <w:p w14:paraId="18896006" w14:textId="6FA31FE3"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3875CEE3" wp14:editId="436DD67D">
            <wp:extent cx="2952750" cy="2376178"/>
            <wp:effectExtent l="0" t="0" r="0" b="508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5"/>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952750" cy="2376178"/>
                    </a:xfrm>
                    <a:prstGeom prst="rect">
                      <a:avLst/>
                    </a:prstGeom>
                    <a:noFill/>
                    <a:ln>
                      <a:noFill/>
                    </a:ln>
                  </pic:spPr>
                </pic:pic>
              </a:graphicData>
            </a:graphic>
          </wp:inline>
        </w:drawing>
      </w:r>
    </w:p>
    <w:p w14:paraId="69357F7F" w14:textId="77777777" w:rsidR="00CD693C" w:rsidRDefault="00CD693C" w:rsidP="00CD693C">
      <w:pPr>
        <w:autoSpaceDE w:val="0"/>
        <w:autoSpaceDN w:val="0"/>
        <w:adjustRightInd w:val="0"/>
        <w:jc w:val="center"/>
        <w:rPr>
          <w:color w:val="000000"/>
          <w:sz w:val="24"/>
          <w:lang w:val="uk-UA"/>
        </w:rPr>
      </w:pPr>
      <w:r>
        <w:rPr>
          <w:color w:val="000000"/>
          <w:szCs w:val="28"/>
          <w:lang w:val="uk-UA"/>
        </w:rPr>
        <w:t>Рис.3.11 Дійсна частотна характеристика внутрішнього контуру</w:t>
      </w:r>
    </w:p>
    <w:p w14:paraId="4469299E" w14:textId="77777777" w:rsidR="00CD693C" w:rsidRDefault="00CD693C" w:rsidP="00CD693C">
      <w:pPr>
        <w:autoSpaceDE w:val="0"/>
        <w:autoSpaceDN w:val="0"/>
        <w:adjustRightInd w:val="0"/>
        <w:jc w:val="center"/>
        <w:rPr>
          <w:color w:val="000000"/>
          <w:sz w:val="24"/>
          <w:lang w:val="uk-UA"/>
        </w:rPr>
      </w:pPr>
    </w:p>
    <w:p w14:paraId="116E5D41" w14:textId="77777777" w:rsidR="00CD693C" w:rsidRDefault="00CD693C" w:rsidP="00CD693C">
      <w:pPr>
        <w:autoSpaceDE w:val="0"/>
        <w:autoSpaceDN w:val="0"/>
        <w:adjustRightInd w:val="0"/>
        <w:jc w:val="center"/>
        <w:rPr>
          <w:color w:val="000000"/>
          <w:sz w:val="24"/>
          <w:lang w:val="uk-UA"/>
        </w:rPr>
      </w:pPr>
    </w:p>
    <w:p w14:paraId="51FC4BB2"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M,v=0..0.7,thickness=3);</w:t>
      </w:r>
    </w:p>
    <w:p w14:paraId="56F0D7A2" w14:textId="613DFC46" w:rsidR="00CD693C" w:rsidRDefault="00CD693C" w:rsidP="00CD693C">
      <w:pPr>
        <w:autoSpaceDE w:val="0"/>
        <w:autoSpaceDN w:val="0"/>
        <w:adjustRightInd w:val="0"/>
        <w:jc w:val="center"/>
        <w:rPr>
          <w:color w:val="000000"/>
          <w:sz w:val="24"/>
          <w:lang w:val="uk-UA"/>
        </w:rPr>
      </w:pPr>
      <w:r>
        <w:rPr>
          <w:noProof/>
          <w:color w:val="000000"/>
          <w:sz w:val="24"/>
        </w:rPr>
        <w:lastRenderedPageBreak/>
        <w:drawing>
          <wp:inline distT="0" distB="0" distL="0" distR="0" wp14:anchorId="1A8EA70B" wp14:editId="4CBBF1F4">
            <wp:extent cx="3076575" cy="2181225"/>
            <wp:effectExtent l="0" t="0" r="9525" b="9525"/>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076575" cy="2181225"/>
                    </a:xfrm>
                    <a:prstGeom prst="rect">
                      <a:avLst/>
                    </a:prstGeom>
                    <a:noFill/>
                    <a:ln>
                      <a:noFill/>
                    </a:ln>
                  </pic:spPr>
                </pic:pic>
              </a:graphicData>
            </a:graphic>
          </wp:inline>
        </w:drawing>
      </w:r>
    </w:p>
    <w:p w14:paraId="708D583C" w14:textId="576735BE" w:rsidR="00CD693C" w:rsidRDefault="00CD693C" w:rsidP="00CE1753">
      <w:pPr>
        <w:autoSpaceDE w:val="0"/>
        <w:autoSpaceDN w:val="0"/>
        <w:adjustRightInd w:val="0"/>
        <w:spacing w:line="360" w:lineRule="auto"/>
        <w:jc w:val="center"/>
        <w:rPr>
          <w:color w:val="000000"/>
          <w:sz w:val="24"/>
          <w:lang w:val="uk-UA"/>
        </w:rPr>
      </w:pPr>
      <w:r>
        <w:rPr>
          <w:color w:val="000000"/>
          <w:szCs w:val="28"/>
          <w:lang w:val="uk-UA"/>
        </w:rPr>
        <w:t>Рис.3.12</w:t>
      </w:r>
      <w:r w:rsidR="00CE1753">
        <w:rPr>
          <w:color w:val="000000"/>
          <w:szCs w:val="28"/>
          <w:lang w:val="uk-UA"/>
        </w:rPr>
        <w:t xml:space="preserve"> </w:t>
      </w:r>
      <w:r>
        <w:rPr>
          <w:color w:val="000000"/>
          <w:szCs w:val="28"/>
          <w:lang w:val="uk-UA"/>
        </w:rPr>
        <w:t>Уявна частотна характеристика внутрішнього контуру</w:t>
      </w:r>
    </w:p>
    <w:p w14:paraId="3149F826" w14:textId="77777777" w:rsidR="00CD693C" w:rsidRDefault="00CD693C" w:rsidP="00CE1753">
      <w:pPr>
        <w:autoSpaceDE w:val="0"/>
        <w:autoSpaceDN w:val="0"/>
        <w:adjustRightInd w:val="0"/>
        <w:spacing w:line="360" w:lineRule="auto"/>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A,v=0..0.7,thickness=3);</w:t>
      </w:r>
    </w:p>
    <w:p w14:paraId="7DC18F7C" w14:textId="63092FF5"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6DAB1CE5" wp14:editId="72207A85">
            <wp:extent cx="2686050" cy="2495550"/>
            <wp:effectExtent l="0" t="0" r="0" b="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686050" cy="2495550"/>
                    </a:xfrm>
                    <a:prstGeom prst="rect">
                      <a:avLst/>
                    </a:prstGeom>
                    <a:noFill/>
                    <a:ln>
                      <a:noFill/>
                    </a:ln>
                  </pic:spPr>
                </pic:pic>
              </a:graphicData>
            </a:graphic>
          </wp:inline>
        </w:drawing>
      </w:r>
    </w:p>
    <w:p w14:paraId="05AA8568" w14:textId="2D858D0C" w:rsidR="00CD693C" w:rsidRDefault="00CD693C" w:rsidP="00CD693C">
      <w:pPr>
        <w:autoSpaceDE w:val="0"/>
        <w:autoSpaceDN w:val="0"/>
        <w:adjustRightInd w:val="0"/>
        <w:jc w:val="center"/>
        <w:rPr>
          <w:color w:val="000000"/>
          <w:sz w:val="24"/>
          <w:lang w:val="uk-UA"/>
        </w:rPr>
      </w:pPr>
      <w:r>
        <w:rPr>
          <w:color w:val="000000"/>
          <w:szCs w:val="28"/>
          <w:lang w:val="uk-UA"/>
        </w:rPr>
        <w:t>Рис.3.13</w:t>
      </w:r>
      <w:r w:rsidR="00CE1753">
        <w:rPr>
          <w:color w:val="000000"/>
          <w:szCs w:val="28"/>
          <w:lang w:val="uk-UA"/>
        </w:rPr>
        <w:t xml:space="preserve"> </w:t>
      </w:r>
      <w:r>
        <w:rPr>
          <w:color w:val="000000"/>
          <w:szCs w:val="28"/>
          <w:lang w:val="uk-UA"/>
        </w:rPr>
        <w:t>Амплітудо частотна характеристика внутрішнього контуру</w:t>
      </w:r>
    </w:p>
    <w:p w14:paraId="79CC95E8" w14:textId="77777777" w:rsidR="00CD693C" w:rsidRDefault="00CD693C" w:rsidP="00CD693C">
      <w:pPr>
        <w:autoSpaceDE w:val="0"/>
        <w:autoSpaceDN w:val="0"/>
        <w:adjustRightInd w:val="0"/>
        <w:jc w:val="center"/>
        <w:rPr>
          <w:color w:val="000000"/>
          <w:sz w:val="24"/>
          <w:lang w:val="uk-UA"/>
        </w:rPr>
      </w:pPr>
    </w:p>
    <w:p w14:paraId="389FEF26" w14:textId="77777777" w:rsidR="00CD693C" w:rsidRDefault="00CD693C" w:rsidP="00CD693C">
      <w:pPr>
        <w:autoSpaceDE w:val="0"/>
        <w:autoSpaceDN w:val="0"/>
        <w:adjustRightInd w:val="0"/>
        <w:jc w:val="center"/>
        <w:rPr>
          <w:color w:val="000000"/>
          <w:sz w:val="24"/>
          <w:lang w:val="uk-UA"/>
        </w:rPr>
      </w:pPr>
    </w:p>
    <w:p w14:paraId="6AA66709" w14:textId="77777777" w:rsidR="00CD693C" w:rsidRDefault="00CD693C" w:rsidP="00CD693C">
      <w:pPr>
        <w:autoSpaceDE w:val="0"/>
        <w:autoSpaceDN w:val="0"/>
        <w:adjustRightInd w:val="0"/>
        <w:jc w:val="left"/>
        <w:rPr>
          <w:color w:val="000000"/>
          <w:sz w:val="24"/>
          <w:lang w:val="en-US"/>
        </w:rPr>
      </w:pPr>
      <w:r>
        <w:rPr>
          <w:color w:val="000000"/>
          <w:sz w:val="24"/>
          <w:lang w:val="en-US"/>
        </w:rPr>
        <w:t>&gt;</w:t>
      </w: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F,v=0..0.7,thickness=3);</w:t>
      </w:r>
    </w:p>
    <w:p w14:paraId="0CCBA322" w14:textId="5658EAAD"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58807D78" wp14:editId="1AF223ED">
            <wp:extent cx="3448050" cy="3095625"/>
            <wp:effectExtent l="0" t="0" r="0" b="9525"/>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448050" cy="3095625"/>
                    </a:xfrm>
                    <a:prstGeom prst="rect">
                      <a:avLst/>
                    </a:prstGeom>
                    <a:noFill/>
                    <a:ln>
                      <a:noFill/>
                    </a:ln>
                  </pic:spPr>
                </pic:pic>
              </a:graphicData>
            </a:graphic>
          </wp:inline>
        </w:drawing>
      </w:r>
    </w:p>
    <w:p w14:paraId="7B3E012D" w14:textId="67CA4FE0" w:rsidR="00CD693C" w:rsidRDefault="00CD693C" w:rsidP="00CD693C">
      <w:pPr>
        <w:autoSpaceDE w:val="0"/>
        <w:autoSpaceDN w:val="0"/>
        <w:adjustRightInd w:val="0"/>
        <w:jc w:val="center"/>
        <w:rPr>
          <w:color w:val="000000"/>
          <w:sz w:val="24"/>
          <w:lang w:val="uk-UA"/>
        </w:rPr>
      </w:pPr>
      <w:r>
        <w:rPr>
          <w:color w:val="000000"/>
          <w:szCs w:val="28"/>
          <w:lang w:val="uk-UA"/>
        </w:rPr>
        <w:t>Рис.3.14</w:t>
      </w:r>
      <w:r w:rsidR="00CE1753">
        <w:rPr>
          <w:color w:val="000000"/>
          <w:szCs w:val="28"/>
          <w:lang w:val="uk-UA"/>
        </w:rPr>
        <w:t xml:space="preserve"> </w:t>
      </w:r>
      <w:r>
        <w:rPr>
          <w:color w:val="000000"/>
          <w:szCs w:val="28"/>
          <w:lang w:val="uk-UA"/>
        </w:rPr>
        <w:t>Фазо частотна характеристика внутрішнього контуру</w:t>
      </w:r>
    </w:p>
    <w:p w14:paraId="14C01389" w14:textId="77777777" w:rsidR="00CD693C" w:rsidRDefault="00CD693C" w:rsidP="00CD693C">
      <w:pPr>
        <w:autoSpaceDE w:val="0"/>
        <w:autoSpaceDN w:val="0"/>
        <w:adjustRightInd w:val="0"/>
        <w:jc w:val="center"/>
        <w:rPr>
          <w:color w:val="000000"/>
          <w:sz w:val="24"/>
          <w:lang w:val="uk-UA"/>
        </w:rPr>
      </w:pPr>
    </w:p>
    <w:p w14:paraId="27BA2FBC"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k1:=0.290;</w:t>
      </w:r>
    </w:p>
    <w:p w14:paraId="2CC60548" w14:textId="7070C2E8"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545A3D3C" wp14:editId="57A502FF">
            <wp:extent cx="790575" cy="180975"/>
            <wp:effectExtent l="0" t="0" r="9525"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790575" cy="180975"/>
                    </a:xfrm>
                    <a:prstGeom prst="rect">
                      <a:avLst/>
                    </a:prstGeom>
                    <a:noFill/>
                    <a:ln>
                      <a:noFill/>
                    </a:ln>
                  </pic:spPr>
                </pic:pic>
              </a:graphicData>
            </a:graphic>
          </wp:inline>
        </w:drawing>
      </w:r>
    </w:p>
    <w:p w14:paraId="43C567A8"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k</w:t>
      </w:r>
      <w:proofErr w:type="gramEnd"/>
      <w:r>
        <w:rPr>
          <w:rFonts w:ascii="Courier New" w:hAnsi="Courier New" w:cs="Courier New"/>
          <w:b/>
          <w:bCs/>
          <w:color w:val="FF0000"/>
          <w:sz w:val="24"/>
          <w:lang w:val="en-US"/>
        </w:rPr>
        <w:t>:=0.315;</w:t>
      </w:r>
    </w:p>
    <w:p w14:paraId="07268355" w14:textId="7F6328EE"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24EBFC11" wp14:editId="73E3A5F9">
            <wp:extent cx="714375" cy="180975"/>
            <wp:effectExtent l="0" t="0" r="9525"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0"/>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714375" cy="180975"/>
                    </a:xfrm>
                    <a:prstGeom prst="rect">
                      <a:avLst/>
                    </a:prstGeom>
                    <a:noFill/>
                    <a:ln>
                      <a:noFill/>
                    </a:ln>
                  </pic:spPr>
                </pic:pic>
              </a:graphicData>
            </a:graphic>
          </wp:inline>
        </w:drawing>
      </w:r>
    </w:p>
    <w:p w14:paraId="6B890B8C" w14:textId="77777777" w:rsidR="00CD693C" w:rsidRDefault="00CD693C" w:rsidP="00CD693C">
      <w:pPr>
        <w:autoSpaceDE w:val="0"/>
        <w:autoSpaceDN w:val="0"/>
        <w:adjustRightInd w:val="0"/>
        <w:jc w:val="left"/>
        <w:rPr>
          <w:color w:val="000000"/>
          <w:sz w:val="24"/>
          <w:lang w:val="en-US"/>
        </w:rPr>
      </w:pPr>
    </w:p>
    <w:p w14:paraId="038CF87E"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{y,k,k1},t=0..250,thickness=3);</w:t>
      </w:r>
    </w:p>
    <w:p w14:paraId="5225AC59" w14:textId="758B3CB2"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0C31E6C7" wp14:editId="22E63BA7">
            <wp:extent cx="4657725" cy="2952750"/>
            <wp:effectExtent l="0" t="0" r="9525"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657725" cy="2952750"/>
                    </a:xfrm>
                    <a:prstGeom prst="rect">
                      <a:avLst/>
                    </a:prstGeom>
                    <a:noFill/>
                    <a:ln>
                      <a:noFill/>
                    </a:ln>
                  </pic:spPr>
                </pic:pic>
              </a:graphicData>
            </a:graphic>
          </wp:inline>
        </w:drawing>
      </w:r>
    </w:p>
    <w:p w14:paraId="0A51C37A" w14:textId="77777777" w:rsidR="00CD693C" w:rsidRDefault="00CD693C" w:rsidP="00CD693C">
      <w:pPr>
        <w:autoSpaceDE w:val="0"/>
        <w:autoSpaceDN w:val="0"/>
        <w:adjustRightInd w:val="0"/>
        <w:jc w:val="left"/>
        <w:rPr>
          <w:color w:val="000000"/>
          <w:sz w:val="24"/>
          <w:lang w:val="uk-UA"/>
        </w:rPr>
      </w:pPr>
    </w:p>
    <w:p w14:paraId="7DC4DD6F" w14:textId="77777777" w:rsidR="00CD693C" w:rsidRDefault="00CD693C" w:rsidP="00CD693C">
      <w:pPr>
        <w:autoSpaceDE w:val="0"/>
        <w:autoSpaceDN w:val="0"/>
        <w:adjustRightInd w:val="0"/>
        <w:jc w:val="center"/>
        <w:rPr>
          <w:color w:val="000000"/>
          <w:sz w:val="24"/>
          <w:lang w:val="uk-UA"/>
        </w:rPr>
      </w:pPr>
    </w:p>
    <w:p w14:paraId="046FDB6C" w14:textId="77777777" w:rsidR="00CD693C" w:rsidRDefault="00CD693C" w:rsidP="00CD693C">
      <w:pPr>
        <w:autoSpaceDE w:val="0"/>
        <w:autoSpaceDN w:val="0"/>
        <w:adjustRightInd w:val="0"/>
        <w:jc w:val="center"/>
        <w:rPr>
          <w:color w:val="000000"/>
          <w:szCs w:val="28"/>
          <w:lang w:val="uk-UA"/>
        </w:rPr>
      </w:pPr>
      <w:r>
        <w:rPr>
          <w:color w:val="000000"/>
          <w:szCs w:val="28"/>
          <w:lang w:val="uk-UA"/>
        </w:rPr>
        <w:t>Рис.3.15 перехідний процес внутрішнього контуру каскадної АСР</w:t>
      </w:r>
    </w:p>
    <w:p w14:paraId="52416785" w14:textId="77777777" w:rsidR="00CD693C" w:rsidRDefault="00CD693C" w:rsidP="00CD693C">
      <w:pPr>
        <w:autoSpaceDE w:val="0"/>
        <w:autoSpaceDN w:val="0"/>
        <w:adjustRightInd w:val="0"/>
        <w:jc w:val="center"/>
        <w:rPr>
          <w:color w:val="000000"/>
          <w:szCs w:val="28"/>
          <w:lang w:val="uk-UA"/>
        </w:rPr>
      </w:pPr>
      <w:r>
        <w:rPr>
          <w:color w:val="000000"/>
          <w:szCs w:val="28"/>
          <w:lang w:val="uk-UA"/>
        </w:rPr>
        <w:t>Час регулювання 61с.</w:t>
      </w:r>
    </w:p>
    <w:p w14:paraId="322D3661" w14:textId="77777777" w:rsidR="00CD693C" w:rsidRDefault="00CD693C" w:rsidP="00CE1753">
      <w:pPr>
        <w:autoSpaceDE w:val="0"/>
        <w:autoSpaceDN w:val="0"/>
        <w:adjustRightInd w:val="0"/>
        <w:ind w:firstLine="709"/>
        <w:rPr>
          <w:color w:val="000000"/>
          <w:szCs w:val="28"/>
          <w:lang w:val="uk-UA"/>
        </w:rPr>
      </w:pPr>
      <w:r>
        <w:rPr>
          <w:color w:val="000000"/>
          <w:szCs w:val="28"/>
          <w:lang w:val="uk-UA"/>
        </w:rPr>
        <w:t>Тепер перейдемо до розрахунків зовнішнього еквівалентного контуру.</w:t>
      </w:r>
    </w:p>
    <w:p w14:paraId="0B8BF1A5" w14:textId="77777777" w:rsidR="00CD693C" w:rsidRDefault="00CD693C" w:rsidP="00CD693C">
      <w:pPr>
        <w:autoSpaceDE w:val="0"/>
        <w:autoSpaceDN w:val="0"/>
        <w:adjustRightInd w:val="0"/>
        <w:jc w:val="left"/>
        <w:rPr>
          <w:color w:val="000000"/>
          <w:sz w:val="24"/>
          <w:lang w:val="uk-UA"/>
        </w:rPr>
      </w:pPr>
    </w:p>
    <w:p w14:paraId="12C20895"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restart</w:t>
      </w:r>
      <w:proofErr w:type="gramEnd"/>
      <w:r>
        <w:rPr>
          <w:rFonts w:ascii="Courier New" w:hAnsi="Courier New" w:cs="Courier New"/>
          <w:b/>
          <w:bCs/>
          <w:color w:val="FF0000"/>
          <w:sz w:val="24"/>
          <w:lang w:val="en-US"/>
        </w:rPr>
        <w:t>;</w:t>
      </w:r>
    </w:p>
    <w:p w14:paraId="38CFF41A"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W12:=0.8</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14*s+1);</w:t>
      </w:r>
    </w:p>
    <w:p w14:paraId="1CD45739" w14:textId="6BA2213C"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716F2885" wp14:editId="0F9BEB64">
            <wp:extent cx="1104900" cy="361950"/>
            <wp:effectExtent l="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3"/>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104900" cy="361950"/>
                    </a:xfrm>
                    <a:prstGeom prst="rect">
                      <a:avLst/>
                    </a:prstGeom>
                    <a:noFill/>
                    <a:ln>
                      <a:noFill/>
                    </a:ln>
                  </pic:spPr>
                </pic:pic>
              </a:graphicData>
            </a:graphic>
          </wp:inline>
        </w:drawing>
      </w:r>
    </w:p>
    <w:p w14:paraId="1922EE04"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W13:=0.45;</w:t>
      </w:r>
    </w:p>
    <w:p w14:paraId="6C11CDCB" w14:textId="3B3276E0"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50727A6A" wp14:editId="6340776D">
            <wp:extent cx="857250" cy="180975"/>
            <wp:effectExtent l="0" t="0" r="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2"/>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0210C362"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W14:=1.011</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19.412*s+1);</w:t>
      </w:r>
    </w:p>
    <w:p w14:paraId="582449F6" w14:textId="00765E71"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52CF1756" wp14:editId="0E44CCED">
            <wp:extent cx="1381125" cy="361950"/>
            <wp:effectExtent l="0" t="0" r="9525"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381125" cy="361950"/>
                    </a:xfrm>
                    <a:prstGeom prst="rect">
                      <a:avLst/>
                    </a:prstGeom>
                    <a:noFill/>
                    <a:ln>
                      <a:noFill/>
                    </a:ln>
                  </pic:spPr>
                </pic:pic>
              </a:graphicData>
            </a:graphic>
          </wp:inline>
        </w:drawing>
      </w:r>
    </w:p>
    <w:p w14:paraId="03364787"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W15:=0.8</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1.2^2*s^2+3*s+1);</w:t>
      </w:r>
    </w:p>
    <w:p w14:paraId="5462B266" w14:textId="365C345B"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6DBF2E7B" wp14:editId="44561B25">
            <wp:extent cx="1609725" cy="390525"/>
            <wp:effectExtent l="0" t="0" r="9525"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0"/>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609725" cy="390525"/>
                    </a:xfrm>
                    <a:prstGeom prst="rect">
                      <a:avLst/>
                    </a:prstGeom>
                    <a:noFill/>
                    <a:ln>
                      <a:noFill/>
                    </a:ln>
                  </pic:spPr>
                </pic:pic>
              </a:graphicData>
            </a:graphic>
          </wp:inline>
        </w:drawing>
      </w:r>
    </w:p>
    <w:p w14:paraId="6962E146"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W16:=1.04;</w:t>
      </w:r>
    </w:p>
    <w:p w14:paraId="116932B1" w14:textId="0C6AB9F9"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5A6728A2" wp14:editId="43180AFF">
            <wp:extent cx="857250" cy="180975"/>
            <wp:effectExtent l="0" t="0" r="0"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0BCA783C"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delta(</w:t>
      </w:r>
      <w:proofErr w:type="gramEnd"/>
      <w:r>
        <w:rPr>
          <w:rFonts w:ascii="Courier New" w:hAnsi="Courier New" w:cs="Courier New"/>
          <w:b/>
          <w:bCs/>
          <w:color w:val="FF0000"/>
          <w:sz w:val="24"/>
          <w:lang w:val="en-US"/>
        </w:rPr>
        <w:t>y):=0.11;delta(t):=21;</w:t>
      </w:r>
    </w:p>
    <w:p w14:paraId="717357A8" w14:textId="61FF6F3D"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428EA3BF" wp14:editId="737EC95A">
            <wp:extent cx="838200" cy="180975"/>
            <wp:effectExtent l="0" t="0" r="0" b="9525"/>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8"/>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p>
    <w:p w14:paraId="70F6BB45" w14:textId="53C83801"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752CA881" wp14:editId="4A9F13D2">
            <wp:extent cx="704850" cy="180975"/>
            <wp:effectExtent l="0" t="0" r="0" b="9525"/>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7"/>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p>
    <w:p w14:paraId="447B2DFE" w14:textId="3C61A3E4"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lastRenderedPageBreak/>
        <w:drawing>
          <wp:inline distT="0" distB="0" distL="0" distR="0" wp14:anchorId="4D496010" wp14:editId="599B7844">
            <wp:extent cx="704850" cy="180975"/>
            <wp:effectExtent l="0" t="0" r="0" b="9525"/>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6"/>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p>
    <w:p w14:paraId="44A040B7"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F</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delta(y)/delta(t);</w:t>
      </w:r>
    </w:p>
    <w:p w14:paraId="52DF8558" w14:textId="125FA673"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12F721C1" wp14:editId="2D0ACCCD">
            <wp:extent cx="1447800" cy="180975"/>
            <wp:effectExtent l="0" t="0" r="0"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5"/>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447800" cy="180975"/>
                    </a:xfrm>
                    <a:prstGeom prst="rect">
                      <a:avLst/>
                    </a:prstGeom>
                    <a:noFill/>
                    <a:ln>
                      <a:noFill/>
                    </a:ln>
                  </pic:spPr>
                </pic:pic>
              </a:graphicData>
            </a:graphic>
          </wp:inline>
        </w:drawing>
      </w:r>
    </w:p>
    <w:p w14:paraId="640B6B24"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T</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9;</w:t>
      </w:r>
    </w:p>
    <w:p w14:paraId="251A2CAE" w14:textId="294AE1AA"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2DD697B8" wp14:editId="4ABBFFA3">
            <wp:extent cx="457200" cy="180975"/>
            <wp:effectExtent l="0" t="0" r="0"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4"/>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57200" cy="180975"/>
                    </a:xfrm>
                    <a:prstGeom prst="rect">
                      <a:avLst/>
                    </a:prstGeom>
                    <a:noFill/>
                    <a:ln>
                      <a:noFill/>
                    </a:ln>
                  </pic:spPr>
                </pic:pic>
              </a:graphicData>
            </a:graphic>
          </wp:inline>
        </w:drawing>
      </w:r>
    </w:p>
    <w:p w14:paraId="7830D890"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Kp</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1.2*F*T;</w:t>
      </w:r>
    </w:p>
    <w:p w14:paraId="04F105DA" w14:textId="01A1642E"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1C8746F0" wp14:editId="6BD26609">
            <wp:extent cx="1457325" cy="180975"/>
            <wp:effectExtent l="0" t="0" r="9525" b="9525"/>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3"/>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57325" cy="180975"/>
                    </a:xfrm>
                    <a:prstGeom prst="rect">
                      <a:avLst/>
                    </a:prstGeom>
                    <a:noFill/>
                    <a:ln>
                      <a:noFill/>
                    </a:ln>
                  </pic:spPr>
                </pic:pic>
              </a:graphicData>
            </a:graphic>
          </wp:inline>
        </w:drawing>
      </w:r>
    </w:p>
    <w:p w14:paraId="2D7A2149"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Ti</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2*T;</w:t>
      </w:r>
    </w:p>
    <w:p w14:paraId="415BC3FD" w14:textId="38516883"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0CB9178B" wp14:editId="717533CE">
            <wp:extent cx="571500" cy="180975"/>
            <wp:effectExtent l="0" t="0" r="0"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p>
    <w:p w14:paraId="787A8BE9" w14:textId="77777777" w:rsidR="00CD693C" w:rsidRDefault="00CD693C" w:rsidP="00CD693C">
      <w:pPr>
        <w:autoSpaceDE w:val="0"/>
        <w:autoSpaceDN w:val="0"/>
        <w:adjustRightInd w:val="0"/>
        <w:spacing w:line="360" w:lineRule="auto"/>
        <w:jc w:val="center"/>
        <w:rPr>
          <w:color w:val="000000"/>
          <w:sz w:val="24"/>
          <w:lang w:val="en-US"/>
        </w:rPr>
      </w:pPr>
    </w:p>
    <w:p w14:paraId="10566308"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W2p:=</w:t>
      </w:r>
      <w:proofErr w:type="gramStart"/>
      <w:r>
        <w:rPr>
          <w:rFonts w:ascii="Courier New" w:hAnsi="Courier New" w:cs="Courier New"/>
          <w:b/>
          <w:bCs/>
          <w:color w:val="FF0000"/>
          <w:sz w:val="24"/>
          <w:lang w:val="en-US"/>
        </w:rPr>
        <w:t>Kp+</w:t>
      </w:r>
      <w:proofErr w:type="gramEnd"/>
      <w:r>
        <w:rPr>
          <w:rFonts w:ascii="Courier New" w:hAnsi="Courier New" w:cs="Courier New"/>
          <w:b/>
          <w:bCs/>
          <w:color w:val="FF0000"/>
          <w:sz w:val="24"/>
          <w:lang w:val="en-US"/>
        </w:rPr>
        <w:t>1/Ti*s;</w:t>
      </w:r>
    </w:p>
    <w:p w14:paraId="5D21E745" w14:textId="208C1FEE"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33C8E55F" wp14:editId="140F0DAB">
            <wp:extent cx="1905000" cy="361950"/>
            <wp:effectExtent l="0" t="0" r="0" b="0"/>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1"/>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905000" cy="361950"/>
                    </a:xfrm>
                    <a:prstGeom prst="rect">
                      <a:avLst/>
                    </a:prstGeom>
                    <a:noFill/>
                    <a:ln>
                      <a:noFill/>
                    </a:ln>
                  </pic:spPr>
                </pic:pic>
              </a:graphicData>
            </a:graphic>
          </wp:inline>
        </w:drawing>
      </w:r>
    </w:p>
    <w:p w14:paraId="78B23933"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W22:=12.182</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2.65*s^2+19.412*s+1);</w:t>
      </w:r>
    </w:p>
    <w:p w14:paraId="68495262" w14:textId="33701307"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3D1437FE" wp14:editId="0AD54977">
            <wp:extent cx="1962150" cy="390525"/>
            <wp:effectExtent l="0" t="0" r="0"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0"/>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962150" cy="390525"/>
                    </a:xfrm>
                    <a:prstGeom prst="rect">
                      <a:avLst/>
                    </a:prstGeom>
                    <a:noFill/>
                    <a:ln>
                      <a:noFill/>
                    </a:ln>
                  </pic:spPr>
                </pic:pic>
              </a:graphicData>
            </a:graphic>
          </wp:inline>
        </w:drawing>
      </w:r>
    </w:p>
    <w:p w14:paraId="5FEA795A"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W23:=0.92</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3*s+1);</w:t>
      </w:r>
    </w:p>
    <w:p w14:paraId="413E6649" w14:textId="65D25AEB"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4BB4D3E1" wp14:editId="27F7BB1F">
            <wp:extent cx="1028700" cy="361950"/>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p w14:paraId="11E6CA46"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W24:=1.08;</w:t>
      </w:r>
    </w:p>
    <w:p w14:paraId="5DEAAB68" w14:textId="40A48769"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733138F3" wp14:editId="324CA00B">
            <wp:extent cx="857250" cy="180975"/>
            <wp:effectExtent l="0" t="0" r="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8"/>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0EBE95AB"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W14o:=W14*</w:t>
      </w:r>
      <w:proofErr w:type="gramStart"/>
      <w:r>
        <w:rPr>
          <w:rFonts w:ascii="Courier New" w:hAnsi="Courier New" w:cs="Courier New"/>
          <w:b/>
          <w:bCs/>
          <w:color w:val="FF0000"/>
          <w:sz w:val="24"/>
          <w:lang w:val="en-US"/>
        </w:rPr>
        <w:t>exp(</w:t>
      </w:r>
      <w:proofErr w:type="gramEnd"/>
      <w:r>
        <w:rPr>
          <w:rFonts w:ascii="Courier New" w:hAnsi="Courier New" w:cs="Courier New"/>
          <w:b/>
          <w:bCs/>
          <w:color w:val="FF0000"/>
          <w:sz w:val="24"/>
          <w:lang w:val="en-US"/>
        </w:rPr>
        <w:t>-19.033*s);</w:t>
      </w:r>
    </w:p>
    <w:p w14:paraId="40806F47" w14:textId="1F047E54" w:rsidR="00CD693C" w:rsidRDefault="00CD693C" w:rsidP="00CD693C">
      <w:pPr>
        <w:autoSpaceDE w:val="0"/>
        <w:autoSpaceDN w:val="0"/>
        <w:adjustRightInd w:val="0"/>
        <w:spacing w:line="360" w:lineRule="auto"/>
        <w:jc w:val="center"/>
        <w:rPr>
          <w:color w:val="000000"/>
          <w:sz w:val="24"/>
          <w:lang w:val="en-US"/>
        </w:rPr>
      </w:pPr>
      <w:r>
        <w:rPr>
          <w:noProof/>
          <w:color w:val="000000"/>
          <w:position w:val="-22"/>
          <w:sz w:val="24"/>
        </w:rPr>
        <w:drawing>
          <wp:inline distT="0" distB="0" distL="0" distR="0" wp14:anchorId="4262B6CB" wp14:editId="32631AB6">
            <wp:extent cx="1657350" cy="428625"/>
            <wp:effectExtent l="0" t="0" r="0"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7"/>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657350" cy="428625"/>
                    </a:xfrm>
                    <a:prstGeom prst="rect">
                      <a:avLst/>
                    </a:prstGeom>
                    <a:noFill/>
                    <a:ln>
                      <a:noFill/>
                    </a:ln>
                  </pic:spPr>
                </pic:pic>
              </a:graphicData>
            </a:graphic>
          </wp:inline>
        </w:drawing>
      </w:r>
    </w:p>
    <w:p w14:paraId="1A39CC70"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W22o:=W22*</w:t>
      </w:r>
      <w:proofErr w:type="gramStart"/>
      <w:r>
        <w:rPr>
          <w:rFonts w:ascii="Courier New" w:hAnsi="Courier New" w:cs="Courier New"/>
          <w:b/>
          <w:bCs/>
          <w:color w:val="FF0000"/>
          <w:sz w:val="24"/>
          <w:lang w:val="en-US"/>
        </w:rPr>
        <w:t>exp(</w:t>
      </w:r>
      <w:proofErr w:type="gramEnd"/>
      <w:r>
        <w:rPr>
          <w:rFonts w:ascii="Courier New" w:hAnsi="Courier New" w:cs="Courier New"/>
          <w:b/>
          <w:bCs/>
          <w:color w:val="FF0000"/>
          <w:sz w:val="24"/>
          <w:lang w:val="en-US"/>
        </w:rPr>
        <w:t>-0.378*s);</w:t>
      </w:r>
    </w:p>
    <w:p w14:paraId="3664AFC4" w14:textId="67C3FFDC" w:rsidR="00CD693C" w:rsidRDefault="00CD693C" w:rsidP="00CD693C">
      <w:pPr>
        <w:autoSpaceDE w:val="0"/>
        <w:autoSpaceDN w:val="0"/>
        <w:adjustRightInd w:val="0"/>
        <w:spacing w:line="360" w:lineRule="auto"/>
        <w:jc w:val="center"/>
        <w:rPr>
          <w:color w:val="000000"/>
          <w:sz w:val="24"/>
          <w:lang w:val="en-US"/>
        </w:rPr>
      </w:pPr>
      <w:r>
        <w:rPr>
          <w:noProof/>
          <w:color w:val="000000"/>
          <w:position w:val="-29"/>
          <w:sz w:val="24"/>
        </w:rPr>
        <w:drawing>
          <wp:inline distT="0" distB="0" distL="0" distR="0" wp14:anchorId="600B4E9B" wp14:editId="185AA04A">
            <wp:extent cx="2028825" cy="457200"/>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028825" cy="457200"/>
                    </a:xfrm>
                    <a:prstGeom prst="rect">
                      <a:avLst/>
                    </a:prstGeom>
                    <a:noFill/>
                    <a:ln>
                      <a:noFill/>
                    </a:ln>
                  </pic:spPr>
                </pic:pic>
              </a:graphicData>
            </a:graphic>
          </wp:inline>
        </w:drawing>
      </w:r>
    </w:p>
    <w:p w14:paraId="4FB7CC31"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W1e:=W12*W13*W14o*W2p*W22o;</w:t>
      </w:r>
    </w:p>
    <w:p w14:paraId="59215368"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W2e:=W12*W13*W14o*15*W16;</w:t>
      </w:r>
    </w:p>
    <w:p w14:paraId="6E89B44A" w14:textId="71B0EFDA" w:rsidR="00CD693C" w:rsidRDefault="00CD693C" w:rsidP="00CD693C">
      <w:pPr>
        <w:autoSpaceDE w:val="0"/>
        <w:autoSpaceDN w:val="0"/>
        <w:adjustRightInd w:val="0"/>
        <w:spacing w:line="360" w:lineRule="auto"/>
        <w:jc w:val="center"/>
        <w:rPr>
          <w:color w:val="000000"/>
          <w:sz w:val="24"/>
          <w:lang w:val="en-US"/>
        </w:rPr>
      </w:pPr>
      <w:r>
        <w:rPr>
          <w:noProof/>
          <w:color w:val="000000"/>
          <w:position w:val="-33"/>
          <w:sz w:val="24"/>
        </w:rPr>
        <w:drawing>
          <wp:inline distT="0" distB="0" distL="0" distR="0" wp14:anchorId="2CD36760" wp14:editId="537CB176">
            <wp:extent cx="4133850" cy="581025"/>
            <wp:effectExtent l="0" t="0" r="0" b="9525"/>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5"/>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4133850" cy="581025"/>
                    </a:xfrm>
                    <a:prstGeom prst="rect">
                      <a:avLst/>
                    </a:prstGeom>
                    <a:noFill/>
                    <a:ln>
                      <a:noFill/>
                    </a:ln>
                  </pic:spPr>
                </pic:pic>
              </a:graphicData>
            </a:graphic>
          </wp:inline>
        </w:drawing>
      </w:r>
    </w:p>
    <w:p w14:paraId="33D67039" w14:textId="51521001" w:rsidR="00CD693C" w:rsidRDefault="00CD693C" w:rsidP="00CD693C">
      <w:pPr>
        <w:autoSpaceDE w:val="0"/>
        <w:autoSpaceDN w:val="0"/>
        <w:adjustRightInd w:val="0"/>
        <w:spacing w:line="360" w:lineRule="auto"/>
        <w:jc w:val="center"/>
        <w:rPr>
          <w:color w:val="000000"/>
          <w:sz w:val="24"/>
          <w:lang w:val="en-US"/>
        </w:rPr>
      </w:pPr>
      <w:r>
        <w:rPr>
          <w:noProof/>
          <w:color w:val="000000"/>
          <w:position w:val="-22"/>
          <w:sz w:val="24"/>
        </w:rPr>
        <w:drawing>
          <wp:inline distT="0" distB="0" distL="0" distR="0" wp14:anchorId="4531AA43" wp14:editId="53C1EA9B">
            <wp:extent cx="2152650" cy="428625"/>
            <wp:effectExtent l="0" t="0" r="0" b="9525"/>
            <wp:docPr id="1119" name="Рисунок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4"/>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152650" cy="428625"/>
                    </a:xfrm>
                    <a:prstGeom prst="rect">
                      <a:avLst/>
                    </a:prstGeom>
                    <a:noFill/>
                    <a:ln>
                      <a:noFill/>
                    </a:ln>
                  </pic:spPr>
                </pic:pic>
              </a:graphicData>
            </a:graphic>
          </wp:inline>
        </w:drawing>
      </w:r>
    </w:p>
    <w:p w14:paraId="449BFF91"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W3e:=W12*W14o*W2p*W22o*W23*W24;</w:t>
      </w:r>
    </w:p>
    <w:p w14:paraId="2FA834BE" w14:textId="7D3AE894" w:rsidR="00CD693C" w:rsidRDefault="00CD693C" w:rsidP="00CD693C">
      <w:pPr>
        <w:autoSpaceDE w:val="0"/>
        <w:autoSpaceDN w:val="0"/>
        <w:adjustRightInd w:val="0"/>
        <w:spacing w:line="360" w:lineRule="auto"/>
        <w:jc w:val="center"/>
        <w:rPr>
          <w:color w:val="000000"/>
          <w:sz w:val="24"/>
          <w:lang w:val="en-US"/>
        </w:rPr>
      </w:pPr>
      <w:r>
        <w:rPr>
          <w:noProof/>
          <w:color w:val="000000"/>
          <w:position w:val="-33"/>
          <w:sz w:val="24"/>
        </w:rPr>
        <w:drawing>
          <wp:inline distT="0" distB="0" distL="0" distR="0" wp14:anchorId="1D5DA4C2" wp14:editId="5A83615C">
            <wp:extent cx="4257675" cy="581025"/>
            <wp:effectExtent l="0" t="0" r="9525" b="9525"/>
            <wp:docPr id="1118"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3"/>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257675" cy="581025"/>
                    </a:xfrm>
                    <a:prstGeom prst="rect">
                      <a:avLst/>
                    </a:prstGeom>
                    <a:noFill/>
                    <a:ln>
                      <a:noFill/>
                    </a:ln>
                  </pic:spPr>
                </pic:pic>
              </a:graphicData>
            </a:graphic>
          </wp:inline>
        </w:drawing>
      </w:r>
    </w:p>
    <w:p w14:paraId="62FC3969"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W1e/(W2e*exp(-s*0.378)+W3e);</w:t>
      </w:r>
    </w:p>
    <w:p w14:paraId="01334990" w14:textId="619EB484" w:rsidR="00CD693C" w:rsidRDefault="00CD693C" w:rsidP="00CD693C">
      <w:pPr>
        <w:autoSpaceDE w:val="0"/>
        <w:autoSpaceDN w:val="0"/>
        <w:adjustRightInd w:val="0"/>
        <w:spacing w:line="360" w:lineRule="auto"/>
        <w:jc w:val="left"/>
        <w:rPr>
          <w:color w:val="000000"/>
          <w:sz w:val="24"/>
          <w:lang w:val="en-US"/>
        </w:rPr>
      </w:pPr>
      <w:r>
        <w:rPr>
          <w:noProof/>
          <w:color w:val="000000"/>
          <w:position w:val="-88"/>
          <w:sz w:val="24"/>
        </w:rPr>
        <w:lastRenderedPageBreak/>
        <w:drawing>
          <wp:inline distT="0" distB="0" distL="0" distR="0" wp14:anchorId="2C8666D7" wp14:editId="52A6BC9D">
            <wp:extent cx="5010150" cy="581025"/>
            <wp:effectExtent l="0" t="0" r="0" b="9525"/>
            <wp:docPr id="1117"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2"/>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010150" cy="581025"/>
                    </a:xfrm>
                    <a:prstGeom prst="rect">
                      <a:avLst/>
                    </a:prstGeom>
                    <a:noFill/>
                    <a:ln>
                      <a:noFill/>
                    </a:ln>
                  </pic:spPr>
                </pic:pic>
              </a:graphicData>
            </a:graphic>
          </wp:inline>
        </w:drawing>
      </w:r>
      <w:r>
        <w:rPr>
          <w:noProof/>
          <w:color w:val="000000"/>
          <w:position w:val="-88"/>
          <w:sz w:val="24"/>
        </w:rPr>
        <w:drawing>
          <wp:inline distT="0" distB="0" distL="0" distR="0" wp14:anchorId="3B242112" wp14:editId="2B25A0CB">
            <wp:extent cx="4848225" cy="581025"/>
            <wp:effectExtent l="0" t="0" r="0" b="9525"/>
            <wp:docPr id="1116" name="Рисунок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1"/>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4848225" cy="581025"/>
                    </a:xfrm>
                    <a:prstGeom prst="rect">
                      <a:avLst/>
                    </a:prstGeom>
                    <a:noFill/>
                    <a:ln>
                      <a:noFill/>
                    </a:ln>
                  </pic:spPr>
                </pic:pic>
              </a:graphicData>
            </a:graphic>
          </wp:inline>
        </w:drawing>
      </w:r>
      <w:r>
        <w:rPr>
          <w:noProof/>
          <w:color w:val="000000"/>
          <w:position w:val="-88"/>
          <w:sz w:val="24"/>
        </w:rPr>
        <w:drawing>
          <wp:inline distT="0" distB="0" distL="0" distR="0" wp14:anchorId="741576A5" wp14:editId="539AEFB7">
            <wp:extent cx="4352925" cy="581025"/>
            <wp:effectExtent l="0" t="0" r="0" b="9525"/>
            <wp:docPr id="1115" name="Рисунок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0"/>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4352925" cy="581025"/>
                    </a:xfrm>
                    <a:prstGeom prst="rect">
                      <a:avLst/>
                    </a:prstGeom>
                    <a:noFill/>
                    <a:ln>
                      <a:noFill/>
                    </a:ln>
                  </pic:spPr>
                </pic:pic>
              </a:graphicData>
            </a:graphic>
          </wp:inline>
        </w:drawing>
      </w:r>
    </w:p>
    <w:p w14:paraId="2799D9AD"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with(</w:t>
      </w:r>
      <w:proofErr w:type="gramEnd"/>
      <w:r>
        <w:rPr>
          <w:rFonts w:ascii="Courier New" w:hAnsi="Courier New" w:cs="Courier New"/>
          <w:b/>
          <w:bCs/>
          <w:color w:val="FF0000"/>
          <w:sz w:val="24"/>
          <w:lang w:val="en-US"/>
        </w:rPr>
        <w:t>inttrans);</w:t>
      </w:r>
    </w:p>
    <w:p w14:paraId="54409CD0" w14:textId="0287E6F3" w:rsidR="00CD693C" w:rsidRDefault="00CD693C" w:rsidP="00CD693C">
      <w:pPr>
        <w:autoSpaceDE w:val="0"/>
        <w:autoSpaceDN w:val="0"/>
        <w:adjustRightInd w:val="0"/>
        <w:spacing w:line="360" w:lineRule="auto"/>
        <w:jc w:val="left"/>
        <w:rPr>
          <w:color w:val="000000"/>
          <w:sz w:val="24"/>
          <w:lang w:val="en-US"/>
        </w:rPr>
      </w:pPr>
      <w:r>
        <w:rPr>
          <w:noProof/>
          <w:color w:val="000000"/>
          <w:position w:val="-58"/>
          <w:sz w:val="24"/>
        </w:rPr>
        <w:drawing>
          <wp:inline distT="0" distB="0" distL="0" distR="0" wp14:anchorId="7675803D" wp14:editId="4844629C">
            <wp:extent cx="4933950" cy="381000"/>
            <wp:effectExtent l="0" t="0" r="0" b="0"/>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9"/>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933950" cy="381000"/>
                    </a:xfrm>
                    <a:prstGeom prst="rect">
                      <a:avLst/>
                    </a:prstGeom>
                    <a:noFill/>
                    <a:ln>
                      <a:noFill/>
                    </a:ln>
                  </pic:spPr>
                </pic:pic>
              </a:graphicData>
            </a:graphic>
          </wp:inline>
        </w:drawing>
      </w:r>
    </w:p>
    <w:p w14:paraId="4DCCAA2C"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y</w:t>
      </w:r>
      <w:proofErr w:type="gramEnd"/>
      <w:r>
        <w:rPr>
          <w:rFonts w:ascii="Courier New" w:hAnsi="Courier New" w:cs="Courier New"/>
          <w:b/>
          <w:bCs/>
          <w:color w:val="FF0000"/>
          <w:sz w:val="24"/>
          <w:lang w:val="en-US"/>
        </w:rPr>
        <w:t>:=invlaplace(W/s,s,t);</w:t>
      </w:r>
    </w:p>
    <w:p w14:paraId="3FA92A9C" w14:textId="3B8EB885" w:rsidR="00CD693C" w:rsidRDefault="00CD693C" w:rsidP="00CD693C">
      <w:pPr>
        <w:autoSpaceDE w:val="0"/>
        <w:autoSpaceDN w:val="0"/>
        <w:adjustRightInd w:val="0"/>
        <w:spacing w:line="360" w:lineRule="auto"/>
        <w:jc w:val="left"/>
        <w:rPr>
          <w:color w:val="000000"/>
          <w:sz w:val="24"/>
          <w:lang w:val="en-US"/>
        </w:rPr>
      </w:pPr>
      <w:r>
        <w:rPr>
          <w:noProof/>
          <w:color w:val="000000"/>
          <w:position w:val="-77"/>
          <w:sz w:val="24"/>
        </w:rPr>
        <w:drawing>
          <wp:inline distT="0" distB="0" distL="0" distR="0" wp14:anchorId="14C59E5F" wp14:editId="388E0626">
            <wp:extent cx="4667250" cy="504825"/>
            <wp:effectExtent l="0" t="0" r="0" b="0"/>
            <wp:docPr id="1113" name="Рисунок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8"/>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667250" cy="504825"/>
                    </a:xfrm>
                    <a:prstGeom prst="rect">
                      <a:avLst/>
                    </a:prstGeom>
                    <a:noFill/>
                    <a:ln>
                      <a:noFill/>
                    </a:ln>
                  </pic:spPr>
                </pic:pic>
              </a:graphicData>
            </a:graphic>
          </wp:inline>
        </w:drawing>
      </w:r>
    </w:p>
    <w:p w14:paraId="57D4673B"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y,t=0..250,thickness=3);</w:t>
      </w:r>
    </w:p>
    <w:p w14:paraId="0A8923FE" w14:textId="0CC699F9"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7C595FE0" wp14:editId="363E3D68">
            <wp:extent cx="3695700" cy="2495550"/>
            <wp:effectExtent l="0" t="0" r="0" b="0"/>
            <wp:docPr id="1112" name="Рисунок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695700" cy="2495550"/>
                    </a:xfrm>
                    <a:prstGeom prst="rect">
                      <a:avLst/>
                    </a:prstGeom>
                    <a:noFill/>
                    <a:ln>
                      <a:noFill/>
                    </a:ln>
                  </pic:spPr>
                </pic:pic>
              </a:graphicData>
            </a:graphic>
          </wp:inline>
        </w:drawing>
      </w:r>
    </w:p>
    <w:p w14:paraId="4A368DC8" w14:textId="7780C2B9" w:rsidR="00CD693C" w:rsidRDefault="00CD693C" w:rsidP="00CD693C">
      <w:pPr>
        <w:autoSpaceDE w:val="0"/>
        <w:autoSpaceDN w:val="0"/>
        <w:adjustRightInd w:val="0"/>
        <w:jc w:val="center"/>
        <w:rPr>
          <w:color w:val="000000"/>
          <w:sz w:val="24"/>
          <w:lang w:val="uk-UA"/>
        </w:rPr>
      </w:pPr>
      <w:r>
        <w:rPr>
          <w:color w:val="000000"/>
          <w:szCs w:val="28"/>
          <w:lang w:val="uk-UA"/>
        </w:rPr>
        <w:t>Рис.3.16</w:t>
      </w:r>
      <w:r w:rsidR="00CE1753">
        <w:rPr>
          <w:color w:val="000000"/>
          <w:szCs w:val="28"/>
          <w:lang w:val="uk-UA"/>
        </w:rPr>
        <w:t xml:space="preserve"> </w:t>
      </w:r>
      <w:r>
        <w:rPr>
          <w:color w:val="000000"/>
          <w:szCs w:val="28"/>
          <w:lang w:val="uk-UA"/>
        </w:rPr>
        <w:t>Крива перехідного процесу зовнішнього еквівалентного контуру</w:t>
      </w:r>
    </w:p>
    <w:p w14:paraId="29EA0893" w14:textId="77777777" w:rsidR="00CD693C" w:rsidRDefault="00CD693C" w:rsidP="00CD693C">
      <w:pPr>
        <w:autoSpaceDE w:val="0"/>
        <w:autoSpaceDN w:val="0"/>
        <w:adjustRightInd w:val="0"/>
        <w:jc w:val="center"/>
        <w:rPr>
          <w:color w:val="000000"/>
          <w:sz w:val="24"/>
          <w:lang w:val="uk-UA"/>
        </w:rPr>
      </w:pPr>
    </w:p>
    <w:p w14:paraId="1257BDDB"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s</w:t>
      </w:r>
      <w:proofErr w:type="gramEnd"/>
      <w:r>
        <w:rPr>
          <w:rFonts w:ascii="Courier New" w:hAnsi="Courier New" w:cs="Courier New"/>
          <w:b/>
          <w:bCs/>
          <w:color w:val="FF0000"/>
          <w:sz w:val="24"/>
          <w:lang w:val="en-US"/>
        </w:rPr>
        <w:t>:=I*v;</w:t>
      </w:r>
    </w:p>
    <w:p w14:paraId="4B1B34DA" w14:textId="4153C656"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0BC00B84" wp14:editId="4F992601">
            <wp:extent cx="495300" cy="180975"/>
            <wp:effectExtent l="0" t="0" r="0" b="0"/>
            <wp:docPr id="1111" name="Рисунок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p>
    <w:p w14:paraId="6DC7752C"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R</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Re(W);</w:t>
      </w:r>
    </w:p>
    <w:p w14:paraId="17E6FAFE" w14:textId="6D3577AE" w:rsidR="00CD693C" w:rsidRDefault="00CD693C" w:rsidP="00CD693C">
      <w:pPr>
        <w:autoSpaceDE w:val="0"/>
        <w:autoSpaceDN w:val="0"/>
        <w:adjustRightInd w:val="0"/>
        <w:spacing w:line="360" w:lineRule="auto"/>
        <w:jc w:val="left"/>
        <w:rPr>
          <w:color w:val="000000"/>
          <w:sz w:val="24"/>
          <w:lang w:val="en-US"/>
        </w:rPr>
      </w:pPr>
      <w:r>
        <w:rPr>
          <w:noProof/>
          <w:color w:val="000000"/>
          <w:position w:val="-88"/>
          <w:sz w:val="24"/>
        </w:rPr>
        <w:drawing>
          <wp:inline distT="0" distB="0" distL="0" distR="0" wp14:anchorId="6186733C" wp14:editId="49F23DB0">
            <wp:extent cx="5524500" cy="581025"/>
            <wp:effectExtent l="0" t="0" r="0" b="9525"/>
            <wp:docPr id="1110" name="Рисунок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5"/>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524500" cy="581025"/>
                    </a:xfrm>
                    <a:prstGeom prst="rect">
                      <a:avLst/>
                    </a:prstGeom>
                    <a:noFill/>
                    <a:ln>
                      <a:noFill/>
                    </a:ln>
                  </pic:spPr>
                </pic:pic>
              </a:graphicData>
            </a:graphic>
          </wp:inline>
        </w:drawing>
      </w:r>
      <w:r>
        <w:rPr>
          <w:noProof/>
          <w:color w:val="000000"/>
          <w:position w:val="-88"/>
          <w:sz w:val="24"/>
        </w:rPr>
        <w:drawing>
          <wp:inline distT="0" distB="0" distL="0" distR="0" wp14:anchorId="7DFFAC0B" wp14:editId="2C62BB5E">
            <wp:extent cx="5238750" cy="581025"/>
            <wp:effectExtent l="0" t="0" r="0" b="9525"/>
            <wp:docPr id="1109" name="Рисунок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750" cy="581025"/>
                    </a:xfrm>
                    <a:prstGeom prst="rect">
                      <a:avLst/>
                    </a:prstGeom>
                    <a:noFill/>
                    <a:ln>
                      <a:noFill/>
                    </a:ln>
                  </pic:spPr>
                </pic:pic>
              </a:graphicData>
            </a:graphic>
          </wp:inline>
        </w:drawing>
      </w:r>
      <w:r>
        <w:rPr>
          <w:noProof/>
          <w:color w:val="000000"/>
          <w:position w:val="-88"/>
          <w:sz w:val="24"/>
        </w:rPr>
        <w:drawing>
          <wp:inline distT="0" distB="0" distL="0" distR="0" wp14:anchorId="54782DBD" wp14:editId="1C98A89B">
            <wp:extent cx="4895850" cy="581025"/>
            <wp:effectExtent l="0" t="0" r="0" b="9525"/>
            <wp:docPr id="1108"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3"/>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895850" cy="581025"/>
                    </a:xfrm>
                    <a:prstGeom prst="rect">
                      <a:avLst/>
                    </a:prstGeom>
                    <a:noFill/>
                    <a:ln>
                      <a:noFill/>
                    </a:ln>
                  </pic:spPr>
                </pic:pic>
              </a:graphicData>
            </a:graphic>
          </wp:inline>
        </w:drawing>
      </w:r>
    </w:p>
    <w:p w14:paraId="1337AC3B"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M</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Im(W);</w:t>
      </w:r>
    </w:p>
    <w:p w14:paraId="59D7119F" w14:textId="76CB7E46" w:rsidR="00CD693C" w:rsidRDefault="00CD693C" w:rsidP="00CD693C">
      <w:pPr>
        <w:autoSpaceDE w:val="0"/>
        <w:autoSpaceDN w:val="0"/>
        <w:adjustRightInd w:val="0"/>
        <w:spacing w:line="360" w:lineRule="auto"/>
        <w:jc w:val="left"/>
        <w:rPr>
          <w:color w:val="000000"/>
          <w:sz w:val="24"/>
          <w:lang w:val="en-US"/>
        </w:rPr>
      </w:pPr>
      <w:r>
        <w:rPr>
          <w:noProof/>
          <w:color w:val="000000"/>
          <w:position w:val="-88"/>
          <w:sz w:val="24"/>
        </w:rPr>
        <w:lastRenderedPageBreak/>
        <w:drawing>
          <wp:inline distT="0" distB="0" distL="0" distR="0" wp14:anchorId="217F7C5C" wp14:editId="0DB86A1C">
            <wp:extent cx="5543550" cy="581025"/>
            <wp:effectExtent l="0" t="0" r="0" b="9525"/>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2"/>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543550" cy="581025"/>
                    </a:xfrm>
                    <a:prstGeom prst="rect">
                      <a:avLst/>
                    </a:prstGeom>
                    <a:noFill/>
                    <a:ln>
                      <a:noFill/>
                    </a:ln>
                  </pic:spPr>
                </pic:pic>
              </a:graphicData>
            </a:graphic>
          </wp:inline>
        </w:drawing>
      </w:r>
      <w:r>
        <w:rPr>
          <w:noProof/>
          <w:color w:val="000000"/>
          <w:position w:val="-88"/>
          <w:sz w:val="24"/>
        </w:rPr>
        <w:drawing>
          <wp:inline distT="0" distB="0" distL="0" distR="0" wp14:anchorId="32D2A0F3" wp14:editId="20BD06DB">
            <wp:extent cx="5238750" cy="581025"/>
            <wp:effectExtent l="0" t="0" r="0" b="9525"/>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1"/>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38750" cy="581025"/>
                    </a:xfrm>
                    <a:prstGeom prst="rect">
                      <a:avLst/>
                    </a:prstGeom>
                    <a:noFill/>
                    <a:ln>
                      <a:noFill/>
                    </a:ln>
                  </pic:spPr>
                </pic:pic>
              </a:graphicData>
            </a:graphic>
          </wp:inline>
        </w:drawing>
      </w:r>
      <w:r>
        <w:rPr>
          <w:noProof/>
          <w:color w:val="000000"/>
          <w:position w:val="-88"/>
          <w:sz w:val="24"/>
        </w:rPr>
        <w:drawing>
          <wp:inline distT="0" distB="0" distL="0" distR="0" wp14:anchorId="557567B6" wp14:editId="6D46690B">
            <wp:extent cx="4895850" cy="581025"/>
            <wp:effectExtent l="0" t="0" r="0" b="9525"/>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895850" cy="581025"/>
                    </a:xfrm>
                    <a:prstGeom prst="rect">
                      <a:avLst/>
                    </a:prstGeom>
                    <a:noFill/>
                    <a:ln>
                      <a:noFill/>
                    </a:ln>
                  </pic:spPr>
                </pic:pic>
              </a:graphicData>
            </a:graphic>
          </wp:inline>
        </w:drawing>
      </w:r>
    </w:p>
    <w:p w14:paraId="2ACBF7D3"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A</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sqrt(R^2+M^2);</w:t>
      </w:r>
    </w:p>
    <w:p w14:paraId="6DEF252D" w14:textId="16A18E77" w:rsidR="00CD693C" w:rsidRDefault="00CD693C" w:rsidP="00CD693C">
      <w:pPr>
        <w:autoSpaceDE w:val="0"/>
        <w:autoSpaceDN w:val="0"/>
        <w:adjustRightInd w:val="0"/>
        <w:spacing w:line="360" w:lineRule="auto"/>
        <w:jc w:val="left"/>
        <w:rPr>
          <w:color w:val="000000"/>
          <w:sz w:val="24"/>
          <w:lang w:val="en-US"/>
        </w:rPr>
      </w:pPr>
      <w:r>
        <w:rPr>
          <w:noProof/>
          <w:color w:val="000000"/>
          <w:position w:val="-98"/>
          <w:sz w:val="24"/>
        </w:rPr>
        <w:drawing>
          <wp:inline distT="0" distB="0" distL="0" distR="0" wp14:anchorId="14189E5E" wp14:editId="4A1EB20E">
            <wp:extent cx="4848225" cy="647700"/>
            <wp:effectExtent l="0" t="0" r="9525" b="0"/>
            <wp:docPr id="1104"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9"/>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4848225" cy="647700"/>
                    </a:xfrm>
                    <a:prstGeom prst="rect">
                      <a:avLst/>
                    </a:prstGeom>
                    <a:noFill/>
                    <a:ln>
                      <a:noFill/>
                    </a:ln>
                  </pic:spPr>
                </pic:pic>
              </a:graphicData>
            </a:graphic>
          </wp:inline>
        </w:drawing>
      </w:r>
      <w:r>
        <w:rPr>
          <w:noProof/>
          <w:color w:val="000000"/>
          <w:position w:val="-159"/>
          <w:sz w:val="24"/>
        </w:rPr>
        <w:drawing>
          <wp:inline distT="0" distB="0" distL="0" distR="0" wp14:anchorId="0F80292F" wp14:editId="109E76A1">
            <wp:extent cx="3895725" cy="1038225"/>
            <wp:effectExtent l="0" t="0" r="9525" b="9525"/>
            <wp:docPr id="1103"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8"/>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895725" cy="1038225"/>
                    </a:xfrm>
                    <a:prstGeom prst="rect">
                      <a:avLst/>
                    </a:prstGeom>
                    <a:noFill/>
                    <a:ln>
                      <a:noFill/>
                    </a:ln>
                  </pic:spPr>
                </pic:pic>
              </a:graphicData>
            </a:graphic>
          </wp:inline>
        </w:drawing>
      </w:r>
      <w:r>
        <w:rPr>
          <w:noProof/>
          <w:color w:val="000000"/>
          <w:position w:val="-98"/>
          <w:sz w:val="24"/>
        </w:rPr>
        <w:drawing>
          <wp:inline distT="0" distB="0" distL="0" distR="0" wp14:anchorId="42B8A9EB" wp14:editId="14703C69">
            <wp:extent cx="5114925" cy="647700"/>
            <wp:effectExtent l="0" t="0" r="0" b="0"/>
            <wp:docPr id="1102"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7"/>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114925" cy="647700"/>
                    </a:xfrm>
                    <a:prstGeom prst="rect">
                      <a:avLst/>
                    </a:prstGeom>
                    <a:noFill/>
                    <a:ln>
                      <a:noFill/>
                    </a:ln>
                  </pic:spPr>
                </pic:pic>
              </a:graphicData>
            </a:graphic>
          </wp:inline>
        </w:drawing>
      </w:r>
      <w:r>
        <w:rPr>
          <w:noProof/>
          <w:color w:val="000000"/>
          <w:position w:val="-88"/>
          <w:sz w:val="24"/>
        </w:rPr>
        <w:drawing>
          <wp:inline distT="0" distB="0" distL="0" distR="0" wp14:anchorId="415B7EE7" wp14:editId="1F7AEB03">
            <wp:extent cx="5467350" cy="581025"/>
            <wp:effectExtent l="0" t="0" r="0" b="9525"/>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467350" cy="581025"/>
                    </a:xfrm>
                    <a:prstGeom prst="rect">
                      <a:avLst/>
                    </a:prstGeom>
                    <a:noFill/>
                    <a:ln>
                      <a:noFill/>
                    </a:ln>
                  </pic:spPr>
                </pic:pic>
              </a:graphicData>
            </a:graphic>
          </wp:inline>
        </w:drawing>
      </w:r>
      <w:r>
        <w:rPr>
          <w:noProof/>
          <w:color w:val="000000"/>
          <w:position w:val="-88"/>
          <w:sz w:val="24"/>
        </w:rPr>
        <w:drawing>
          <wp:inline distT="0" distB="0" distL="0" distR="0" wp14:anchorId="6E203849" wp14:editId="0EAB17C1">
            <wp:extent cx="5238750" cy="581025"/>
            <wp:effectExtent l="0" t="0" r="0" b="9525"/>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238750" cy="581025"/>
                    </a:xfrm>
                    <a:prstGeom prst="rect">
                      <a:avLst/>
                    </a:prstGeom>
                    <a:noFill/>
                    <a:ln>
                      <a:noFill/>
                    </a:ln>
                  </pic:spPr>
                </pic:pic>
              </a:graphicData>
            </a:graphic>
          </wp:inline>
        </w:drawing>
      </w:r>
      <w:r>
        <w:rPr>
          <w:noProof/>
          <w:color w:val="000000"/>
          <w:position w:val="-107"/>
          <w:sz w:val="24"/>
        </w:rPr>
        <w:drawing>
          <wp:inline distT="0" distB="0" distL="0" distR="0" wp14:anchorId="651C3696" wp14:editId="01B30253">
            <wp:extent cx="5267325" cy="704850"/>
            <wp:effectExtent l="0" t="0" r="9525" b="0"/>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67325" cy="704850"/>
                    </a:xfrm>
                    <a:prstGeom prst="rect">
                      <a:avLst/>
                    </a:prstGeom>
                    <a:noFill/>
                    <a:ln>
                      <a:noFill/>
                    </a:ln>
                  </pic:spPr>
                </pic:pic>
              </a:graphicData>
            </a:graphic>
          </wp:inline>
        </w:drawing>
      </w:r>
    </w:p>
    <w:p w14:paraId="0A723326" w14:textId="77777777" w:rsidR="00CD693C" w:rsidRDefault="00CD693C" w:rsidP="00CD693C">
      <w:pPr>
        <w:autoSpaceDE w:val="0"/>
        <w:autoSpaceDN w:val="0"/>
        <w:adjustRightInd w:val="0"/>
        <w:jc w:val="left"/>
        <w:rPr>
          <w:color w:val="000000"/>
          <w:sz w:val="24"/>
          <w:lang w:val="en-US"/>
        </w:rPr>
      </w:pPr>
      <w:r>
        <w:rPr>
          <w:color w:val="000000"/>
          <w:sz w:val="24"/>
          <w:lang w:val="en-US"/>
        </w:rPr>
        <w:t>&gt;</w:t>
      </w:r>
      <w:r>
        <w:rPr>
          <w:rFonts w:ascii="Courier New" w:hAnsi="Courier New" w:cs="Courier New"/>
          <w:b/>
          <w:bCs/>
          <w:color w:val="FF0000"/>
          <w:sz w:val="24"/>
          <w:lang w:val="en-US"/>
        </w:rPr>
        <w:t>F</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arctan(M/R);</w:t>
      </w:r>
    </w:p>
    <w:p w14:paraId="5A20FFC3" w14:textId="62BC42B1" w:rsidR="00CD693C" w:rsidRDefault="00CD693C" w:rsidP="00CD693C">
      <w:pPr>
        <w:autoSpaceDE w:val="0"/>
        <w:autoSpaceDN w:val="0"/>
        <w:adjustRightInd w:val="0"/>
        <w:spacing w:line="360" w:lineRule="auto"/>
        <w:jc w:val="left"/>
        <w:rPr>
          <w:color w:val="000000"/>
          <w:sz w:val="24"/>
          <w:lang w:val="en-US"/>
        </w:rPr>
      </w:pPr>
      <w:r>
        <w:rPr>
          <w:noProof/>
          <w:color w:val="000000"/>
          <w:position w:val="-88"/>
          <w:sz w:val="24"/>
        </w:rPr>
        <w:drawing>
          <wp:inline distT="0" distB="0" distL="0" distR="0" wp14:anchorId="06671241" wp14:editId="57D6B3CA">
            <wp:extent cx="5210175" cy="581025"/>
            <wp:effectExtent l="0" t="0" r="9525" b="9525"/>
            <wp:docPr id="1098"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10175" cy="581025"/>
                    </a:xfrm>
                    <a:prstGeom prst="rect">
                      <a:avLst/>
                    </a:prstGeom>
                    <a:noFill/>
                    <a:ln>
                      <a:noFill/>
                    </a:ln>
                  </pic:spPr>
                </pic:pic>
              </a:graphicData>
            </a:graphic>
          </wp:inline>
        </w:drawing>
      </w:r>
      <w:r>
        <w:rPr>
          <w:noProof/>
          <w:color w:val="000000"/>
          <w:position w:val="-159"/>
          <w:sz w:val="24"/>
        </w:rPr>
        <w:drawing>
          <wp:inline distT="0" distB="0" distL="0" distR="0" wp14:anchorId="3B340175" wp14:editId="50661AA7">
            <wp:extent cx="3895725" cy="1038225"/>
            <wp:effectExtent l="0" t="0" r="9525" b="9525"/>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2"/>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3895725" cy="1038225"/>
                    </a:xfrm>
                    <a:prstGeom prst="rect">
                      <a:avLst/>
                    </a:prstGeom>
                    <a:noFill/>
                    <a:ln>
                      <a:noFill/>
                    </a:ln>
                  </pic:spPr>
                </pic:pic>
              </a:graphicData>
            </a:graphic>
          </wp:inline>
        </w:drawing>
      </w:r>
      <w:r>
        <w:rPr>
          <w:noProof/>
          <w:color w:val="000000"/>
          <w:position w:val="-101"/>
          <w:sz w:val="24"/>
        </w:rPr>
        <w:drawing>
          <wp:inline distT="0" distB="0" distL="0" distR="0" wp14:anchorId="5528C809" wp14:editId="37EA0B5B">
            <wp:extent cx="5457825" cy="666750"/>
            <wp:effectExtent l="0" t="0" r="0"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457825" cy="666750"/>
                    </a:xfrm>
                    <a:prstGeom prst="rect">
                      <a:avLst/>
                    </a:prstGeom>
                    <a:noFill/>
                    <a:ln>
                      <a:noFill/>
                    </a:ln>
                  </pic:spPr>
                </pic:pic>
              </a:graphicData>
            </a:graphic>
          </wp:inline>
        </w:drawing>
      </w:r>
      <w:r>
        <w:rPr>
          <w:noProof/>
          <w:color w:val="000000"/>
          <w:position w:val="-88"/>
          <w:sz w:val="24"/>
        </w:rPr>
        <w:lastRenderedPageBreak/>
        <w:drawing>
          <wp:inline distT="0" distB="0" distL="0" distR="0" wp14:anchorId="188ED5A4" wp14:editId="4B25A85B">
            <wp:extent cx="4619625" cy="581025"/>
            <wp:effectExtent l="0" t="0" r="9525" b="9525"/>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0"/>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619625" cy="581025"/>
                    </a:xfrm>
                    <a:prstGeom prst="rect">
                      <a:avLst/>
                    </a:prstGeom>
                    <a:noFill/>
                    <a:ln>
                      <a:noFill/>
                    </a:ln>
                  </pic:spPr>
                </pic:pic>
              </a:graphicData>
            </a:graphic>
          </wp:inline>
        </w:drawing>
      </w:r>
      <w:r>
        <w:rPr>
          <w:noProof/>
          <w:color w:val="000000"/>
          <w:position w:val="-88"/>
          <w:sz w:val="24"/>
        </w:rPr>
        <w:drawing>
          <wp:inline distT="0" distB="0" distL="0" distR="0" wp14:anchorId="3AA6BC49" wp14:editId="6B47584C">
            <wp:extent cx="5238750" cy="581025"/>
            <wp:effectExtent l="0" t="0" r="0" b="9525"/>
            <wp:docPr id="1093"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9"/>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238750" cy="581025"/>
                    </a:xfrm>
                    <a:prstGeom prst="rect">
                      <a:avLst/>
                    </a:prstGeom>
                    <a:noFill/>
                    <a:ln>
                      <a:noFill/>
                    </a:ln>
                  </pic:spPr>
                </pic:pic>
              </a:graphicData>
            </a:graphic>
          </wp:inline>
        </w:drawing>
      </w:r>
      <w:r>
        <w:rPr>
          <w:noProof/>
          <w:color w:val="000000"/>
          <w:position w:val="-88"/>
          <w:sz w:val="24"/>
        </w:rPr>
        <w:drawing>
          <wp:inline distT="0" distB="0" distL="0" distR="0" wp14:anchorId="29920FD7" wp14:editId="654ADBB7">
            <wp:extent cx="4972050" cy="581025"/>
            <wp:effectExtent l="0" t="0" r="0" b="9525"/>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8"/>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4972050" cy="581025"/>
                    </a:xfrm>
                    <a:prstGeom prst="rect">
                      <a:avLst/>
                    </a:prstGeom>
                    <a:noFill/>
                    <a:ln>
                      <a:noFill/>
                    </a:ln>
                  </pic:spPr>
                </pic:pic>
              </a:graphicData>
            </a:graphic>
          </wp:inline>
        </w:drawing>
      </w:r>
    </w:p>
    <w:p w14:paraId="3F00B634"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R,v=0..0.5,thickness=3);</w:t>
      </w:r>
    </w:p>
    <w:p w14:paraId="195AC4FB" w14:textId="01D9DB6D"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63768458" wp14:editId="6C728EB6">
            <wp:extent cx="3105150" cy="2181225"/>
            <wp:effectExtent l="0" t="0" r="0" b="9525"/>
            <wp:docPr id="1090"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105150" cy="2181225"/>
                    </a:xfrm>
                    <a:prstGeom prst="rect">
                      <a:avLst/>
                    </a:prstGeom>
                    <a:noFill/>
                    <a:ln>
                      <a:noFill/>
                    </a:ln>
                  </pic:spPr>
                </pic:pic>
              </a:graphicData>
            </a:graphic>
          </wp:inline>
        </w:drawing>
      </w:r>
    </w:p>
    <w:p w14:paraId="4A438DBA" w14:textId="77777777" w:rsidR="00CD693C" w:rsidRDefault="00CD693C" w:rsidP="00CD693C">
      <w:pPr>
        <w:autoSpaceDE w:val="0"/>
        <w:autoSpaceDN w:val="0"/>
        <w:adjustRightInd w:val="0"/>
        <w:jc w:val="center"/>
        <w:rPr>
          <w:color w:val="000000"/>
          <w:sz w:val="24"/>
          <w:lang w:val="uk-UA"/>
        </w:rPr>
      </w:pPr>
      <w:r>
        <w:rPr>
          <w:color w:val="000000"/>
          <w:szCs w:val="28"/>
          <w:lang w:val="uk-UA"/>
        </w:rPr>
        <w:t>Рис.3.17 Дійсна частотна характеристика зовнішнього еквівалентного контуру</w:t>
      </w:r>
    </w:p>
    <w:p w14:paraId="1CA0E96C" w14:textId="77777777" w:rsidR="00CD693C" w:rsidRDefault="00CD693C" w:rsidP="00CD693C">
      <w:pPr>
        <w:autoSpaceDE w:val="0"/>
        <w:autoSpaceDN w:val="0"/>
        <w:adjustRightInd w:val="0"/>
        <w:jc w:val="center"/>
        <w:rPr>
          <w:color w:val="000000"/>
          <w:sz w:val="24"/>
          <w:lang w:val="uk-UA"/>
        </w:rPr>
      </w:pPr>
    </w:p>
    <w:p w14:paraId="64278755"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M,v=0..0.5,thickness=3);</w:t>
      </w:r>
    </w:p>
    <w:p w14:paraId="5B7FC36F" w14:textId="5A8DE540"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54C00A9F" wp14:editId="566B109F">
            <wp:extent cx="2952750" cy="2223350"/>
            <wp:effectExtent l="0" t="0" r="0" b="5715"/>
            <wp:docPr id="1089"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6"/>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952750" cy="2223350"/>
                    </a:xfrm>
                    <a:prstGeom prst="rect">
                      <a:avLst/>
                    </a:prstGeom>
                    <a:noFill/>
                    <a:ln>
                      <a:noFill/>
                    </a:ln>
                  </pic:spPr>
                </pic:pic>
              </a:graphicData>
            </a:graphic>
          </wp:inline>
        </w:drawing>
      </w:r>
    </w:p>
    <w:p w14:paraId="4F796751" w14:textId="77777777" w:rsidR="00CD693C" w:rsidRDefault="00CD693C" w:rsidP="00CE1753">
      <w:pPr>
        <w:autoSpaceDE w:val="0"/>
        <w:autoSpaceDN w:val="0"/>
        <w:adjustRightInd w:val="0"/>
        <w:spacing w:line="360" w:lineRule="auto"/>
        <w:ind w:firstLine="709"/>
        <w:jc w:val="center"/>
        <w:rPr>
          <w:color w:val="000000"/>
          <w:sz w:val="24"/>
          <w:lang w:val="uk-UA"/>
        </w:rPr>
      </w:pPr>
      <w:r>
        <w:rPr>
          <w:color w:val="000000"/>
          <w:szCs w:val="28"/>
          <w:lang w:val="uk-UA"/>
        </w:rPr>
        <w:t>Рис.3.18 Уявна частотна характеристика зовнішнього еквівалентного контуру</w:t>
      </w:r>
    </w:p>
    <w:p w14:paraId="1E1E27C4" w14:textId="77777777" w:rsidR="00CD693C" w:rsidRDefault="00CD693C" w:rsidP="00CE1753">
      <w:pPr>
        <w:autoSpaceDE w:val="0"/>
        <w:autoSpaceDN w:val="0"/>
        <w:adjustRightInd w:val="0"/>
        <w:spacing w:line="360" w:lineRule="auto"/>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A,v=0..0.5,thickness=3);</w:t>
      </w:r>
    </w:p>
    <w:p w14:paraId="05E84879" w14:textId="2D63259C" w:rsidR="00CD693C" w:rsidRDefault="00CD693C" w:rsidP="00CD693C">
      <w:pPr>
        <w:autoSpaceDE w:val="0"/>
        <w:autoSpaceDN w:val="0"/>
        <w:adjustRightInd w:val="0"/>
        <w:jc w:val="center"/>
        <w:rPr>
          <w:color w:val="000000"/>
          <w:sz w:val="24"/>
          <w:lang w:val="uk-UA"/>
        </w:rPr>
      </w:pPr>
      <w:r>
        <w:rPr>
          <w:noProof/>
          <w:color w:val="000000"/>
          <w:sz w:val="24"/>
        </w:rPr>
        <w:lastRenderedPageBreak/>
        <w:drawing>
          <wp:inline distT="0" distB="0" distL="0" distR="0" wp14:anchorId="666449C1" wp14:editId="2A5F844C">
            <wp:extent cx="3219450" cy="2514600"/>
            <wp:effectExtent l="0" t="0" r="0" b="0"/>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219450" cy="2514600"/>
                    </a:xfrm>
                    <a:prstGeom prst="rect">
                      <a:avLst/>
                    </a:prstGeom>
                    <a:noFill/>
                    <a:ln>
                      <a:noFill/>
                    </a:ln>
                  </pic:spPr>
                </pic:pic>
              </a:graphicData>
            </a:graphic>
          </wp:inline>
        </w:drawing>
      </w:r>
    </w:p>
    <w:p w14:paraId="3B30FB43" w14:textId="77777777" w:rsidR="00CD693C" w:rsidRDefault="00CD693C" w:rsidP="00CD693C">
      <w:pPr>
        <w:autoSpaceDE w:val="0"/>
        <w:autoSpaceDN w:val="0"/>
        <w:adjustRightInd w:val="0"/>
        <w:jc w:val="center"/>
        <w:rPr>
          <w:color w:val="000000"/>
          <w:sz w:val="24"/>
          <w:lang w:val="uk-UA"/>
        </w:rPr>
      </w:pPr>
      <w:r>
        <w:rPr>
          <w:color w:val="000000"/>
          <w:szCs w:val="28"/>
          <w:lang w:val="uk-UA"/>
        </w:rPr>
        <w:t>Рис.3.19 Амплітудо частотна характеристика зовнішнього еквівалентного контуру</w:t>
      </w:r>
    </w:p>
    <w:p w14:paraId="612400BF" w14:textId="77777777" w:rsidR="00CD693C" w:rsidRDefault="00CD693C" w:rsidP="00CD693C">
      <w:pPr>
        <w:autoSpaceDE w:val="0"/>
        <w:autoSpaceDN w:val="0"/>
        <w:adjustRightInd w:val="0"/>
        <w:jc w:val="center"/>
        <w:rPr>
          <w:color w:val="000000"/>
          <w:sz w:val="24"/>
          <w:lang w:val="uk-UA"/>
        </w:rPr>
      </w:pPr>
    </w:p>
    <w:p w14:paraId="3D3D7D33"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F,v=0..0.5,thickness=3);</w:t>
      </w:r>
    </w:p>
    <w:p w14:paraId="7AF8D0E2" w14:textId="23735811"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306E62B5" wp14:editId="2C1457A6">
            <wp:extent cx="3228975" cy="2943225"/>
            <wp:effectExtent l="0" t="0" r="9525"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228975" cy="2943225"/>
                    </a:xfrm>
                    <a:prstGeom prst="rect">
                      <a:avLst/>
                    </a:prstGeom>
                    <a:noFill/>
                    <a:ln>
                      <a:noFill/>
                    </a:ln>
                  </pic:spPr>
                </pic:pic>
              </a:graphicData>
            </a:graphic>
          </wp:inline>
        </w:drawing>
      </w:r>
    </w:p>
    <w:p w14:paraId="3672799E" w14:textId="646990A2" w:rsidR="00CD693C" w:rsidRDefault="00CD693C" w:rsidP="00CE1753">
      <w:pPr>
        <w:autoSpaceDE w:val="0"/>
        <w:autoSpaceDN w:val="0"/>
        <w:adjustRightInd w:val="0"/>
        <w:spacing w:line="360" w:lineRule="auto"/>
        <w:ind w:firstLine="709"/>
        <w:jc w:val="center"/>
        <w:rPr>
          <w:color w:val="000000"/>
          <w:sz w:val="24"/>
          <w:lang w:val="uk-UA"/>
        </w:rPr>
      </w:pPr>
      <w:r>
        <w:rPr>
          <w:color w:val="000000"/>
          <w:szCs w:val="28"/>
          <w:lang w:val="uk-UA"/>
        </w:rPr>
        <w:t>Рис.3.20</w:t>
      </w:r>
      <w:r w:rsidR="00CE1753">
        <w:rPr>
          <w:color w:val="000000"/>
          <w:szCs w:val="28"/>
          <w:lang w:val="uk-UA"/>
        </w:rPr>
        <w:t xml:space="preserve"> </w:t>
      </w:r>
      <w:r>
        <w:rPr>
          <w:color w:val="000000"/>
          <w:szCs w:val="28"/>
          <w:lang w:val="uk-UA"/>
        </w:rPr>
        <w:t>Дійсна частотна характеристика зовнішнього еквівалентного контуру</w:t>
      </w:r>
    </w:p>
    <w:p w14:paraId="7427F8A5" w14:textId="77777777" w:rsidR="00CD693C" w:rsidRDefault="00CD693C" w:rsidP="00CE1753">
      <w:pPr>
        <w:autoSpaceDE w:val="0"/>
        <w:autoSpaceDN w:val="0"/>
        <w:adjustRightInd w:val="0"/>
        <w:spacing w:line="360" w:lineRule="auto"/>
        <w:ind w:firstLine="567"/>
        <w:jc w:val="left"/>
        <w:rPr>
          <w:color w:val="000000"/>
          <w:szCs w:val="28"/>
          <w:lang w:val="uk-UA"/>
        </w:rPr>
      </w:pPr>
      <w:r>
        <w:rPr>
          <w:color w:val="000000"/>
          <w:szCs w:val="28"/>
          <w:lang w:val="uk-UA"/>
        </w:rPr>
        <w:t>Тепер перейдемо до розрахунків зовнішнього контуру каскадної АСР.</w:t>
      </w:r>
    </w:p>
    <w:p w14:paraId="3C7AD5F7" w14:textId="77777777" w:rsidR="00CD693C" w:rsidRDefault="00CD693C" w:rsidP="00CE1753">
      <w:pPr>
        <w:autoSpaceDE w:val="0"/>
        <w:autoSpaceDN w:val="0"/>
        <w:adjustRightInd w:val="0"/>
        <w:spacing w:line="360" w:lineRule="auto"/>
        <w:ind w:firstLine="567"/>
        <w:rPr>
          <w:color w:val="000000"/>
          <w:szCs w:val="28"/>
          <w:lang w:val="uk-UA"/>
        </w:rPr>
      </w:pPr>
      <w:r>
        <w:rPr>
          <w:color w:val="000000"/>
          <w:szCs w:val="28"/>
          <w:lang w:val="uk-UA"/>
        </w:rPr>
        <w:t>Налагоджувальні параметри для зовнішнього  ПІ-регулятора підбирались вручну.</w:t>
      </w:r>
    </w:p>
    <w:p w14:paraId="4F6F40AB" w14:textId="77777777" w:rsidR="00CD693C" w:rsidRDefault="00CD693C" w:rsidP="00CD693C">
      <w:pPr>
        <w:autoSpaceDE w:val="0"/>
        <w:autoSpaceDN w:val="0"/>
        <w:adjustRightInd w:val="0"/>
        <w:rPr>
          <w:color w:val="000000"/>
          <w:szCs w:val="28"/>
          <w:lang w:val="uk-UA"/>
        </w:rPr>
      </w:pPr>
    </w:p>
    <w:p w14:paraId="7A10B516" w14:textId="77777777" w:rsidR="00CD693C" w:rsidRDefault="00CD693C" w:rsidP="00CD693C">
      <w:pPr>
        <w:autoSpaceDE w:val="0"/>
        <w:autoSpaceDN w:val="0"/>
        <w:adjustRightInd w:val="0"/>
        <w:jc w:val="left"/>
        <w:rPr>
          <w:rFonts w:ascii="Courier New" w:hAnsi="Courier New" w:cs="Courier New"/>
          <w:b/>
          <w:bCs/>
          <w:color w:val="FF0000"/>
          <w:sz w:val="24"/>
          <w:lang w:val="uk-UA"/>
        </w:rPr>
      </w:pPr>
    </w:p>
    <w:p w14:paraId="6E000C71"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restart</w:t>
      </w:r>
      <w:proofErr w:type="gramEnd"/>
      <w:r>
        <w:rPr>
          <w:rFonts w:ascii="Courier New" w:hAnsi="Courier New" w:cs="Courier New"/>
          <w:b/>
          <w:bCs/>
          <w:color w:val="FF0000"/>
          <w:sz w:val="24"/>
          <w:lang w:val="en-US"/>
        </w:rPr>
        <w:t>;</w:t>
      </w:r>
    </w:p>
    <w:p w14:paraId="12EA4A35"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delta(</w:t>
      </w:r>
      <w:proofErr w:type="gramEnd"/>
      <w:r>
        <w:rPr>
          <w:rFonts w:ascii="Courier New" w:hAnsi="Courier New" w:cs="Courier New"/>
          <w:b/>
          <w:bCs/>
          <w:color w:val="FF0000"/>
          <w:sz w:val="24"/>
          <w:lang w:val="en-US"/>
        </w:rPr>
        <w:t>y):=0.11;delta(t):=21;</w:t>
      </w:r>
    </w:p>
    <w:p w14:paraId="412D902C" w14:textId="77777777" w:rsidR="00CD693C" w:rsidRDefault="00CD693C" w:rsidP="00CD693C">
      <w:pPr>
        <w:autoSpaceDE w:val="0"/>
        <w:autoSpaceDN w:val="0"/>
        <w:adjustRightInd w:val="0"/>
        <w:jc w:val="left"/>
        <w:rPr>
          <w:color w:val="000000"/>
          <w:sz w:val="24"/>
          <w:lang w:val="uk-UA"/>
        </w:rPr>
      </w:pPr>
      <w:r>
        <w:rPr>
          <w:rFonts w:ascii="Courier New" w:hAnsi="Courier New" w:cs="Courier New"/>
          <w:b/>
          <w:bCs/>
          <w:color w:val="FF0000"/>
          <w:sz w:val="24"/>
          <w:lang w:val="en-US"/>
        </w:rPr>
        <w:t>F</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delta(y)/delta(t);</w:t>
      </w:r>
    </w:p>
    <w:p w14:paraId="0C00B550" w14:textId="522BD139"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15CD7B52" wp14:editId="366169FD">
            <wp:extent cx="838200" cy="1809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1"/>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p>
    <w:p w14:paraId="123882ED" w14:textId="4D414D35"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0700A9CC" wp14:editId="0D59E8B6">
            <wp:extent cx="704850" cy="18097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0"/>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p>
    <w:p w14:paraId="1D036ECE" w14:textId="10912F6B"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lastRenderedPageBreak/>
        <w:drawing>
          <wp:inline distT="0" distB="0" distL="0" distR="0" wp14:anchorId="3F7EA2A5" wp14:editId="555A9EF6">
            <wp:extent cx="1447800" cy="18097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9"/>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447800" cy="180975"/>
                    </a:xfrm>
                    <a:prstGeom prst="rect">
                      <a:avLst/>
                    </a:prstGeom>
                    <a:noFill/>
                    <a:ln>
                      <a:noFill/>
                    </a:ln>
                  </pic:spPr>
                </pic:pic>
              </a:graphicData>
            </a:graphic>
          </wp:inline>
        </w:drawing>
      </w:r>
    </w:p>
    <w:p w14:paraId="27BE8ADC"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T</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9;</w:t>
      </w:r>
    </w:p>
    <w:p w14:paraId="53E1F256" w14:textId="403C55B2" w:rsidR="00CD693C" w:rsidRDefault="00CD693C" w:rsidP="00CD693C">
      <w:pPr>
        <w:autoSpaceDE w:val="0"/>
        <w:autoSpaceDN w:val="0"/>
        <w:adjustRightInd w:val="0"/>
        <w:spacing w:line="360" w:lineRule="auto"/>
        <w:jc w:val="center"/>
        <w:rPr>
          <w:color w:val="000000"/>
          <w:sz w:val="24"/>
          <w:lang w:val="uk-UA"/>
        </w:rPr>
      </w:pPr>
      <w:r>
        <w:rPr>
          <w:noProof/>
          <w:color w:val="000000"/>
          <w:position w:val="-7"/>
          <w:sz w:val="24"/>
        </w:rPr>
        <w:drawing>
          <wp:inline distT="0" distB="0" distL="0" distR="0" wp14:anchorId="78325BDF" wp14:editId="3191C4EC">
            <wp:extent cx="457200" cy="18097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8"/>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57200" cy="180975"/>
                    </a:xfrm>
                    <a:prstGeom prst="rect">
                      <a:avLst/>
                    </a:prstGeom>
                    <a:noFill/>
                    <a:ln>
                      <a:noFill/>
                    </a:ln>
                  </pic:spPr>
                </pic:pic>
              </a:graphicData>
            </a:graphic>
          </wp:inline>
        </w:drawing>
      </w:r>
    </w:p>
    <w:p w14:paraId="1E1AB3F9"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Kp</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1.2*F*T;</w:t>
      </w:r>
    </w:p>
    <w:p w14:paraId="01770C10"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Ti</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2*T;</w:t>
      </w:r>
    </w:p>
    <w:p w14:paraId="4F16628E" w14:textId="149FF6C9"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3EFB623D" wp14:editId="204BBD0A">
            <wp:extent cx="1457325" cy="18097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7"/>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1457325" cy="180975"/>
                    </a:xfrm>
                    <a:prstGeom prst="rect">
                      <a:avLst/>
                    </a:prstGeom>
                    <a:noFill/>
                    <a:ln>
                      <a:noFill/>
                    </a:ln>
                  </pic:spPr>
                </pic:pic>
              </a:graphicData>
            </a:graphic>
          </wp:inline>
        </w:drawing>
      </w:r>
    </w:p>
    <w:p w14:paraId="28CFC9E4" w14:textId="1C75C84A"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4CF48B1C" wp14:editId="0A9F4DBB">
            <wp:extent cx="571500" cy="18097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6"/>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p>
    <w:p w14:paraId="4680E8C6"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W1p:=1+</w:t>
      </w:r>
      <w:proofErr w:type="gramStart"/>
      <w:r>
        <w:rPr>
          <w:rFonts w:ascii="Courier New" w:hAnsi="Courier New" w:cs="Courier New"/>
          <w:b/>
          <w:bCs/>
          <w:color w:val="FF0000"/>
          <w:sz w:val="24"/>
          <w:lang w:val="en-US"/>
        </w:rPr>
        <w:t>Kp*</w:t>
      </w:r>
      <w:proofErr w:type="gramEnd"/>
      <w:r>
        <w:rPr>
          <w:rFonts w:ascii="Courier New" w:hAnsi="Courier New" w:cs="Courier New"/>
          <w:b/>
          <w:bCs/>
          <w:color w:val="FF0000"/>
          <w:sz w:val="24"/>
          <w:lang w:val="en-US"/>
        </w:rPr>
        <w:t>Ti*s/(s*Ti);</w:t>
      </w:r>
    </w:p>
    <w:p w14:paraId="5A6ECF91" w14:textId="512E0DB3"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5C899FEA" wp14:editId="3285C6F2">
            <wp:extent cx="1400175" cy="18097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5"/>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400175" cy="180975"/>
                    </a:xfrm>
                    <a:prstGeom prst="rect">
                      <a:avLst/>
                    </a:prstGeom>
                    <a:noFill/>
                    <a:ln>
                      <a:noFill/>
                    </a:ln>
                  </pic:spPr>
                </pic:pic>
              </a:graphicData>
            </a:graphic>
          </wp:inline>
        </w:drawing>
      </w:r>
    </w:p>
    <w:p w14:paraId="681DCD22" w14:textId="382BD105"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26C8BFAE" wp14:editId="32BA8277">
            <wp:extent cx="1447800" cy="18097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4"/>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447800" cy="180975"/>
                    </a:xfrm>
                    <a:prstGeom prst="rect">
                      <a:avLst/>
                    </a:prstGeom>
                    <a:noFill/>
                    <a:ln>
                      <a:noFill/>
                    </a:ln>
                  </pic:spPr>
                </pic:pic>
              </a:graphicData>
            </a:graphic>
          </wp:inline>
        </w:drawing>
      </w:r>
    </w:p>
    <w:p w14:paraId="5A537AED"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W12:=0.6</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14*s+1);</w:t>
      </w:r>
    </w:p>
    <w:p w14:paraId="4F9FAD50" w14:textId="16F80AF3"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7E6E50B9" wp14:editId="45C7A454">
            <wp:extent cx="1104900" cy="3619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3"/>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104900" cy="361950"/>
                    </a:xfrm>
                    <a:prstGeom prst="rect">
                      <a:avLst/>
                    </a:prstGeom>
                    <a:noFill/>
                    <a:ln>
                      <a:noFill/>
                    </a:ln>
                  </pic:spPr>
                </pic:pic>
              </a:graphicData>
            </a:graphic>
          </wp:inline>
        </w:drawing>
      </w:r>
    </w:p>
    <w:p w14:paraId="3BC8C063"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W13:=0.45;</w:t>
      </w:r>
    </w:p>
    <w:p w14:paraId="1F896624" w14:textId="2717964B"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691BB33A" wp14:editId="5691813B">
            <wp:extent cx="857250" cy="18097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2"/>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75203430"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W14:=1.011</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19.412*s+1);</w:t>
      </w:r>
    </w:p>
    <w:p w14:paraId="6F7F0FB8" w14:textId="20DF9856"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66B7B92B" wp14:editId="17E0A9D2">
            <wp:extent cx="1381125" cy="3619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1"/>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1381125" cy="361950"/>
                    </a:xfrm>
                    <a:prstGeom prst="rect">
                      <a:avLst/>
                    </a:prstGeom>
                    <a:noFill/>
                    <a:ln>
                      <a:noFill/>
                    </a:ln>
                  </pic:spPr>
                </pic:pic>
              </a:graphicData>
            </a:graphic>
          </wp:inline>
        </w:drawing>
      </w:r>
    </w:p>
    <w:p w14:paraId="788AF077"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W15:=0.8</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1.2^2*s^2+3*s+1);</w:t>
      </w:r>
    </w:p>
    <w:p w14:paraId="0537F15B" w14:textId="6B48E73A"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3147A58D" wp14:editId="1CC5CCA7">
            <wp:extent cx="1609725" cy="390525"/>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0"/>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609725" cy="390525"/>
                    </a:xfrm>
                    <a:prstGeom prst="rect">
                      <a:avLst/>
                    </a:prstGeom>
                    <a:noFill/>
                    <a:ln>
                      <a:noFill/>
                    </a:ln>
                  </pic:spPr>
                </pic:pic>
              </a:graphicData>
            </a:graphic>
          </wp:inline>
        </w:drawing>
      </w:r>
    </w:p>
    <w:p w14:paraId="4E32E7BB"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W16:=1.04;</w:t>
      </w:r>
    </w:p>
    <w:p w14:paraId="11F0C934" w14:textId="1A599E0B"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24A6E086" wp14:editId="11DB04F3">
            <wp:extent cx="857250" cy="1809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9"/>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5D638251"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Td</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Ti/4.5;</w:t>
      </w:r>
    </w:p>
    <w:p w14:paraId="4D8B40A1" w14:textId="276093E7"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31004767" wp14:editId="4A75E1B4">
            <wp:extent cx="1285875" cy="180975"/>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8"/>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285875" cy="180975"/>
                    </a:xfrm>
                    <a:prstGeom prst="rect">
                      <a:avLst/>
                    </a:prstGeom>
                    <a:noFill/>
                    <a:ln>
                      <a:noFill/>
                    </a:ln>
                  </pic:spPr>
                </pic:pic>
              </a:graphicData>
            </a:graphic>
          </wp:inline>
        </w:drawing>
      </w:r>
    </w:p>
    <w:p w14:paraId="723B4D35" w14:textId="77777777" w:rsidR="00CD693C" w:rsidRDefault="00CD693C" w:rsidP="00CD693C">
      <w:pPr>
        <w:autoSpaceDE w:val="0"/>
        <w:autoSpaceDN w:val="0"/>
        <w:adjustRightInd w:val="0"/>
        <w:spacing w:line="360" w:lineRule="auto"/>
        <w:jc w:val="center"/>
        <w:rPr>
          <w:color w:val="000000"/>
          <w:sz w:val="24"/>
          <w:lang w:val="en-US"/>
        </w:rPr>
      </w:pPr>
    </w:p>
    <w:p w14:paraId="680DD998"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W2p:=</w:t>
      </w:r>
      <w:proofErr w:type="gramStart"/>
      <w:r>
        <w:rPr>
          <w:rFonts w:ascii="Courier New" w:hAnsi="Courier New" w:cs="Courier New"/>
          <w:b/>
          <w:bCs/>
          <w:color w:val="FF0000"/>
          <w:sz w:val="24"/>
          <w:lang w:val="en-US"/>
        </w:rPr>
        <w:t>Kp+</w:t>
      </w:r>
      <w:proofErr w:type="gramEnd"/>
      <w:r>
        <w:rPr>
          <w:rFonts w:ascii="Courier New" w:hAnsi="Courier New" w:cs="Courier New"/>
          <w:b/>
          <w:bCs/>
          <w:color w:val="FF0000"/>
          <w:sz w:val="24"/>
          <w:lang w:val="en-US"/>
        </w:rPr>
        <w:t>1/Ti*s;</w:t>
      </w:r>
    </w:p>
    <w:p w14:paraId="7661996C" w14:textId="1769F84D"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72C00245" wp14:editId="5B56438A">
            <wp:extent cx="1905000" cy="3619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7"/>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905000" cy="361950"/>
                    </a:xfrm>
                    <a:prstGeom prst="rect">
                      <a:avLst/>
                    </a:prstGeom>
                    <a:noFill/>
                    <a:ln>
                      <a:noFill/>
                    </a:ln>
                  </pic:spPr>
                </pic:pic>
              </a:graphicData>
            </a:graphic>
          </wp:inline>
        </w:drawing>
      </w:r>
    </w:p>
    <w:p w14:paraId="1947B215"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W22:=12.182</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2.65*s^2+19.412*s+1);</w:t>
      </w:r>
    </w:p>
    <w:p w14:paraId="6E878E31" w14:textId="6B2E5842" w:rsidR="00CD693C" w:rsidRDefault="00CD693C" w:rsidP="00CD693C">
      <w:pPr>
        <w:autoSpaceDE w:val="0"/>
        <w:autoSpaceDN w:val="0"/>
        <w:adjustRightInd w:val="0"/>
        <w:spacing w:line="360" w:lineRule="auto"/>
        <w:jc w:val="center"/>
        <w:rPr>
          <w:color w:val="000000"/>
          <w:sz w:val="24"/>
          <w:lang w:val="en-US"/>
        </w:rPr>
      </w:pPr>
      <w:r>
        <w:rPr>
          <w:noProof/>
          <w:color w:val="000000"/>
          <w:position w:val="-30"/>
          <w:sz w:val="24"/>
        </w:rPr>
        <w:drawing>
          <wp:inline distT="0" distB="0" distL="0" distR="0" wp14:anchorId="4B2418B0" wp14:editId="2D60872B">
            <wp:extent cx="1962150" cy="3905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6"/>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1962150" cy="390525"/>
                    </a:xfrm>
                    <a:prstGeom prst="rect">
                      <a:avLst/>
                    </a:prstGeom>
                    <a:noFill/>
                    <a:ln>
                      <a:noFill/>
                    </a:ln>
                  </pic:spPr>
                </pic:pic>
              </a:graphicData>
            </a:graphic>
          </wp:inline>
        </w:drawing>
      </w:r>
    </w:p>
    <w:p w14:paraId="6166E157"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W23:=0.92</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3*s+1);</w:t>
      </w:r>
    </w:p>
    <w:p w14:paraId="42DFA40B" w14:textId="27061FF4" w:rsidR="00CD693C" w:rsidRDefault="00CD693C" w:rsidP="00CD693C">
      <w:pPr>
        <w:autoSpaceDE w:val="0"/>
        <w:autoSpaceDN w:val="0"/>
        <w:adjustRightInd w:val="0"/>
        <w:spacing w:line="360" w:lineRule="auto"/>
        <w:jc w:val="center"/>
        <w:rPr>
          <w:color w:val="000000"/>
          <w:sz w:val="24"/>
          <w:lang w:val="en-US"/>
        </w:rPr>
      </w:pPr>
      <w:r>
        <w:rPr>
          <w:noProof/>
          <w:color w:val="000000"/>
          <w:position w:val="-23"/>
          <w:sz w:val="24"/>
        </w:rPr>
        <w:drawing>
          <wp:inline distT="0" distB="0" distL="0" distR="0" wp14:anchorId="42D3E916" wp14:editId="15B6F5F3">
            <wp:extent cx="1028700" cy="3619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5"/>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p w14:paraId="18A500E2"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W24:=1.08;</w:t>
      </w:r>
    </w:p>
    <w:p w14:paraId="0D1F8B23" w14:textId="146FBF6F"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drawing>
          <wp:inline distT="0" distB="0" distL="0" distR="0" wp14:anchorId="56A1BFF7" wp14:editId="7029F382">
            <wp:extent cx="857250" cy="1809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4"/>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0E297790"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Wvn</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W1p*W12*W13*W14/(1+W1p*W12*W13*W14*W15*W16);</w:t>
      </w:r>
    </w:p>
    <w:p w14:paraId="67DC8B7A" w14:textId="1443CC4F" w:rsidR="00CD693C" w:rsidRDefault="00CD693C" w:rsidP="00CD693C">
      <w:pPr>
        <w:autoSpaceDE w:val="0"/>
        <w:autoSpaceDN w:val="0"/>
        <w:adjustRightInd w:val="0"/>
        <w:spacing w:line="360" w:lineRule="auto"/>
        <w:jc w:val="center"/>
        <w:rPr>
          <w:color w:val="000000"/>
          <w:sz w:val="24"/>
          <w:lang w:val="en-US"/>
        </w:rPr>
      </w:pPr>
      <w:r>
        <w:rPr>
          <w:noProof/>
          <w:color w:val="000000"/>
          <w:position w:val="-59"/>
          <w:sz w:val="24"/>
        </w:rPr>
        <w:drawing>
          <wp:inline distT="0" distB="0" distL="0" distR="0" wp14:anchorId="164E51CE" wp14:editId="231C6B0E">
            <wp:extent cx="5343525" cy="58102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343525" cy="581025"/>
                    </a:xfrm>
                    <a:prstGeom prst="rect">
                      <a:avLst/>
                    </a:prstGeom>
                    <a:noFill/>
                    <a:ln>
                      <a:noFill/>
                    </a:ln>
                  </pic:spPr>
                </pic:pic>
              </a:graphicData>
            </a:graphic>
          </wp:inline>
        </w:drawing>
      </w:r>
    </w:p>
    <w:p w14:paraId="12DFC20E"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Wk:</w:t>
      </w:r>
      <w:proofErr w:type="gramEnd"/>
      <w:r>
        <w:rPr>
          <w:rFonts w:ascii="Courier New" w:hAnsi="Courier New" w:cs="Courier New"/>
          <w:b/>
          <w:bCs/>
          <w:color w:val="FF0000"/>
          <w:sz w:val="24"/>
          <w:lang w:val="en-US"/>
        </w:rPr>
        <w:t>=(W2p*Wvn*W22)/(1+W2p*Wvn*W22*W23*W24);</w:t>
      </w:r>
    </w:p>
    <w:p w14:paraId="2D245ACB" w14:textId="288EEEDD" w:rsidR="00CD693C" w:rsidRDefault="00CD693C" w:rsidP="00CD693C">
      <w:pPr>
        <w:autoSpaceDE w:val="0"/>
        <w:autoSpaceDN w:val="0"/>
        <w:adjustRightInd w:val="0"/>
        <w:spacing w:line="360" w:lineRule="auto"/>
        <w:jc w:val="center"/>
        <w:rPr>
          <w:color w:val="000000"/>
          <w:sz w:val="24"/>
          <w:lang w:val="en-US"/>
        </w:rPr>
      </w:pPr>
      <w:r>
        <w:rPr>
          <w:noProof/>
          <w:color w:val="000000"/>
          <w:position w:val="-84"/>
          <w:sz w:val="24"/>
        </w:rPr>
        <w:lastRenderedPageBreak/>
        <w:drawing>
          <wp:inline distT="0" distB="0" distL="0" distR="0" wp14:anchorId="55A514F7" wp14:editId="68448AD5">
            <wp:extent cx="5362575" cy="8191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2"/>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362575" cy="819150"/>
                    </a:xfrm>
                    <a:prstGeom prst="rect">
                      <a:avLst/>
                    </a:prstGeom>
                    <a:noFill/>
                    <a:ln>
                      <a:noFill/>
                    </a:ln>
                  </pic:spPr>
                </pic:pic>
              </a:graphicData>
            </a:graphic>
          </wp:inline>
        </w:drawing>
      </w:r>
      <w:r>
        <w:rPr>
          <w:noProof/>
          <w:color w:val="000000"/>
          <w:position w:val="-84"/>
          <w:sz w:val="24"/>
        </w:rPr>
        <w:drawing>
          <wp:inline distT="0" distB="0" distL="0" distR="0" wp14:anchorId="39222C5C" wp14:editId="5131EB26">
            <wp:extent cx="5019675" cy="81915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1"/>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019675" cy="819150"/>
                    </a:xfrm>
                    <a:prstGeom prst="rect">
                      <a:avLst/>
                    </a:prstGeom>
                    <a:noFill/>
                    <a:ln>
                      <a:noFill/>
                    </a:ln>
                  </pic:spPr>
                </pic:pic>
              </a:graphicData>
            </a:graphic>
          </wp:inline>
        </w:drawing>
      </w:r>
      <w:r>
        <w:rPr>
          <w:noProof/>
          <w:color w:val="000000"/>
          <w:position w:val="-40"/>
          <w:sz w:val="24"/>
        </w:rPr>
        <w:drawing>
          <wp:inline distT="0" distB="0" distL="0" distR="0" wp14:anchorId="6F0C9D16" wp14:editId="71D67D65">
            <wp:extent cx="1123950" cy="39052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0"/>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p>
    <w:p w14:paraId="66BBF110"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with(</w:t>
      </w:r>
      <w:proofErr w:type="gramEnd"/>
      <w:r>
        <w:rPr>
          <w:rFonts w:ascii="Courier New" w:hAnsi="Courier New" w:cs="Courier New"/>
          <w:b/>
          <w:bCs/>
          <w:color w:val="FF0000"/>
          <w:sz w:val="24"/>
          <w:lang w:val="en-US"/>
        </w:rPr>
        <w:t>inttrans);</w:t>
      </w:r>
    </w:p>
    <w:p w14:paraId="531BF26A" w14:textId="13E4E983" w:rsidR="00CD693C" w:rsidRDefault="00CD693C" w:rsidP="00CD693C">
      <w:pPr>
        <w:autoSpaceDE w:val="0"/>
        <w:autoSpaceDN w:val="0"/>
        <w:adjustRightInd w:val="0"/>
        <w:spacing w:line="360" w:lineRule="auto"/>
        <w:jc w:val="center"/>
        <w:rPr>
          <w:color w:val="000000"/>
          <w:sz w:val="24"/>
          <w:lang w:val="en-US"/>
        </w:rPr>
      </w:pPr>
      <w:r>
        <w:rPr>
          <w:noProof/>
          <w:color w:val="000000"/>
          <w:position w:val="-16"/>
          <w:sz w:val="24"/>
        </w:rPr>
        <w:drawing>
          <wp:inline distT="0" distB="0" distL="0" distR="0" wp14:anchorId="51F342C3" wp14:editId="3CA15273">
            <wp:extent cx="4933950" cy="3810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9"/>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4933950" cy="381000"/>
                    </a:xfrm>
                    <a:prstGeom prst="rect">
                      <a:avLst/>
                    </a:prstGeom>
                    <a:noFill/>
                    <a:ln>
                      <a:noFill/>
                    </a:ln>
                  </pic:spPr>
                </pic:pic>
              </a:graphicData>
            </a:graphic>
          </wp:inline>
        </w:drawing>
      </w:r>
    </w:p>
    <w:p w14:paraId="722FB328"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y</w:t>
      </w:r>
      <w:proofErr w:type="gramEnd"/>
      <w:r>
        <w:rPr>
          <w:rFonts w:ascii="Courier New" w:hAnsi="Courier New" w:cs="Courier New"/>
          <w:b/>
          <w:bCs/>
          <w:color w:val="FF0000"/>
          <w:sz w:val="24"/>
          <w:lang w:val="en-US"/>
        </w:rPr>
        <w:t>:=invlaplace(Wk/s,s,t);</w:t>
      </w:r>
    </w:p>
    <w:p w14:paraId="2AF8FFE4" w14:textId="56EA780E" w:rsidR="00CD693C" w:rsidRDefault="00CD693C" w:rsidP="00CD693C">
      <w:pPr>
        <w:autoSpaceDE w:val="0"/>
        <w:autoSpaceDN w:val="0"/>
        <w:adjustRightInd w:val="0"/>
        <w:spacing w:line="360" w:lineRule="auto"/>
        <w:jc w:val="left"/>
        <w:rPr>
          <w:color w:val="000000"/>
          <w:sz w:val="24"/>
          <w:lang w:val="en-US"/>
        </w:rPr>
      </w:pPr>
      <w:r>
        <w:rPr>
          <w:noProof/>
          <w:color w:val="000000"/>
          <w:position w:val="-160"/>
          <w:sz w:val="24"/>
        </w:rPr>
        <w:drawing>
          <wp:inline distT="0" distB="0" distL="0" distR="0" wp14:anchorId="7C5510B9" wp14:editId="4E7AC528">
            <wp:extent cx="4876800" cy="1047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8"/>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876800" cy="1047750"/>
                    </a:xfrm>
                    <a:prstGeom prst="rect">
                      <a:avLst/>
                    </a:prstGeom>
                    <a:noFill/>
                    <a:ln>
                      <a:noFill/>
                    </a:ln>
                  </pic:spPr>
                </pic:pic>
              </a:graphicData>
            </a:graphic>
          </wp:inline>
        </w:drawing>
      </w:r>
      <w:r>
        <w:rPr>
          <w:noProof/>
          <w:color w:val="000000"/>
          <w:position w:val="-160"/>
          <w:sz w:val="24"/>
        </w:rPr>
        <w:drawing>
          <wp:inline distT="0" distB="0" distL="0" distR="0" wp14:anchorId="666F79E6" wp14:editId="0805F791">
            <wp:extent cx="5581650" cy="10477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7"/>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581650" cy="1047750"/>
                    </a:xfrm>
                    <a:prstGeom prst="rect">
                      <a:avLst/>
                    </a:prstGeom>
                    <a:noFill/>
                    <a:ln>
                      <a:noFill/>
                    </a:ln>
                  </pic:spPr>
                </pic:pic>
              </a:graphicData>
            </a:graphic>
          </wp:inline>
        </w:drawing>
      </w:r>
      <w:r>
        <w:rPr>
          <w:noProof/>
          <w:color w:val="000000"/>
          <w:position w:val="-36"/>
          <w:sz w:val="24"/>
        </w:rPr>
        <w:drawing>
          <wp:inline distT="0" distB="0" distL="0" distR="0" wp14:anchorId="5DA44D96" wp14:editId="02A5B7EE">
            <wp:extent cx="5267325" cy="23812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6"/>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267325" cy="238125"/>
                    </a:xfrm>
                    <a:prstGeom prst="rect">
                      <a:avLst/>
                    </a:prstGeom>
                    <a:noFill/>
                    <a:ln>
                      <a:noFill/>
                    </a:ln>
                  </pic:spPr>
                </pic:pic>
              </a:graphicData>
            </a:graphic>
          </wp:inline>
        </w:drawing>
      </w:r>
    </w:p>
    <w:p w14:paraId="2D7D9922"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y,t=0..250,thickness=3);</w:t>
      </w:r>
    </w:p>
    <w:p w14:paraId="466875E2" w14:textId="559B0317"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034155F4" wp14:editId="011D2181">
            <wp:extent cx="3810000" cy="27622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5"/>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10000" cy="2762250"/>
                    </a:xfrm>
                    <a:prstGeom prst="rect">
                      <a:avLst/>
                    </a:prstGeom>
                    <a:noFill/>
                    <a:ln>
                      <a:noFill/>
                    </a:ln>
                  </pic:spPr>
                </pic:pic>
              </a:graphicData>
            </a:graphic>
          </wp:inline>
        </w:drawing>
      </w:r>
    </w:p>
    <w:p w14:paraId="307F3259" w14:textId="77777777" w:rsidR="00CD693C" w:rsidRDefault="00CD693C" w:rsidP="00CE1753">
      <w:pPr>
        <w:autoSpaceDE w:val="0"/>
        <w:autoSpaceDN w:val="0"/>
        <w:adjustRightInd w:val="0"/>
        <w:ind w:firstLine="709"/>
        <w:jc w:val="center"/>
        <w:rPr>
          <w:color w:val="000000"/>
          <w:sz w:val="24"/>
          <w:lang w:val="uk-UA"/>
        </w:rPr>
      </w:pPr>
      <w:r>
        <w:rPr>
          <w:color w:val="000000"/>
          <w:szCs w:val="28"/>
          <w:lang w:val="uk-UA"/>
        </w:rPr>
        <w:t>Рис.3.21 Крива перехідного процесу каскадної двоконтурної замкненої АСР</w:t>
      </w:r>
    </w:p>
    <w:p w14:paraId="1ABB529B" w14:textId="77777777" w:rsidR="00CD693C" w:rsidRDefault="00CD693C" w:rsidP="00CD693C">
      <w:pPr>
        <w:autoSpaceDE w:val="0"/>
        <w:autoSpaceDN w:val="0"/>
        <w:adjustRightInd w:val="0"/>
        <w:jc w:val="center"/>
        <w:rPr>
          <w:color w:val="000000"/>
          <w:sz w:val="24"/>
          <w:lang w:val="uk-UA"/>
        </w:rPr>
      </w:pPr>
    </w:p>
    <w:p w14:paraId="1F5CC8B8" w14:textId="77777777" w:rsidR="00CD693C" w:rsidRDefault="00CD693C" w:rsidP="00CD693C">
      <w:pPr>
        <w:autoSpaceDE w:val="0"/>
        <w:autoSpaceDN w:val="0"/>
        <w:adjustRightInd w:val="0"/>
        <w:jc w:val="center"/>
        <w:rPr>
          <w:color w:val="000000"/>
          <w:sz w:val="24"/>
          <w:lang w:val="uk-UA"/>
        </w:rPr>
      </w:pPr>
    </w:p>
    <w:p w14:paraId="458D0E77"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s</w:t>
      </w:r>
      <w:proofErr w:type="gramEnd"/>
      <w:r>
        <w:rPr>
          <w:rFonts w:ascii="Courier New" w:hAnsi="Courier New" w:cs="Courier New"/>
          <w:b/>
          <w:bCs/>
          <w:color w:val="FF0000"/>
          <w:sz w:val="24"/>
          <w:lang w:val="en-US"/>
        </w:rPr>
        <w:t>:=I*v;</w:t>
      </w:r>
    </w:p>
    <w:p w14:paraId="4F70B9FB" w14:textId="0858B752" w:rsidR="00CD693C" w:rsidRDefault="00CD693C" w:rsidP="00CD693C">
      <w:pPr>
        <w:autoSpaceDE w:val="0"/>
        <w:autoSpaceDN w:val="0"/>
        <w:adjustRightInd w:val="0"/>
        <w:spacing w:line="360" w:lineRule="auto"/>
        <w:jc w:val="center"/>
        <w:rPr>
          <w:color w:val="000000"/>
          <w:sz w:val="24"/>
          <w:lang w:val="en-US"/>
        </w:rPr>
      </w:pPr>
      <w:r>
        <w:rPr>
          <w:noProof/>
          <w:color w:val="000000"/>
          <w:position w:val="-7"/>
          <w:sz w:val="24"/>
        </w:rPr>
        <w:lastRenderedPageBreak/>
        <w:drawing>
          <wp:inline distT="0" distB="0" distL="0" distR="0" wp14:anchorId="7C8B18AD" wp14:editId="4B0B3763">
            <wp:extent cx="495300" cy="1809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4"/>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p>
    <w:p w14:paraId="329BA85A"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R</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Re(Wk);</w:t>
      </w:r>
    </w:p>
    <w:p w14:paraId="18965A31" w14:textId="27648182" w:rsidR="00CD693C" w:rsidRDefault="00CD693C" w:rsidP="00CD693C">
      <w:pPr>
        <w:autoSpaceDE w:val="0"/>
        <w:autoSpaceDN w:val="0"/>
        <w:adjustRightInd w:val="0"/>
        <w:spacing w:line="360" w:lineRule="auto"/>
        <w:jc w:val="left"/>
        <w:rPr>
          <w:color w:val="000000"/>
          <w:sz w:val="24"/>
          <w:lang w:val="en-US"/>
        </w:rPr>
      </w:pPr>
      <w:r>
        <w:rPr>
          <w:noProof/>
          <w:color w:val="000000"/>
          <w:position w:val="-124"/>
          <w:sz w:val="24"/>
        </w:rPr>
        <w:drawing>
          <wp:inline distT="0" distB="0" distL="0" distR="0" wp14:anchorId="7F3E970A" wp14:editId="4FB6804A">
            <wp:extent cx="5248275" cy="8191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3"/>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248275" cy="819150"/>
                    </a:xfrm>
                    <a:prstGeom prst="rect">
                      <a:avLst/>
                    </a:prstGeom>
                    <a:noFill/>
                    <a:ln>
                      <a:noFill/>
                    </a:ln>
                  </pic:spPr>
                </pic:pic>
              </a:graphicData>
            </a:graphic>
          </wp:inline>
        </w:drawing>
      </w:r>
      <w:r>
        <w:rPr>
          <w:noProof/>
          <w:color w:val="000000"/>
          <w:position w:val="-156"/>
          <w:sz w:val="24"/>
        </w:rPr>
        <w:drawing>
          <wp:inline distT="0" distB="0" distL="0" distR="0" wp14:anchorId="1F3544A9" wp14:editId="34652D87">
            <wp:extent cx="5267325" cy="10287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2"/>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267325" cy="1028700"/>
                    </a:xfrm>
                    <a:prstGeom prst="rect">
                      <a:avLst/>
                    </a:prstGeom>
                    <a:noFill/>
                    <a:ln>
                      <a:noFill/>
                    </a:ln>
                  </pic:spPr>
                </pic:pic>
              </a:graphicData>
            </a:graphic>
          </wp:inline>
        </w:drawing>
      </w:r>
      <w:r>
        <w:rPr>
          <w:noProof/>
          <w:color w:val="000000"/>
          <w:position w:val="-59"/>
          <w:sz w:val="24"/>
        </w:rPr>
        <w:drawing>
          <wp:inline distT="0" distB="0" distL="0" distR="0" wp14:anchorId="5997BBC5" wp14:editId="3A1E2524">
            <wp:extent cx="2990850" cy="3905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1"/>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2990850" cy="390525"/>
                    </a:xfrm>
                    <a:prstGeom prst="rect">
                      <a:avLst/>
                    </a:prstGeom>
                    <a:noFill/>
                    <a:ln>
                      <a:noFill/>
                    </a:ln>
                  </pic:spPr>
                </pic:pic>
              </a:graphicData>
            </a:graphic>
          </wp:inline>
        </w:drawing>
      </w:r>
    </w:p>
    <w:p w14:paraId="5B0EC6F1"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M</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Im(Wk);</w:t>
      </w:r>
    </w:p>
    <w:p w14:paraId="60F2EDC8" w14:textId="28C3CBC3" w:rsidR="00CD693C" w:rsidRDefault="00CD693C" w:rsidP="00CD693C">
      <w:pPr>
        <w:autoSpaceDE w:val="0"/>
        <w:autoSpaceDN w:val="0"/>
        <w:adjustRightInd w:val="0"/>
        <w:spacing w:line="360" w:lineRule="auto"/>
        <w:jc w:val="left"/>
        <w:rPr>
          <w:color w:val="000000"/>
          <w:sz w:val="24"/>
          <w:lang w:val="en-US"/>
        </w:rPr>
      </w:pPr>
      <w:r>
        <w:rPr>
          <w:noProof/>
          <w:color w:val="000000"/>
          <w:position w:val="-124"/>
          <w:sz w:val="24"/>
        </w:rPr>
        <w:drawing>
          <wp:inline distT="0" distB="0" distL="0" distR="0" wp14:anchorId="2D0B4D22" wp14:editId="7442264A">
            <wp:extent cx="5276850" cy="8191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5276850" cy="819150"/>
                    </a:xfrm>
                    <a:prstGeom prst="rect">
                      <a:avLst/>
                    </a:prstGeom>
                    <a:noFill/>
                    <a:ln>
                      <a:noFill/>
                    </a:ln>
                  </pic:spPr>
                </pic:pic>
              </a:graphicData>
            </a:graphic>
          </wp:inline>
        </w:drawing>
      </w:r>
      <w:r>
        <w:rPr>
          <w:noProof/>
          <w:color w:val="000000"/>
          <w:position w:val="-156"/>
          <w:sz w:val="24"/>
        </w:rPr>
        <w:drawing>
          <wp:inline distT="0" distB="0" distL="0" distR="0" wp14:anchorId="259ADFA7" wp14:editId="38545E71">
            <wp:extent cx="5267325" cy="102870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9"/>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267325" cy="1028700"/>
                    </a:xfrm>
                    <a:prstGeom prst="rect">
                      <a:avLst/>
                    </a:prstGeom>
                    <a:noFill/>
                    <a:ln>
                      <a:noFill/>
                    </a:ln>
                  </pic:spPr>
                </pic:pic>
              </a:graphicData>
            </a:graphic>
          </wp:inline>
        </w:drawing>
      </w:r>
      <w:r>
        <w:rPr>
          <w:noProof/>
          <w:color w:val="000000"/>
          <w:position w:val="-59"/>
          <w:sz w:val="24"/>
        </w:rPr>
        <w:drawing>
          <wp:inline distT="0" distB="0" distL="0" distR="0" wp14:anchorId="4182DC64" wp14:editId="03E3837B">
            <wp:extent cx="2990850" cy="39052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8"/>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990850" cy="390525"/>
                    </a:xfrm>
                    <a:prstGeom prst="rect">
                      <a:avLst/>
                    </a:prstGeom>
                    <a:noFill/>
                    <a:ln>
                      <a:noFill/>
                    </a:ln>
                  </pic:spPr>
                </pic:pic>
              </a:graphicData>
            </a:graphic>
          </wp:inline>
        </w:drawing>
      </w:r>
    </w:p>
    <w:p w14:paraId="6298F084"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A</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sqrt(R^2+M^2);</w:t>
      </w:r>
    </w:p>
    <w:p w14:paraId="204FD025" w14:textId="5E1D4501" w:rsidR="00CD693C" w:rsidRDefault="00CD693C" w:rsidP="00CD693C">
      <w:pPr>
        <w:autoSpaceDE w:val="0"/>
        <w:autoSpaceDN w:val="0"/>
        <w:adjustRightInd w:val="0"/>
        <w:spacing w:line="360" w:lineRule="auto"/>
        <w:jc w:val="left"/>
        <w:rPr>
          <w:color w:val="000000"/>
          <w:sz w:val="24"/>
          <w:lang w:val="en-US"/>
        </w:rPr>
      </w:pPr>
      <w:r>
        <w:rPr>
          <w:noProof/>
          <w:color w:val="000000"/>
          <w:position w:val="-133"/>
          <w:sz w:val="24"/>
        </w:rPr>
        <w:drawing>
          <wp:inline distT="0" distB="0" distL="0" distR="0" wp14:anchorId="544DB02F" wp14:editId="125B92D9">
            <wp:extent cx="5324475" cy="8763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324475" cy="876300"/>
                    </a:xfrm>
                    <a:prstGeom prst="rect">
                      <a:avLst/>
                    </a:prstGeom>
                    <a:noFill/>
                    <a:ln>
                      <a:noFill/>
                    </a:ln>
                  </pic:spPr>
                </pic:pic>
              </a:graphicData>
            </a:graphic>
          </wp:inline>
        </w:drawing>
      </w:r>
      <w:r>
        <w:rPr>
          <w:noProof/>
          <w:color w:val="000000"/>
          <w:position w:val="-156"/>
          <w:sz w:val="24"/>
        </w:rPr>
        <w:drawing>
          <wp:inline distT="0" distB="0" distL="0" distR="0" wp14:anchorId="436CDC55" wp14:editId="2D5C51C7">
            <wp:extent cx="5267325" cy="10287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6"/>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267325" cy="1028700"/>
                    </a:xfrm>
                    <a:prstGeom prst="rect">
                      <a:avLst/>
                    </a:prstGeom>
                    <a:noFill/>
                    <a:ln>
                      <a:noFill/>
                    </a:ln>
                  </pic:spPr>
                </pic:pic>
              </a:graphicData>
            </a:graphic>
          </wp:inline>
        </w:drawing>
      </w:r>
      <w:r>
        <w:rPr>
          <w:noProof/>
          <w:color w:val="000000"/>
          <w:position w:val="-133"/>
          <w:sz w:val="24"/>
        </w:rPr>
        <w:drawing>
          <wp:inline distT="0" distB="0" distL="0" distR="0" wp14:anchorId="424D79E0" wp14:editId="284B490F">
            <wp:extent cx="4314825" cy="8763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5"/>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4314825" cy="876300"/>
                    </a:xfrm>
                    <a:prstGeom prst="rect">
                      <a:avLst/>
                    </a:prstGeom>
                    <a:noFill/>
                    <a:ln>
                      <a:noFill/>
                    </a:ln>
                  </pic:spPr>
                </pic:pic>
              </a:graphicData>
            </a:graphic>
          </wp:inline>
        </w:drawing>
      </w:r>
      <w:r>
        <w:rPr>
          <w:noProof/>
          <w:color w:val="000000"/>
          <w:position w:val="-156"/>
          <w:sz w:val="24"/>
        </w:rPr>
        <w:lastRenderedPageBreak/>
        <w:drawing>
          <wp:inline distT="0" distB="0" distL="0" distR="0" wp14:anchorId="31496DC7" wp14:editId="0502C3A4">
            <wp:extent cx="5267325" cy="10287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4"/>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267325" cy="1028700"/>
                    </a:xfrm>
                    <a:prstGeom prst="rect">
                      <a:avLst/>
                    </a:prstGeom>
                    <a:noFill/>
                    <a:ln>
                      <a:noFill/>
                    </a:ln>
                  </pic:spPr>
                </pic:pic>
              </a:graphicData>
            </a:graphic>
          </wp:inline>
        </w:drawing>
      </w:r>
      <w:r>
        <w:rPr>
          <w:noProof/>
          <w:color w:val="000000"/>
          <w:position w:val="-143"/>
          <w:sz w:val="24"/>
        </w:rPr>
        <w:drawing>
          <wp:inline distT="0" distB="0" distL="0" distR="0" wp14:anchorId="6905383E" wp14:editId="41BDD8F1">
            <wp:extent cx="3876675" cy="9334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3"/>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3876675" cy="933450"/>
                    </a:xfrm>
                    <a:prstGeom prst="rect">
                      <a:avLst/>
                    </a:prstGeom>
                    <a:noFill/>
                    <a:ln>
                      <a:noFill/>
                    </a:ln>
                  </pic:spPr>
                </pic:pic>
              </a:graphicData>
            </a:graphic>
          </wp:inline>
        </w:drawing>
      </w:r>
    </w:p>
    <w:p w14:paraId="30F0ED44" w14:textId="77777777" w:rsidR="00CD693C" w:rsidRDefault="00CD693C" w:rsidP="00CD693C">
      <w:pPr>
        <w:autoSpaceDE w:val="0"/>
        <w:autoSpaceDN w:val="0"/>
        <w:adjustRightInd w:val="0"/>
        <w:jc w:val="left"/>
        <w:rPr>
          <w:color w:val="000000"/>
          <w:sz w:val="24"/>
          <w:lang w:val="en-US"/>
        </w:rPr>
      </w:pPr>
      <w:r>
        <w:rPr>
          <w:rFonts w:ascii="Courier New" w:hAnsi="Courier New" w:cs="Courier New"/>
          <w:b/>
          <w:bCs/>
          <w:color w:val="FF0000"/>
          <w:sz w:val="24"/>
          <w:lang w:val="en-US"/>
        </w:rPr>
        <w:t>F</w:t>
      </w:r>
      <w:proofErr w:type="gramStart"/>
      <w:r>
        <w:rPr>
          <w:rFonts w:ascii="Courier New" w:hAnsi="Courier New" w:cs="Courier New"/>
          <w:b/>
          <w:bCs/>
          <w:color w:val="FF0000"/>
          <w:sz w:val="24"/>
          <w:lang w:val="en-US"/>
        </w:rPr>
        <w:t>:=</w:t>
      </w:r>
      <w:proofErr w:type="gramEnd"/>
      <w:r>
        <w:rPr>
          <w:rFonts w:ascii="Courier New" w:hAnsi="Courier New" w:cs="Courier New"/>
          <w:b/>
          <w:bCs/>
          <w:color w:val="FF0000"/>
          <w:sz w:val="24"/>
          <w:lang w:val="en-US"/>
        </w:rPr>
        <w:t>arctan(M/R);</w:t>
      </w:r>
    </w:p>
    <w:p w14:paraId="25CB0AAB" w14:textId="2A1A5D23" w:rsidR="00CD693C" w:rsidRDefault="00CD693C" w:rsidP="00CD693C">
      <w:pPr>
        <w:autoSpaceDE w:val="0"/>
        <w:autoSpaceDN w:val="0"/>
        <w:adjustRightInd w:val="0"/>
        <w:spacing w:line="360" w:lineRule="auto"/>
        <w:jc w:val="left"/>
        <w:rPr>
          <w:color w:val="000000"/>
          <w:sz w:val="24"/>
          <w:lang w:val="en-US"/>
        </w:rPr>
      </w:pPr>
      <w:r>
        <w:rPr>
          <w:noProof/>
          <w:color w:val="000000"/>
          <w:position w:val="-126"/>
          <w:sz w:val="24"/>
        </w:rPr>
        <w:drawing>
          <wp:inline distT="0" distB="0" distL="0" distR="0" wp14:anchorId="084B9145" wp14:editId="51DD1924">
            <wp:extent cx="4905375" cy="8286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4905375" cy="828675"/>
                    </a:xfrm>
                    <a:prstGeom prst="rect">
                      <a:avLst/>
                    </a:prstGeom>
                    <a:noFill/>
                    <a:ln>
                      <a:noFill/>
                    </a:ln>
                  </pic:spPr>
                </pic:pic>
              </a:graphicData>
            </a:graphic>
          </wp:inline>
        </w:drawing>
      </w:r>
      <w:r>
        <w:rPr>
          <w:noProof/>
          <w:color w:val="000000"/>
          <w:position w:val="-156"/>
          <w:sz w:val="24"/>
        </w:rPr>
        <w:drawing>
          <wp:inline distT="0" distB="0" distL="0" distR="0" wp14:anchorId="5610C960" wp14:editId="22679666">
            <wp:extent cx="5267325" cy="10287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1"/>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267325" cy="1028700"/>
                    </a:xfrm>
                    <a:prstGeom prst="rect">
                      <a:avLst/>
                    </a:prstGeom>
                    <a:noFill/>
                    <a:ln>
                      <a:noFill/>
                    </a:ln>
                  </pic:spPr>
                </pic:pic>
              </a:graphicData>
            </a:graphic>
          </wp:inline>
        </w:drawing>
      </w:r>
      <w:r>
        <w:rPr>
          <w:noProof/>
          <w:color w:val="000000"/>
          <w:position w:val="-126"/>
          <w:sz w:val="24"/>
        </w:rPr>
        <w:drawing>
          <wp:inline distT="0" distB="0" distL="0" distR="0" wp14:anchorId="5D0A4263" wp14:editId="3EFA1741">
            <wp:extent cx="5543550" cy="8286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543550" cy="828675"/>
                    </a:xfrm>
                    <a:prstGeom prst="rect">
                      <a:avLst/>
                    </a:prstGeom>
                    <a:noFill/>
                    <a:ln>
                      <a:noFill/>
                    </a:ln>
                  </pic:spPr>
                </pic:pic>
              </a:graphicData>
            </a:graphic>
          </wp:inline>
        </w:drawing>
      </w:r>
      <w:r>
        <w:rPr>
          <w:noProof/>
          <w:color w:val="000000"/>
          <w:position w:val="-156"/>
          <w:sz w:val="24"/>
        </w:rPr>
        <w:drawing>
          <wp:inline distT="0" distB="0" distL="0" distR="0" wp14:anchorId="6DA1B9FC" wp14:editId="3C4EFA3B">
            <wp:extent cx="5267325" cy="102870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267325" cy="1028700"/>
                    </a:xfrm>
                    <a:prstGeom prst="rect">
                      <a:avLst/>
                    </a:prstGeom>
                    <a:noFill/>
                    <a:ln>
                      <a:noFill/>
                    </a:ln>
                  </pic:spPr>
                </pic:pic>
              </a:graphicData>
            </a:graphic>
          </wp:inline>
        </w:drawing>
      </w:r>
      <w:r>
        <w:rPr>
          <w:noProof/>
          <w:color w:val="000000"/>
          <w:position w:val="-126"/>
          <w:sz w:val="24"/>
        </w:rPr>
        <w:drawing>
          <wp:inline distT="0" distB="0" distL="0" distR="0" wp14:anchorId="7068F992" wp14:editId="1FCECC80">
            <wp:extent cx="3876675" cy="8286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876675" cy="828675"/>
                    </a:xfrm>
                    <a:prstGeom prst="rect">
                      <a:avLst/>
                    </a:prstGeom>
                    <a:noFill/>
                    <a:ln>
                      <a:noFill/>
                    </a:ln>
                  </pic:spPr>
                </pic:pic>
              </a:graphicData>
            </a:graphic>
          </wp:inline>
        </w:drawing>
      </w:r>
    </w:p>
    <w:p w14:paraId="7965081A"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R,v=0..0.5,thickness=3);</w:t>
      </w:r>
    </w:p>
    <w:p w14:paraId="33F4C050" w14:textId="57E145A1"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063B4E27" wp14:editId="553B1D56">
            <wp:extent cx="3429000" cy="22193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3429000" cy="2219325"/>
                    </a:xfrm>
                    <a:prstGeom prst="rect">
                      <a:avLst/>
                    </a:prstGeom>
                    <a:noFill/>
                    <a:ln>
                      <a:noFill/>
                    </a:ln>
                  </pic:spPr>
                </pic:pic>
              </a:graphicData>
            </a:graphic>
          </wp:inline>
        </w:drawing>
      </w:r>
    </w:p>
    <w:p w14:paraId="4F828212" w14:textId="1A6CB320" w:rsidR="00CD693C" w:rsidRDefault="00CD693C" w:rsidP="00F40ECE">
      <w:pPr>
        <w:autoSpaceDE w:val="0"/>
        <w:autoSpaceDN w:val="0"/>
        <w:adjustRightInd w:val="0"/>
        <w:ind w:firstLine="709"/>
        <w:jc w:val="center"/>
        <w:rPr>
          <w:color w:val="000000"/>
          <w:sz w:val="24"/>
          <w:lang w:val="uk-UA"/>
        </w:rPr>
      </w:pPr>
      <w:r>
        <w:rPr>
          <w:color w:val="000000"/>
          <w:szCs w:val="28"/>
          <w:lang w:val="uk-UA"/>
        </w:rPr>
        <w:lastRenderedPageBreak/>
        <w:t>Рис.3.22</w:t>
      </w:r>
      <w:r w:rsidR="00F40ECE">
        <w:rPr>
          <w:color w:val="000000"/>
          <w:szCs w:val="28"/>
          <w:lang w:val="uk-UA"/>
        </w:rPr>
        <w:t xml:space="preserve"> </w:t>
      </w:r>
      <w:r>
        <w:rPr>
          <w:color w:val="000000"/>
          <w:szCs w:val="28"/>
          <w:lang w:val="uk-UA"/>
        </w:rPr>
        <w:t>Дійсна частотна характеристика каскадної двоконтурної замкненої АСР</w:t>
      </w:r>
    </w:p>
    <w:p w14:paraId="5CC4D18A" w14:textId="77777777" w:rsidR="00CD693C" w:rsidRDefault="00CD693C" w:rsidP="00CD693C">
      <w:pPr>
        <w:autoSpaceDE w:val="0"/>
        <w:autoSpaceDN w:val="0"/>
        <w:adjustRightInd w:val="0"/>
        <w:jc w:val="center"/>
        <w:rPr>
          <w:color w:val="000000"/>
          <w:sz w:val="24"/>
          <w:lang w:val="uk-UA"/>
        </w:rPr>
      </w:pPr>
    </w:p>
    <w:p w14:paraId="05A795A5" w14:textId="77777777" w:rsidR="00CD693C" w:rsidRDefault="00CD693C" w:rsidP="00CD693C">
      <w:pPr>
        <w:autoSpaceDE w:val="0"/>
        <w:autoSpaceDN w:val="0"/>
        <w:adjustRightInd w:val="0"/>
        <w:jc w:val="center"/>
        <w:rPr>
          <w:color w:val="000000"/>
          <w:sz w:val="24"/>
          <w:lang w:val="uk-UA"/>
        </w:rPr>
      </w:pPr>
    </w:p>
    <w:p w14:paraId="09248DBF"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M,v=0..0.5,thickness=3);</w:t>
      </w:r>
    </w:p>
    <w:p w14:paraId="5A5E91B5" w14:textId="1452C916" w:rsidR="00CD693C" w:rsidRDefault="00CD693C" w:rsidP="00CD693C">
      <w:pPr>
        <w:autoSpaceDE w:val="0"/>
        <w:autoSpaceDN w:val="0"/>
        <w:adjustRightInd w:val="0"/>
        <w:jc w:val="center"/>
        <w:rPr>
          <w:color w:val="000000"/>
          <w:sz w:val="24"/>
          <w:lang w:val="en-US"/>
        </w:rPr>
      </w:pPr>
      <w:r>
        <w:rPr>
          <w:noProof/>
          <w:color w:val="000000"/>
          <w:sz w:val="24"/>
        </w:rPr>
        <w:drawing>
          <wp:inline distT="0" distB="0" distL="0" distR="0" wp14:anchorId="2C31E83D" wp14:editId="2CDF79DC">
            <wp:extent cx="3448050" cy="24574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448050" cy="2457450"/>
                    </a:xfrm>
                    <a:prstGeom prst="rect">
                      <a:avLst/>
                    </a:prstGeom>
                    <a:noFill/>
                    <a:ln>
                      <a:noFill/>
                    </a:ln>
                  </pic:spPr>
                </pic:pic>
              </a:graphicData>
            </a:graphic>
          </wp:inline>
        </w:drawing>
      </w:r>
    </w:p>
    <w:p w14:paraId="7908A4DE" w14:textId="77777777" w:rsidR="00CD693C" w:rsidRDefault="00CD693C" w:rsidP="00F40ECE">
      <w:pPr>
        <w:autoSpaceDE w:val="0"/>
        <w:autoSpaceDN w:val="0"/>
        <w:adjustRightInd w:val="0"/>
        <w:ind w:firstLine="709"/>
        <w:jc w:val="center"/>
        <w:rPr>
          <w:color w:val="000000"/>
          <w:sz w:val="24"/>
          <w:lang w:val="uk-UA"/>
        </w:rPr>
      </w:pPr>
      <w:r>
        <w:rPr>
          <w:color w:val="000000"/>
          <w:szCs w:val="28"/>
          <w:lang w:val="uk-UA"/>
        </w:rPr>
        <w:t>Рис.3.23 Уявна частотна характеристика каскадної двоконтурної замкненої АСР</w:t>
      </w:r>
    </w:p>
    <w:p w14:paraId="5BA9C9DD" w14:textId="77777777" w:rsidR="00CD693C" w:rsidRDefault="00CD693C" w:rsidP="00CD693C">
      <w:pPr>
        <w:autoSpaceDE w:val="0"/>
        <w:autoSpaceDN w:val="0"/>
        <w:adjustRightInd w:val="0"/>
        <w:jc w:val="center"/>
        <w:rPr>
          <w:color w:val="000000"/>
          <w:sz w:val="24"/>
          <w:lang w:val="uk-UA"/>
        </w:rPr>
      </w:pPr>
    </w:p>
    <w:p w14:paraId="1BB20ECF" w14:textId="77777777" w:rsidR="00CD693C" w:rsidRDefault="00CD693C" w:rsidP="00CD693C">
      <w:pPr>
        <w:autoSpaceDE w:val="0"/>
        <w:autoSpaceDN w:val="0"/>
        <w:adjustRightInd w:val="0"/>
        <w:jc w:val="left"/>
        <w:rPr>
          <w:color w:val="000000"/>
          <w:sz w:val="24"/>
          <w:lang w:val="uk-UA"/>
        </w:rPr>
      </w:pPr>
    </w:p>
    <w:p w14:paraId="18EEE7C7"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A,v=0..0.5,thickness=3);</w:t>
      </w:r>
    </w:p>
    <w:p w14:paraId="203E8933" w14:textId="2633A21A"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11A73D3C" wp14:editId="4F5C624A">
            <wp:extent cx="2990850" cy="25622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990850" cy="2562225"/>
                    </a:xfrm>
                    <a:prstGeom prst="rect">
                      <a:avLst/>
                    </a:prstGeom>
                    <a:noFill/>
                    <a:ln>
                      <a:noFill/>
                    </a:ln>
                  </pic:spPr>
                </pic:pic>
              </a:graphicData>
            </a:graphic>
          </wp:inline>
        </w:drawing>
      </w:r>
    </w:p>
    <w:p w14:paraId="1A221D15" w14:textId="77777777" w:rsidR="00CD693C" w:rsidRDefault="00CD693C" w:rsidP="00CD693C">
      <w:pPr>
        <w:autoSpaceDE w:val="0"/>
        <w:autoSpaceDN w:val="0"/>
        <w:adjustRightInd w:val="0"/>
        <w:jc w:val="center"/>
        <w:rPr>
          <w:color w:val="000000"/>
          <w:sz w:val="24"/>
          <w:lang w:val="uk-UA"/>
        </w:rPr>
      </w:pPr>
      <w:r>
        <w:rPr>
          <w:color w:val="000000"/>
          <w:szCs w:val="28"/>
          <w:lang w:val="uk-UA"/>
        </w:rPr>
        <w:t>Рис.3.24 Амплітудо частотна характеристика каскадної двоконтурної замкненої АСР</w:t>
      </w:r>
    </w:p>
    <w:p w14:paraId="29C260E8" w14:textId="77777777" w:rsidR="00CD693C" w:rsidRDefault="00CD693C" w:rsidP="00CD693C">
      <w:pPr>
        <w:autoSpaceDE w:val="0"/>
        <w:autoSpaceDN w:val="0"/>
        <w:adjustRightInd w:val="0"/>
        <w:jc w:val="center"/>
        <w:rPr>
          <w:color w:val="000000"/>
          <w:sz w:val="24"/>
          <w:lang w:val="uk-UA"/>
        </w:rPr>
      </w:pPr>
    </w:p>
    <w:p w14:paraId="210C798D" w14:textId="77777777" w:rsidR="00CD693C" w:rsidRDefault="00CD693C" w:rsidP="00CD693C">
      <w:pPr>
        <w:autoSpaceDE w:val="0"/>
        <w:autoSpaceDN w:val="0"/>
        <w:adjustRightInd w:val="0"/>
        <w:jc w:val="left"/>
        <w:rPr>
          <w:color w:val="000000"/>
          <w:sz w:val="24"/>
          <w:lang w:val="en-US"/>
        </w:rPr>
      </w:pPr>
      <w:proofErr w:type="gramStart"/>
      <w:r>
        <w:rPr>
          <w:rFonts w:ascii="Courier New" w:hAnsi="Courier New" w:cs="Courier New"/>
          <w:b/>
          <w:bCs/>
          <w:color w:val="FF0000"/>
          <w:sz w:val="24"/>
          <w:lang w:val="en-US"/>
        </w:rPr>
        <w:t>plot(</w:t>
      </w:r>
      <w:proofErr w:type="gramEnd"/>
      <w:r>
        <w:rPr>
          <w:rFonts w:ascii="Courier New" w:hAnsi="Courier New" w:cs="Courier New"/>
          <w:b/>
          <w:bCs/>
          <w:color w:val="FF0000"/>
          <w:sz w:val="24"/>
          <w:lang w:val="en-US"/>
        </w:rPr>
        <w:t>F,v=0..0.5,thickness=3);</w:t>
      </w:r>
    </w:p>
    <w:p w14:paraId="769FE4D2" w14:textId="0BC3F3BB" w:rsidR="00CD693C" w:rsidRDefault="00CD693C" w:rsidP="00CD693C">
      <w:pPr>
        <w:autoSpaceDE w:val="0"/>
        <w:autoSpaceDN w:val="0"/>
        <w:adjustRightInd w:val="0"/>
        <w:jc w:val="center"/>
        <w:rPr>
          <w:color w:val="000000"/>
          <w:szCs w:val="28"/>
          <w:lang w:val="uk-UA"/>
        </w:rPr>
      </w:pPr>
      <w:r>
        <w:rPr>
          <w:noProof/>
          <w:color w:val="000000"/>
          <w:sz w:val="24"/>
        </w:rPr>
        <w:lastRenderedPageBreak/>
        <w:drawing>
          <wp:inline distT="0" distB="0" distL="0" distR="0" wp14:anchorId="57E4EECD" wp14:editId="00B06FF6">
            <wp:extent cx="3152775" cy="26955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152775" cy="2695575"/>
                    </a:xfrm>
                    <a:prstGeom prst="rect">
                      <a:avLst/>
                    </a:prstGeom>
                    <a:noFill/>
                    <a:ln>
                      <a:noFill/>
                    </a:ln>
                  </pic:spPr>
                </pic:pic>
              </a:graphicData>
            </a:graphic>
          </wp:inline>
        </w:drawing>
      </w:r>
    </w:p>
    <w:p w14:paraId="6F1A3AE1" w14:textId="5720855A" w:rsidR="00CD693C" w:rsidRDefault="00CD693C" w:rsidP="00F40ECE">
      <w:pPr>
        <w:autoSpaceDE w:val="0"/>
        <w:autoSpaceDN w:val="0"/>
        <w:adjustRightInd w:val="0"/>
        <w:ind w:firstLine="709"/>
        <w:jc w:val="center"/>
        <w:rPr>
          <w:color w:val="000000"/>
          <w:sz w:val="24"/>
          <w:lang w:val="uk-UA"/>
        </w:rPr>
      </w:pPr>
      <w:r>
        <w:rPr>
          <w:color w:val="000000"/>
          <w:szCs w:val="28"/>
          <w:lang w:val="uk-UA"/>
        </w:rPr>
        <w:t>Рис.3.25</w:t>
      </w:r>
      <w:r w:rsidR="00F40ECE">
        <w:rPr>
          <w:color w:val="000000"/>
          <w:szCs w:val="28"/>
          <w:lang w:val="uk-UA"/>
        </w:rPr>
        <w:t xml:space="preserve"> </w:t>
      </w:r>
      <w:r>
        <w:rPr>
          <w:color w:val="000000"/>
          <w:szCs w:val="28"/>
          <w:lang w:val="uk-UA"/>
        </w:rPr>
        <w:t>Фазо частотна характеристика каскадної двоконтурної замкненої АСР</w:t>
      </w:r>
    </w:p>
    <w:p w14:paraId="5C51CDD6" w14:textId="77777777" w:rsidR="00CD693C" w:rsidRDefault="00CD693C" w:rsidP="00CD693C">
      <w:pPr>
        <w:autoSpaceDE w:val="0"/>
        <w:autoSpaceDN w:val="0"/>
        <w:adjustRightInd w:val="0"/>
        <w:jc w:val="center"/>
        <w:rPr>
          <w:color w:val="000000"/>
          <w:szCs w:val="28"/>
          <w:lang w:val="uk-UA"/>
        </w:rPr>
      </w:pPr>
    </w:p>
    <w:p w14:paraId="49526D93" w14:textId="28364EC6" w:rsidR="00CD693C" w:rsidRDefault="00CD693C" w:rsidP="00CD693C">
      <w:pPr>
        <w:autoSpaceDE w:val="0"/>
        <w:autoSpaceDN w:val="0"/>
        <w:adjustRightInd w:val="0"/>
        <w:jc w:val="center"/>
        <w:rPr>
          <w:color w:val="000000"/>
          <w:sz w:val="24"/>
          <w:lang w:val="uk-UA"/>
        </w:rPr>
      </w:pPr>
      <w:r>
        <w:rPr>
          <w:noProof/>
          <w:color w:val="000000"/>
          <w:sz w:val="24"/>
        </w:rPr>
        <w:drawing>
          <wp:inline distT="0" distB="0" distL="0" distR="0" wp14:anchorId="04AA1DAC" wp14:editId="79074D88">
            <wp:extent cx="4381500" cy="27527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2"/>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381500" cy="2752725"/>
                    </a:xfrm>
                    <a:prstGeom prst="rect">
                      <a:avLst/>
                    </a:prstGeom>
                    <a:noFill/>
                    <a:ln>
                      <a:noFill/>
                    </a:ln>
                  </pic:spPr>
                </pic:pic>
              </a:graphicData>
            </a:graphic>
          </wp:inline>
        </w:drawing>
      </w:r>
    </w:p>
    <w:p w14:paraId="7A426A47" w14:textId="15A8A66A" w:rsidR="00CD693C" w:rsidRDefault="00CD693C" w:rsidP="00F40ECE">
      <w:pPr>
        <w:autoSpaceDE w:val="0"/>
        <w:autoSpaceDN w:val="0"/>
        <w:adjustRightInd w:val="0"/>
        <w:spacing w:line="360" w:lineRule="auto"/>
        <w:ind w:firstLine="709"/>
        <w:jc w:val="center"/>
        <w:rPr>
          <w:color w:val="000000"/>
          <w:szCs w:val="28"/>
          <w:lang w:val="uk-UA"/>
        </w:rPr>
      </w:pPr>
      <w:r>
        <w:rPr>
          <w:color w:val="000000"/>
          <w:szCs w:val="28"/>
          <w:lang w:val="uk-UA"/>
        </w:rPr>
        <w:t>Рис.3.26</w:t>
      </w:r>
      <w:r w:rsidR="00F40ECE">
        <w:rPr>
          <w:color w:val="000000"/>
          <w:szCs w:val="28"/>
          <w:lang w:val="uk-UA"/>
        </w:rPr>
        <w:t xml:space="preserve"> </w:t>
      </w:r>
      <w:r>
        <w:rPr>
          <w:color w:val="000000"/>
          <w:szCs w:val="28"/>
          <w:lang w:val="uk-UA"/>
        </w:rPr>
        <w:t>Визначення часу регулювання по кривій каскадної двоконтурної замкненої АСР</w:t>
      </w:r>
    </w:p>
    <w:p w14:paraId="60F429BD" w14:textId="77777777" w:rsidR="00CD693C" w:rsidRDefault="00CD693C" w:rsidP="00F40ECE">
      <w:pPr>
        <w:autoSpaceDE w:val="0"/>
        <w:autoSpaceDN w:val="0"/>
        <w:adjustRightInd w:val="0"/>
        <w:spacing w:line="360" w:lineRule="auto"/>
        <w:ind w:firstLine="567"/>
        <w:rPr>
          <w:color w:val="000000"/>
          <w:sz w:val="24"/>
          <w:lang w:val="uk-UA"/>
        </w:rPr>
      </w:pPr>
      <w:r>
        <w:rPr>
          <w:color w:val="000000"/>
          <w:szCs w:val="28"/>
          <w:lang w:val="uk-UA"/>
        </w:rPr>
        <w:t>Час регулювання по кривій каскадної двоконтурної замкненої АСР складає 73с.</w:t>
      </w:r>
    </w:p>
    <w:p w14:paraId="30BDA03C" w14:textId="5E030CED" w:rsidR="004A770C" w:rsidRDefault="004A770C" w:rsidP="004A770C">
      <w:pPr>
        <w:spacing w:line="360" w:lineRule="auto"/>
        <w:ind w:firstLine="709"/>
        <w:rPr>
          <w:color w:val="000000"/>
          <w:shd w:val="clear" w:color="auto" w:fill="FFFFFF"/>
        </w:rPr>
      </w:pPr>
      <w:r w:rsidRPr="004A770C">
        <w:rPr>
          <w:color w:val="000000"/>
          <w:shd w:val="clear" w:color="auto" w:fill="FFFFFF"/>
        </w:rPr>
        <w:t xml:space="preserve">У результаті синтезу двоконтурної каскадної системи автоматичного регулювання температури генерації технологічного газу отримано математичну модель об'єкта управління та визначено параметри регуляторів внутрішнього й зовнішнього контурів. Результати моделювання показали, що система забезпечує </w:t>
      </w:r>
      <w:proofErr w:type="gramStart"/>
      <w:r w:rsidRPr="004A770C">
        <w:rPr>
          <w:color w:val="000000"/>
          <w:shd w:val="clear" w:color="auto" w:fill="FFFFFF"/>
        </w:rPr>
        <w:t>ст</w:t>
      </w:r>
      <w:proofErr w:type="gramEnd"/>
      <w:r w:rsidRPr="004A770C">
        <w:rPr>
          <w:color w:val="000000"/>
          <w:shd w:val="clear" w:color="auto" w:fill="FFFFFF"/>
        </w:rPr>
        <w:t xml:space="preserve">ійкий режим роботи та ефективне пригнічення збурень. Аналіз перехідних процесів </w:t>
      </w:r>
      <w:proofErr w:type="gramStart"/>
      <w:r w:rsidRPr="004A770C">
        <w:rPr>
          <w:color w:val="000000"/>
          <w:shd w:val="clear" w:color="auto" w:fill="FFFFFF"/>
        </w:rPr>
        <w:t>п</w:t>
      </w:r>
      <w:proofErr w:type="gramEnd"/>
      <w:r w:rsidRPr="004A770C">
        <w:rPr>
          <w:color w:val="000000"/>
          <w:shd w:val="clear" w:color="auto" w:fill="FFFFFF"/>
        </w:rPr>
        <w:t xml:space="preserve">ідтвердив прийнятну швидкодію та точність </w:t>
      </w:r>
      <w:r w:rsidRPr="004A770C">
        <w:rPr>
          <w:color w:val="000000"/>
          <w:shd w:val="clear" w:color="auto" w:fill="FFFFFF"/>
        </w:rPr>
        <w:lastRenderedPageBreak/>
        <w:t>регулювання, а дослідження частотних характеристик засвідчило достатній запас стійкості системи. Отримані результати можуть бути використані як основа для практичної реалізації комп'ютерн</w:t>
      </w:r>
      <w:proofErr w:type="gramStart"/>
      <w:r w:rsidRPr="004A770C">
        <w:rPr>
          <w:color w:val="000000"/>
          <w:shd w:val="clear" w:color="auto" w:fill="FFFFFF"/>
        </w:rPr>
        <w:t>о-</w:t>
      </w:r>
      <w:proofErr w:type="gramEnd"/>
      <w:r w:rsidRPr="004A770C">
        <w:rPr>
          <w:color w:val="000000"/>
          <w:shd w:val="clear" w:color="auto" w:fill="FFFFFF"/>
        </w:rPr>
        <w:t>інтегрованої системи управління модульною установкою генерації технологічного газу.</w:t>
      </w:r>
    </w:p>
    <w:p w14:paraId="3613D19D" w14:textId="77777777" w:rsidR="004A770C" w:rsidRDefault="004A770C">
      <w:pPr>
        <w:jc w:val="left"/>
        <w:rPr>
          <w:color w:val="000000"/>
          <w:shd w:val="clear" w:color="auto" w:fill="FFFFFF"/>
        </w:rPr>
      </w:pPr>
      <w:r>
        <w:rPr>
          <w:color w:val="000000"/>
          <w:shd w:val="clear" w:color="auto" w:fill="FFFFFF"/>
        </w:rPr>
        <w:br w:type="page"/>
      </w:r>
    </w:p>
    <w:p w14:paraId="3DD2863D" w14:textId="77777777" w:rsidR="00857584" w:rsidRPr="007F4FDD" w:rsidRDefault="00857584" w:rsidP="007F4FDD">
      <w:pPr>
        <w:spacing w:line="360" w:lineRule="auto"/>
        <w:ind w:firstLine="709"/>
        <w:rPr>
          <w:b/>
          <w:color w:val="000000"/>
          <w:shd w:val="clear" w:color="auto" w:fill="FFFFFF"/>
          <w:lang w:val="uk-UA"/>
        </w:rPr>
      </w:pPr>
      <w:r w:rsidRPr="007F4FDD">
        <w:rPr>
          <w:rStyle w:val="is-markup"/>
          <w:b/>
          <w:bCs/>
          <w:color w:val="000000"/>
          <w:shd w:val="clear" w:color="auto" w:fill="FFFFFF"/>
          <w:lang w:val="uk-UA"/>
        </w:rPr>
        <w:lastRenderedPageBreak/>
        <w:t>РОЗДІЛ 4. РОЗРОБКА КОМП'ЮТЕРНО-ІНТЕГРОВАНОЇ СИСТЕМИ УПРАВЛІННЯ МОДУЛЬНОЮ УСТАНОВКОЮ ГЕНЕРАЦІЇ ТЕХНОЛОГІЧНОГО ГАЗУ</w:t>
      </w:r>
      <w:r w:rsidRPr="007F4FDD">
        <w:rPr>
          <w:b/>
          <w:color w:val="000000"/>
          <w:shd w:val="clear" w:color="auto" w:fill="FFFFFF"/>
          <w:lang w:val="uk-UA"/>
        </w:rPr>
        <w:t xml:space="preserve"> </w:t>
      </w:r>
    </w:p>
    <w:p w14:paraId="04DCA6C8" w14:textId="77777777" w:rsidR="007F4FDD" w:rsidRDefault="007F4FDD" w:rsidP="00857584">
      <w:pPr>
        <w:spacing w:line="360" w:lineRule="auto"/>
        <w:ind w:left="360"/>
        <w:rPr>
          <w:color w:val="000000"/>
          <w:shd w:val="clear" w:color="auto" w:fill="FFFFFF"/>
          <w:lang w:val="uk-UA"/>
        </w:rPr>
      </w:pPr>
    </w:p>
    <w:p w14:paraId="1FF6F736" w14:textId="77777777" w:rsidR="007F4FDD" w:rsidRDefault="007F4FDD" w:rsidP="00857584">
      <w:pPr>
        <w:spacing w:line="360" w:lineRule="auto"/>
        <w:ind w:left="360"/>
        <w:rPr>
          <w:color w:val="000000"/>
          <w:shd w:val="clear" w:color="auto" w:fill="FFFFFF"/>
          <w:lang w:val="uk-UA"/>
        </w:rPr>
      </w:pPr>
    </w:p>
    <w:p w14:paraId="0FFECAD8"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Результати аналізу технологічного процесу генерації технологічного газу та виконаного в попередньому розділі синтезу автоматичної системи регулювання створюють основу для практичної реалізації комп'ютерн</w:t>
      </w:r>
      <w:proofErr w:type="gramStart"/>
      <w:r w:rsidRPr="007F4FDD">
        <w:rPr>
          <w:color w:val="000000"/>
          <w:shd w:val="clear" w:color="auto" w:fill="FFFFFF"/>
        </w:rPr>
        <w:t>о-</w:t>
      </w:r>
      <w:proofErr w:type="gramEnd"/>
      <w:r w:rsidRPr="007F4FDD">
        <w:rPr>
          <w:color w:val="000000"/>
          <w:shd w:val="clear" w:color="auto" w:fill="FFFFFF"/>
        </w:rPr>
        <w:t xml:space="preserve">інтегрованої системи управління модульною установкою. Ефективне функціонування сучасних енергетичних комплексів неможливе без застосування засобів автоматизації, які забезпечують безперервний контроль технологічних параметрів, </w:t>
      </w:r>
      <w:proofErr w:type="gramStart"/>
      <w:r w:rsidRPr="007F4FDD">
        <w:rPr>
          <w:color w:val="000000"/>
          <w:shd w:val="clear" w:color="auto" w:fill="FFFFFF"/>
        </w:rPr>
        <w:t>п</w:t>
      </w:r>
      <w:proofErr w:type="gramEnd"/>
      <w:r w:rsidRPr="007F4FDD">
        <w:rPr>
          <w:color w:val="000000"/>
          <w:shd w:val="clear" w:color="auto" w:fill="FFFFFF"/>
        </w:rPr>
        <w:t xml:space="preserve">ідтримання оптимальних режимів роботи обладнання та оперативне реагування на виникнення аварійних ситуацій. </w:t>
      </w:r>
    </w:p>
    <w:p w14:paraId="0E4CF9AC"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 xml:space="preserve">Особливістю модульних установок генерації технологічного газу є необхідність одночасного контролю великої кількості взаємопов'язаних параметрів, серед яких температура реактора, витрата палива та повітря, тиск </w:t>
      </w:r>
      <w:proofErr w:type="gramStart"/>
      <w:r w:rsidRPr="007F4FDD">
        <w:rPr>
          <w:color w:val="000000"/>
          <w:shd w:val="clear" w:color="auto" w:fill="FFFFFF"/>
        </w:rPr>
        <w:t>у</w:t>
      </w:r>
      <w:proofErr w:type="gramEnd"/>
      <w:r w:rsidRPr="007F4FDD">
        <w:rPr>
          <w:color w:val="000000"/>
          <w:shd w:val="clear" w:color="auto" w:fill="FFFFFF"/>
        </w:rPr>
        <w:t xml:space="preserve"> технологічних контурах, параметри очищення газу та режими роботи енергетичного обладнання. Для забезпечення надійного функціонування установки всі зазначені параметри повинні контролюватися та оброблятися в єдиній комп'ютерн</w:t>
      </w:r>
      <w:proofErr w:type="gramStart"/>
      <w:r w:rsidRPr="007F4FDD">
        <w:rPr>
          <w:color w:val="000000"/>
          <w:shd w:val="clear" w:color="auto" w:fill="FFFFFF"/>
        </w:rPr>
        <w:t>о-</w:t>
      </w:r>
      <w:proofErr w:type="gramEnd"/>
      <w:r w:rsidRPr="007F4FDD">
        <w:rPr>
          <w:color w:val="000000"/>
          <w:shd w:val="clear" w:color="auto" w:fill="FFFFFF"/>
        </w:rPr>
        <w:t xml:space="preserve">інтегрованій системі управління. </w:t>
      </w:r>
    </w:p>
    <w:p w14:paraId="034F2614"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lang w:val="uk-UA"/>
        </w:rPr>
        <w:t xml:space="preserve">Сучасні системи автоматизації будуються на базі програмованих логічних контролерів, інтелектуальних засобів вимірювання, виконавчих механізмів та програмних комплексів диспетчерського контролю і збору даних. </w:t>
      </w:r>
      <w:r w:rsidRPr="00D516A6">
        <w:rPr>
          <w:color w:val="000000"/>
          <w:shd w:val="clear" w:color="auto" w:fill="FFFFFF"/>
          <w:lang w:val="uk-UA"/>
        </w:rPr>
        <w:t xml:space="preserve">Використання таких технічних рішень дозволяє реалізувати алгоритми автоматичного регулювання, забезпечити архівування технологічної інформації, здійснювати візуалізацію процесу в реальному часі та підвищити рівень експлуатаційної безпеки обладнання. </w:t>
      </w:r>
    </w:p>
    <w:p w14:paraId="6076A111" w14:textId="0E747AE6" w:rsidR="007F4FDD" w:rsidRDefault="007F4FDD" w:rsidP="007F4FDD">
      <w:pPr>
        <w:spacing w:line="360" w:lineRule="auto"/>
        <w:ind w:firstLine="709"/>
        <w:rPr>
          <w:color w:val="000000"/>
          <w:shd w:val="clear" w:color="auto" w:fill="FFFFFF"/>
          <w:lang w:val="uk-UA"/>
        </w:rPr>
      </w:pPr>
      <w:r w:rsidRPr="007F4FDD">
        <w:rPr>
          <w:color w:val="000000"/>
          <w:shd w:val="clear" w:color="auto" w:fill="FFFFFF"/>
          <w:lang w:val="uk-UA"/>
        </w:rPr>
        <w:t xml:space="preserve">У даному розділі виконано розробку функціональної схеми автоматизації модульної установки генерації технологічного газу, обґрунтовано вибір технічних засобів автоматизації, побудовано структурну </w:t>
      </w:r>
      <w:r w:rsidRPr="007F4FDD">
        <w:rPr>
          <w:color w:val="000000"/>
          <w:shd w:val="clear" w:color="auto" w:fill="FFFFFF"/>
          <w:lang w:val="uk-UA"/>
        </w:rPr>
        <w:lastRenderedPageBreak/>
        <w:t xml:space="preserve">схему комп'ютерно-інтегрованої системи управління, розроблено алгоритм її функціонування та операторський інтерфейс </w:t>
      </w:r>
      <w:r w:rsidRPr="007F4FDD">
        <w:rPr>
          <w:color w:val="000000"/>
          <w:shd w:val="clear" w:color="auto" w:fill="FFFFFF"/>
        </w:rPr>
        <w:t>SCADA</w:t>
      </w:r>
      <w:r w:rsidRPr="007F4FDD">
        <w:rPr>
          <w:color w:val="000000"/>
          <w:shd w:val="clear" w:color="auto" w:fill="FFFFFF"/>
          <w:lang w:val="uk-UA"/>
        </w:rPr>
        <w:t xml:space="preserve">-системи. </w:t>
      </w:r>
      <w:r w:rsidRPr="007F4FDD">
        <w:rPr>
          <w:color w:val="000000"/>
          <w:shd w:val="clear" w:color="auto" w:fill="FFFFFF"/>
        </w:rPr>
        <w:t xml:space="preserve">Також проведено оцінку ефективності впровадження запропонованої системи для забезпечення надійного </w:t>
      </w:r>
      <w:proofErr w:type="gramStart"/>
      <w:r w:rsidRPr="007F4FDD">
        <w:rPr>
          <w:color w:val="000000"/>
          <w:shd w:val="clear" w:color="auto" w:fill="FFFFFF"/>
        </w:rPr>
        <w:t>резервного</w:t>
      </w:r>
      <w:proofErr w:type="gramEnd"/>
      <w:r w:rsidRPr="007F4FDD">
        <w:rPr>
          <w:color w:val="000000"/>
          <w:shd w:val="clear" w:color="auto" w:fill="FFFFFF"/>
        </w:rPr>
        <w:t xml:space="preserve"> енергозабезпечення об'єктів критичної інфраструктури.</w:t>
      </w:r>
    </w:p>
    <w:p w14:paraId="259B94C9" w14:textId="77777777" w:rsidR="007F4FDD" w:rsidRPr="007F4FDD" w:rsidRDefault="007F4FDD" w:rsidP="007F4FDD">
      <w:pPr>
        <w:spacing w:line="360" w:lineRule="auto"/>
        <w:ind w:firstLine="709"/>
        <w:rPr>
          <w:color w:val="000000"/>
          <w:shd w:val="clear" w:color="auto" w:fill="FFFFFF"/>
          <w:lang w:val="uk-UA"/>
        </w:rPr>
      </w:pPr>
    </w:p>
    <w:p w14:paraId="50749EA9" w14:textId="77777777" w:rsidR="00857584" w:rsidRPr="007F4FDD" w:rsidRDefault="00857584" w:rsidP="007F4FDD">
      <w:pPr>
        <w:spacing w:line="360" w:lineRule="auto"/>
        <w:ind w:firstLine="709"/>
        <w:rPr>
          <w:b/>
          <w:color w:val="000000"/>
          <w:shd w:val="clear" w:color="auto" w:fill="FFFFFF"/>
          <w:lang w:val="uk-UA"/>
        </w:rPr>
      </w:pPr>
      <w:r w:rsidRPr="007F4FDD">
        <w:rPr>
          <w:rStyle w:val="is-markup"/>
          <w:b/>
          <w:bCs/>
          <w:color w:val="000000"/>
          <w:shd w:val="clear" w:color="auto" w:fill="FFFFFF"/>
          <w:lang w:val="uk-UA"/>
        </w:rPr>
        <w:t>4.1 Розробка функціональної схеми автоматизації</w:t>
      </w:r>
      <w:r w:rsidRPr="007F4FDD">
        <w:rPr>
          <w:b/>
          <w:color w:val="000000"/>
          <w:shd w:val="clear" w:color="auto" w:fill="FFFFFF"/>
          <w:lang w:val="uk-UA"/>
        </w:rPr>
        <w:t xml:space="preserve"> </w:t>
      </w:r>
    </w:p>
    <w:p w14:paraId="5CA7BB95" w14:textId="77777777" w:rsidR="007F4FDD" w:rsidRDefault="007F4FDD" w:rsidP="00857584">
      <w:pPr>
        <w:spacing w:line="360" w:lineRule="auto"/>
        <w:ind w:left="360"/>
        <w:rPr>
          <w:color w:val="000000"/>
          <w:shd w:val="clear" w:color="auto" w:fill="FFFFFF"/>
          <w:lang w:val="uk-UA"/>
        </w:rPr>
      </w:pPr>
    </w:p>
    <w:p w14:paraId="4BACDC8D"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 xml:space="preserve">Функціональна схема автоматизації є одним із основних документів </w:t>
      </w:r>
      <w:proofErr w:type="gramStart"/>
      <w:r w:rsidRPr="007F4FDD">
        <w:rPr>
          <w:color w:val="000000"/>
          <w:shd w:val="clear" w:color="auto" w:fill="FFFFFF"/>
        </w:rPr>
        <w:t>п</w:t>
      </w:r>
      <w:proofErr w:type="gramEnd"/>
      <w:r w:rsidRPr="007F4FDD">
        <w:rPr>
          <w:color w:val="000000"/>
          <w:shd w:val="clear" w:color="auto" w:fill="FFFFFF"/>
        </w:rPr>
        <w:t>ід час проєктування комп'ютерно-інтегрованих систем управління технологічними процесами. Вона визначає склад засобів автоматизації, місця встановлення первинних вимірювальних перетворювачів, виконавчих механізмів, регуляторі</w:t>
      </w:r>
      <w:proofErr w:type="gramStart"/>
      <w:r w:rsidRPr="007F4FDD">
        <w:rPr>
          <w:color w:val="000000"/>
          <w:shd w:val="clear" w:color="auto" w:fill="FFFFFF"/>
        </w:rPr>
        <w:t>в</w:t>
      </w:r>
      <w:proofErr w:type="gramEnd"/>
      <w:r w:rsidRPr="007F4FDD">
        <w:rPr>
          <w:color w:val="000000"/>
          <w:shd w:val="clear" w:color="auto" w:fill="FFFFFF"/>
        </w:rPr>
        <w:t xml:space="preserve"> та зв'язки між окремими елементами системи керування. </w:t>
      </w:r>
    </w:p>
    <w:p w14:paraId="31240796"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lang w:val="uk-UA"/>
        </w:rPr>
        <w:t xml:space="preserve">Метою автоматизації модульної установки генерації технологічного газу є забезпечення стабільного функціонування технологічного процесу, підтримання заданих параметрів роботи обладнання, підвищення енергоефективності та забезпечення безпечної експлуатації установки в умовах змінних навантажень. </w:t>
      </w:r>
      <w:r w:rsidRPr="007F4FDD">
        <w:rPr>
          <w:color w:val="000000"/>
          <w:shd w:val="clear" w:color="auto" w:fill="FFFFFF"/>
        </w:rPr>
        <w:t xml:space="preserve">Особлива увага приділяється </w:t>
      </w:r>
      <w:proofErr w:type="gramStart"/>
      <w:r w:rsidRPr="007F4FDD">
        <w:rPr>
          <w:color w:val="000000"/>
          <w:shd w:val="clear" w:color="auto" w:fill="FFFFFF"/>
        </w:rPr>
        <w:t>п</w:t>
      </w:r>
      <w:proofErr w:type="gramEnd"/>
      <w:r w:rsidRPr="007F4FDD">
        <w:rPr>
          <w:color w:val="000000"/>
          <w:shd w:val="clear" w:color="auto" w:fill="FFFFFF"/>
        </w:rPr>
        <w:t xml:space="preserve">ідтриманню температурного режиму реактора генерації газу, оскільки саме цей параметр безпосередньо впливає на склад та теплотворну здатність отримуваного технологічного газу. </w:t>
      </w:r>
    </w:p>
    <w:p w14:paraId="1AD06917"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 xml:space="preserve">На основі проведеного аналізу технологічного процесу визначено перелік основних параметрів, що </w:t>
      </w:r>
      <w:proofErr w:type="gramStart"/>
      <w:r w:rsidRPr="007F4FDD">
        <w:rPr>
          <w:color w:val="000000"/>
          <w:shd w:val="clear" w:color="auto" w:fill="FFFFFF"/>
        </w:rPr>
        <w:t>п</w:t>
      </w:r>
      <w:proofErr w:type="gramEnd"/>
      <w:r w:rsidRPr="007F4FDD">
        <w:rPr>
          <w:color w:val="000000"/>
          <w:shd w:val="clear" w:color="auto" w:fill="FFFFFF"/>
        </w:rPr>
        <w:t xml:space="preserve">ідлягають автоматичному контролю та регулюванню. До контрольованих параметрів належать температура реактора генерації газу, витрата палива, витрата повітря, тиск у реакторі, тиск у газопроводах </w:t>
      </w:r>
      <w:proofErr w:type="gramStart"/>
      <w:r w:rsidRPr="007F4FDD">
        <w:rPr>
          <w:color w:val="000000"/>
          <w:shd w:val="clear" w:color="auto" w:fill="FFFFFF"/>
        </w:rPr>
        <w:t>п</w:t>
      </w:r>
      <w:proofErr w:type="gramEnd"/>
      <w:r w:rsidRPr="007F4FDD">
        <w:rPr>
          <w:color w:val="000000"/>
          <w:shd w:val="clear" w:color="auto" w:fill="FFFFFF"/>
        </w:rPr>
        <w:t xml:space="preserve">ісля системи очищення та накопичення газу, а також рівень газу в буферній накопичувальній ємності. </w:t>
      </w:r>
    </w:p>
    <w:p w14:paraId="46CE140E" w14:textId="4DBD6F0F" w:rsidR="007F4FDD" w:rsidRDefault="007F4FDD" w:rsidP="007F4FDD">
      <w:pPr>
        <w:spacing w:line="360" w:lineRule="auto"/>
        <w:jc w:val="center"/>
        <w:rPr>
          <w:rStyle w:val="afff3"/>
          <w:b w:val="0"/>
          <w:lang w:val="uk-UA"/>
        </w:rPr>
      </w:pPr>
      <w:r>
        <w:rPr>
          <w:bCs/>
          <w:noProof/>
        </w:rPr>
        <w:lastRenderedPageBreak/>
        <w:drawing>
          <wp:inline distT="0" distB="0" distL="0" distR="0" wp14:anchorId="775A5F19" wp14:editId="4412055C">
            <wp:extent cx="5939790" cy="3959860"/>
            <wp:effectExtent l="0" t="0" r="3810" b="2540"/>
            <wp:docPr id="1195"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1 июн. 2026 г., 14_47_48.png"/>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5939790" cy="3959860"/>
                    </a:xfrm>
                    <a:prstGeom prst="rect">
                      <a:avLst/>
                    </a:prstGeom>
                  </pic:spPr>
                </pic:pic>
              </a:graphicData>
            </a:graphic>
          </wp:inline>
        </w:drawing>
      </w:r>
    </w:p>
    <w:p w14:paraId="0EACCEB5" w14:textId="2BCF326C" w:rsidR="007F4FDD" w:rsidRPr="007F4FDD" w:rsidRDefault="007F4FDD" w:rsidP="007F4FDD">
      <w:pPr>
        <w:spacing w:line="360" w:lineRule="auto"/>
        <w:ind w:firstLine="709"/>
        <w:jc w:val="center"/>
        <w:rPr>
          <w:b/>
          <w:color w:val="000000"/>
          <w:shd w:val="clear" w:color="auto" w:fill="FFFFFF"/>
          <w:lang w:val="uk-UA"/>
        </w:rPr>
      </w:pPr>
      <w:r w:rsidRPr="007F4FDD">
        <w:rPr>
          <w:rStyle w:val="afff3"/>
          <w:b w:val="0"/>
          <w:lang w:val="uk-UA"/>
        </w:rPr>
        <w:t>Р</w:t>
      </w:r>
      <w:r w:rsidRPr="007F4FDD">
        <w:rPr>
          <w:rStyle w:val="afff3"/>
          <w:b w:val="0"/>
        </w:rPr>
        <w:t>ис 4.1 – Функціональна схема автоматизації модульної установки генерації технологічного газу</w:t>
      </w:r>
      <w:r w:rsidRPr="007F4FDD">
        <w:rPr>
          <w:b/>
        </w:rPr>
        <w:t>.</w:t>
      </w:r>
    </w:p>
    <w:p w14:paraId="1AC8FB5C"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 xml:space="preserve">Основним контуром автоматичного регулювання є каскадна система </w:t>
      </w:r>
      <w:proofErr w:type="gramStart"/>
      <w:r w:rsidRPr="007F4FDD">
        <w:rPr>
          <w:color w:val="000000"/>
          <w:shd w:val="clear" w:color="auto" w:fill="FFFFFF"/>
        </w:rPr>
        <w:t>п</w:t>
      </w:r>
      <w:proofErr w:type="gramEnd"/>
      <w:r w:rsidRPr="007F4FDD">
        <w:rPr>
          <w:color w:val="000000"/>
          <w:shd w:val="clear" w:color="auto" w:fill="FFFFFF"/>
        </w:rPr>
        <w:t xml:space="preserve">ідтримання температури реактора генерації технологічного газу. Зовнішній контур здійснює регулювання температури реактора за сигналом від датчика температури TT301, а внутрішній контур забезпечує стабілізацію витрати палива за допомогою витратоміра FT101 та регулюючого клапана FCV101. Така структура дозволяє </w:t>
      </w:r>
      <w:proofErr w:type="gramStart"/>
      <w:r w:rsidRPr="007F4FDD">
        <w:rPr>
          <w:color w:val="000000"/>
          <w:shd w:val="clear" w:color="auto" w:fill="FFFFFF"/>
        </w:rPr>
        <w:t>п</w:t>
      </w:r>
      <w:proofErr w:type="gramEnd"/>
      <w:r w:rsidRPr="007F4FDD">
        <w:rPr>
          <w:color w:val="000000"/>
          <w:shd w:val="clear" w:color="auto" w:fill="FFFFFF"/>
        </w:rPr>
        <w:t xml:space="preserve">ідвищити швидкодію системи та ефективно компенсувати вплив зовнішніх збурень. </w:t>
      </w:r>
    </w:p>
    <w:p w14:paraId="124691BA"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 xml:space="preserve">Для забезпечення стабільності процесу генерації газу передбачено також контроль витрати повітря, що </w:t>
      </w:r>
      <w:proofErr w:type="gramStart"/>
      <w:r w:rsidRPr="007F4FDD">
        <w:rPr>
          <w:color w:val="000000"/>
          <w:shd w:val="clear" w:color="auto" w:fill="FFFFFF"/>
        </w:rPr>
        <w:t>подається</w:t>
      </w:r>
      <w:proofErr w:type="gramEnd"/>
      <w:r w:rsidRPr="007F4FDD">
        <w:rPr>
          <w:color w:val="000000"/>
          <w:shd w:val="clear" w:color="auto" w:fill="FFFFFF"/>
        </w:rPr>
        <w:t xml:space="preserve"> до реактора. Витрата повітря вимірюється датчиком FT201 та регулюється клапаном FCV201 або частотно-керованим приводом вентилятора. </w:t>
      </w:r>
      <w:proofErr w:type="gramStart"/>
      <w:r w:rsidRPr="007F4FDD">
        <w:rPr>
          <w:color w:val="000000"/>
          <w:shd w:val="clear" w:color="auto" w:fill="FFFFFF"/>
        </w:rPr>
        <w:t>П</w:t>
      </w:r>
      <w:proofErr w:type="gramEnd"/>
      <w:r w:rsidRPr="007F4FDD">
        <w:rPr>
          <w:color w:val="000000"/>
          <w:shd w:val="clear" w:color="auto" w:fill="FFFFFF"/>
        </w:rPr>
        <w:t xml:space="preserve">ідтримання оптимального співвідношення між витратою палива та повітря сприяє стабільності перебігу термохімічних процесів у реакторі. </w:t>
      </w:r>
    </w:p>
    <w:p w14:paraId="21C7CA60"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 xml:space="preserve">Контроль тиску в реакторі та газових магістралях здійснюється за допомогою датчиків тиску PT302, PT403 та PT502. Отримана інформація </w:t>
      </w:r>
      <w:r w:rsidRPr="007F4FDD">
        <w:rPr>
          <w:color w:val="000000"/>
          <w:shd w:val="clear" w:color="auto" w:fill="FFFFFF"/>
        </w:rPr>
        <w:lastRenderedPageBreak/>
        <w:t>використовується для моніторингу стану обладнання, формування аварійних сигналі</w:t>
      </w:r>
      <w:proofErr w:type="gramStart"/>
      <w:r w:rsidRPr="007F4FDD">
        <w:rPr>
          <w:color w:val="000000"/>
          <w:shd w:val="clear" w:color="auto" w:fill="FFFFFF"/>
        </w:rPr>
        <w:t>в</w:t>
      </w:r>
      <w:proofErr w:type="gramEnd"/>
      <w:r w:rsidRPr="007F4FDD">
        <w:rPr>
          <w:color w:val="000000"/>
          <w:shd w:val="clear" w:color="auto" w:fill="FFFFFF"/>
        </w:rPr>
        <w:t xml:space="preserve"> </w:t>
      </w:r>
      <w:proofErr w:type="gramStart"/>
      <w:r w:rsidRPr="007F4FDD">
        <w:rPr>
          <w:color w:val="000000"/>
          <w:shd w:val="clear" w:color="auto" w:fill="FFFFFF"/>
        </w:rPr>
        <w:t>та</w:t>
      </w:r>
      <w:proofErr w:type="gramEnd"/>
      <w:r w:rsidRPr="007F4FDD">
        <w:rPr>
          <w:color w:val="000000"/>
          <w:shd w:val="clear" w:color="auto" w:fill="FFFFFF"/>
        </w:rPr>
        <w:t xml:space="preserve"> забезпечення безпечної експлуатації установки. </w:t>
      </w:r>
      <w:proofErr w:type="gramStart"/>
      <w:r w:rsidRPr="007F4FDD">
        <w:rPr>
          <w:color w:val="000000"/>
          <w:shd w:val="clear" w:color="auto" w:fill="FFFFFF"/>
        </w:rPr>
        <w:t>У</w:t>
      </w:r>
      <w:proofErr w:type="gramEnd"/>
      <w:r w:rsidRPr="007F4FDD">
        <w:rPr>
          <w:color w:val="000000"/>
          <w:shd w:val="clear" w:color="auto" w:fill="FFFFFF"/>
        </w:rPr>
        <w:t xml:space="preserve"> разі перевищення допустимих значень тиску система автоматично формує сигнал тривоги та може виконувати захисні дії відповідно до закладеного алгоритму роботи. </w:t>
      </w:r>
    </w:p>
    <w:p w14:paraId="39007AA8"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rPr>
        <w:t xml:space="preserve">Для контролю запасу виробленого технологічного газу використовується датчик </w:t>
      </w:r>
      <w:proofErr w:type="gramStart"/>
      <w:r w:rsidRPr="007F4FDD">
        <w:rPr>
          <w:color w:val="000000"/>
          <w:shd w:val="clear" w:color="auto" w:fill="FFFFFF"/>
        </w:rPr>
        <w:t>р</w:t>
      </w:r>
      <w:proofErr w:type="gramEnd"/>
      <w:r w:rsidRPr="007F4FDD">
        <w:rPr>
          <w:color w:val="000000"/>
          <w:shd w:val="clear" w:color="auto" w:fill="FFFFFF"/>
        </w:rPr>
        <w:t xml:space="preserve">івня LT501, встановлений на буферній накопичувальній ємності. Інформація про поточний рівень накопичення газу використовується оператором для оцінювання режимів роботи установки та планування навантаження енергетичного комплексу. </w:t>
      </w:r>
    </w:p>
    <w:p w14:paraId="3C7CC9E5" w14:textId="77777777" w:rsidR="007F4FDD" w:rsidRDefault="007F4FDD" w:rsidP="007F4FDD">
      <w:pPr>
        <w:spacing w:line="360" w:lineRule="auto"/>
        <w:ind w:firstLine="709"/>
        <w:rPr>
          <w:color w:val="000000"/>
          <w:shd w:val="clear" w:color="auto" w:fill="FFFFFF"/>
          <w:lang w:val="uk-UA"/>
        </w:rPr>
      </w:pPr>
      <w:r w:rsidRPr="007F4FDD">
        <w:rPr>
          <w:color w:val="000000"/>
          <w:shd w:val="clear" w:color="auto" w:fill="FFFFFF"/>
          <w:lang w:val="uk-UA"/>
        </w:rPr>
        <w:t xml:space="preserve">Усі сигнали від первинних вимірювальних перетворювачів надходять до програмованого логічного контролера, який виконує функції збору та обробки даних, реалізує алгоритми автоматичного регулювання і формує керуючі сигнали для виконавчих механізмів. </w:t>
      </w:r>
      <w:r w:rsidRPr="007F4FDD">
        <w:rPr>
          <w:color w:val="000000"/>
          <w:shd w:val="clear" w:color="auto" w:fill="FFFFFF"/>
        </w:rPr>
        <w:t xml:space="preserve">Для візуалізації технологічного процесу, </w:t>
      </w:r>
      <w:proofErr w:type="gramStart"/>
      <w:r w:rsidRPr="007F4FDD">
        <w:rPr>
          <w:color w:val="000000"/>
          <w:shd w:val="clear" w:color="auto" w:fill="FFFFFF"/>
        </w:rPr>
        <w:t>арх</w:t>
      </w:r>
      <w:proofErr w:type="gramEnd"/>
      <w:r w:rsidRPr="007F4FDD">
        <w:rPr>
          <w:color w:val="000000"/>
          <w:shd w:val="clear" w:color="auto" w:fill="FFFFFF"/>
        </w:rPr>
        <w:t xml:space="preserve">івування даних та диспетчерського контролю використовується SCADA-система, яка забезпечує відображення параметрів у режимі реального часу та оперативне інформування оператора про стан обладнання. </w:t>
      </w:r>
    </w:p>
    <w:p w14:paraId="29D437CB" w14:textId="1A5A20E6" w:rsidR="007F4FDD" w:rsidRPr="007F4FDD" w:rsidRDefault="007F4FDD" w:rsidP="007F4FDD">
      <w:pPr>
        <w:spacing w:line="360" w:lineRule="auto"/>
        <w:ind w:firstLine="709"/>
        <w:rPr>
          <w:color w:val="000000"/>
          <w:shd w:val="clear" w:color="auto" w:fill="FFFFFF"/>
          <w:lang w:val="uk-UA"/>
        </w:rPr>
      </w:pPr>
      <w:r w:rsidRPr="007F4FDD">
        <w:rPr>
          <w:color w:val="000000"/>
          <w:shd w:val="clear" w:color="auto" w:fill="FFFFFF"/>
          <w:lang w:val="uk-UA"/>
        </w:rPr>
        <w:t>Розроблена функціональна схема автоматизації забезпечує комплексний контроль технологічного процесу генерації технологічного газу та створює основу для побудови комп'ютерно-інтегрованої системи управління, здатної підтримувати ефективну та безпечну роботу установки в умовах експлуатації на об'єктах критичної інфраструктури.</w:t>
      </w:r>
    </w:p>
    <w:p w14:paraId="54D7E2EE" w14:textId="77777777" w:rsidR="007F4FDD" w:rsidRPr="007F4FDD" w:rsidRDefault="007F4FDD" w:rsidP="00857584">
      <w:pPr>
        <w:spacing w:line="360" w:lineRule="auto"/>
        <w:ind w:left="360"/>
        <w:rPr>
          <w:color w:val="000000"/>
          <w:shd w:val="clear" w:color="auto" w:fill="FFFFFF"/>
          <w:lang w:val="uk-UA"/>
        </w:rPr>
      </w:pPr>
    </w:p>
    <w:p w14:paraId="24F7A4B2" w14:textId="77777777" w:rsidR="00857584" w:rsidRPr="00646195" w:rsidRDefault="00857584" w:rsidP="00646195">
      <w:pPr>
        <w:spacing w:line="360" w:lineRule="auto"/>
        <w:ind w:firstLine="709"/>
        <w:rPr>
          <w:b/>
          <w:color w:val="000000"/>
          <w:shd w:val="clear" w:color="auto" w:fill="FFFFFF"/>
          <w:lang w:val="uk-UA"/>
        </w:rPr>
      </w:pPr>
      <w:r w:rsidRPr="00646195">
        <w:rPr>
          <w:rStyle w:val="is-markup"/>
          <w:b/>
          <w:bCs/>
          <w:color w:val="000000"/>
          <w:shd w:val="clear" w:color="auto" w:fill="FFFFFF"/>
          <w:lang w:val="uk-UA"/>
        </w:rPr>
        <w:t>4.2 Вибір технічних засобів автоматизації</w:t>
      </w:r>
      <w:r w:rsidRPr="00646195">
        <w:rPr>
          <w:b/>
          <w:color w:val="000000"/>
          <w:shd w:val="clear" w:color="auto" w:fill="FFFFFF"/>
          <w:lang w:val="uk-UA"/>
        </w:rPr>
        <w:t xml:space="preserve"> </w:t>
      </w:r>
    </w:p>
    <w:p w14:paraId="67D1A04A" w14:textId="77777777" w:rsidR="00646195" w:rsidRDefault="00646195" w:rsidP="00857584">
      <w:pPr>
        <w:spacing w:line="360" w:lineRule="auto"/>
        <w:ind w:left="360"/>
        <w:rPr>
          <w:color w:val="000000"/>
          <w:shd w:val="clear" w:color="auto" w:fill="FFFFFF"/>
          <w:lang w:val="uk-UA"/>
        </w:rPr>
      </w:pPr>
    </w:p>
    <w:p w14:paraId="73727314"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Ефективність функціонування комп'ютерн</w:t>
      </w:r>
      <w:proofErr w:type="gramStart"/>
      <w:r w:rsidRPr="00D516A6">
        <w:rPr>
          <w:color w:val="000000"/>
          <w:shd w:val="clear" w:color="auto" w:fill="FFFFFF"/>
        </w:rPr>
        <w:t>о-</w:t>
      </w:r>
      <w:proofErr w:type="gramEnd"/>
      <w:r w:rsidRPr="00D516A6">
        <w:rPr>
          <w:color w:val="000000"/>
          <w:shd w:val="clear" w:color="auto" w:fill="FFFFFF"/>
        </w:rPr>
        <w:t xml:space="preserve">інтегрованої системи управління значною мірою залежить від правильності вибору технічних засобів автоматизації. Вибір обладнання здійснювався з урахуванням вимог до надійності, точності вимірювання технологічних параметрів, можливості інтеграції в єдину систему керування та забезпечення безперервної роботи </w:t>
      </w:r>
      <w:r w:rsidRPr="00D516A6">
        <w:rPr>
          <w:color w:val="000000"/>
          <w:shd w:val="clear" w:color="auto" w:fill="FFFFFF"/>
        </w:rPr>
        <w:lastRenderedPageBreak/>
        <w:t xml:space="preserve">установки генерації технологічного газу в умовах експлуатації на об'єктах критичної інфраструктури. </w:t>
      </w:r>
    </w:p>
    <w:p w14:paraId="3CDCFCB0"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 xml:space="preserve">Центральним елементом системи управління обрано програмований логічний контролер Siemens SIMATIC S7-1200. Контролер забезпечує виконання алгоритмів автоматичного регулювання, обробку сигналів </w:t>
      </w:r>
      <w:proofErr w:type="gramStart"/>
      <w:r w:rsidRPr="00D516A6">
        <w:rPr>
          <w:color w:val="000000"/>
          <w:shd w:val="clear" w:color="auto" w:fill="FFFFFF"/>
        </w:rPr>
        <w:t>в</w:t>
      </w:r>
      <w:proofErr w:type="gramEnd"/>
      <w:r w:rsidRPr="00D516A6">
        <w:rPr>
          <w:color w:val="000000"/>
          <w:shd w:val="clear" w:color="auto" w:fill="FFFFFF"/>
        </w:rPr>
        <w:t xml:space="preserve">ід первинних вимірювальних перетворювачів, формування керуючих впливів на виконавчі механізми та обмін інформацією з операторською станцією. До переваг даного контролера належать висока надійність, </w:t>
      </w:r>
      <w:proofErr w:type="gramStart"/>
      <w:r w:rsidRPr="00D516A6">
        <w:rPr>
          <w:color w:val="000000"/>
          <w:shd w:val="clear" w:color="auto" w:fill="FFFFFF"/>
        </w:rPr>
        <w:t>п</w:t>
      </w:r>
      <w:proofErr w:type="gramEnd"/>
      <w:r w:rsidRPr="00D516A6">
        <w:rPr>
          <w:color w:val="000000"/>
          <w:shd w:val="clear" w:color="auto" w:fill="FFFFFF"/>
        </w:rPr>
        <w:t xml:space="preserve">ідтримка промислових мереж Ethernet/Profinet, можливість розширення модулів вводу-виводу та сумісність із сучасними SCADA-системами. </w:t>
      </w:r>
    </w:p>
    <w:p w14:paraId="3E5A15DF"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Для контролю температури реактора генерації технологічного газу використовується термопара типу</w:t>
      </w:r>
      <w:proofErr w:type="gramStart"/>
      <w:r w:rsidRPr="00D516A6">
        <w:rPr>
          <w:color w:val="000000"/>
          <w:shd w:val="clear" w:color="auto" w:fill="FFFFFF"/>
        </w:rPr>
        <w:t xml:space="preserve"> К</w:t>
      </w:r>
      <w:proofErr w:type="gramEnd"/>
      <w:r w:rsidRPr="00D516A6">
        <w:rPr>
          <w:color w:val="000000"/>
          <w:shd w:val="clear" w:color="auto" w:fill="FFFFFF"/>
        </w:rPr>
        <w:t xml:space="preserve"> у комплекті з вимірювальним перетворювачем температури. Застосування термопари обумовлене можливістю роботи в умовах </w:t>
      </w:r>
      <w:proofErr w:type="gramStart"/>
      <w:r w:rsidRPr="00D516A6">
        <w:rPr>
          <w:color w:val="000000"/>
          <w:shd w:val="clear" w:color="auto" w:fill="FFFFFF"/>
        </w:rPr>
        <w:t>п</w:t>
      </w:r>
      <w:proofErr w:type="gramEnd"/>
      <w:r w:rsidRPr="00D516A6">
        <w:rPr>
          <w:color w:val="000000"/>
          <w:shd w:val="clear" w:color="auto" w:fill="FFFFFF"/>
        </w:rPr>
        <w:t xml:space="preserve">ідвищених температур, характерних для процесів генерації технологічного газу. Сигнал від перетворювача надходить на аналоговий вхід контролера та використовується в контурі автоматичного регулювання температури. </w:t>
      </w:r>
    </w:p>
    <w:p w14:paraId="78D15F10"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Контроль витрати палива та повітря здійснюється за допомогою електромагнітних або вихрових витратомі</w:t>
      </w:r>
      <w:proofErr w:type="gramStart"/>
      <w:r w:rsidRPr="00D516A6">
        <w:rPr>
          <w:color w:val="000000"/>
          <w:shd w:val="clear" w:color="auto" w:fill="FFFFFF"/>
        </w:rPr>
        <w:t>р</w:t>
      </w:r>
      <w:proofErr w:type="gramEnd"/>
      <w:r w:rsidRPr="00D516A6">
        <w:rPr>
          <w:color w:val="000000"/>
          <w:shd w:val="clear" w:color="auto" w:fill="FFFFFF"/>
        </w:rPr>
        <w:t>ів промислового виконання з уніфікованим вихідним сигналом 4–20 мА. Витратоміри FT101 та FT201 забезпечують вимірювання відповідних потокі</w:t>
      </w:r>
      <w:proofErr w:type="gramStart"/>
      <w:r w:rsidRPr="00D516A6">
        <w:rPr>
          <w:color w:val="000000"/>
          <w:shd w:val="clear" w:color="auto" w:fill="FFFFFF"/>
        </w:rPr>
        <w:t>в</w:t>
      </w:r>
      <w:proofErr w:type="gramEnd"/>
      <w:r w:rsidRPr="00D516A6">
        <w:rPr>
          <w:color w:val="000000"/>
          <w:shd w:val="clear" w:color="auto" w:fill="FFFFFF"/>
        </w:rPr>
        <w:t xml:space="preserve"> </w:t>
      </w:r>
      <w:proofErr w:type="gramStart"/>
      <w:r w:rsidRPr="00D516A6">
        <w:rPr>
          <w:color w:val="000000"/>
          <w:shd w:val="clear" w:color="auto" w:fill="FFFFFF"/>
        </w:rPr>
        <w:t>та</w:t>
      </w:r>
      <w:proofErr w:type="gramEnd"/>
      <w:r w:rsidRPr="00D516A6">
        <w:rPr>
          <w:color w:val="000000"/>
          <w:shd w:val="clear" w:color="auto" w:fill="FFFFFF"/>
        </w:rPr>
        <w:t xml:space="preserve"> використовуються як елементи внутрішніх контурів регулювання. </w:t>
      </w:r>
    </w:p>
    <w:p w14:paraId="0AE55DE5"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 xml:space="preserve">Для вимірювання тиску в реакторі, системі очищення та газопроводах обрано електронні датчики тиску промислового призначення з </w:t>
      </w:r>
      <w:proofErr w:type="gramStart"/>
      <w:r w:rsidRPr="00D516A6">
        <w:rPr>
          <w:color w:val="000000"/>
          <w:shd w:val="clear" w:color="auto" w:fill="FFFFFF"/>
        </w:rPr>
        <w:t>цифровою</w:t>
      </w:r>
      <w:proofErr w:type="gramEnd"/>
      <w:r w:rsidRPr="00D516A6">
        <w:rPr>
          <w:color w:val="000000"/>
          <w:shd w:val="clear" w:color="auto" w:fill="FFFFFF"/>
        </w:rPr>
        <w:t xml:space="preserve"> компенсацією похибок. Використання </w:t>
      </w:r>
      <w:proofErr w:type="gramStart"/>
      <w:r w:rsidRPr="00D516A6">
        <w:rPr>
          <w:color w:val="000000"/>
          <w:shd w:val="clear" w:color="auto" w:fill="FFFFFF"/>
        </w:rPr>
        <w:t>таких</w:t>
      </w:r>
      <w:proofErr w:type="gramEnd"/>
      <w:r w:rsidRPr="00D516A6">
        <w:rPr>
          <w:color w:val="000000"/>
          <w:shd w:val="clear" w:color="auto" w:fill="FFFFFF"/>
        </w:rPr>
        <w:t xml:space="preserve"> датчиків дозволяє забезпечити високу точність вимірювання та надійний контроль параметрів безпеки технологічного процесу. </w:t>
      </w:r>
    </w:p>
    <w:p w14:paraId="3BA91545"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 xml:space="preserve">Контроль </w:t>
      </w:r>
      <w:proofErr w:type="gramStart"/>
      <w:r w:rsidRPr="00D516A6">
        <w:rPr>
          <w:color w:val="000000"/>
          <w:shd w:val="clear" w:color="auto" w:fill="FFFFFF"/>
        </w:rPr>
        <w:t>р</w:t>
      </w:r>
      <w:proofErr w:type="gramEnd"/>
      <w:r w:rsidRPr="00D516A6">
        <w:rPr>
          <w:color w:val="000000"/>
          <w:shd w:val="clear" w:color="auto" w:fill="FFFFFF"/>
        </w:rPr>
        <w:t xml:space="preserve">івня технологічного газу в буферній накопичувальній ємності здійснюється за допомогою радарного рівнеміра LT501. Даний тип </w:t>
      </w:r>
      <w:r w:rsidRPr="00D516A6">
        <w:rPr>
          <w:color w:val="000000"/>
          <w:shd w:val="clear" w:color="auto" w:fill="FFFFFF"/>
        </w:rPr>
        <w:lastRenderedPageBreak/>
        <w:t xml:space="preserve">датчиків характеризується високою точністю вимірювання та не залежить від змін фізичних властивостей контрольованого середовища. </w:t>
      </w:r>
    </w:p>
    <w:p w14:paraId="39357784"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 xml:space="preserve">Як виконавчі механізми </w:t>
      </w:r>
      <w:proofErr w:type="gramStart"/>
      <w:r w:rsidRPr="00D516A6">
        <w:rPr>
          <w:color w:val="000000"/>
          <w:shd w:val="clear" w:color="auto" w:fill="FFFFFF"/>
        </w:rPr>
        <w:t>в</w:t>
      </w:r>
      <w:proofErr w:type="gramEnd"/>
      <w:r w:rsidRPr="00D516A6">
        <w:rPr>
          <w:color w:val="000000"/>
          <w:shd w:val="clear" w:color="auto" w:fill="FFFFFF"/>
        </w:rPr>
        <w:t xml:space="preserve"> системі застосовуються регулюючі клапани з електричними приводами для керування подачею палива та повітря. Електроприводи забезпечують </w:t>
      </w:r>
      <w:proofErr w:type="gramStart"/>
      <w:r w:rsidRPr="00D516A6">
        <w:rPr>
          <w:color w:val="000000"/>
          <w:shd w:val="clear" w:color="auto" w:fill="FFFFFF"/>
        </w:rPr>
        <w:t>плавне</w:t>
      </w:r>
      <w:proofErr w:type="gramEnd"/>
      <w:r w:rsidRPr="00D516A6">
        <w:rPr>
          <w:color w:val="000000"/>
          <w:shd w:val="clear" w:color="auto" w:fill="FFFFFF"/>
        </w:rPr>
        <w:t xml:space="preserve"> регулювання витрати, високу швидкодію та можливість дистанційного керування від програмованого логічного контролера. </w:t>
      </w:r>
    </w:p>
    <w:p w14:paraId="7B25C4E3"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 xml:space="preserve">Для керування роботою вентилятора подачі повітря використовується частотний перетворювач, який дозволяє змінювати продуктивність вентилятора залежно від поточного режиму роботи установки. Використання частотного регулювання сприяє </w:t>
      </w:r>
      <w:proofErr w:type="gramStart"/>
      <w:r w:rsidRPr="00D516A6">
        <w:rPr>
          <w:color w:val="000000"/>
          <w:shd w:val="clear" w:color="auto" w:fill="FFFFFF"/>
        </w:rPr>
        <w:t>п</w:t>
      </w:r>
      <w:proofErr w:type="gramEnd"/>
      <w:r w:rsidRPr="00D516A6">
        <w:rPr>
          <w:color w:val="000000"/>
          <w:shd w:val="clear" w:color="auto" w:fill="FFFFFF"/>
        </w:rPr>
        <w:t xml:space="preserve">ідвищенню енергоефективності системи та зменшенню механічного зношування обладнання. </w:t>
      </w:r>
    </w:p>
    <w:p w14:paraId="457E1AA9"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rPr>
        <w:t xml:space="preserve">Візуалізація технологічного процесу та диспетчерський контроль реалізуються на базі SCADA-системи Siemens WinCC. Програмний комплекс забезпечує відображення поточних параметрів технологічного процесу, </w:t>
      </w:r>
      <w:proofErr w:type="gramStart"/>
      <w:r w:rsidRPr="00D516A6">
        <w:rPr>
          <w:color w:val="000000"/>
          <w:shd w:val="clear" w:color="auto" w:fill="FFFFFF"/>
        </w:rPr>
        <w:t>арх</w:t>
      </w:r>
      <w:proofErr w:type="gramEnd"/>
      <w:r w:rsidRPr="00D516A6">
        <w:rPr>
          <w:color w:val="000000"/>
          <w:shd w:val="clear" w:color="auto" w:fill="FFFFFF"/>
        </w:rPr>
        <w:t xml:space="preserve">івування даних, формування аварійних повідомлень, ведення журналів подій та дистанційне керування обладнанням. </w:t>
      </w:r>
    </w:p>
    <w:p w14:paraId="34437689" w14:textId="77777777" w:rsidR="00D516A6" w:rsidRDefault="00D516A6" w:rsidP="00D516A6">
      <w:pPr>
        <w:spacing w:line="360" w:lineRule="auto"/>
        <w:ind w:firstLine="709"/>
        <w:rPr>
          <w:color w:val="000000"/>
          <w:shd w:val="clear" w:color="auto" w:fill="FFFFFF"/>
          <w:lang w:val="uk-UA"/>
        </w:rPr>
      </w:pPr>
      <w:r w:rsidRPr="00D516A6">
        <w:rPr>
          <w:color w:val="000000"/>
          <w:shd w:val="clear" w:color="auto" w:fill="FFFFFF"/>
          <w:lang w:val="uk-UA"/>
        </w:rPr>
        <w:t xml:space="preserve">Обмін інформацією між елементами системи автоматизації здійснюється через промислову мережу </w:t>
      </w:r>
      <w:r w:rsidRPr="00D516A6">
        <w:rPr>
          <w:color w:val="000000"/>
          <w:shd w:val="clear" w:color="auto" w:fill="FFFFFF"/>
        </w:rPr>
        <w:t>Ethernet</w:t>
      </w:r>
      <w:r w:rsidRPr="00D516A6">
        <w:rPr>
          <w:color w:val="000000"/>
          <w:shd w:val="clear" w:color="auto" w:fill="FFFFFF"/>
          <w:lang w:val="uk-UA"/>
        </w:rPr>
        <w:t xml:space="preserve"> із використанням протоколу </w:t>
      </w:r>
      <w:r w:rsidRPr="00D516A6">
        <w:rPr>
          <w:color w:val="000000"/>
          <w:shd w:val="clear" w:color="auto" w:fill="FFFFFF"/>
        </w:rPr>
        <w:t>Profinet</w:t>
      </w:r>
      <w:r w:rsidRPr="00D516A6">
        <w:rPr>
          <w:color w:val="000000"/>
          <w:shd w:val="clear" w:color="auto" w:fill="FFFFFF"/>
          <w:lang w:val="uk-UA"/>
        </w:rPr>
        <w:t xml:space="preserve">. </w:t>
      </w:r>
      <w:r w:rsidRPr="00D516A6">
        <w:rPr>
          <w:color w:val="000000"/>
          <w:shd w:val="clear" w:color="auto" w:fill="FFFFFF"/>
        </w:rPr>
        <w:t xml:space="preserve">Такий </w:t>
      </w:r>
      <w:proofErr w:type="gramStart"/>
      <w:r w:rsidRPr="00D516A6">
        <w:rPr>
          <w:color w:val="000000"/>
          <w:shd w:val="clear" w:color="auto" w:fill="FFFFFF"/>
        </w:rPr>
        <w:t>п</w:t>
      </w:r>
      <w:proofErr w:type="gramEnd"/>
      <w:r w:rsidRPr="00D516A6">
        <w:rPr>
          <w:color w:val="000000"/>
          <w:shd w:val="clear" w:color="auto" w:fill="FFFFFF"/>
        </w:rPr>
        <w:t xml:space="preserve">ідхід забезпечує високу швидкість передачі даних, надійність зв'язку та можливість подальшого масштабування системи. </w:t>
      </w:r>
    </w:p>
    <w:p w14:paraId="48B19E53" w14:textId="77777777" w:rsidR="00D516A6" w:rsidRDefault="00D516A6" w:rsidP="00D516A6">
      <w:pPr>
        <w:spacing w:line="360" w:lineRule="auto"/>
        <w:ind w:firstLine="709"/>
        <w:rPr>
          <w:color w:val="000000"/>
          <w:shd w:val="clear" w:color="auto" w:fill="FFFFFF"/>
          <w:lang w:val="uk-UA"/>
        </w:rPr>
      </w:pPr>
    </w:p>
    <w:p w14:paraId="207B7B77" w14:textId="77777777" w:rsidR="00124C55" w:rsidRDefault="00124C55" w:rsidP="00D516A6">
      <w:pPr>
        <w:spacing w:line="360" w:lineRule="auto"/>
        <w:ind w:firstLine="709"/>
        <w:rPr>
          <w:color w:val="000000"/>
          <w:shd w:val="clear" w:color="auto" w:fill="FFFFFF"/>
          <w:lang w:val="uk-UA"/>
        </w:rPr>
      </w:pPr>
    </w:p>
    <w:p w14:paraId="3C3C4DD0" w14:textId="77777777" w:rsidR="00124C55" w:rsidRPr="00D516A6" w:rsidRDefault="00124C55" w:rsidP="00D516A6">
      <w:pPr>
        <w:spacing w:line="360" w:lineRule="auto"/>
        <w:ind w:firstLine="709"/>
        <w:rPr>
          <w:color w:val="000000"/>
          <w:shd w:val="clear" w:color="auto" w:fill="FFFFFF"/>
          <w:lang w:val="uk-UA"/>
        </w:rPr>
      </w:pPr>
    </w:p>
    <w:p w14:paraId="40BE2A63" w14:textId="26E56071" w:rsidR="00D516A6" w:rsidRPr="00D516A6" w:rsidRDefault="00D516A6" w:rsidP="00D516A6">
      <w:pPr>
        <w:spacing w:line="360" w:lineRule="auto"/>
        <w:ind w:firstLine="709"/>
        <w:jc w:val="right"/>
        <w:rPr>
          <w:color w:val="000000"/>
          <w:shd w:val="clear" w:color="auto" w:fill="FFFFFF"/>
          <w:lang w:val="uk-UA"/>
        </w:rPr>
      </w:pPr>
      <w:r>
        <w:rPr>
          <w:lang w:val="uk-UA"/>
        </w:rPr>
        <w:t>Т</w:t>
      </w:r>
      <w:r>
        <w:t>аблиця 4.1 Основні технічні засоби автоматизації модульної установки генерації технологічного газу</w:t>
      </w:r>
    </w:p>
    <w:tbl>
      <w:tblPr>
        <w:tblStyle w:val="af8"/>
        <w:tblW w:w="0" w:type="auto"/>
        <w:tblLook w:val="04A0" w:firstRow="1" w:lastRow="0" w:firstColumn="1" w:lastColumn="0" w:noHBand="0" w:noVBand="1"/>
      </w:tblPr>
      <w:tblGrid>
        <w:gridCol w:w="1667"/>
        <w:gridCol w:w="2304"/>
        <w:gridCol w:w="1896"/>
        <w:gridCol w:w="3703"/>
      </w:tblGrid>
      <w:tr w:rsidR="00124C55" w14:paraId="210B54F9" w14:textId="77777777" w:rsidTr="00455A3C">
        <w:tc>
          <w:tcPr>
            <w:tcW w:w="1667" w:type="dxa"/>
          </w:tcPr>
          <w:p w14:paraId="7C87850B" w14:textId="36729D91" w:rsidR="00124C55" w:rsidRPr="00124C55" w:rsidRDefault="00124C55" w:rsidP="00124C55">
            <w:pPr>
              <w:spacing w:line="360" w:lineRule="auto"/>
              <w:rPr>
                <w:color w:val="000000"/>
                <w:shd w:val="clear" w:color="auto" w:fill="FFFFFF"/>
                <w:lang w:val="uk-UA"/>
              </w:rPr>
            </w:pPr>
            <w:r w:rsidRPr="00124C55">
              <w:rPr>
                <w:color w:val="000000"/>
                <w:shd w:val="clear" w:color="auto" w:fill="FFFFFF"/>
                <w:lang w:val="uk-UA"/>
              </w:rPr>
              <w:t xml:space="preserve">Позначення </w:t>
            </w:r>
          </w:p>
        </w:tc>
        <w:tc>
          <w:tcPr>
            <w:tcW w:w="2304" w:type="dxa"/>
          </w:tcPr>
          <w:p w14:paraId="7607ECB5" w14:textId="0D469E1D" w:rsidR="00124C55" w:rsidRDefault="00124C55" w:rsidP="00124C55">
            <w:pPr>
              <w:spacing w:line="360" w:lineRule="auto"/>
              <w:rPr>
                <w:color w:val="000000"/>
                <w:shd w:val="clear" w:color="auto" w:fill="FFFFFF"/>
                <w:lang w:val="uk-UA"/>
              </w:rPr>
            </w:pPr>
            <w:r w:rsidRPr="00124C55">
              <w:rPr>
                <w:color w:val="000000"/>
                <w:shd w:val="clear" w:color="auto" w:fill="FFFFFF"/>
                <w:lang w:val="uk-UA"/>
              </w:rPr>
              <w:t xml:space="preserve">Найменування </w:t>
            </w:r>
          </w:p>
        </w:tc>
        <w:tc>
          <w:tcPr>
            <w:tcW w:w="1896" w:type="dxa"/>
          </w:tcPr>
          <w:p w14:paraId="2910C362" w14:textId="38565DD8" w:rsidR="00124C55" w:rsidRDefault="00124C55" w:rsidP="00124C55">
            <w:pPr>
              <w:spacing w:line="360" w:lineRule="auto"/>
              <w:rPr>
                <w:color w:val="000000"/>
                <w:shd w:val="clear" w:color="auto" w:fill="FFFFFF"/>
                <w:lang w:val="uk-UA"/>
              </w:rPr>
            </w:pPr>
            <w:r w:rsidRPr="00124C55">
              <w:rPr>
                <w:color w:val="000000"/>
                <w:shd w:val="clear" w:color="auto" w:fill="FFFFFF"/>
                <w:lang w:val="uk-UA"/>
              </w:rPr>
              <w:t xml:space="preserve">Тип (модель) </w:t>
            </w:r>
          </w:p>
        </w:tc>
        <w:tc>
          <w:tcPr>
            <w:tcW w:w="3703" w:type="dxa"/>
          </w:tcPr>
          <w:p w14:paraId="0324422C" w14:textId="00D5C538" w:rsidR="00124C55" w:rsidRDefault="00124C55" w:rsidP="00124C55">
            <w:pPr>
              <w:spacing w:line="360" w:lineRule="auto"/>
              <w:rPr>
                <w:color w:val="000000"/>
                <w:shd w:val="clear" w:color="auto" w:fill="FFFFFF"/>
                <w:lang w:val="uk-UA"/>
              </w:rPr>
            </w:pPr>
            <w:r w:rsidRPr="00124C55">
              <w:rPr>
                <w:color w:val="000000"/>
                <w:shd w:val="clear" w:color="auto" w:fill="FFFFFF"/>
                <w:lang w:val="uk-UA"/>
              </w:rPr>
              <w:t xml:space="preserve">Призначення </w:t>
            </w:r>
          </w:p>
        </w:tc>
      </w:tr>
      <w:tr w:rsidR="00124C55" w14:paraId="67363321" w14:textId="77777777" w:rsidTr="00455A3C">
        <w:tc>
          <w:tcPr>
            <w:tcW w:w="1667" w:type="dxa"/>
          </w:tcPr>
          <w:p w14:paraId="4AC796C5" w14:textId="23FB980A" w:rsidR="00124C55" w:rsidRDefault="00124C55" w:rsidP="00D516A6">
            <w:pPr>
              <w:spacing w:line="360" w:lineRule="auto"/>
              <w:rPr>
                <w:color w:val="000000"/>
                <w:shd w:val="clear" w:color="auto" w:fill="FFFFFF"/>
                <w:lang w:val="uk-UA"/>
              </w:rPr>
            </w:pPr>
            <w:r w:rsidRPr="00124C55">
              <w:rPr>
                <w:color w:val="000000"/>
                <w:shd w:val="clear" w:color="auto" w:fill="FFFFFF"/>
              </w:rPr>
              <w:t>PLC</w:t>
            </w:r>
          </w:p>
        </w:tc>
        <w:tc>
          <w:tcPr>
            <w:tcW w:w="2304" w:type="dxa"/>
          </w:tcPr>
          <w:p w14:paraId="65EFEAE4" w14:textId="4677F868" w:rsidR="00124C55" w:rsidRDefault="00124C55" w:rsidP="00124C55">
            <w:pPr>
              <w:spacing w:line="360" w:lineRule="auto"/>
              <w:rPr>
                <w:color w:val="000000"/>
                <w:shd w:val="clear" w:color="auto" w:fill="FFFFFF"/>
                <w:lang w:val="uk-UA"/>
              </w:rPr>
            </w:pPr>
            <w:r w:rsidRPr="00124C55">
              <w:rPr>
                <w:color w:val="000000"/>
                <w:shd w:val="clear" w:color="auto" w:fill="FFFFFF"/>
                <w:lang w:val="uk-UA"/>
              </w:rPr>
              <w:t xml:space="preserve">Програмований логічний контролер </w:t>
            </w:r>
          </w:p>
        </w:tc>
        <w:tc>
          <w:tcPr>
            <w:tcW w:w="1896" w:type="dxa"/>
          </w:tcPr>
          <w:p w14:paraId="4013192D" w14:textId="4771ABBE" w:rsidR="00124C55" w:rsidRPr="00124C55" w:rsidRDefault="00124C55" w:rsidP="00D516A6">
            <w:pPr>
              <w:spacing w:line="360" w:lineRule="auto"/>
              <w:rPr>
                <w:color w:val="000000"/>
                <w:shd w:val="clear" w:color="auto" w:fill="FFFFFF"/>
                <w:lang w:val="en-US"/>
              </w:rPr>
            </w:pPr>
            <w:r w:rsidRPr="00124C55">
              <w:rPr>
                <w:color w:val="000000"/>
                <w:shd w:val="clear" w:color="auto" w:fill="FFFFFF"/>
                <w:lang w:val="en-US"/>
              </w:rPr>
              <w:t>Siemens</w:t>
            </w:r>
            <w:r w:rsidRPr="00124C55">
              <w:rPr>
                <w:color w:val="000000"/>
                <w:shd w:val="clear" w:color="auto" w:fill="FFFFFF"/>
                <w:lang w:val="uk-UA"/>
              </w:rPr>
              <w:t xml:space="preserve"> </w:t>
            </w:r>
            <w:r w:rsidRPr="00124C55">
              <w:rPr>
                <w:color w:val="000000"/>
                <w:shd w:val="clear" w:color="auto" w:fill="FFFFFF"/>
                <w:lang w:val="en-US"/>
              </w:rPr>
              <w:t>SIMATIC</w:t>
            </w:r>
            <w:r w:rsidRPr="00124C55">
              <w:rPr>
                <w:color w:val="000000"/>
                <w:shd w:val="clear" w:color="auto" w:fill="FFFFFF"/>
                <w:lang w:val="uk-UA"/>
              </w:rPr>
              <w:t xml:space="preserve"> </w:t>
            </w:r>
            <w:r w:rsidRPr="00124C55">
              <w:rPr>
                <w:color w:val="000000"/>
                <w:shd w:val="clear" w:color="auto" w:fill="FFFFFF"/>
                <w:lang w:val="en-US"/>
              </w:rPr>
              <w:t>S</w:t>
            </w:r>
            <w:r w:rsidRPr="00124C55">
              <w:rPr>
                <w:color w:val="000000"/>
                <w:shd w:val="clear" w:color="auto" w:fill="FFFFFF"/>
                <w:lang w:val="uk-UA"/>
              </w:rPr>
              <w:t xml:space="preserve">7-1200 </w:t>
            </w:r>
            <w:r w:rsidRPr="00124C55">
              <w:rPr>
                <w:color w:val="000000"/>
                <w:shd w:val="clear" w:color="auto" w:fill="FFFFFF"/>
                <w:lang w:val="en-US"/>
              </w:rPr>
              <w:t>CPU</w:t>
            </w:r>
            <w:r w:rsidRPr="00124C55">
              <w:rPr>
                <w:color w:val="000000"/>
                <w:shd w:val="clear" w:color="auto" w:fill="FFFFFF"/>
                <w:lang w:val="uk-UA"/>
              </w:rPr>
              <w:t xml:space="preserve"> </w:t>
            </w:r>
            <w:r w:rsidRPr="00124C55">
              <w:rPr>
                <w:color w:val="000000"/>
                <w:shd w:val="clear" w:color="auto" w:fill="FFFFFF"/>
                <w:lang w:val="uk-UA"/>
              </w:rPr>
              <w:lastRenderedPageBreak/>
              <w:t>1214</w:t>
            </w:r>
            <w:r w:rsidRPr="00124C55">
              <w:rPr>
                <w:color w:val="000000"/>
                <w:shd w:val="clear" w:color="auto" w:fill="FFFFFF"/>
                <w:lang w:val="en-US"/>
              </w:rPr>
              <w:t>C</w:t>
            </w:r>
          </w:p>
        </w:tc>
        <w:tc>
          <w:tcPr>
            <w:tcW w:w="3703" w:type="dxa"/>
          </w:tcPr>
          <w:p w14:paraId="37B99FDA" w14:textId="03BE910D" w:rsidR="00124C55" w:rsidRDefault="00124C55" w:rsidP="00D516A6">
            <w:pPr>
              <w:spacing w:line="360" w:lineRule="auto"/>
              <w:rPr>
                <w:color w:val="000000"/>
                <w:shd w:val="clear" w:color="auto" w:fill="FFFFFF"/>
                <w:lang w:val="uk-UA"/>
              </w:rPr>
            </w:pPr>
            <w:r w:rsidRPr="00124C55">
              <w:rPr>
                <w:color w:val="000000"/>
                <w:shd w:val="clear" w:color="auto" w:fill="FFFFFF"/>
                <w:lang w:val="uk-UA"/>
              </w:rPr>
              <w:lastRenderedPageBreak/>
              <w:t xml:space="preserve">Виконання алгоритмів керування, обробка сигналів, формування керуючих </w:t>
            </w:r>
            <w:r w:rsidRPr="00124C55">
              <w:rPr>
                <w:color w:val="000000"/>
                <w:shd w:val="clear" w:color="auto" w:fill="FFFFFF"/>
                <w:lang w:val="uk-UA"/>
              </w:rPr>
              <w:lastRenderedPageBreak/>
              <w:t>впливів</w:t>
            </w:r>
          </w:p>
        </w:tc>
      </w:tr>
      <w:tr w:rsidR="00124C55" w14:paraId="1F2E5671" w14:textId="77777777" w:rsidTr="00455A3C">
        <w:tc>
          <w:tcPr>
            <w:tcW w:w="1667" w:type="dxa"/>
          </w:tcPr>
          <w:p w14:paraId="25545706" w14:textId="62DA29D3" w:rsidR="00124C55" w:rsidRDefault="00124C55" w:rsidP="00D516A6">
            <w:pPr>
              <w:spacing w:line="360" w:lineRule="auto"/>
              <w:rPr>
                <w:color w:val="000000"/>
                <w:shd w:val="clear" w:color="auto" w:fill="FFFFFF"/>
                <w:lang w:val="uk-UA"/>
              </w:rPr>
            </w:pPr>
            <w:r w:rsidRPr="00124C55">
              <w:rPr>
                <w:color w:val="000000"/>
                <w:shd w:val="clear" w:color="auto" w:fill="FFFFFF"/>
              </w:rPr>
              <w:lastRenderedPageBreak/>
              <w:t>TT</w:t>
            </w:r>
            <w:r w:rsidRPr="00124C55">
              <w:rPr>
                <w:color w:val="000000"/>
                <w:shd w:val="clear" w:color="auto" w:fill="FFFFFF"/>
                <w:lang w:val="uk-UA"/>
              </w:rPr>
              <w:t>301</w:t>
            </w:r>
          </w:p>
        </w:tc>
        <w:tc>
          <w:tcPr>
            <w:tcW w:w="2304" w:type="dxa"/>
          </w:tcPr>
          <w:p w14:paraId="2F9B5972" w14:textId="36F71047" w:rsidR="00124C55" w:rsidRDefault="00124C55" w:rsidP="00124C55">
            <w:pPr>
              <w:spacing w:line="360" w:lineRule="auto"/>
              <w:rPr>
                <w:color w:val="000000"/>
                <w:shd w:val="clear" w:color="auto" w:fill="FFFFFF"/>
                <w:lang w:val="uk-UA"/>
              </w:rPr>
            </w:pPr>
            <w:r w:rsidRPr="00124C55">
              <w:rPr>
                <w:color w:val="000000"/>
                <w:shd w:val="clear" w:color="auto" w:fill="FFFFFF"/>
                <w:lang w:val="uk-UA"/>
              </w:rPr>
              <w:t xml:space="preserve">Датчик температури реактора </w:t>
            </w:r>
          </w:p>
        </w:tc>
        <w:tc>
          <w:tcPr>
            <w:tcW w:w="1896" w:type="dxa"/>
          </w:tcPr>
          <w:p w14:paraId="75C34333" w14:textId="3C96835D" w:rsidR="00124C55" w:rsidRDefault="00124C55" w:rsidP="00D516A6">
            <w:pPr>
              <w:spacing w:line="360" w:lineRule="auto"/>
              <w:rPr>
                <w:color w:val="000000"/>
                <w:shd w:val="clear" w:color="auto" w:fill="FFFFFF"/>
                <w:lang w:val="uk-UA"/>
              </w:rPr>
            </w:pPr>
            <w:r w:rsidRPr="00124C55">
              <w:rPr>
                <w:color w:val="000000"/>
                <w:shd w:val="clear" w:color="auto" w:fill="FFFFFF"/>
                <w:lang w:val="uk-UA"/>
              </w:rPr>
              <w:t xml:space="preserve">Термопара типу К + перетворювач </w:t>
            </w:r>
            <w:r w:rsidRPr="00124C55">
              <w:rPr>
                <w:color w:val="000000"/>
                <w:shd w:val="clear" w:color="auto" w:fill="FFFFFF"/>
              </w:rPr>
              <w:t>SITRANS</w:t>
            </w:r>
            <w:r w:rsidRPr="00124C55">
              <w:rPr>
                <w:color w:val="000000"/>
                <w:shd w:val="clear" w:color="auto" w:fill="FFFFFF"/>
                <w:lang w:val="uk-UA"/>
              </w:rPr>
              <w:t xml:space="preserve"> </w:t>
            </w:r>
            <w:r w:rsidRPr="00124C55">
              <w:rPr>
                <w:color w:val="000000"/>
                <w:shd w:val="clear" w:color="auto" w:fill="FFFFFF"/>
              </w:rPr>
              <w:t>TH</w:t>
            </w:r>
            <w:r w:rsidRPr="00124C55">
              <w:rPr>
                <w:color w:val="000000"/>
                <w:shd w:val="clear" w:color="auto" w:fill="FFFFFF"/>
                <w:lang w:val="uk-UA"/>
              </w:rPr>
              <w:t>200</w:t>
            </w:r>
          </w:p>
        </w:tc>
        <w:tc>
          <w:tcPr>
            <w:tcW w:w="3703" w:type="dxa"/>
          </w:tcPr>
          <w:p w14:paraId="5EF60518" w14:textId="68C79EC3"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Вимірювання температури в реакторі генерації технологічного газу</w:t>
            </w:r>
          </w:p>
        </w:tc>
      </w:tr>
      <w:tr w:rsidR="00124C55" w14:paraId="33A960D1" w14:textId="77777777" w:rsidTr="00455A3C">
        <w:tc>
          <w:tcPr>
            <w:tcW w:w="1667" w:type="dxa"/>
          </w:tcPr>
          <w:p w14:paraId="4FB6F608" w14:textId="35C3E90E" w:rsidR="00124C55" w:rsidRDefault="00124C55" w:rsidP="00124C55">
            <w:pPr>
              <w:spacing w:line="360" w:lineRule="auto"/>
              <w:rPr>
                <w:color w:val="000000"/>
                <w:shd w:val="clear" w:color="auto" w:fill="FFFFFF"/>
                <w:lang w:val="uk-UA"/>
              </w:rPr>
            </w:pPr>
            <w:r w:rsidRPr="00124C55">
              <w:rPr>
                <w:color w:val="000000"/>
                <w:shd w:val="clear" w:color="auto" w:fill="FFFFFF"/>
              </w:rPr>
              <w:t>FT</w:t>
            </w:r>
            <w:r w:rsidRPr="00124C55">
              <w:rPr>
                <w:color w:val="000000"/>
                <w:shd w:val="clear" w:color="auto" w:fill="FFFFFF"/>
                <w:lang w:val="uk-UA"/>
              </w:rPr>
              <w:t xml:space="preserve">101 </w:t>
            </w:r>
          </w:p>
        </w:tc>
        <w:tc>
          <w:tcPr>
            <w:tcW w:w="2304" w:type="dxa"/>
          </w:tcPr>
          <w:p w14:paraId="39096799" w14:textId="600C5AAD"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Витратомір палива</w:t>
            </w:r>
          </w:p>
        </w:tc>
        <w:tc>
          <w:tcPr>
            <w:tcW w:w="1896" w:type="dxa"/>
          </w:tcPr>
          <w:p w14:paraId="38D8387E" w14:textId="419C9CCF" w:rsidR="00124C55" w:rsidRPr="00124C55" w:rsidRDefault="00124C55" w:rsidP="00D516A6">
            <w:pPr>
              <w:spacing w:line="360" w:lineRule="auto"/>
              <w:rPr>
                <w:color w:val="000000"/>
                <w:shd w:val="clear" w:color="auto" w:fill="FFFFFF"/>
                <w:lang w:val="en-US"/>
              </w:rPr>
            </w:pPr>
            <w:r w:rsidRPr="00124C55">
              <w:rPr>
                <w:color w:val="000000"/>
                <w:shd w:val="clear" w:color="auto" w:fill="FFFFFF"/>
                <w:lang w:val="en-US"/>
              </w:rPr>
              <w:t>Siemens</w:t>
            </w:r>
            <w:r w:rsidRPr="00124C55">
              <w:rPr>
                <w:color w:val="000000"/>
                <w:shd w:val="clear" w:color="auto" w:fill="FFFFFF"/>
                <w:lang w:val="uk-UA"/>
              </w:rPr>
              <w:t xml:space="preserve"> </w:t>
            </w:r>
            <w:r w:rsidRPr="00124C55">
              <w:rPr>
                <w:color w:val="000000"/>
                <w:shd w:val="clear" w:color="auto" w:fill="FFFFFF"/>
                <w:lang w:val="en-US"/>
              </w:rPr>
              <w:t>SITRANS</w:t>
            </w:r>
            <w:r w:rsidRPr="00124C55">
              <w:rPr>
                <w:color w:val="000000"/>
                <w:shd w:val="clear" w:color="auto" w:fill="FFFFFF"/>
                <w:lang w:val="uk-UA"/>
              </w:rPr>
              <w:t xml:space="preserve"> </w:t>
            </w:r>
            <w:r w:rsidRPr="00124C55">
              <w:rPr>
                <w:color w:val="000000"/>
                <w:shd w:val="clear" w:color="auto" w:fill="FFFFFF"/>
                <w:lang w:val="en-US"/>
              </w:rPr>
              <w:t>F</w:t>
            </w:r>
            <w:r w:rsidRPr="00124C55">
              <w:rPr>
                <w:color w:val="000000"/>
                <w:shd w:val="clear" w:color="auto" w:fill="FFFFFF"/>
                <w:lang w:val="uk-UA"/>
              </w:rPr>
              <w:t xml:space="preserve"> </w:t>
            </w:r>
            <w:r w:rsidRPr="00124C55">
              <w:rPr>
                <w:color w:val="000000"/>
                <w:shd w:val="clear" w:color="auto" w:fill="FFFFFF"/>
                <w:lang w:val="en-US"/>
              </w:rPr>
              <w:t>M</w:t>
            </w:r>
            <w:r w:rsidRPr="00124C55">
              <w:rPr>
                <w:color w:val="000000"/>
                <w:shd w:val="clear" w:color="auto" w:fill="FFFFFF"/>
                <w:lang w:val="uk-UA"/>
              </w:rPr>
              <w:t xml:space="preserve"> </w:t>
            </w:r>
            <w:r w:rsidRPr="00124C55">
              <w:rPr>
                <w:color w:val="000000"/>
                <w:shd w:val="clear" w:color="auto" w:fill="FFFFFF"/>
                <w:lang w:val="en-US"/>
              </w:rPr>
              <w:t>MAG</w:t>
            </w:r>
            <w:r w:rsidRPr="00124C55">
              <w:rPr>
                <w:color w:val="000000"/>
                <w:shd w:val="clear" w:color="auto" w:fill="FFFFFF"/>
                <w:lang w:val="uk-UA"/>
              </w:rPr>
              <w:t xml:space="preserve"> 5100</w:t>
            </w:r>
            <w:r w:rsidRPr="00124C55">
              <w:rPr>
                <w:color w:val="000000"/>
                <w:shd w:val="clear" w:color="auto" w:fill="FFFFFF"/>
                <w:lang w:val="en-US"/>
              </w:rPr>
              <w:t>W</w:t>
            </w:r>
          </w:p>
        </w:tc>
        <w:tc>
          <w:tcPr>
            <w:tcW w:w="3703" w:type="dxa"/>
          </w:tcPr>
          <w:p w14:paraId="59FC006E" w14:textId="380A1E52"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Вимірювання витрати палива, що подається до реактора</w:t>
            </w:r>
          </w:p>
        </w:tc>
      </w:tr>
      <w:tr w:rsidR="00124C55" w14:paraId="7D315B08" w14:textId="77777777" w:rsidTr="00455A3C">
        <w:tc>
          <w:tcPr>
            <w:tcW w:w="1667" w:type="dxa"/>
          </w:tcPr>
          <w:p w14:paraId="03F3F823" w14:textId="58061CBF" w:rsidR="00124C55" w:rsidRDefault="00124C55" w:rsidP="00124C55">
            <w:pPr>
              <w:spacing w:line="360" w:lineRule="auto"/>
              <w:rPr>
                <w:color w:val="000000"/>
                <w:shd w:val="clear" w:color="auto" w:fill="FFFFFF"/>
                <w:lang w:val="uk-UA"/>
              </w:rPr>
            </w:pPr>
            <w:r w:rsidRPr="00124C55">
              <w:rPr>
                <w:color w:val="000000"/>
                <w:shd w:val="clear" w:color="auto" w:fill="FFFFFF"/>
              </w:rPr>
              <w:t>FT</w:t>
            </w:r>
            <w:r w:rsidRPr="00124C55">
              <w:rPr>
                <w:color w:val="000000"/>
                <w:shd w:val="clear" w:color="auto" w:fill="FFFFFF"/>
                <w:lang w:val="uk-UA"/>
              </w:rPr>
              <w:t xml:space="preserve">201 </w:t>
            </w:r>
          </w:p>
        </w:tc>
        <w:tc>
          <w:tcPr>
            <w:tcW w:w="2304" w:type="dxa"/>
          </w:tcPr>
          <w:p w14:paraId="418311C2" w14:textId="2A9E1439"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Витратомір повітря</w:t>
            </w:r>
          </w:p>
        </w:tc>
        <w:tc>
          <w:tcPr>
            <w:tcW w:w="1896" w:type="dxa"/>
          </w:tcPr>
          <w:p w14:paraId="5C4D1E69" w14:textId="23B7C368" w:rsidR="00124C55" w:rsidRPr="00124C55" w:rsidRDefault="00124C55" w:rsidP="00D516A6">
            <w:pPr>
              <w:spacing w:line="360" w:lineRule="auto"/>
              <w:rPr>
                <w:color w:val="000000"/>
                <w:shd w:val="clear" w:color="auto" w:fill="FFFFFF"/>
                <w:lang w:val="en-US"/>
              </w:rPr>
            </w:pPr>
            <w:r w:rsidRPr="00124C55">
              <w:rPr>
                <w:color w:val="000000"/>
                <w:shd w:val="clear" w:color="auto" w:fill="FFFFFF"/>
                <w:lang w:val="en-US"/>
              </w:rPr>
              <w:t>Siemens</w:t>
            </w:r>
            <w:r w:rsidRPr="00124C55">
              <w:rPr>
                <w:color w:val="000000"/>
                <w:shd w:val="clear" w:color="auto" w:fill="FFFFFF"/>
                <w:lang w:val="uk-UA"/>
              </w:rPr>
              <w:t xml:space="preserve"> </w:t>
            </w:r>
            <w:r w:rsidRPr="00124C55">
              <w:rPr>
                <w:color w:val="000000"/>
                <w:shd w:val="clear" w:color="auto" w:fill="FFFFFF"/>
                <w:lang w:val="en-US"/>
              </w:rPr>
              <w:t>SITRANS</w:t>
            </w:r>
            <w:r w:rsidRPr="00124C55">
              <w:rPr>
                <w:color w:val="000000"/>
                <w:shd w:val="clear" w:color="auto" w:fill="FFFFFF"/>
                <w:lang w:val="uk-UA"/>
              </w:rPr>
              <w:t xml:space="preserve"> </w:t>
            </w:r>
            <w:r w:rsidRPr="00124C55">
              <w:rPr>
                <w:color w:val="000000"/>
                <w:shd w:val="clear" w:color="auto" w:fill="FFFFFF"/>
                <w:lang w:val="en-US"/>
              </w:rPr>
              <w:t>F</w:t>
            </w:r>
            <w:r w:rsidRPr="00124C55">
              <w:rPr>
                <w:color w:val="000000"/>
                <w:shd w:val="clear" w:color="auto" w:fill="FFFFFF"/>
                <w:lang w:val="uk-UA"/>
              </w:rPr>
              <w:t xml:space="preserve"> </w:t>
            </w:r>
            <w:r w:rsidRPr="00124C55">
              <w:rPr>
                <w:color w:val="000000"/>
                <w:shd w:val="clear" w:color="auto" w:fill="FFFFFF"/>
                <w:lang w:val="en-US"/>
              </w:rPr>
              <w:t>M</w:t>
            </w:r>
            <w:r w:rsidRPr="00124C55">
              <w:rPr>
                <w:color w:val="000000"/>
                <w:shd w:val="clear" w:color="auto" w:fill="FFFFFF"/>
                <w:lang w:val="uk-UA"/>
              </w:rPr>
              <w:t xml:space="preserve"> </w:t>
            </w:r>
            <w:r w:rsidRPr="00124C55">
              <w:rPr>
                <w:color w:val="000000"/>
                <w:shd w:val="clear" w:color="auto" w:fill="FFFFFF"/>
                <w:lang w:val="en-US"/>
              </w:rPr>
              <w:t>MAG</w:t>
            </w:r>
            <w:r w:rsidRPr="00124C55">
              <w:rPr>
                <w:color w:val="000000"/>
                <w:shd w:val="clear" w:color="auto" w:fill="FFFFFF"/>
                <w:lang w:val="uk-UA"/>
              </w:rPr>
              <w:t xml:space="preserve"> 5100</w:t>
            </w:r>
            <w:r w:rsidRPr="00124C55">
              <w:rPr>
                <w:color w:val="000000"/>
                <w:shd w:val="clear" w:color="auto" w:fill="FFFFFF"/>
                <w:lang w:val="en-US"/>
              </w:rPr>
              <w:t>W</w:t>
            </w:r>
          </w:p>
        </w:tc>
        <w:tc>
          <w:tcPr>
            <w:tcW w:w="3703" w:type="dxa"/>
          </w:tcPr>
          <w:p w14:paraId="1594814E" w14:textId="14F7EF58"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Контроль витрати повітря в контурі подачі</w:t>
            </w:r>
          </w:p>
        </w:tc>
      </w:tr>
      <w:tr w:rsidR="00124C55" w14:paraId="48BD2EE5" w14:textId="77777777" w:rsidTr="00455A3C">
        <w:tc>
          <w:tcPr>
            <w:tcW w:w="1667" w:type="dxa"/>
          </w:tcPr>
          <w:p w14:paraId="697E4FF8" w14:textId="1FD98EC2" w:rsidR="00124C55" w:rsidRDefault="00124C55" w:rsidP="00124C55">
            <w:pPr>
              <w:spacing w:line="360" w:lineRule="auto"/>
              <w:rPr>
                <w:color w:val="000000"/>
                <w:shd w:val="clear" w:color="auto" w:fill="FFFFFF"/>
                <w:lang w:val="uk-UA"/>
              </w:rPr>
            </w:pPr>
            <w:r w:rsidRPr="00124C55">
              <w:rPr>
                <w:color w:val="000000"/>
                <w:shd w:val="clear" w:color="auto" w:fill="FFFFFF"/>
              </w:rPr>
              <w:t>PT</w:t>
            </w:r>
            <w:r w:rsidRPr="00124C55">
              <w:rPr>
                <w:color w:val="000000"/>
                <w:shd w:val="clear" w:color="auto" w:fill="FFFFFF"/>
                <w:lang w:val="uk-UA"/>
              </w:rPr>
              <w:t xml:space="preserve">302 </w:t>
            </w:r>
          </w:p>
        </w:tc>
        <w:tc>
          <w:tcPr>
            <w:tcW w:w="2304" w:type="dxa"/>
          </w:tcPr>
          <w:p w14:paraId="2DCEC5EB" w14:textId="7196EAC2"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Датчик тиску реактора</w:t>
            </w:r>
          </w:p>
        </w:tc>
        <w:tc>
          <w:tcPr>
            <w:tcW w:w="1896" w:type="dxa"/>
          </w:tcPr>
          <w:p w14:paraId="708BA6A1" w14:textId="0D99B433" w:rsidR="00124C55" w:rsidRPr="00124C55" w:rsidRDefault="00124C55" w:rsidP="00D516A6">
            <w:pPr>
              <w:spacing w:line="360" w:lineRule="auto"/>
              <w:rPr>
                <w:color w:val="000000"/>
                <w:shd w:val="clear" w:color="auto" w:fill="FFFFFF"/>
                <w:lang w:val="en-US"/>
              </w:rPr>
            </w:pPr>
            <w:r w:rsidRPr="00124C55">
              <w:rPr>
                <w:color w:val="000000"/>
                <w:shd w:val="clear" w:color="auto" w:fill="FFFFFF"/>
                <w:lang w:val="en-US"/>
              </w:rPr>
              <w:t>Siemens</w:t>
            </w:r>
            <w:r w:rsidRPr="00124C55">
              <w:rPr>
                <w:color w:val="000000"/>
                <w:shd w:val="clear" w:color="auto" w:fill="FFFFFF"/>
                <w:lang w:val="uk-UA"/>
              </w:rPr>
              <w:t xml:space="preserve"> </w:t>
            </w:r>
            <w:r w:rsidRPr="00124C55">
              <w:rPr>
                <w:color w:val="000000"/>
                <w:shd w:val="clear" w:color="auto" w:fill="FFFFFF"/>
                <w:lang w:val="en-US"/>
              </w:rPr>
              <w:t>SITRANS</w:t>
            </w:r>
            <w:r w:rsidRPr="00124C55">
              <w:rPr>
                <w:color w:val="000000"/>
                <w:shd w:val="clear" w:color="auto" w:fill="FFFFFF"/>
                <w:lang w:val="uk-UA"/>
              </w:rPr>
              <w:t xml:space="preserve"> </w:t>
            </w:r>
            <w:r w:rsidRPr="00124C55">
              <w:rPr>
                <w:color w:val="000000"/>
                <w:shd w:val="clear" w:color="auto" w:fill="FFFFFF"/>
                <w:lang w:val="en-US"/>
              </w:rPr>
              <w:t>P</w:t>
            </w:r>
            <w:r w:rsidRPr="00124C55">
              <w:rPr>
                <w:color w:val="000000"/>
                <w:shd w:val="clear" w:color="auto" w:fill="FFFFFF"/>
                <w:lang w:val="uk-UA"/>
              </w:rPr>
              <w:t xml:space="preserve"> </w:t>
            </w:r>
            <w:r w:rsidRPr="00124C55">
              <w:rPr>
                <w:color w:val="000000"/>
                <w:shd w:val="clear" w:color="auto" w:fill="FFFFFF"/>
                <w:lang w:val="en-US"/>
              </w:rPr>
              <w:t>DS</w:t>
            </w:r>
            <w:r w:rsidRPr="00124C55">
              <w:rPr>
                <w:color w:val="000000"/>
                <w:shd w:val="clear" w:color="auto" w:fill="FFFFFF"/>
                <w:lang w:val="uk-UA"/>
              </w:rPr>
              <w:t xml:space="preserve"> </w:t>
            </w:r>
            <w:r w:rsidRPr="00124C55">
              <w:rPr>
                <w:color w:val="000000"/>
                <w:shd w:val="clear" w:color="auto" w:fill="FFFFFF"/>
                <w:lang w:val="en-US"/>
              </w:rPr>
              <w:t>III</w:t>
            </w:r>
          </w:p>
        </w:tc>
        <w:tc>
          <w:tcPr>
            <w:tcW w:w="3703" w:type="dxa"/>
          </w:tcPr>
          <w:p w14:paraId="38845BA9" w14:textId="7D08424A"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Контроль тиску в реакторі генерації газу</w:t>
            </w:r>
          </w:p>
        </w:tc>
      </w:tr>
      <w:tr w:rsidR="00124C55" w14:paraId="02764336" w14:textId="77777777" w:rsidTr="00455A3C">
        <w:tc>
          <w:tcPr>
            <w:tcW w:w="1667" w:type="dxa"/>
          </w:tcPr>
          <w:p w14:paraId="1CBCF27E" w14:textId="76D4B989" w:rsidR="00124C55" w:rsidRDefault="00124C55" w:rsidP="00124C55">
            <w:pPr>
              <w:spacing w:line="360" w:lineRule="auto"/>
              <w:rPr>
                <w:color w:val="000000"/>
                <w:shd w:val="clear" w:color="auto" w:fill="FFFFFF"/>
                <w:lang w:val="uk-UA"/>
              </w:rPr>
            </w:pPr>
            <w:r w:rsidRPr="00124C55">
              <w:rPr>
                <w:color w:val="000000"/>
                <w:shd w:val="clear" w:color="auto" w:fill="FFFFFF"/>
              </w:rPr>
              <w:t>PT</w:t>
            </w:r>
            <w:r w:rsidRPr="00124C55">
              <w:rPr>
                <w:color w:val="000000"/>
                <w:shd w:val="clear" w:color="auto" w:fill="FFFFFF"/>
                <w:lang w:val="uk-UA"/>
              </w:rPr>
              <w:t xml:space="preserve">403 </w:t>
            </w:r>
          </w:p>
        </w:tc>
        <w:tc>
          <w:tcPr>
            <w:tcW w:w="2304" w:type="dxa"/>
          </w:tcPr>
          <w:p w14:paraId="17AF8373" w14:textId="71E613BF"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Датчик тиску після очищення</w:t>
            </w:r>
          </w:p>
        </w:tc>
        <w:tc>
          <w:tcPr>
            <w:tcW w:w="1896" w:type="dxa"/>
          </w:tcPr>
          <w:p w14:paraId="435284AE" w14:textId="3960D210" w:rsidR="00124C55" w:rsidRPr="00124C55" w:rsidRDefault="00124C55" w:rsidP="00D516A6">
            <w:pPr>
              <w:spacing w:line="360" w:lineRule="auto"/>
              <w:rPr>
                <w:color w:val="000000"/>
                <w:shd w:val="clear" w:color="auto" w:fill="FFFFFF"/>
                <w:lang w:val="en-US"/>
              </w:rPr>
            </w:pPr>
            <w:r w:rsidRPr="00124C55">
              <w:rPr>
                <w:color w:val="000000"/>
                <w:shd w:val="clear" w:color="auto" w:fill="FFFFFF"/>
                <w:lang w:val="en-US"/>
              </w:rPr>
              <w:t>Siemens</w:t>
            </w:r>
            <w:r w:rsidRPr="00124C55">
              <w:rPr>
                <w:color w:val="000000"/>
                <w:shd w:val="clear" w:color="auto" w:fill="FFFFFF"/>
                <w:lang w:val="uk-UA"/>
              </w:rPr>
              <w:t xml:space="preserve"> </w:t>
            </w:r>
            <w:r w:rsidRPr="00124C55">
              <w:rPr>
                <w:color w:val="000000"/>
                <w:shd w:val="clear" w:color="auto" w:fill="FFFFFF"/>
                <w:lang w:val="en-US"/>
              </w:rPr>
              <w:t>SITRANS</w:t>
            </w:r>
            <w:r w:rsidRPr="00124C55">
              <w:rPr>
                <w:color w:val="000000"/>
                <w:shd w:val="clear" w:color="auto" w:fill="FFFFFF"/>
                <w:lang w:val="uk-UA"/>
              </w:rPr>
              <w:t xml:space="preserve"> </w:t>
            </w:r>
            <w:r w:rsidRPr="00124C55">
              <w:rPr>
                <w:color w:val="000000"/>
                <w:shd w:val="clear" w:color="auto" w:fill="FFFFFF"/>
                <w:lang w:val="en-US"/>
              </w:rPr>
              <w:t>P</w:t>
            </w:r>
            <w:r w:rsidRPr="00124C55">
              <w:rPr>
                <w:color w:val="000000"/>
                <w:shd w:val="clear" w:color="auto" w:fill="FFFFFF"/>
                <w:lang w:val="uk-UA"/>
              </w:rPr>
              <w:t xml:space="preserve"> </w:t>
            </w:r>
            <w:r w:rsidRPr="00124C55">
              <w:rPr>
                <w:color w:val="000000"/>
                <w:shd w:val="clear" w:color="auto" w:fill="FFFFFF"/>
                <w:lang w:val="en-US"/>
              </w:rPr>
              <w:t>DS</w:t>
            </w:r>
            <w:r w:rsidRPr="00124C55">
              <w:rPr>
                <w:color w:val="000000"/>
                <w:shd w:val="clear" w:color="auto" w:fill="FFFFFF"/>
                <w:lang w:val="uk-UA"/>
              </w:rPr>
              <w:t xml:space="preserve"> </w:t>
            </w:r>
            <w:r w:rsidRPr="00124C55">
              <w:rPr>
                <w:color w:val="000000"/>
                <w:shd w:val="clear" w:color="auto" w:fill="FFFFFF"/>
                <w:lang w:val="en-US"/>
              </w:rPr>
              <w:t>III</w:t>
            </w:r>
          </w:p>
        </w:tc>
        <w:tc>
          <w:tcPr>
            <w:tcW w:w="3703" w:type="dxa"/>
          </w:tcPr>
          <w:p w14:paraId="4FB8E000" w14:textId="41949EF1"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Контроль тиску після системи очищення газу</w:t>
            </w:r>
          </w:p>
        </w:tc>
      </w:tr>
      <w:tr w:rsidR="00124C55" w14:paraId="76CB0CC9" w14:textId="77777777" w:rsidTr="00455A3C">
        <w:tc>
          <w:tcPr>
            <w:tcW w:w="1667" w:type="dxa"/>
          </w:tcPr>
          <w:p w14:paraId="0DFD0E9D" w14:textId="718A0774" w:rsidR="00124C55" w:rsidRDefault="00124C55" w:rsidP="00124C55">
            <w:pPr>
              <w:spacing w:line="360" w:lineRule="auto"/>
              <w:rPr>
                <w:color w:val="000000"/>
                <w:shd w:val="clear" w:color="auto" w:fill="FFFFFF"/>
                <w:lang w:val="uk-UA"/>
              </w:rPr>
            </w:pPr>
            <w:r w:rsidRPr="00124C55">
              <w:rPr>
                <w:color w:val="000000"/>
                <w:shd w:val="clear" w:color="auto" w:fill="FFFFFF"/>
              </w:rPr>
              <w:t>PT</w:t>
            </w:r>
            <w:r w:rsidRPr="00124C55">
              <w:rPr>
                <w:color w:val="000000"/>
                <w:shd w:val="clear" w:color="auto" w:fill="FFFFFF"/>
                <w:lang w:val="uk-UA"/>
              </w:rPr>
              <w:t xml:space="preserve">502 </w:t>
            </w:r>
          </w:p>
        </w:tc>
        <w:tc>
          <w:tcPr>
            <w:tcW w:w="2304" w:type="dxa"/>
          </w:tcPr>
          <w:p w14:paraId="40266605" w14:textId="4B29F519"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Датчик тиску в газопроводі</w:t>
            </w:r>
          </w:p>
        </w:tc>
        <w:tc>
          <w:tcPr>
            <w:tcW w:w="1896" w:type="dxa"/>
          </w:tcPr>
          <w:p w14:paraId="1C249527" w14:textId="08429862" w:rsidR="00124C55" w:rsidRPr="00124C55" w:rsidRDefault="00124C55" w:rsidP="00D516A6">
            <w:pPr>
              <w:spacing w:line="360" w:lineRule="auto"/>
              <w:rPr>
                <w:color w:val="000000"/>
                <w:shd w:val="clear" w:color="auto" w:fill="FFFFFF"/>
                <w:lang w:val="en-US"/>
              </w:rPr>
            </w:pPr>
            <w:r w:rsidRPr="00124C55">
              <w:rPr>
                <w:color w:val="000000"/>
                <w:shd w:val="clear" w:color="auto" w:fill="FFFFFF"/>
                <w:lang w:val="en-US"/>
              </w:rPr>
              <w:t>Siemens</w:t>
            </w:r>
            <w:r w:rsidRPr="00124C55">
              <w:rPr>
                <w:color w:val="000000"/>
                <w:shd w:val="clear" w:color="auto" w:fill="FFFFFF"/>
                <w:lang w:val="uk-UA"/>
              </w:rPr>
              <w:t xml:space="preserve"> </w:t>
            </w:r>
            <w:r w:rsidRPr="00124C55">
              <w:rPr>
                <w:color w:val="000000"/>
                <w:shd w:val="clear" w:color="auto" w:fill="FFFFFF"/>
                <w:lang w:val="en-US"/>
              </w:rPr>
              <w:t>SITRANS</w:t>
            </w:r>
            <w:r w:rsidRPr="00124C55">
              <w:rPr>
                <w:color w:val="000000"/>
                <w:shd w:val="clear" w:color="auto" w:fill="FFFFFF"/>
                <w:lang w:val="uk-UA"/>
              </w:rPr>
              <w:t xml:space="preserve"> </w:t>
            </w:r>
            <w:r w:rsidRPr="00124C55">
              <w:rPr>
                <w:color w:val="000000"/>
                <w:shd w:val="clear" w:color="auto" w:fill="FFFFFF"/>
                <w:lang w:val="en-US"/>
              </w:rPr>
              <w:t>P</w:t>
            </w:r>
            <w:r w:rsidRPr="00124C55">
              <w:rPr>
                <w:color w:val="000000"/>
                <w:shd w:val="clear" w:color="auto" w:fill="FFFFFF"/>
                <w:lang w:val="uk-UA"/>
              </w:rPr>
              <w:t xml:space="preserve"> </w:t>
            </w:r>
            <w:r w:rsidRPr="00124C55">
              <w:rPr>
                <w:color w:val="000000"/>
                <w:shd w:val="clear" w:color="auto" w:fill="FFFFFF"/>
                <w:lang w:val="en-US"/>
              </w:rPr>
              <w:t>DS</w:t>
            </w:r>
            <w:r w:rsidRPr="00124C55">
              <w:rPr>
                <w:color w:val="000000"/>
                <w:shd w:val="clear" w:color="auto" w:fill="FFFFFF"/>
                <w:lang w:val="uk-UA"/>
              </w:rPr>
              <w:t xml:space="preserve"> </w:t>
            </w:r>
            <w:r w:rsidRPr="00124C55">
              <w:rPr>
                <w:color w:val="000000"/>
                <w:shd w:val="clear" w:color="auto" w:fill="FFFFFF"/>
                <w:lang w:val="en-US"/>
              </w:rPr>
              <w:t>III</w:t>
            </w:r>
          </w:p>
        </w:tc>
        <w:tc>
          <w:tcPr>
            <w:tcW w:w="3703" w:type="dxa"/>
          </w:tcPr>
          <w:p w14:paraId="427AA9A6" w14:textId="16CD2577" w:rsidR="00124C55" w:rsidRDefault="00124C55" w:rsidP="00D516A6">
            <w:pPr>
              <w:spacing w:line="360" w:lineRule="auto"/>
              <w:rPr>
                <w:color w:val="000000"/>
                <w:shd w:val="clear" w:color="auto" w:fill="FFFFFF"/>
                <w:lang w:val="uk-UA"/>
              </w:rPr>
            </w:pPr>
            <w:r w:rsidRPr="00124C55">
              <w:rPr>
                <w:color w:val="000000"/>
                <w:shd w:val="clear" w:color="auto" w:fill="FFFFFF"/>
                <w:lang w:val="uk-UA"/>
              </w:rPr>
              <w:t>Контроль тиску технологічного газу перед подачею споживачам</w:t>
            </w:r>
          </w:p>
        </w:tc>
      </w:tr>
    </w:tbl>
    <w:p w14:paraId="4A83E392" w14:textId="61FB828F" w:rsidR="00D516A6" w:rsidRDefault="00455A3C" w:rsidP="00455A3C">
      <w:pPr>
        <w:spacing w:line="360" w:lineRule="auto"/>
        <w:ind w:firstLine="709"/>
        <w:jc w:val="right"/>
        <w:rPr>
          <w:color w:val="000000"/>
          <w:shd w:val="clear" w:color="auto" w:fill="FFFFFF"/>
          <w:lang w:val="uk-UA"/>
        </w:rPr>
      </w:pPr>
      <w:r>
        <w:rPr>
          <w:color w:val="000000"/>
          <w:shd w:val="clear" w:color="auto" w:fill="FFFFFF"/>
          <w:lang w:val="uk-UA"/>
        </w:rPr>
        <w:t>Продовження табл. 4.1</w:t>
      </w:r>
    </w:p>
    <w:tbl>
      <w:tblPr>
        <w:tblStyle w:val="af8"/>
        <w:tblW w:w="0" w:type="auto"/>
        <w:tblLayout w:type="fixed"/>
        <w:tblLook w:val="04A0" w:firstRow="1" w:lastRow="0" w:firstColumn="1" w:lastColumn="0" w:noHBand="0" w:noVBand="1"/>
      </w:tblPr>
      <w:tblGrid>
        <w:gridCol w:w="1668"/>
        <w:gridCol w:w="2446"/>
        <w:gridCol w:w="1806"/>
        <w:gridCol w:w="3650"/>
      </w:tblGrid>
      <w:tr w:rsidR="00455A3C" w14:paraId="2A4E98E9" w14:textId="77777777" w:rsidTr="00455A3C">
        <w:tc>
          <w:tcPr>
            <w:tcW w:w="1668" w:type="dxa"/>
          </w:tcPr>
          <w:p w14:paraId="3329C1C1" w14:textId="7C1DEB09" w:rsidR="00455A3C" w:rsidRDefault="00455A3C" w:rsidP="00455A3C">
            <w:pPr>
              <w:spacing w:line="360" w:lineRule="auto"/>
              <w:rPr>
                <w:color w:val="000000"/>
                <w:shd w:val="clear" w:color="auto" w:fill="FFFFFF"/>
                <w:lang w:val="uk-UA"/>
              </w:rPr>
            </w:pPr>
            <w:r w:rsidRPr="00124C55">
              <w:rPr>
                <w:color w:val="000000"/>
                <w:shd w:val="clear" w:color="auto" w:fill="FFFFFF"/>
              </w:rPr>
              <w:t>LT</w:t>
            </w:r>
            <w:r w:rsidRPr="00124C55">
              <w:rPr>
                <w:color w:val="000000"/>
                <w:shd w:val="clear" w:color="auto" w:fill="FFFFFF"/>
                <w:lang w:val="uk-UA"/>
              </w:rPr>
              <w:t xml:space="preserve">501 </w:t>
            </w:r>
          </w:p>
        </w:tc>
        <w:tc>
          <w:tcPr>
            <w:tcW w:w="2446" w:type="dxa"/>
          </w:tcPr>
          <w:p w14:paraId="63FAD696" w14:textId="3FC57A3E"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Датчик рівня газу</w:t>
            </w:r>
          </w:p>
        </w:tc>
        <w:tc>
          <w:tcPr>
            <w:tcW w:w="1806" w:type="dxa"/>
          </w:tcPr>
          <w:p w14:paraId="290731A7" w14:textId="1C06A8E5" w:rsidR="00455A3C" w:rsidRDefault="00455A3C" w:rsidP="00D516A6">
            <w:pPr>
              <w:spacing w:line="360" w:lineRule="auto"/>
              <w:rPr>
                <w:color w:val="000000"/>
                <w:shd w:val="clear" w:color="auto" w:fill="FFFFFF"/>
                <w:lang w:val="uk-UA"/>
              </w:rPr>
            </w:pPr>
            <w:r w:rsidRPr="00124C55">
              <w:rPr>
                <w:color w:val="000000"/>
                <w:shd w:val="clear" w:color="auto" w:fill="FFFFFF"/>
              </w:rPr>
              <w:t>Siemens</w:t>
            </w:r>
            <w:r w:rsidRPr="00124C55">
              <w:rPr>
                <w:color w:val="000000"/>
                <w:shd w:val="clear" w:color="auto" w:fill="FFFFFF"/>
                <w:lang w:val="uk-UA"/>
              </w:rPr>
              <w:t xml:space="preserve"> </w:t>
            </w:r>
            <w:r w:rsidRPr="00124C55">
              <w:rPr>
                <w:color w:val="000000"/>
                <w:shd w:val="clear" w:color="auto" w:fill="FFFFFF"/>
              </w:rPr>
              <w:t>SITRANS</w:t>
            </w:r>
            <w:r w:rsidRPr="00124C55">
              <w:rPr>
                <w:color w:val="000000"/>
                <w:shd w:val="clear" w:color="auto" w:fill="FFFFFF"/>
                <w:lang w:val="uk-UA"/>
              </w:rPr>
              <w:t xml:space="preserve"> </w:t>
            </w:r>
            <w:r w:rsidRPr="00124C55">
              <w:rPr>
                <w:color w:val="000000"/>
                <w:shd w:val="clear" w:color="auto" w:fill="FFFFFF"/>
              </w:rPr>
              <w:t>LR</w:t>
            </w:r>
            <w:r w:rsidRPr="00124C55">
              <w:rPr>
                <w:color w:val="000000"/>
                <w:shd w:val="clear" w:color="auto" w:fill="FFFFFF"/>
                <w:lang w:val="uk-UA"/>
              </w:rPr>
              <w:t>250</w:t>
            </w:r>
          </w:p>
        </w:tc>
        <w:tc>
          <w:tcPr>
            <w:tcW w:w="3650" w:type="dxa"/>
          </w:tcPr>
          <w:p w14:paraId="1408A27F" w14:textId="0A42D2F6"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Контроль рівня газу в буферній накопичувальній ємності</w:t>
            </w:r>
          </w:p>
        </w:tc>
      </w:tr>
      <w:tr w:rsidR="00455A3C" w14:paraId="3D45433C" w14:textId="77777777" w:rsidTr="00455A3C">
        <w:tc>
          <w:tcPr>
            <w:tcW w:w="1668" w:type="dxa"/>
          </w:tcPr>
          <w:p w14:paraId="244CF405" w14:textId="41EA9426" w:rsidR="00455A3C" w:rsidRDefault="00455A3C" w:rsidP="00455A3C">
            <w:pPr>
              <w:spacing w:line="360" w:lineRule="auto"/>
              <w:rPr>
                <w:color w:val="000000"/>
                <w:shd w:val="clear" w:color="auto" w:fill="FFFFFF"/>
                <w:lang w:val="uk-UA"/>
              </w:rPr>
            </w:pPr>
            <w:r w:rsidRPr="00124C55">
              <w:rPr>
                <w:color w:val="000000"/>
                <w:shd w:val="clear" w:color="auto" w:fill="FFFFFF"/>
              </w:rPr>
              <w:t>FCV</w:t>
            </w:r>
            <w:r w:rsidRPr="00124C55">
              <w:rPr>
                <w:color w:val="000000"/>
                <w:shd w:val="clear" w:color="auto" w:fill="FFFFFF"/>
                <w:lang w:val="uk-UA"/>
              </w:rPr>
              <w:t xml:space="preserve">101 </w:t>
            </w:r>
          </w:p>
        </w:tc>
        <w:tc>
          <w:tcPr>
            <w:tcW w:w="2446" w:type="dxa"/>
          </w:tcPr>
          <w:p w14:paraId="373A2155" w14:textId="3DD755B3" w:rsidR="00455A3C" w:rsidRDefault="00455A3C" w:rsidP="00D516A6">
            <w:pPr>
              <w:spacing w:line="360" w:lineRule="auto"/>
              <w:rPr>
                <w:color w:val="000000"/>
                <w:shd w:val="clear" w:color="auto" w:fill="FFFFFF"/>
                <w:lang w:val="uk-UA"/>
              </w:rPr>
            </w:pPr>
            <w:r w:rsidRPr="00124C55">
              <w:rPr>
                <w:color w:val="000000"/>
                <w:shd w:val="clear" w:color="auto" w:fill="FFFFFF"/>
                <w:lang w:val="uk-UA"/>
              </w:rPr>
              <w:t>Регулюючий клапан подачі палива</w:t>
            </w:r>
          </w:p>
        </w:tc>
        <w:tc>
          <w:tcPr>
            <w:tcW w:w="1806" w:type="dxa"/>
          </w:tcPr>
          <w:p w14:paraId="4C1D9896" w14:textId="08E0986F" w:rsidR="00455A3C" w:rsidRDefault="00455A3C" w:rsidP="00D516A6">
            <w:pPr>
              <w:spacing w:line="360" w:lineRule="auto"/>
              <w:rPr>
                <w:color w:val="000000"/>
                <w:shd w:val="clear" w:color="auto" w:fill="FFFFFF"/>
                <w:lang w:val="uk-UA"/>
              </w:rPr>
            </w:pPr>
            <w:r w:rsidRPr="00124C55">
              <w:rPr>
                <w:color w:val="000000"/>
                <w:shd w:val="clear" w:color="auto" w:fill="FFFFFF"/>
              </w:rPr>
              <w:t>Samson</w:t>
            </w:r>
            <w:r w:rsidRPr="00124C55">
              <w:rPr>
                <w:color w:val="000000"/>
                <w:shd w:val="clear" w:color="auto" w:fill="FFFFFF"/>
                <w:lang w:val="uk-UA"/>
              </w:rPr>
              <w:t xml:space="preserve"> 3241</w:t>
            </w:r>
            <w:r w:rsidRPr="00124C55">
              <w:rPr>
                <w:color w:val="000000"/>
                <w:shd w:val="clear" w:color="auto" w:fill="FFFFFF"/>
                <w:lang w:val="uk-UA"/>
              </w:rPr>
              <w:t xml:space="preserve"> </w:t>
            </w:r>
            <w:r w:rsidRPr="00124C55">
              <w:rPr>
                <w:color w:val="000000"/>
                <w:shd w:val="clear" w:color="auto" w:fill="FFFFFF"/>
                <w:lang w:val="uk-UA"/>
              </w:rPr>
              <w:t>з електроприв</w:t>
            </w:r>
            <w:r w:rsidRPr="00124C55">
              <w:rPr>
                <w:color w:val="000000"/>
                <w:shd w:val="clear" w:color="auto" w:fill="FFFFFF"/>
                <w:lang w:val="uk-UA"/>
              </w:rPr>
              <w:lastRenderedPageBreak/>
              <w:t>одом</w:t>
            </w:r>
          </w:p>
        </w:tc>
        <w:tc>
          <w:tcPr>
            <w:tcW w:w="3650" w:type="dxa"/>
          </w:tcPr>
          <w:p w14:paraId="2673A31C" w14:textId="49EBF248" w:rsidR="00455A3C" w:rsidRDefault="00455A3C" w:rsidP="00D516A6">
            <w:pPr>
              <w:spacing w:line="360" w:lineRule="auto"/>
              <w:rPr>
                <w:color w:val="000000"/>
                <w:shd w:val="clear" w:color="auto" w:fill="FFFFFF"/>
                <w:lang w:val="uk-UA"/>
              </w:rPr>
            </w:pPr>
            <w:r w:rsidRPr="00124C55">
              <w:rPr>
                <w:color w:val="000000"/>
                <w:shd w:val="clear" w:color="auto" w:fill="FFFFFF"/>
                <w:lang w:val="uk-UA"/>
              </w:rPr>
              <w:lastRenderedPageBreak/>
              <w:t>Регулювання витрати палива</w:t>
            </w:r>
          </w:p>
        </w:tc>
      </w:tr>
      <w:tr w:rsidR="00455A3C" w14:paraId="1BF0DB60" w14:textId="77777777" w:rsidTr="00455A3C">
        <w:tc>
          <w:tcPr>
            <w:tcW w:w="1668" w:type="dxa"/>
          </w:tcPr>
          <w:p w14:paraId="25313B60" w14:textId="13FD1FB0" w:rsidR="00455A3C" w:rsidRDefault="00455A3C" w:rsidP="00455A3C">
            <w:pPr>
              <w:spacing w:line="360" w:lineRule="auto"/>
              <w:rPr>
                <w:color w:val="000000"/>
                <w:shd w:val="clear" w:color="auto" w:fill="FFFFFF"/>
                <w:lang w:val="uk-UA"/>
              </w:rPr>
            </w:pPr>
            <w:r w:rsidRPr="00124C55">
              <w:rPr>
                <w:color w:val="000000"/>
                <w:shd w:val="clear" w:color="auto" w:fill="FFFFFF"/>
              </w:rPr>
              <w:lastRenderedPageBreak/>
              <w:t>FCV</w:t>
            </w:r>
            <w:r w:rsidRPr="00124C55">
              <w:rPr>
                <w:color w:val="000000"/>
                <w:shd w:val="clear" w:color="auto" w:fill="FFFFFF"/>
                <w:lang w:val="uk-UA"/>
              </w:rPr>
              <w:t xml:space="preserve">201 </w:t>
            </w:r>
          </w:p>
        </w:tc>
        <w:tc>
          <w:tcPr>
            <w:tcW w:w="2446" w:type="dxa"/>
          </w:tcPr>
          <w:p w14:paraId="6CBF9EE6" w14:textId="0D68B2ED" w:rsidR="00455A3C" w:rsidRDefault="00455A3C" w:rsidP="00D516A6">
            <w:pPr>
              <w:spacing w:line="360" w:lineRule="auto"/>
              <w:rPr>
                <w:color w:val="000000"/>
                <w:shd w:val="clear" w:color="auto" w:fill="FFFFFF"/>
                <w:lang w:val="uk-UA"/>
              </w:rPr>
            </w:pPr>
            <w:r w:rsidRPr="00124C55">
              <w:rPr>
                <w:color w:val="000000"/>
                <w:shd w:val="clear" w:color="auto" w:fill="FFFFFF"/>
                <w:lang w:val="uk-UA"/>
              </w:rPr>
              <w:t>Регулюючий клапан подачі повітря</w:t>
            </w:r>
          </w:p>
        </w:tc>
        <w:tc>
          <w:tcPr>
            <w:tcW w:w="1806" w:type="dxa"/>
          </w:tcPr>
          <w:p w14:paraId="0E3FD345" w14:textId="601B6DF3" w:rsidR="00455A3C" w:rsidRDefault="00455A3C" w:rsidP="00D516A6">
            <w:pPr>
              <w:spacing w:line="360" w:lineRule="auto"/>
              <w:rPr>
                <w:color w:val="000000"/>
                <w:shd w:val="clear" w:color="auto" w:fill="FFFFFF"/>
                <w:lang w:val="uk-UA"/>
              </w:rPr>
            </w:pPr>
            <w:r w:rsidRPr="00124C55">
              <w:rPr>
                <w:color w:val="000000"/>
                <w:shd w:val="clear" w:color="auto" w:fill="FFFFFF"/>
              </w:rPr>
              <w:t>Samson</w:t>
            </w:r>
            <w:r w:rsidRPr="00124C55">
              <w:rPr>
                <w:color w:val="000000"/>
                <w:shd w:val="clear" w:color="auto" w:fill="FFFFFF"/>
                <w:lang w:val="uk-UA"/>
              </w:rPr>
              <w:t xml:space="preserve"> 3241</w:t>
            </w:r>
            <w:r w:rsidRPr="00124C55">
              <w:rPr>
                <w:color w:val="000000"/>
                <w:shd w:val="clear" w:color="auto" w:fill="FFFFFF"/>
                <w:lang w:val="uk-UA"/>
              </w:rPr>
              <w:t xml:space="preserve"> </w:t>
            </w:r>
            <w:r w:rsidRPr="00124C55">
              <w:rPr>
                <w:color w:val="000000"/>
                <w:shd w:val="clear" w:color="auto" w:fill="FFFFFF"/>
                <w:lang w:val="uk-UA"/>
              </w:rPr>
              <w:t>з електроприводом</w:t>
            </w:r>
          </w:p>
        </w:tc>
        <w:tc>
          <w:tcPr>
            <w:tcW w:w="3650" w:type="dxa"/>
          </w:tcPr>
          <w:p w14:paraId="4198BF54" w14:textId="2823E68D" w:rsidR="00455A3C" w:rsidRDefault="00455A3C" w:rsidP="00D516A6">
            <w:pPr>
              <w:spacing w:line="360" w:lineRule="auto"/>
              <w:rPr>
                <w:color w:val="000000"/>
                <w:shd w:val="clear" w:color="auto" w:fill="FFFFFF"/>
                <w:lang w:val="uk-UA"/>
              </w:rPr>
            </w:pPr>
            <w:r w:rsidRPr="00124C55">
              <w:rPr>
                <w:color w:val="000000"/>
                <w:shd w:val="clear" w:color="auto" w:fill="FFFFFF"/>
                <w:lang w:val="uk-UA"/>
              </w:rPr>
              <w:t>Регулювання витрати повітря</w:t>
            </w:r>
          </w:p>
        </w:tc>
      </w:tr>
      <w:tr w:rsidR="00455A3C" w14:paraId="1F90E38A" w14:textId="77777777" w:rsidTr="00455A3C">
        <w:tc>
          <w:tcPr>
            <w:tcW w:w="1668" w:type="dxa"/>
          </w:tcPr>
          <w:p w14:paraId="021CADE6" w14:textId="7D17895D" w:rsidR="00455A3C" w:rsidRDefault="00455A3C" w:rsidP="00455A3C">
            <w:pPr>
              <w:spacing w:line="360" w:lineRule="auto"/>
              <w:rPr>
                <w:color w:val="000000"/>
                <w:shd w:val="clear" w:color="auto" w:fill="FFFFFF"/>
                <w:lang w:val="uk-UA"/>
              </w:rPr>
            </w:pPr>
            <w:r w:rsidRPr="00124C55">
              <w:rPr>
                <w:color w:val="000000"/>
                <w:shd w:val="clear" w:color="auto" w:fill="FFFFFF"/>
              </w:rPr>
              <w:t>M</w:t>
            </w:r>
            <w:r w:rsidRPr="00124C55">
              <w:rPr>
                <w:color w:val="000000"/>
                <w:shd w:val="clear" w:color="auto" w:fill="FFFFFF"/>
                <w:lang w:val="uk-UA"/>
              </w:rPr>
              <w:t xml:space="preserve">201 </w:t>
            </w:r>
          </w:p>
        </w:tc>
        <w:tc>
          <w:tcPr>
            <w:tcW w:w="2446" w:type="dxa"/>
          </w:tcPr>
          <w:p w14:paraId="2147F0A0" w14:textId="0230392D"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Повітродувний вентилятор</w:t>
            </w:r>
          </w:p>
        </w:tc>
        <w:tc>
          <w:tcPr>
            <w:tcW w:w="1806" w:type="dxa"/>
          </w:tcPr>
          <w:p w14:paraId="5FE6FA13" w14:textId="1B3C0ECB" w:rsidR="00455A3C" w:rsidRDefault="00455A3C" w:rsidP="00D516A6">
            <w:pPr>
              <w:spacing w:line="360" w:lineRule="auto"/>
              <w:rPr>
                <w:color w:val="000000"/>
                <w:shd w:val="clear" w:color="auto" w:fill="FFFFFF"/>
                <w:lang w:val="uk-UA"/>
              </w:rPr>
            </w:pPr>
            <w:r w:rsidRPr="00124C55">
              <w:rPr>
                <w:color w:val="000000"/>
                <w:shd w:val="clear" w:color="auto" w:fill="FFFFFF"/>
              </w:rPr>
              <w:t>Ziehl</w:t>
            </w:r>
            <w:r w:rsidRPr="00124C55">
              <w:rPr>
                <w:color w:val="000000"/>
                <w:shd w:val="clear" w:color="auto" w:fill="FFFFFF"/>
                <w:lang w:val="uk-UA"/>
              </w:rPr>
              <w:t>-</w:t>
            </w:r>
            <w:r w:rsidRPr="00124C55">
              <w:rPr>
                <w:color w:val="000000"/>
                <w:shd w:val="clear" w:color="auto" w:fill="FFFFFF"/>
              </w:rPr>
              <w:t>Abegg</w:t>
            </w:r>
            <w:r w:rsidRPr="00124C55">
              <w:rPr>
                <w:color w:val="000000"/>
                <w:shd w:val="clear" w:color="auto" w:fill="FFFFFF"/>
                <w:lang w:val="uk-UA"/>
              </w:rPr>
              <w:t xml:space="preserve"> серії </w:t>
            </w:r>
            <w:r w:rsidRPr="00124C55">
              <w:rPr>
                <w:color w:val="000000"/>
                <w:shd w:val="clear" w:color="auto" w:fill="FFFFFF"/>
              </w:rPr>
              <w:t>RH</w:t>
            </w:r>
          </w:p>
        </w:tc>
        <w:tc>
          <w:tcPr>
            <w:tcW w:w="3650" w:type="dxa"/>
          </w:tcPr>
          <w:p w14:paraId="3B14947A" w14:textId="53C8AFD5"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Подача повітря до реактора генерації газу</w:t>
            </w:r>
          </w:p>
        </w:tc>
      </w:tr>
      <w:tr w:rsidR="00455A3C" w14:paraId="7269FF3C" w14:textId="77777777" w:rsidTr="00455A3C">
        <w:tc>
          <w:tcPr>
            <w:tcW w:w="1668" w:type="dxa"/>
          </w:tcPr>
          <w:p w14:paraId="1475E919" w14:textId="336728FE" w:rsidR="00455A3C" w:rsidRDefault="00455A3C" w:rsidP="00455A3C">
            <w:pPr>
              <w:spacing w:line="360" w:lineRule="auto"/>
              <w:rPr>
                <w:color w:val="000000"/>
                <w:shd w:val="clear" w:color="auto" w:fill="FFFFFF"/>
                <w:lang w:val="uk-UA"/>
              </w:rPr>
            </w:pPr>
            <w:r w:rsidRPr="00124C55">
              <w:rPr>
                <w:color w:val="000000"/>
                <w:shd w:val="clear" w:color="auto" w:fill="FFFFFF"/>
              </w:rPr>
              <w:t>VFD</w:t>
            </w:r>
            <w:r w:rsidRPr="00124C55">
              <w:rPr>
                <w:color w:val="000000"/>
                <w:shd w:val="clear" w:color="auto" w:fill="FFFFFF"/>
                <w:lang w:val="uk-UA"/>
              </w:rPr>
              <w:t xml:space="preserve">201 </w:t>
            </w:r>
          </w:p>
        </w:tc>
        <w:tc>
          <w:tcPr>
            <w:tcW w:w="2446" w:type="dxa"/>
          </w:tcPr>
          <w:p w14:paraId="0A7C0DE5" w14:textId="29E76549" w:rsidR="00455A3C" w:rsidRDefault="00455A3C" w:rsidP="00D516A6">
            <w:pPr>
              <w:spacing w:line="360" w:lineRule="auto"/>
              <w:rPr>
                <w:color w:val="000000"/>
                <w:shd w:val="clear" w:color="auto" w:fill="FFFFFF"/>
                <w:lang w:val="uk-UA"/>
              </w:rPr>
            </w:pPr>
            <w:r w:rsidRPr="00124C55">
              <w:rPr>
                <w:color w:val="000000"/>
                <w:shd w:val="clear" w:color="auto" w:fill="FFFFFF"/>
                <w:lang w:val="uk-UA"/>
              </w:rPr>
              <w:t>Частотний перетворювач</w:t>
            </w:r>
          </w:p>
        </w:tc>
        <w:tc>
          <w:tcPr>
            <w:tcW w:w="1806" w:type="dxa"/>
          </w:tcPr>
          <w:p w14:paraId="542DCB4E" w14:textId="6D3F2B4A" w:rsidR="00455A3C" w:rsidRDefault="00455A3C" w:rsidP="00D516A6">
            <w:pPr>
              <w:spacing w:line="360" w:lineRule="auto"/>
              <w:rPr>
                <w:color w:val="000000"/>
                <w:shd w:val="clear" w:color="auto" w:fill="FFFFFF"/>
                <w:lang w:val="uk-UA"/>
              </w:rPr>
            </w:pPr>
            <w:r w:rsidRPr="00124C55">
              <w:rPr>
                <w:color w:val="000000"/>
                <w:shd w:val="clear" w:color="auto" w:fill="FFFFFF"/>
              </w:rPr>
              <w:t>Siemens</w:t>
            </w:r>
            <w:r w:rsidRPr="00124C55">
              <w:rPr>
                <w:color w:val="000000"/>
                <w:shd w:val="clear" w:color="auto" w:fill="FFFFFF"/>
                <w:lang w:val="uk-UA"/>
              </w:rPr>
              <w:t xml:space="preserve"> </w:t>
            </w:r>
            <w:r w:rsidRPr="00124C55">
              <w:rPr>
                <w:color w:val="000000"/>
                <w:shd w:val="clear" w:color="auto" w:fill="FFFFFF"/>
              </w:rPr>
              <w:t>SINAMICS</w:t>
            </w:r>
            <w:r w:rsidRPr="00124C55">
              <w:rPr>
                <w:color w:val="000000"/>
                <w:shd w:val="clear" w:color="auto" w:fill="FFFFFF"/>
                <w:lang w:val="uk-UA"/>
              </w:rPr>
              <w:t xml:space="preserve"> </w:t>
            </w:r>
            <w:r w:rsidRPr="00124C55">
              <w:rPr>
                <w:color w:val="000000"/>
                <w:shd w:val="clear" w:color="auto" w:fill="FFFFFF"/>
              </w:rPr>
              <w:t>G</w:t>
            </w:r>
            <w:r w:rsidRPr="00124C55">
              <w:rPr>
                <w:color w:val="000000"/>
                <w:shd w:val="clear" w:color="auto" w:fill="FFFFFF"/>
                <w:lang w:val="uk-UA"/>
              </w:rPr>
              <w:t>120</w:t>
            </w:r>
          </w:p>
        </w:tc>
        <w:tc>
          <w:tcPr>
            <w:tcW w:w="3650" w:type="dxa"/>
          </w:tcPr>
          <w:p w14:paraId="7BDD4341" w14:textId="6F70113B" w:rsidR="00455A3C" w:rsidRDefault="00455A3C" w:rsidP="00D516A6">
            <w:pPr>
              <w:spacing w:line="360" w:lineRule="auto"/>
              <w:rPr>
                <w:color w:val="000000"/>
                <w:shd w:val="clear" w:color="auto" w:fill="FFFFFF"/>
                <w:lang w:val="uk-UA"/>
              </w:rPr>
            </w:pPr>
            <w:r w:rsidRPr="00124C55">
              <w:rPr>
                <w:color w:val="000000"/>
                <w:shd w:val="clear" w:color="auto" w:fill="FFFFFF"/>
                <w:lang w:val="uk-UA"/>
              </w:rPr>
              <w:t>Регулювання швидкості обертання вентилятора</w:t>
            </w:r>
          </w:p>
        </w:tc>
      </w:tr>
      <w:tr w:rsidR="00455A3C" w14:paraId="7ECA9902" w14:textId="77777777" w:rsidTr="00455A3C">
        <w:tc>
          <w:tcPr>
            <w:tcW w:w="1668" w:type="dxa"/>
          </w:tcPr>
          <w:p w14:paraId="67718CEB" w14:textId="0AA621F4" w:rsidR="00455A3C" w:rsidRDefault="00455A3C" w:rsidP="00455A3C">
            <w:pPr>
              <w:spacing w:line="360" w:lineRule="auto"/>
              <w:rPr>
                <w:color w:val="000000"/>
                <w:shd w:val="clear" w:color="auto" w:fill="FFFFFF"/>
                <w:lang w:val="uk-UA"/>
              </w:rPr>
            </w:pPr>
            <w:r w:rsidRPr="00124C55">
              <w:rPr>
                <w:color w:val="000000"/>
                <w:shd w:val="clear" w:color="auto" w:fill="FFFFFF"/>
              </w:rPr>
              <w:t>HMI</w:t>
            </w:r>
            <w:r w:rsidRPr="00124C55">
              <w:rPr>
                <w:color w:val="000000"/>
                <w:shd w:val="clear" w:color="auto" w:fill="FFFFFF"/>
                <w:lang w:val="uk-UA"/>
              </w:rPr>
              <w:t xml:space="preserve"> </w:t>
            </w:r>
          </w:p>
        </w:tc>
        <w:tc>
          <w:tcPr>
            <w:tcW w:w="2446" w:type="dxa"/>
          </w:tcPr>
          <w:p w14:paraId="0A37F169" w14:textId="6153F5C4"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Панель оператора</w:t>
            </w:r>
          </w:p>
        </w:tc>
        <w:tc>
          <w:tcPr>
            <w:tcW w:w="1806" w:type="dxa"/>
          </w:tcPr>
          <w:p w14:paraId="1F34FB0D" w14:textId="65E80FD8" w:rsidR="00455A3C" w:rsidRDefault="00455A3C" w:rsidP="00D516A6">
            <w:pPr>
              <w:spacing w:line="360" w:lineRule="auto"/>
              <w:rPr>
                <w:color w:val="000000"/>
                <w:shd w:val="clear" w:color="auto" w:fill="FFFFFF"/>
                <w:lang w:val="uk-UA"/>
              </w:rPr>
            </w:pPr>
            <w:r w:rsidRPr="00124C55">
              <w:rPr>
                <w:color w:val="000000"/>
                <w:shd w:val="clear" w:color="auto" w:fill="FFFFFF"/>
              </w:rPr>
              <w:t>Siemens</w:t>
            </w:r>
            <w:r w:rsidRPr="00124C55">
              <w:rPr>
                <w:color w:val="000000"/>
                <w:shd w:val="clear" w:color="auto" w:fill="FFFFFF"/>
                <w:lang w:val="uk-UA"/>
              </w:rPr>
              <w:t xml:space="preserve"> </w:t>
            </w:r>
            <w:r w:rsidRPr="00124C55">
              <w:rPr>
                <w:color w:val="000000"/>
                <w:shd w:val="clear" w:color="auto" w:fill="FFFFFF"/>
              </w:rPr>
              <w:t>KTP</w:t>
            </w:r>
            <w:r w:rsidRPr="00124C55">
              <w:rPr>
                <w:color w:val="000000"/>
                <w:shd w:val="clear" w:color="auto" w:fill="FFFFFF"/>
                <w:lang w:val="uk-UA"/>
              </w:rPr>
              <w:t xml:space="preserve">1200 </w:t>
            </w:r>
            <w:r w:rsidRPr="00124C55">
              <w:rPr>
                <w:color w:val="000000"/>
                <w:shd w:val="clear" w:color="auto" w:fill="FFFFFF"/>
              </w:rPr>
              <w:t>Comfort</w:t>
            </w:r>
          </w:p>
        </w:tc>
        <w:tc>
          <w:tcPr>
            <w:tcW w:w="3650" w:type="dxa"/>
          </w:tcPr>
          <w:p w14:paraId="4E8FD426" w14:textId="2C7DA2D6"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Локальна візуалізація та керування технологічним процесом</w:t>
            </w:r>
          </w:p>
        </w:tc>
      </w:tr>
      <w:tr w:rsidR="00455A3C" w14:paraId="64C11844" w14:textId="77777777" w:rsidTr="00455A3C">
        <w:tc>
          <w:tcPr>
            <w:tcW w:w="1668" w:type="dxa"/>
          </w:tcPr>
          <w:p w14:paraId="3D5CCE73" w14:textId="37A16427" w:rsidR="00455A3C" w:rsidRDefault="00455A3C" w:rsidP="00455A3C">
            <w:pPr>
              <w:spacing w:line="360" w:lineRule="auto"/>
              <w:rPr>
                <w:color w:val="000000"/>
                <w:shd w:val="clear" w:color="auto" w:fill="FFFFFF"/>
                <w:lang w:val="uk-UA"/>
              </w:rPr>
            </w:pPr>
            <w:r w:rsidRPr="00124C55">
              <w:rPr>
                <w:color w:val="000000"/>
                <w:shd w:val="clear" w:color="auto" w:fill="FFFFFF"/>
              </w:rPr>
              <w:t>SCADA</w:t>
            </w:r>
            <w:r w:rsidRPr="00124C55">
              <w:rPr>
                <w:color w:val="000000"/>
                <w:shd w:val="clear" w:color="auto" w:fill="FFFFFF"/>
                <w:lang w:val="uk-UA"/>
              </w:rPr>
              <w:t xml:space="preserve"> </w:t>
            </w:r>
          </w:p>
        </w:tc>
        <w:tc>
          <w:tcPr>
            <w:tcW w:w="2446" w:type="dxa"/>
          </w:tcPr>
          <w:p w14:paraId="2C68DAD5" w14:textId="2C26EB3D" w:rsidR="00455A3C" w:rsidRDefault="00455A3C" w:rsidP="00D516A6">
            <w:pPr>
              <w:spacing w:line="360" w:lineRule="auto"/>
              <w:rPr>
                <w:color w:val="000000"/>
                <w:shd w:val="clear" w:color="auto" w:fill="FFFFFF"/>
                <w:lang w:val="uk-UA"/>
              </w:rPr>
            </w:pPr>
            <w:r w:rsidRPr="00124C55">
              <w:rPr>
                <w:color w:val="000000"/>
                <w:shd w:val="clear" w:color="auto" w:fill="FFFFFF"/>
                <w:lang w:val="uk-UA"/>
              </w:rPr>
              <w:t>Система диспетчерського контролю</w:t>
            </w:r>
          </w:p>
        </w:tc>
        <w:tc>
          <w:tcPr>
            <w:tcW w:w="1806" w:type="dxa"/>
          </w:tcPr>
          <w:p w14:paraId="4D9FFB0A" w14:textId="071D2E1E" w:rsidR="00455A3C" w:rsidRDefault="00455A3C" w:rsidP="00D516A6">
            <w:pPr>
              <w:spacing w:line="360" w:lineRule="auto"/>
              <w:rPr>
                <w:color w:val="000000"/>
                <w:shd w:val="clear" w:color="auto" w:fill="FFFFFF"/>
                <w:lang w:val="uk-UA"/>
              </w:rPr>
            </w:pPr>
            <w:r w:rsidRPr="00124C55">
              <w:rPr>
                <w:color w:val="000000"/>
                <w:shd w:val="clear" w:color="auto" w:fill="FFFFFF"/>
              </w:rPr>
              <w:t>Siemens</w:t>
            </w:r>
            <w:r w:rsidRPr="00124C55">
              <w:rPr>
                <w:color w:val="000000"/>
                <w:shd w:val="clear" w:color="auto" w:fill="FFFFFF"/>
                <w:lang w:val="uk-UA"/>
              </w:rPr>
              <w:t xml:space="preserve"> </w:t>
            </w:r>
            <w:r w:rsidRPr="00124C55">
              <w:rPr>
                <w:color w:val="000000"/>
                <w:shd w:val="clear" w:color="auto" w:fill="FFFFFF"/>
              </w:rPr>
              <w:t>WinCC</w:t>
            </w:r>
            <w:r w:rsidRPr="00124C55">
              <w:rPr>
                <w:color w:val="000000"/>
                <w:shd w:val="clear" w:color="auto" w:fill="FFFFFF"/>
                <w:lang w:val="uk-UA"/>
              </w:rPr>
              <w:t xml:space="preserve"> </w:t>
            </w:r>
            <w:r w:rsidRPr="00124C55">
              <w:rPr>
                <w:color w:val="000000"/>
                <w:shd w:val="clear" w:color="auto" w:fill="FFFFFF"/>
              </w:rPr>
              <w:t>Professional</w:t>
            </w:r>
          </w:p>
        </w:tc>
        <w:tc>
          <w:tcPr>
            <w:tcW w:w="3650" w:type="dxa"/>
          </w:tcPr>
          <w:p w14:paraId="0D6E8A6C" w14:textId="53E3394A"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Моніторинг, архівування даних та диспетчеризація</w:t>
            </w:r>
          </w:p>
        </w:tc>
      </w:tr>
      <w:tr w:rsidR="00455A3C" w14:paraId="1D7C0FF3" w14:textId="77777777" w:rsidTr="00455A3C">
        <w:tc>
          <w:tcPr>
            <w:tcW w:w="1668" w:type="dxa"/>
          </w:tcPr>
          <w:p w14:paraId="5ECCCA09" w14:textId="1235C9CF" w:rsidR="00455A3C" w:rsidRDefault="00455A3C" w:rsidP="00455A3C">
            <w:pPr>
              <w:spacing w:line="360" w:lineRule="auto"/>
              <w:rPr>
                <w:color w:val="000000"/>
                <w:shd w:val="clear" w:color="auto" w:fill="FFFFFF"/>
                <w:lang w:val="uk-UA"/>
              </w:rPr>
            </w:pPr>
            <w:r w:rsidRPr="00124C55">
              <w:rPr>
                <w:color w:val="000000"/>
                <w:shd w:val="clear" w:color="auto" w:fill="FFFFFF"/>
              </w:rPr>
              <w:t>Ethernet</w:t>
            </w:r>
            <w:r w:rsidRPr="00124C55">
              <w:rPr>
                <w:color w:val="000000"/>
                <w:shd w:val="clear" w:color="auto" w:fill="FFFFFF"/>
                <w:lang w:val="uk-UA"/>
              </w:rPr>
              <w:t xml:space="preserve"> </w:t>
            </w:r>
            <w:r w:rsidRPr="00124C55">
              <w:rPr>
                <w:color w:val="000000"/>
                <w:shd w:val="clear" w:color="auto" w:fill="FFFFFF"/>
              </w:rPr>
              <w:t>Switch</w:t>
            </w:r>
            <w:r w:rsidRPr="00124C55">
              <w:rPr>
                <w:color w:val="000000"/>
                <w:shd w:val="clear" w:color="auto" w:fill="FFFFFF"/>
                <w:lang w:val="uk-UA"/>
              </w:rPr>
              <w:t xml:space="preserve"> </w:t>
            </w:r>
          </w:p>
        </w:tc>
        <w:tc>
          <w:tcPr>
            <w:tcW w:w="2446" w:type="dxa"/>
          </w:tcPr>
          <w:p w14:paraId="716F933C" w14:textId="2DFDA220"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Промисловий комутатор</w:t>
            </w:r>
          </w:p>
        </w:tc>
        <w:tc>
          <w:tcPr>
            <w:tcW w:w="1806" w:type="dxa"/>
          </w:tcPr>
          <w:p w14:paraId="60704813" w14:textId="15BCEABC" w:rsidR="00455A3C" w:rsidRDefault="00455A3C" w:rsidP="00D516A6">
            <w:pPr>
              <w:spacing w:line="360" w:lineRule="auto"/>
              <w:rPr>
                <w:color w:val="000000"/>
                <w:shd w:val="clear" w:color="auto" w:fill="FFFFFF"/>
                <w:lang w:val="uk-UA"/>
              </w:rPr>
            </w:pPr>
            <w:r w:rsidRPr="00124C55">
              <w:rPr>
                <w:color w:val="000000"/>
                <w:shd w:val="clear" w:color="auto" w:fill="FFFFFF"/>
              </w:rPr>
              <w:t>Siemens</w:t>
            </w:r>
            <w:r w:rsidRPr="00124C55">
              <w:rPr>
                <w:color w:val="000000"/>
                <w:shd w:val="clear" w:color="auto" w:fill="FFFFFF"/>
                <w:lang w:val="uk-UA"/>
              </w:rPr>
              <w:t xml:space="preserve"> </w:t>
            </w:r>
            <w:r w:rsidRPr="00124C55">
              <w:rPr>
                <w:color w:val="000000"/>
                <w:shd w:val="clear" w:color="auto" w:fill="FFFFFF"/>
              </w:rPr>
              <w:t>SCALANCE</w:t>
            </w:r>
            <w:r w:rsidRPr="00124C55">
              <w:rPr>
                <w:color w:val="000000"/>
                <w:shd w:val="clear" w:color="auto" w:fill="FFFFFF"/>
                <w:lang w:val="uk-UA"/>
              </w:rPr>
              <w:t xml:space="preserve"> </w:t>
            </w:r>
            <w:r w:rsidRPr="00124C55">
              <w:rPr>
                <w:color w:val="000000"/>
                <w:shd w:val="clear" w:color="auto" w:fill="FFFFFF"/>
              </w:rPr>
              <w:t>XB</w:t>
            </w:r>
            <w:r w:rsidRPr="00124C55">
              <w:rPr>
                <w:color w:val="000000"/>
                <w:shd w:val="clear" w:color="auto" w:fill="FFFFFF"/>
                <w:lang w:val="uk-UA"/>
              </w:rPr>
              <w:t>005</w:t>
            </w:r>
          </w:p>
        </w:tc>
        <w:tc>
          <w:tcPr>
            <w:tcW w:w="3650" w:type="dxa"/>
          </w:tcPr>
          <w:p w14:paraId="4E89F4AA" w14:textId="348BB74F" w:rsidR="00455A3C" w:rsidRDefault="00455A3C" w:rsidP="00D516A6">
            <w:pPr>
              <w:spacing w:line="360" w:lineRule="auto"/>
              <w:rPr>
                <w:color w:val="000000"/>
                <w:shd w:val="clear" w:color="auto" w:fill="FFFFFF"/>
                <w:lang w:val="uk-UA"/>
              </w:rPr>
            </w:pPr>
            <w:r w:rsidRPr="00124C55">
              <w:rPr>
                <w:color w:val="000000"/>
                <w:shd w:val="clear" w:color="auto" w:fill="FFFFFF"/>
                <w:lang w:val="uk-UA"/>
              </w:rPr>
              <w:t>Організація промислової мережі передачі даних</w:t>
            </w:r>
          </w:p>
        </w:tc>
      </w:tr>
    </w:tbl>
    <w:p w14:paraId="2A6AE5B8" w14:textId="77777777" w:rsidR="00455A3C" w:rsidRDefault="00455A3C" w:rsidP="00D516A6">
      <w:pPr>
        <w:spacing w:line="360" w:lineRule="auto"/>
        <w:ind w:firstLine="709"/>
        <w:rPr>
          <w:color w:val="000000"/>
          <w:shd w:val="clear" w:color="auto" w:fill="FFFFFF"/>
          <w:lang w:val="uk-UA"/>
        </w:rPr>
      </w:pPr>
    </w:p>
    <w:p w14:paraId="6FFF1A03" w14:textId="1B27375E" w:rsidR="00646195" w:rsidRPr="00D516A6" w:rsidRDefault="00D516A6" w:rsidP="00D516A6">
      <w:pPr>
        <w:spacing w:line="360" w:lineRule="auto"/>
        <w:ind w:firstLine="709"/>
        <w:rPr>
          <w:color w:val="000000"/>
          <w:shd w:val="clear" w:color="auto" w:fill="FFFFFF"/>
          <w:lang w:val="uk-UA"/>
        </w:rPr>
      </w:pPr>
      <w:r w:rsidRPr="00D516A6">
        <w:rPr>
          <w:color w:val="000000"/>
          <w:shd w:val="clear" w:color="auto" w:fill="FFFFFF"/>
          <w:lang w:val="uk-UA"/>
        </w:rPr>
        <w:t xml:space="preserve">На основі виконаного аналізу сформовано склад технічних засобів автоматизації, який забезпечує реалізацію функцій контролю, регулювання, моніторингу та диспетчеризації технологічного процесу генерації технологічного газу. </w:t>
      </w:r>
      <w:r w:rsidRPr="00D516A6">
        <w:rPr>
          <w:color w:val="000000"/>
          <w:shd w:val="clear" w:color="auto" w:fill="FFFFFF"/>
        </w:rPr>
        <w:t xml:space="preserve">Обране обладнання відповідає сучасним вимогам до автоматизованих систем управління та дозволяє забезпечити надійну роботу установки в складі систем </w:t>
      </w:r>
      <w:proofErr w:type="gramStart"/>
      <w:r w:rsidRPr="00D516A6">
        <w:rPr>
          <w:color w:val="000000"/>
          <w:shd w:val="clear" w:color="auto" w:fill="FFFFFF"/>
        </w:rPr>
        <w:t>резервного</w:t>
      </w:r>
      <w:proofErr w:type="gramEnd"/>
      <w:r w:rsidRPr="00D516A6">
        <w:rPr>
          <w:color w:val="000000"/>
          <w:shd w:val="clear" w:color="auto" w:fill="FFFFFF"/>
        </w:rPr>
        <w:t xml:space="preserve"> енергозабезпечення об'єктів критичної інфраструктури.</w:t>
      </w:r>
    </w:p>
    <w:p w14:paraId="5B8C04EB" w14:textId="77777777" w:rsidR="00D516A6" w:rsidRPr="00D516A6" w:rsidRDefault="00D516A6" w:rsidP="00857584">
      <w:pPr>
        <w:spacing w:line="360" w:lineRule="auto"/>
        <w:ind w:left="360"/>
        <w:rPr>
          <w:color w:val="000000"/>
          <w:shd w:val="clear" w:color="auto" w:fill="FFFFFF"/>
          <w:lang w:val="uk-UA"/>
        </w:rPr>
      </w:pPr>
    </w:p>
    <w:p w14:paraId="4B75F856" w14:textId="77777777" w:rsidR="00857584" w:rsidRPr="00455A3C" w:rsidRDefault="00857584" w:rsidP="00455A3C">
      <w:pPr>
        <w:spacing w:line="360" w:lineRule="auto"/>
        <w:ind w:firstLine="709"/>
        <w:rPr>
          <w:b/>
          <w:color w:val="000000"/>
          <w:shd w:val="clear" w:color="auto" w:fill="FFFFFF"/>
          <w:lang w:val="uk-UA"/>
        </w:rPr>
      </w:pPr>
      <w:r w:rsidRPr="00455A3C">
        <w:rPr>
          <w:rStyle w:val="is-markup"/>
          <w:b/>
          <w:bCs/>
          <w:color w:val="000000"/>
          <w:shd w:val="clear" w:color="auto" w:fill="FFFFFF"/>
          <w:lang w:val="uk-UA"/>
        </w:rPr>
        <w:t>4.3 Розробка структурної схеми комп'ютерно-інтегрованої системи</w:t>
      </w:r>
      <w:r w:rsidRPr="00455A3C">
        <w:rPr>
          <w:b/>
          <w:color w:val="000000"/>
          <w:shd w:val="clear" w:color="auto" w:fill="FFFFFF"/>
          <w:lang w:val="uk-UA"/>
        </w:rPr>
        <w:t xml:space="preserve"> </w:t>
      </w:r>
    </w:p>
    <w:p w14:paraId="6F041282" w14:textId="77777777" w:rsidR="00455A3C" w:rsidRDefault="00455A3C" w:rsidP="00857584">
      <w:pPr>
        <w:spacing w:line="360" w:lineRule="auto"/>
        <w:ind w:left="360"/>
        <w:rPr>
          <w:color w:val="000000"/>
          <w:shd w:val="clear" w:color="auto" w:fill="FFFFFF"/>
          <w:lang w:val="uk-UA"/>
        </w:rPr>
      </w:pPr>
    </w:p>
    <w:p w14:paraId="346CF50E" w14:textId="77777777" w:rsidR="00455A3C" w:rsidRDefault="00455A3C" w:rsidP="00455A3C">
      <w:pPr>
        <w:spacing w:line="360" w:lineRule="auto"/>
        <w:ind w:firstLine="709"/>
        <w:rPr>
          <w:color w:val="000000"/>
          <w:shd w:val="clear" w:color="auto" w:fill="FFFFFF"/>
          <w:lang w:val="uk-UA"/>
        </w:rPr>
      </w:pPr>
      <w:r w:rsidRPr="00455A3C">
        <w:rPr>
          <w:color w:val="000000"/>
          <w:shd w:val="clear" w:color="auto" w:fill="FFFFFF"/>
          <w:lang w:val="uk-UA"/>
        </w:rPr>
        <w:lastRenderedPageBreak/>
        <w:t xml:space="preserve">Після вибору технічних засобів автоматизації та визначення основних контурів регулювання виникає необхідність формування структури комп'ютерно-інтегрованої системи управління модульною установкою генерації технологічного газу. Структурна схема дозволяє відобразити взаємозв'язок між вхідними та вихідними параметрами об'єкта управління, визначити основні керуючі та збурюючі впливи, а також встановити місце основних регульованих координат у технологічному процесі. </w:t>
      </w:r>
    </w:p>
    <w:p w14:paraId="2909A9DC" w14:textId="77777777" w:rsidR="001537E9" w:rsidRDefault="00455A3C" w:rsidP="00455A3C">
      <w:pPr>
        <w:spacing w:line="360" w:lineRule="auto"/>
        <w:ind w:firstLine="709"/>
        <w:rPr>
          <w:color w:val="000000"/>
          <w:shd w:val="clear" w:color="auto" w:fill="FFFFFF"/>
          <w:lang w:val="uk-UA"/>
        </w:rPr>
      </w:pPr>
      <w:r w:rsidRPr="00455A3C">
        <w:rPr>
          <w:color w:val="000000"/>
          <w:shd w:val="clear" w:color="auto" w:fill="FFFFFF"/>
          <w:lang w:val="uk-UA"/>
        </w:rPr>
        <w:t xml:space="preserve">З точки зору автоматичного керування модульна установка генерації технологічного газу являє собою складний багатопараметричний об'єкт, на роботу якого впливає значна кількість зовнішніх та внутрішніх факторів. </w:t>
      </w:r>
      <w:r w:rsidRPr="00455A3C">
        <w:rPr>
          <w:color w:val="000000"/>
          <w:shd w:val="clear" w:color="auto" w:fill="FFFFFF"/>
        </w:rPr>
        <w:t xml:space="preserve">Основним завданням системи управління є забезпечення стабільного температурного режиму реактора генерації газу, оскільки саме температура визначає інтенсивність перебігу термохімічних процесів, склад отримуваного газу та його енергетичні характеристики. </w:t>
      </w:r>
    </w:p>
    <w:p w14:paraId="355B749D" w14:textId="77777777" w:rsidR="001537E9" w:rsidRDefault="00455A3C" w:rsidP="00455A3C">
      <w:pPr>
        <w:spacing w:line="360" w:lineRule="auto"/>
        <w:ind w:firstLine="709"/>
        <w:rPr>
          <w:color w:val="000000"/>
          <w:shd w:val="clear" w:color="auto" w:fill="FFFFFF"/>
          <w:lang w:val="uk-UA"/>
        </w:rPr>
      </w:pPr>
      <w:r w:rsidRPr="00455A3C">
        <w:rPr>
          <w:color w:val="000000"/>
          <w:shd w:val="clear" w:color="auto" w:fill="FFFFFF"/>
        </w:rPr>
        <w:t>До основних керуючих впливі</w:t>
      </w:r>
      <w:proofErr w:type="gramStart"/>
      <w:r w:rsidRPr="00455A3C">
        <w:rPr>
          <w:color w:val="000000"/>
          <w:shd w:val="clear" w:color="auto" w:fill="FFFFFF"/>
        </w:rPr>
        <w:t>в</w:t>
      </w:r>
      <w:proofErr w:type="gramEnd"/>
      <w:r w:rsidRPr="00455A3C">
        <w:rPr>
          <w:color w:val="000000"/>
          <w:shd w:val="clear" w:color="auto" w:fill="FFFFFF"/>
        </w:rPr>
        <w:t xml:space="preserve"> належать витрата палива </w:t>
      </w:r>
      <w:proofErr w:type="gramStart"/>
      <w:r w:rsidRPr="00455A3C">
        <w:rPr>
          <w:color w:val="000000"/>
          <w:shd w:val="clear" w:color="auto" w:fill="FFFFFF"/>
        </w:rPr>
        <w:t>та</w:t>
      </w:r>
      <w:proofErr w:type="gramEnd"/>
      <w:r w:rsidRPr="00455A3C">
        <w:rPr>
          <w:color w:val="000000"/>
          <w:shd w:val="clear" w:color="auto" w:fill="FFFFFF"/>
        </w:rPr>
        <w:t xml:space="preserve"> витрата повітря, які подаються до реактора генерації технологічного газу. Зміна цих параметрів дозволяє впливати на тепловий баланс реактора та забезпечувати </w:t>
      </w:r>
      <w:proofErr w:type="gramStart"/>
      <w:r w:rsidRPr="00455A3C">
        <w:rPr>
          <w:color w:val="000000"/>
          <w:shd w:val="clear" w:color="auto" w:fill="FFFFFF"/>
        </w:rPr>
        <w:t>п</w:t>
      </w:r>
      <w:proofErr w:type="gramEnd"/>
      <w:r w:rsidRPr="00455A3C">
        <w:rPr>
          <w:color w:val="000000"/>
          <w:shd w:val="clear" w:color="auto" w:fill="FFFFFF"/>
        </w:rPr>
        <w:t xml:space="preserve">ідтримання необхідного технологічного режиму. Одночасно на об'єкт діють зовнішні збурення, </w:t>
      </w:r>
      <w:proofErr w:type="gramStart"/>
      <w:r w:rsidRPr="00455A3C">
        <w:rPr>
          <w:color w:val="000000"/>
          <w:shd w:val="clear" w:color="auto" w:fill="FFFFFF"/>
        </w:rPr>
        <w:t>пов'язан</w:t>
      </w:r>
      <w:proofErr w:type="gramEnd"/>
      <w:r w:rsidRPr="00455A3C">
        <w:rPr>
          <w:color w:val="000000"/>
          <w:shd w:val="clear" w:color="auto" w:fill="FFFFFF"/>
        </w:rPr>
        <w:t xml:space="preserve">і зі зміною вологості та складу палива, температури навколишнього середовища, а також режимів споживання виробленого технологічного газу. </w:t>
      </w:r>
    </w:p>
    <w:p w14:paraId="50E9B023" w14:textId="77777777" w:rsidR="001537E9" w:rsidRDefault="00455A3C" w:rsidP="00455A3C">
      <w:pPr>
        <w:spacing w:line="360" w:lineRule="auto"/>
        <w:ind w:firstLine="709"/>
        <w:rPr>
          <w:color w:val="000000"/>
          <w:shd w:val="clear" w:color="auto" w:fill="FFFFFF"/>
          <w:lang w:val="uk-UA"/>
        </w:rPr>
      </w:pPr>
      <w:r w:rsidRPr="00455A3C">
        <w:rPr>
          <w:color w:val="000000"/>
          <w:shd w:val="clear" w:color="auto" w:fill="FFFFFF"/>
        </w:rPr>
        <w:t xml:space="preserve">Вихідними параметрами технологічного процесу є температура реактора, тиск </w:t>
      </w:r>
      <w:proofErr w:type="gramStart"/>
      <w:r w:rsidRPr="00455A3C">
        <w:rPr>
          <w:color w:val="000000"/>
          <w:shd w:val="clear" w:color="auto" w:fill="FFFFFF"/>
        </w:rPr>
        <w:t>у</w:t>
      </w:r>
      <w:proofErr w:type="gramEnd"/>
      <w:r w:rsidRPr="00455A3C">
        <w:rPr>
          <w:color w:val="000000"/>
          <w:shd w:val="clear" w:color="auto" w:fill="FFFFFF"/>
        </w:rPr>
        <w:t xml:space="preserve"> </w:t>
      </w:r>
      <w:proofErr w:type="gramStart"/>
      <w:r w:rsidRPr="00455A3C">
        <w:rPr>
          <w:color w:val="000000"/>
          <w:shd w:val="clear" w:color="auto" w:fill="FFFFFF"/>
        </w:rPr>
        <w:t>технолог</w:t>
      </w:r>
      <w:proofErr w:type="gramEnd"/>
      <w:r w:rsidRPr="00455A3C">
        <w:rPr>
          <w:color w:val="000000"/>
          <w:shd w:val="clear" w:color="auto" w:fill="FFFFFF"/>
        </w:rPr>
        <w:t xml:space="preserve">ічній системі та витрата виробленого технологічного газу. </w:t>
      </w:r>
      <w:proofErr w:type="gramStart"/>
      <w:r w:rsidRPr="00455A3C">
        <w:rPr>
          <w:color w:val="000000"/>
          <w:shd w:val="clear" w:color="auto" w:fill="FFFFFF"/>
        </w:rPr>
        <w:t>Саме ц</w:t>
      </w:r>
      <w:proofErr w:type="gramEnd"/>
      <w:r w:rsidRPr="00455A3C">
        <w:rPr>
          <w:color w:val="000000"/>
          <w:shd w:val="clear" w:color="auto" w:fill="FFFFFF"/>
        </w:rPr>
        <w:t>і параметри характеризують ефективність функціонування установки та використовуються для оцінювання якості роботи системи автоматичного керування. Структурну схему комп'ютерн</w:t>
      </w:r>
      <w:proofErr w:type="gramStart"/>
      <w:r w:rsidRPr="00455A3C">
        <w:rPr>
          <w:color w:val="000000"/>
          <w:shd w:val="clear" w:color="auto" w:fill="FFFFFF"/>
        </w:rPr>
        <w:t>о-</w:t>
      </w:r>
      <w:proofErr w:type="gramEnd"/>
      <w:r w:rsidRPr="00455A3C">
        <w:rPr>
          <w:color w:val="000000"/>
          <w:shd w:val="clear" w:color="auto" w:fill="FFFFFF"/>
        </w:rPr>
        <w:t xml:space="preserve">інтегрованої системи управління модульною установкою генерації технологічного газу наведено на рисунку 4.2. </w:t>
      </w:r>
    </w:p>
    <w:p w14:paraId="5AF70E8B" w14:textId="3A03E2B5" w:rsidR="001962E8" w:rsidRDefault="001962E8" w:rsidP="001962E8">
      <w:pPr>
        <w:spacing w:line="360" w:lineRule="auto"/>
        <w:jc w:val="center"/>
        <w:rPr>
          <w:bCs/>
          <w:noProof/>
          <w:color w:val="000000"/>
          <w:shd w:val="clear" w:color="auto" w:fill="FFFFFF"/>
          <w:lang w:val="uk-UA"/>
        </w:rPr>
      </w:pPr>
      <w:r>
        <w:rPr>
          <w:bCs/>
          <w:noProof/>
          <w:color w:val="000000"/>
          <w:shd w:val="clear" w:color="auto" w:fill="FFFFFF"/>
        </w:rPr>
        <w:lastRenderedPageBreak/>
        <w:drawing>
          <wp:inline distT="0" distB="0" distL="0" distR="0" wp14:anchorId="421D0D26" wp14:editId="02B26C36">
            <wp:extent cx="5939790" cy="3959860"/>
            <wp:effectExtent l="0" t="0" r="3810" b="254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5 июн. 2026 г., 13_39_46.png"/>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939790" cy="3959860"/>
                    </a:xfrm>
                    <a:prstGeom prst="rect">
                      <a:avLst/>
                    </a:prstGeom>
                  </pic:spPr>
                </pic:pic>
              </a:graphicData>
            </a:graphic>
          </wp:inline>
        </w:drawing>
      </w:r>
    </w:p>
    <w:p w14:paraId="581DC49B" w14:textId="7666A5E4" w:rsidR="001537E9" w:rsidRPr="001537E9" w:rsidRDefault="00455A3C" w:rsidP="001962E8">
      <w:pPr>
        <w:spacing w:line="360" w:lineRule="auto"/>
        <w:jc w:val="center"/>
        <w:rPr>
          <w:color w:val="000000"/>
          <w:shd w:val="clear" w:color="auto" w:fill="FFFFFF"/>
          <w:lang w:val="uk-UA"/>
        </w:rPr>
      </w:pPr>
      <w:r w:rsidRPr="001537E9">
        <w:rPr>
          <w:rStyle w:val="is-markup"/>
          <w:bCs/>
          <w:color w:val="000000"/>
          <w:shd w:val="clear" w:color="auto" w:fill="FFFFFF"/>
        </w:rPr>
        <w:t>Рисунок 4.2 – Структурна схема комп'ютерн</w:t>
      </w:r>
      <w:proofErr w:type="gramStart"/>
      <w:r w:rsidRPr="001537E9">
        <w:rPr>
          <w:rStyle w:val="is-markup"/>
          <w:bCs/>
          <w:color w:val="000000"/>
          <w:shd w:val="clear" w:color="auto" w:fill="FFFFFF"/>
        </w:rPr>
        <w:t>о-</w:t>
      </w:r>
      <w:proofErr w:type="gramEnd"/>
      <w:r w:rsidRPr="001537E9">
        <w:rPr>
          <w:rStyle w:val="is-markup"/>
          <w:bCs/>
          <w:color w:val="000000"/>
          <w:shd w:val="clear" w:color="auto" w:fill="FFFFFF"/>
        </w:rPr>
        <w:t>інтегрованої системи управління модульною установкою генерації технологічного газу</w:t>
      </w:r>
    </w:p>
    <w:p w14:paraId="53CA987A" w14:textId="77777777" w:rsidR="001962E8" w:rsidRDefault="001962E8" w:rsidP="00455A3C">
      <w:pPr>
        <w:spacing w:line="360" w:lineRule="auto"/>
        <w:ind w:firstLine="709"/>
        <w:rPr>
          <w:color w:val="000000"/>
          <w:shd w:val="clear" w:color="auto" w:fill="FFFFFF"/>
          <w:lang w:val="uk-UA"/>
        </w:rPr>
      </w:pPr>
      <w:r w:rsidRPr="001962E8">
        <w:rPr>
          <w:lang w:val="uk-UA"/>
        </w:rPr>
        <w:t xml:space="preserve">Як видно зі структурної схеми, модульна установка генерації технологічного газу є багатозв'язним об'єктом управління, у якому вхідні керуючі та збурюючі впливи одночасно впливають на декілька вихідних параметрів. </w:t>
      </w:r>
      <w:r>
        <w:t>Основним керуючим впливом є витрата палива, тоді як до основних збурень належать температура навколишнього середовища, змі</w:t>
      </w:r>
      <w:proofErr w:type="gramStart"/>
      <w:r>
        <w:t>на</w:t>
      </w:r>
      <w:proofErr w:type="gramEnd"/>
      <w:r>
        <w:t xml:space="preserve"> </w:t>
      </w:r>
      <w:proofErr w:type="gramStart"/>
      <w:r>
        <w:t>характеристик</w:t>
      </w:r>
      <w:proofErr w:type="gramEnd"/>
      <w:r>
        <w:t xml:space="preserve"> палива та режимів споживання виробленого технологічного газу.</w:t>
      </w:r>
      <w:r w:rsidR="00455A3C" w:rsidRPr="00455A3C">
        <w:rPr>
          <w:color w:val="000000"/>
          <w:shd w:val="clear" w:color="auto" w:fill="FFFFFF"/>
        </w:rPr>
        <w:t xml:space="preserve"> Аналіз структурної схеми </w:t>
      </w:r>
      <w:proofErr w:type="gramStart"/>
      <w:r w:rsidR="00455A3C" w:rsidRPr="00455A3C">
        <w:rPr>
          <w:color w:val="000000"/>
          <w:shd w:val="clear" w:color="auto" w:fill="FFFFFF"/>
        </w:rPr>
        <w:t>п</w:t>
      </w:r>
      <w:proofErr w:type="gramEnd"/>
      <w:r w:rsidR="00455A3C" w:rsidRPr="00455A3C">
        <w:rPr>
          <w:color w:val="000000"/>
          <w:shd w:val="clear" w:color="auto" w:fill="FFFFFF"/>
        </w:rPr>
        <w:t xml:space="preserve">ідтверджує, що найбільш важливою регульованою величиною є температура реактора генерації технологічного газу. Саме цей параметр був обраний як основна координата регулювання </w:t>
      </w:r>
      <w:proofErr w:type="gramStart"/>
      <w:r w:rsidR="00455A3C" w:rsidRPr="00455A3C">
        <w:rPr>
          <w:color w:val="000000"/>
          <w:shd w:val="clear" w:color="auto" w:fill="FFFFFF"/>
        </w:rPr>
        <w:t>п</w:t>
      </w:r>
      <w:proofErr w:type="gramEnd"/>
      <w:r w:rsidR="00455A3C" w:rsidRPr="00455A3C">
        <w:rPr>
          <w:color w:val="000000"/>
          <w:shd w:val="clear" w:color="auto" w:fill="FFFFFF"/>
        </w:rPr>
        <w:t xml:space="preserve">ід час синтезу автоматичної системи керування в попередньому розділі. Додатковими контрольованими параметрами є тиск у системі та витрата виробленого газу, які використовуються для оцінювання поточного стану технологічного процесу та формування інформації для оператора. </w:t>
      </w:r>
    </w:p>
    <w:p w14:paraId="0A470A01" w14:textId="1E486D0B" w:rsidR="00455A3C" w:rsidRPr="00455A3C" w:rsidRDefault="00455A3C" w:rsidP="00455A3C">
      <w:pPr>
        <w:spacing w:line="360" w:lineRule="auto"/>
        <w:ind w:firstLine="709"/>
        <w:rPr>
          <w:color w:val="000000"/>
          <w:shd w:val="clear" w:color="auto" w:fill="FFFFFF"/>
          <w:lang w:val="uk-UA"/>
        </w:rPr>
      </w:pPr>
      <w:r w:rsidRPr="001962E8">
        <w:rPr>
          <w:color w:val="000000"/>
          <w:shd w:val="clear" w:color="auto" w:fill="FFFFFF"/>
          <w:lang w:val="uk-UA"/>
        </w:rPr>
        <w:t xml:space="preserve">Розроблена структурна схема дозволяє визначити взаємозв'язки між окремими параметрами технологічного процесу та створює основу для </w:t>
      </w:r>
      <w:r w:rsidRPr="001962E8">
        <w:rPr>
          <w:color w:val="000000"/>
          <w:shd w:val="clear" w:color="auto" w:fill="FFFFFF"/>
          <w:lang w:val="uk-UA"/>
        </w:rPr>
        <w:lastRenderedPageBreak/>
        <w:t>подальшої розробки інформаційно-логічної структури комп'ютерно-інтегрованої системи управління, алгоритмів функціонування та засобів диспетчерського контролю.</w:t>
      </w:r>
    </w:p>
    <w:p w14:paraId="551175A9" w14:textId="77777777" w:rsidR="00455A3C" w:rsidRPr="00455A3C" w:rsidRDefault="00455A3C" w:rsidP="00857584">
      <w:pPr>
        <w:spacing w:line="360" w:lineRule="auto"/>
        <w:ind w:left="360"/>
        <w:rPr>
          <w:color w:val="000000"/>
          <w:shd w:val="clear" w:color="auto" w:fill="FFFFFF"/>
          <w:lang w:val="uk-UA"/>
        </w:rPr>
      </w:pPr>
    </w:p>
    <w:p w14:paraId="07C4D383" w14:textId="77777777" w:rsidR="00857584" w:rsidRPr="001962E8" w:rsidRDefault="00857584" w:rsidP="001962E8">
      <w:pPr>
        <w:spacing w:line="360" w:lineRule="auto"/>
        <w:ind w:firstLine="709"/>
        <w:rPr>
          <w:b/>
          <w:color w:val="000000"/>
          <w:shd w:val="clear" w:color="auto" w:fill="FFFFFF"/>
          <w:lang w:val="uk-UA"/>
        </w:rPr>
      </w:pPr>
      <w:r w:rsidRPr="001962E8">
        <w:rPr>
          <w:rStyle w:val="is-markup"/>
          <w:b/>
          <w:bCs/>
          <w:color w:val="000000"/>
          <w:shd w:val="clear" w:color="auto" w:fill="FFFFFF"/>
          <w:lang w:val="uk-UA"/>
        </w:rPr>
        <w:t>4.4 Розробка алгоритму функціонування системи управління</w:t>
      </w:r>
      <w:r w:rsidRPr="001962E8">
        <w:rPr>
          <w:b/>
          <w:color w:val="000000"/>
          <w:shd w:val="clear" w:color="auto" w:fill="FFFFFF"/>
          <w:lang w:val="uk-UA"/>
        </w:rPr>
        <w:t xml:space="preserve"> </w:t>
      </w:r>
    </w:p>
    <w:p w14:paraId="5B8C07FA" w14:textId="77777777" w:rsidR="001962E8" w:rsidRDefault="001962E8" w:rsidP="00857584">
      <w:pPr>
        <w:spacing w:line="360" w:lineRule="auto"/>
        <w:ind w:left="360"/>
        <w:rPr>
          <w:color w:val="000000"/>
          <w:shd w:val="clear" w:color="auto" w:fill="FFFFFF"/>
          <w:lang w:val="uk-UA"/>
        </w:rPr>
      </w:pPr>
    </w:p>
    <w:p w14:paraId="504846BC" w14:textId="77777777" w:rsidR="00180E3C" w:rsidRDefault="001962E8" w:rsidP="001962E8">
      <w:pPr>
        <w:spacing w:line="360" w:lineRule="auto"/>
        <w:ind w:firstLine="709"/>
        <w:rPr>
          <w:color w:val="000000"/>
          <w:shd w:val="clear" w:color="auto" w:fill="FFFFFF"/>
          <w:lang w:val="uk-UA"/>
        </w:rPr>
      </w:pPr>
      <w:r w:rsidRPr="00180E3C">
        <w:rPr>
          <w:color w:val="000000"/>
          <w:shd w:val="clear" w:color="auto" w:fill="FFFFFF"/>
          <w:lang w:val="uk-UA"/>
        </w:rPr>
        <w:t xml:space="preserve">Одним із важливих етапів проєктування комп'ютерно-інтегрованої системи управління є розробка алгоритму її функціонування. Алгоритм визначає послідовність виконання операцій контролю, аналізу та керування технологічним процесом генерації технологічного газу, а також забезпечує взаємодію між програмованим логічним контролером, польовими засобами автоматизації та операторською станцією. </w:t>
      </w:r>
    </w:p>
    <w:p w14:paraId="313E3260" w14:textId="77777777" w:rsidR="00180E3C" w:rsidRDefault="001962E8" w:rsidP="001962E8">
      <w:pPr>
        <w:spacing w:line="360" w:lineRule="auto"/>
        <w:ind w:firstLine="709"/>
        <w:rPr>
          <w:color w:val="000000"/>
          <w:shd w:val="clear" w:color="auto" w:fill="FFFFFF"/>
          <w:lang w:val="uk-UA"/>
        </w:rPr>
      </w:pPr>
      <w:r w:rsidRPr="00180E3C">
        <w:rPr>
          <w:color w:val="000000"/>
          <w:shd w:val="clear" w:color="auto" w:fill="FFFFFF"/>
        </w:rPr>
        <w:t xml:space="preserve">Основним завданням алгоритму є </w:t>
      </w:r>
      <w:proofErr w:type="gramStart"/>
      <w:r w:rsidRPr="00180E3C">
        <w:rPr>
          <w:color w:val="000000"/>
          <w:shd w:val="clear" w:color="auto" w:fill="FFFFFF"/>
        </w:rPr>
        <w:t>п</w:t>
      </w:r>
      <w:proofErr w:type="gramEnd"/>
      <w:r w:rsidRPr="00180E3C">
        <w:rPr>
          <w:color w:val="000000"/>
          <w:shd w:val="clear" w:color="auto" w:fill="FFFFFF"/>
        </w:rPr>
        <w:t xml:space="preserve">ідтримання стабільного температурного режиму реактора генерації технологічного газу, контроль технологічних параметрів установки та забезпечення безпечної експлуатації обладнання. </w:t>
      </w:r>
      <w:proofErr w:type="gramStart"/>
      <w:r w:rsidRPr="00180E3C">
        <w:rPr>
          <w:color w:val="000000"/>
          <w:shd w:val="clear" w:color="auto" w:fill="FFFFFF"/>
        </w:rPr>
        <w:t>Для</w:t>
      </w:r>
      <w:proofErr w:type="gramEnd"/>
      <w:r w:rsidRPr="00180E3C">
        <w:rPr>
          <w:color w:val="000000"/>
          <w:shd w:val="clear" w:color="auto" w:fill="FFFFFF"/>
        </w:rPr>
        <w:t xml:space="preserve"> реалізації зазначених функцій контролер циклічно виконує зчитування інформації від первинних вимірювальних перетворювачів, обробку отриманих даних, формування керуючих впливів та передачу інформації до SCADA-системи. </w:t>
      </w:r>
    </w:p>
    <w:p w14:paraId="60331D7B" w14:textId="77777777" w:rsidR="00180E3C" w:rsidRDefault="001962E8" w:rsidP="001962E8">
      <w:pPr>
        <w:spacing w:line="360" w:lineRule="auto"/>
        <w:ind w:firstLine="709"/>
        <w:rPr>
          <w:color w:val="000000"/>
          <w:shd w:val="clear" w:color="auto" w:fill="FFFFFF"/>
          <w:lang w:val="uk-UA"/>
        </w:rPr>
      </w:pPr>
      <w:proofErr w:type="gramStart"/>
      <w:r w:rsidRPr="00180E3C">
        <w:rPr>
          <w:color w:val="000000"/>
          <w:shd w:val="clear" w:color="auto" w:fill="FFFFFF"/>
        </w:rPr>
        <w:t>П</w:t>
      </w:r>
      <w:proofErr w:type="gramEnd"/>
      <w:r w:rsidRPr="00180E3C">
        <w:rPr>
          <w:color w:val="000000"/>
          <w:shd w:val="clear" w:color="auto" w:fill="FFFFFF"/>
        </w:rPr>
        <w:t xml:space="preserve">ісля подачі живлення та запуску системи програмований логічний контролер виконує процедуру ініціалізації обладнання. На даному етапі здійснюється перевірка працездатності датчиків температури, тиску, витрати та </w:t>
      </w:r>
      <w:proofErr w:type="gramStart"/>
      <w:r w:rsidRPr="00180E3C">
        <w:rPr>
          <w:color w:val="000000"/>
          <w:shd w:val="clear" w:color="auto" w:fill="FFFFFF"/>
        </w:rPr>
        <w:t>р</w:t>
      </w:r>
      <w:proofErr w:type="gramEnd"/>
      <w:r w:rsidRPr="00180E3C">
        <w:rPr>
          <w:color w:val="000000"/>
          <w:shd w:val="clear" w:color="auto" w:fill="FFFFFF"/>
        </w:rPr>
        <w:t xml:space="preserve">івня, а також контроль стану виконавчих механізмів і каналів зв'язку з операторською станцією. </w:t>
      </w:r>
      <w:proofErr w:type="gramStart"/>
      <w:r w:rsidRPr="00180E3C">
        <w:rPr>
          <w:color w:val="000000"/>
          <w:shd w:val="clear" w:color="auto" w:fill="FFFFFF"/>
        </w:rPr>
        <w:t>У</w:t>
      </w:r>
      <w:proofErr w:type="gramEnd"/>
      <w:r w:rsidRPr="00180E3C">
        <w:rPr>
          <w:color w:val="000000"/>
          <w:shd w:val="clear" w:color="auto" w:fill="FFFFFF"/>
        </w:rPr>
        <w:t xml:space="preserve"> разі виявлення несправностей система формує повідомлення про помилку та переходить у безпечний режим роботи. </w:t>
      </w:r>
    </w:p>
    <w:p w14:paraId="03EC3A02" w14:textId="77777777" w:rsidR="00180E3C" w:rsidRDefault="001962E8" w:rsidP="001962E8">
      <w:pPr>
        <w:spacing w:line="360" w:lineRule="auto"/>
        <w:ind w:firstLine="709"/>
        <w:rPr>
          <w:color w:val="000000"/>
          <w:shd w:val="clear" w:color="auto" w:fill="FFFFFF"/>
          <w:lang w:val="uk-UA"/>
        </w:rPr>
      </w:pPr>
      <w:proofErr w:type="gramStart"/>
      <w:r w:rsidRPr="00180E3C">
        <w:rPr>
          <w:color w:val="000000"/>
          <w:shd w:val="clear" w:color="auto" w:fill="FFFFFF"/>
        </w:rPr>
        <w:t>П</w:t>
      </w:r>
      <w:proofErr w:type="gramEnd"/>
      <w:r w:rsidRPr="00180E3C">
        <w:rPr>
          <w:color w:val="000000"/>
          <w:shd w:val="clear" w:color="auto" w:fill="FFFFFF"/>
        </w:rPr>
        <w:t xml:space="preserve">ісля завершення процедури самодіагностики система переходить до режиму автоматичного контролю технологічного процесу. Контролер безперервно отримує інформацію про температуру реактора, витрату палива, витрату повітря, тиск у технологічних контурах та </w:t>
      </w:r>
      <w:proofErr w:type="gramStart"/>
      <w:r w:rsidRPr="00180E3C">
        <w:rPr>
          <w:color w:val="000000"/>
          <w:shd w:val="clear" w:color="auto" w:fill="FFFFFF"/>
        </w:rPr>
        <w:t>р</w:t>
      </w:r>
      <w:proofErr w:type="gramEnd"/>
      <w:r w:rsidRPr="00180E3C">
        <w:rPr>
          <w:color w:val="000000"/>
          <w:shd w:val="clear" w:color="auto" w:fill="FFFFFF"/>
        </w:rPr>
        <w:t xml:space="preserve">івень накопичення технологічного газу. Отримані дані використовуються для реалізації </w:t>
      </w:r>
      <w:r w:rsidRPr="00180E3C">
        <w:rPr>
          <w:color w:val="000000"/>
          <w:shd w:val="clear" w:color="auto" w:fill="FFFFFF"/>
        </w:rPr>
        <w:lastRenderedPageBreak/>
        <w:t xml:space="preserve">алгоритмів </w:t>
      </w:r>
      <w:proofErr w:type="gramStart"/>
      <w:r w:rsidRPr="00180E3C">
        <w:rPr>
          <w:color w:val="000000"/>
          <w:shd w:val="clear" w:color="auto" w:fill="FFFFFF"/>
        </w:rPr>
        <w:t>автоматичного</w:t>
      </w:r>
      <w:proofErr w:type="gramEnd"/>
      <w:r w:rsidRPr="00180E3C">
        <w:rPr>
          <w:color w:val="000000"/>
          <w:shd w:val="clear" w:color="auto" w:fill="FFFFFF"/>
        </w:rPr>
        <w:t xml:space="preserve"> регулювання та контролю допустимих меж параметрів. </w:t>
      </w:r>
    </w:p>
    <w:p w14:paraId="1DB76AF6" w14:textId="77777777" w:rsidR="00180E3C" w:rsidRDefault="001962E8" w:rsidP="001962E8">
      <w:pPr>
        <w:spacing w:line="360" w:lineRule="auto"/>
        <w:ind w:firstLine="709"/>
        <w:rPr>
          <w:color w:val="000000"/>
          <w:shd w:val="clear" w:color="auto" w:fill="FFFFFF"/>
          <w:lang w:val="uk-UA"/>
        </w:rPr>
      </w:pPr>
      <w:r w:rsidRPr="00180E3C">
        <w:rPr>
          <w:color w:val="000000"/>
          <w:shd w:val="clear" w:color="auto" w:fill="FFFFFF"/>
        </w:rPr>
        <w:t xml:space="preserve">Основою алгоритму керування є каскадна система автоматичного регулювання температури реактора. Контролер порівнює поточне значення температури з заданим значенням та формує коригувальний сигнал для внутрішнього контуру регулювання витрати палива. Відповідно до розрахованого керуючого впливу змінюється положення регулюючого клапана FCV101, що забезпечує </w:t>
      </w:r>
      <w:proofErr w:type="gramStart"/>
      <w:r w:rsidRPr="00180E3C">
        <w:rPr>
          <w:color w:val="000000"/>
          <w:shd w:val="clear" w:color="auto" w:fill="FFFFFF"/>
        </w:rPr>
        <w:t>п</w:t>
      </w:r>
      <w:proofErr w:type="gramEnd"/>
      <w:r w:rsidRPr="00180E3C">
        <w:rPr>
          <w:color w:val="000000"/>
          <w:shd w:val="clear" w:color="auto" w:fill="FFFFFF"/>
        </w:rPr>
        <w:t xml:space="preserve">ідтримання необхідного температурного режиму процесу генерації газу. </w:t>
      </w:r>
    </w:p>
    <w:p w14:paraId="2F818FB9" w14:textId="77777777" w:rsidR="00180E3C" w:rsidRDefault="001962E8" w:rsidP="001962E8">
      <w:pPr>
        <w:spacing w:line="360" w:lineRule="auto"/>
        <w:ind w:firstLine="709"/>
        <w:rPr>
          <w:color w:val="000000"/>
          <w:shd w:val="clear" w:color="auto" w:fill="FFFFFF"/>
          <w:lang w:val="uk-UA"/>
        </w:rPr>
      </w:pPr>
      <w:r w:rsidRPr="00180E3C">
        <w:rPr>
          <w:color w:val="000000"/>
          <w:shd w:val="clear" w:color="auto" w:fill="FFFFFF"/>
        </w:rPr>
        <w:t xml:space="preserve">Одночасно здійснюється контроль витрати повітря, що </w:t>
      </w:r>
      <w:proofErr w:type="gramStart"/>
      <w:r w:rsidRPr="00180E3C">
        <w:rPr>
          <w:color w:val="000000"/>
          <w:shd w:val="clear" w:color="auto" w:fill="FFFFFF"/>
        </w:rPr>
        <w:t>подається</w:t>
      </w:r>
      <w:proofErr w:type="gramEnd"/>
      <w:r w:rsidRPr="00180E3C">
        <w:rPr>
          <w:color w:val="000000"/>
          <w:shd w:val="clear" w:color="auto" w:fill="FFFFFF"/>
        </w:rPr>
        <w:t xml:space="preserve"> до реактора. </w:t>
      </w:r>
      <w:proofErr w:type="gramStart"/>
      <w:r w:rsidRPr="00180E3C">
        <w:rPr>
          <w:color w:val="000000"/>
          <w:shd w:val="clear" w:color="auto" w:fill="FFFFFF"/>
        </w:rPr>
        <w:t>У</w:t>
      </w:r>
      <w:proofErr w:type="gramEnd"/>
      <w:r w:rsidRPr="00180E3C">
        <w:rPr>
          <w:color w:val="000000"/>
          <w:shd w:val="clear" w:color="auto" w:fill="FFFFFF"/>
        </w:rPr>
        <w:t xml:space="preserve"> </w:t>
      </w:r>
      <w:proofErr w:type="gramStart"/>
      <w:r w:rsidRPr="00180E3C">
        <w:rPr>
          <w:color w:val="000000"/>
          <w:shd w:val="clear" w:color="auto" w:fill="FFFFFF"/>
        </w:rPr>
        <w:t>раз</w:t>
      </w:r>
      <w:proofErr w:type="gramEnd"/>
      <w:r w:rsidRPr="00180E3C">
        <w:rPr>
          <w:color w:val="000000"/>
          <w:shd w:val="clear" w:color="auto" w:fill="FFFFFF"/>
        </w:rPr>
        <w:t xml:space="preserve">і зміни режиму роботи установки система коригує параметри подачі повітря з метою забезпечення оптимальних умов перебігу термохімічних процесів та стабільності складу технологічного газу. </w:t>
      </w:r>
    </w:p>
    <w:p w14:paraId="21801C54" w14:textId="77777777" w:rsidR="00180E3C" w:rsidRDefault="001962E8" w:rsidP="001962E8">
      <w:pPr>
        <w:spacing w:line="360" w:lineRule="auto"/>
        <w:ind w:firstLine="709"/>
        <w:rPr>
          <w:color w:val="000000"/>
          <w:shd w:val="clear" w:color="auto" w:fill="FFFFFF"/>
          <w:lang w:val="uk-UA"/>
        </w:rPr>
      </w:pPr>
      <w:proofErr w:type="gramStart"/>
      <w:r w:rsidRPr="00180E3C">
        <w:rPr>
          <w:color w:val="000000"/>
          <w:shd w:val="clear" w:color="auto" w:fill="FFFFFF"/>
        </w:rPr>
        <w:t>П</w:t>
      </w:r>
      <w:proofErr w:type="gramEnd"/>
      <w:r w:rsidRPr="00180E3C">
        <w:rPr>
          <w:color w:val="000000"/>
          <w:shd w:val="clear" w:color="auto" w:fill="FFFFFF"/>
        </w:rPr>
        <w:t xml:space="preserve">ід час роботи установки контролер постійно виконує перевірку аварійних умов. До основних аварійних ситуацій належать перевищення допустимої температури реактора, перевищення або зниження тиску </w:t>
      </w:r>
      <w:proofErr w:type="gramStart"/>
      <w:r w:rsidRPr="00180E3C">
        <w:rPr>
          <w:color w:val="000000"/>
          <w:shd w:val="clear" w:color="auto" w:fill="FFFFFF"/>
        </w:rPr>
        <w:t>в</w:t>
      </w:r>
      <w:proofErr w:type="gramEnd"/>
      <w:r w:rsidRPr="00180E3C">
        <w:rPr>
          <w:color w:val="000000"/>
          <w:shd w:val="clear" w:color="auto" w:fill="FFFFFF"/>
        </w:rPr>
        <w:t xml:space="preserve"> </w:t>
      </w:r>
      <w:proofErr w:type="gramStart"/>
      <w:r w:rsidRPr="00180E3C">
        <w:rPr>
          <w:color w:val="000000"/>
          <w:shd w:val="clear" w:color="auto" w:fill="FFFFFF"/>
        </w:rPr>
        <w:t>технолог</w:t>
      </w:r>
      <w:proofErr w:type="gramEnd"/>
      <w:r w:rsidRPr="00180E3C">
        <w:rPr>
          <w:color w:val="000000"/>
          <w:shd w:val="clear" w:color="auto" w:fill="FFFFFF"/>
        </w:rPr>
        <w:t xml:space="preserve">ічній системі, відмова датчиків, втрата зв'язку з виконавчими механізмами та інші порушення нормального режиму роботи. </w:t>
      </w:r>
      <w:proofErr w:type="gramStart"/>
      <w:r w:rsidRPr="00180E3C">
        <w:rPr>
          <w:color w:val="000000"/>
          <w:shd w:val="clear" w:color="auto" w:fill="FFFFFF"/>
        </w:rPr>
        <w:t>У</w:t>
      </w:r>
      <w:proofErr w:type="gramEnd"/>
      <w:r w:rsidRPr="00180E3C">
        <w:rPr>
          <w:color w:val="000000"/>
          <w:shd w:val="clear" w:color="auto" w:fill="FFFFFF"/>
        </w:rPr>
        <w:t xml:space="preserve"> </w:t>
      </w:r>
      <w:proofErr w:type="gramStart"/>
      <w:r w:rsidRPr="00180E3C">
        <w:rPr>
          <w:color w:val="000000"/>
          <w:shd w:val="clear" w:color="auto" w:fill="FFFFFF"/>
        </w:rPr>
        <w:t>раз</w:t>
      </w:r>
      <w:proofErr w:type="gramEnd"/>
      <w:r w:rsidRPr="00180E3C">
        <w:rPr>
          <w:color w:val="000000"/>
          <w:shd w:val="clear" w:color="auto" w:fill="FFFFFF"/>
        </w:rPr>
        <w:t xml:space="preserve">і виникнення аварійної ситуації система формує сигнал тривоги, передає відповідну інформацію до SCADA-системи та виконує передбачені захисні дії. </w:t>
      </w:r>
    </w:p>
    <w:p w14:paraId="7D7CC048" w14:textId="77777777" w:rsidR="00180E3C" w:rsidRDefault="001962E8" w:rsidP="001962E8">
      <w:pPr>
        <w:spacing w:line="360" w:lineRule="auto"/>
        <w:ind w:firstLine="709"/>
        <w:rPr>
          <w:color w:val="000000"/>
          <w:shd w:val="clear" w:color="auto" w:fill="FFFFFF"/>
          <w:lang w:val="uk-UA"/>
        </w:rPr>
      </w:pPr>
      <w:r w:rsidRPr="00180E3C">
        <w:rPr>
          <w:color w:val="000000"/>
          <w:shd w:val="clear" w:color="auto" w:fill="FFFFFF"/>
        </w:rPr>
        <w:t xml:space="preserve">Усі технологічні параметри, аварійні повідомлення та дії оператора </w:t>
      </w:r>
      <w:proofErr w:type="gramStart"/>
      <w:r w:rsidRPr="00180E3C">
        <w:rPr>
          <w:color w:val="000000"/>
          <w:shd w:val="clear" w:color="auto" w:fill="FFFFFF"/>
        </w:rPr>
        <w:t>арх</w:t>
      </w:r>
      <w:proofErr w:type="gramEnd"/>
      <w:r w:rsidRPr="00180E3C">
        <w:rPr>
          <w:color w:val="000000"/>
          <w:shd w:val="clear" w:color="auto" w:fill="FFFFFF"/>
        </w:rPr>
        <w:t xml:space="preserve">івуються в базі даних SCADA-системи. Це забезпечує можливість подальшого аналізу роботи установки, оцінювання ефективності функціонування системи управління та формування звітної документації. </w:t>
      </w:r>
    </w:p>
    <w:p w14:paraId="261AD884" w14:textId="35E99201" w:rsidR="001962E8" w:rsidRDefault="001962E8" w:rsidP="001962E8">
      <w:pPr>
        <w:spacing w:line="360" w:lineRule="auto"/>
        <w:ind w:firstLine="709"/>
        <w:rPr>
          <w:color w:val="000000"/>
          <w:shd w:val="clear" w:color="auto" w:fill="FFFFFF"/>
          <w:lang w:val="uk-UA"/>
        </w:rPr>
      </w:pPr>
      <w:r w:rsidRPr="00180E3C">
        <w:rPr>
          <w:color w:val="000000"/>
          <w:shd w:val="clear" w:color="auto" w:fill="FFFFFF"/>
        </w:rPr>
        <w:t>Алгоритм функціонування комп'ютерн</w:t>
      </w:r>
      <w:proofErr w:type="gramStart"/>
      <w:r w:rsidRPr="00180E3C">
        <w:rPr>
          <w:color w:val="000000"/>
          <w:shd w:val="clear" w:color="auto" w:fill="FFFFFF"/>
        </w:rPr>
        <w:t>о-</w:t>
      </w:r>
      <w:proofErr w:type="gramEnd"/>
      <w:r w:rsidRPr="00180E3C">
        <w:rPr>
          <w:color w:val="000000"/>
          <w:shd w:val="clear" w:color="auto" w:fill="FFFFFF"/>
        </w:rPr>
        <w:t>інтегрованої системи управління модульною установкою генерації технологічного газу наведено на рисунку 4.3.</w:t>
      </w:r>
    </w:p>
    <w:p w14:paraId="56364388" w14:textId="25B9817F" w:rsidR="00180E3C" w:rsidRPr="00180E3C" w:rsidRDefault="00180E3C" w:rsidP="00180E3C">
      <w:pPr>
        <w:spacing w:line="360" w:lineRule="auto"/>
        <w:jc w:val="center"/>
        <w:rPr>
          <w:color w:val="000000"/>
          <w:shd w:val="clear" w:color="auto" w:fill="FFFFFF"/>
          <w:lang w:val="uk-UA"/>
        </w:rPr>
      </w:pPr>
      <w:r>
        <w:rPr>
          <w:noProof/>
          <w:color w:val="000000"/>
          <w:shd w:val="clear" w:color="auto" w:fill="FFFFFF"/>
        </w:rPr>
        <w:lastRenderedPageBreak/>
        <w:drawing>
          <wp:inline distT="0" distB="0" distL="0" distR="0" wp14:anchorId="58A9A101" wp14:editId="4C18036D">
            <wp:extent cx="5156200" cy="7734300"/>
            <wp:effectExtent l="0" t="0" r="6350" b="0"/>
            <wp:docPr id="1198" name="Рисунок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5 июн. 2026 г., 14_37_50.png"/>
                    <pic:cNvPicPr/>
                  </pic:nvPicPr>
                  <pic:blipFill>
                    <a:blip r:embed="rId344">
                      <a:extLst>
                        <a:ext uri="{28A0092B-C50C-407E-A947-70E740481C1C}">
                          <a14:useLocalDpi xmlns:a14="http://schemas.microsoft.com/office/drawing/2010/main" val="0"/>
                        </a:ext>
                      </a:extLst>
                    </a:blip>
                    <a:stretch>
                      <a:fillRect/>
                    </a:stretch>
                  </pic:blipFill>
                  <pic:spPr>
                    <a:xfrm>
                      <a:off x="0" y="0"/>
                      <a:ext cx="5158406" cy="7737609"/>
                    </a:xfrm>
                    <a:prstGeom prst="rect">
                      <a:avLst/>
                    </a:prstGeom>
                  </pic:spPr>
                </pic:pic>
              </a:graphicData>
            </a:graphic>
          </wp:inline>
        </w:drawing>
      </w:r>
    </w:p>
    <w:p w14:paraId="53BA92EF" w14:textId="77777777" w:rsidR="001962E8" w:rsidRPr="00180E3C" w:rsidRDefault="001962E8" w:rsidP="001962E8">
      <w:pPr>
        <w:spacing w:line="360" w:lineRule="auto"/>
        <w:ind w:firstLine="709"/>
        <w:rPr>
          <w:color w:val="000000"/>
          <w:shd w:val="clear" w:color="auto" w:fill="FFFFFF"/>
          <w:lang w:val="uk-UA"/>
        </w:rPr>
      </w:pPr>
      <w:r w:rsidRPr="00180E3C">
        <w:rPr>
          <w:color w:val="000000"/>
          <w:shd w:val="clear" w:color="auto" w:fill="FFFFFF"/>
        </w:rPr>
        <w:t>Рисунок 4.3 – Алгоритм функціонування комп'ютерн</w:t>
      </w:r>
      <w:proofErr w:type="gramStart"/>
      <w:r w:rsidRPr="00180E3C">
        <w:rPr>
          <w:color w:val="000000"/>
          <w:shd w:val="clear" w:color="auto" w:fill="FFFFFF"/>
        </w:rPr>
        <w:t>о-</w:t>
      </w:r>
      <w:proofErr w:type="gramEnd"/>
      <w:r w:rsidRPr="00180E3C">
        <w:rPr>
          <w:color w:val="000000"/>
          <w:shd w:val="clear" w:color="auto" w:fill="FFFFFF"/>
        </w:rPr>
        <w:t xml:space="preserve">інтегрованої системи управління модульною установкою генерації технологічного газу </w:t>
      </w:r>
    </w:p>
    <w:p w14:paraId="1423E0D2" w14:textId="37A3C91F" w:rsidR="001962E8" w:rsidRPr="00180E3C" w:rsidRDefault="001962E8" w:rsidP="001962E8">
      <w:pPr>
        <w:spacing w:line="360" w:lineRule="auto"/>
        <w:ind w:firstLine="709"/>
        <w:rPr>
          <w:color w:val="000000"/>
          <w:shd w:val="clear" w:color="auto" w:fill="FFFFFF"/>
          <w:lang w:val="uk-UA"/>
        </w:rPr>
      </w:pPr>
      <w:r w:rsidRPr="00180E3C">
        <w:rPr>
          <w:color w:val="000000"/>
          <w:shd w:val="clear" w:color="auto" w:fill="FFFFFF"/>
        </w:rPr>
        <w:t xml:space="preserve">Розроблений алгоритм забезпечує автоматичний контроль та керування основними параметрами технологічного процесу генерації технологічного газу. Реалізація алгоритму в програмованому логічному контролері дозволяє </w:t>
      </w:r>
      <w:proofErr w:type="gramStart"/>
      <w:r w:rsidRPr="00180E3C">
        <w:rPr>
          <w:color w:val="000000"/>
          <w:shd w:val="clear" w:color="auto" w:fill="FFFFFF"/>
        </w:rPr>
        <w:lastRenderedPageBreak/>
        <w:t>п</w:t>
      </w:r>
      <w:proofErr w:type="gramEnd"/>
      <w:r w:rsidRPr="00180E3C">
        <w:rPr>
          <w:color w:val="000000"/>
          <w:shd w:val="clear" w:color="auto" w:fill="FFFFFF"/>
        </w:rPr>
        <w:t>ідтримувати задані режими роботи установки, оперативно реагувати на зміну технологічних умов та забезпечувати безпечну експлуатацію обладнання в складі систем резервного енергозабезпечення критичної інфраструктури.</w:t>
      </w:r>
    </w:p>
    <w:p w14:paraId="465C7E58" w14:textId="77777777" w:rsidR="00180E3C" w:rsidRPr="00180E3C" w:rsidRDefault="00180E3C" w:rsidP="001962E8">
      <w:pPr>
        <w:spacing w:line="360" w:lineRule="auto"/>
        <w:ind w:firstLine="709"/>
        <w:rPr>
          <w:color w:val="000000"/>
          <w:shd w:val="clear" w:color="auto" w:fill="FFFFFF"/>
          <w:lang w:val="uk-UA"/>
        </w:rPr>
      </w:pPr>
    </w:p>
    <w:p w14:paraId="1894ABA9" w14:textId="53DB240D" w:rsidR="00857584" w:rsidRDefault="00857584" w:rsidP="00EA7C04">
      <w:pPr>
        <w:spacing w:line="360" w:lineRule="auto"/>
        <w:ind w:firstLine="709"/>
        <w:rPr>
          <w:b/>
          <w:color w:val="000000"/>
          <w:shd w:val="clear" w:color="auto" w:fill="FFFFFF"/>
          <w:lang w:val="uk-UA"/>
        </w:rPr>
      </w:pPr>
      <w:r w:rsidRPr="00EA7C04">
        <w:rPr>
          <w:rStyle w:val="is-markup"/>
          <w:b/>
          <w:bCs/>
          <w:color w:val="000000"/>
          <w:shd w:val="clear" w:color="auto" w:fill="FFFFFF"/>
          <w:lang w:val="uk-UA"/>
        </w:rPr>
        <w:t>4.</w:t>
      </w:r>
      <w:r w:rsidR="00180E3C" w:rsidRPr="00EA7C04">
        <w:rPr>
          <w:rStyle w:val="is-markup"/>
          <w:b/>
          <w:bCs/>
          <w:color w:val="000000"/>
          <w:shd w:val="clear" w:color="auto" w:fill="FFFFFF"/>
          <w:lang w:val="uk-UA"/>
        </w:rPr>
        <w:t>5</w:t>
      </w:r>
      <w:r w:rsidRPr="00EA7C04">
        <w:rPr>
          <w:rStyle w:val="is-markup"/>
          <w:b/>
          <w:bCs/>
          <w:color w:val="000000"/>
          <w:shd w:val="clear" w:color="auto" w:fill="FFFFFF"/>
          <w:lang w:val="uk-UA"/>
        </w:rPr>
        <w:t xml:space="preserve"> Оцінка ефективності впровадження комп'ютерно-інтегрованої системи</w:t>
      </w:r>
      <w:r w:rsidRPr="00EA7C04">
        <w:rPr>
          <w:b/>
          <w:color w:val="000000"/>
          <w:shd w:val="clear" w:color="auto" w:fill="FFFFFF"/>
          <w:lang w:val="uk-UA"/>
        </w:rPr>
        <w:t xml:space="preserve"> </w:t>
      </w:r>
    </w:p>
    <w:p w14:paraId="27ED8FED" w14:textId="77777777" w:rsidR="00EA7C04" w:rsidRDefault="00EA7C04" w:rsidP="00EA7C04">
      <w:pPr>
        <w:spacing w:line="360" w:lineRule="auto"/>
        <w:ind w:firstLine="709"/>
        <w:rPr>
          <w:b/>
          <w:color w:val="000000"/>
          <w:shd w:val="clear" w:color="auto" w:fill="FFFFFF"/>
          <w:lang w:val="uk-UA"/>
        </w:rPr>
      </w:pPr>
    </w:p>
    <w:p w14:paraId="58A1EBED" w14:textId="77777777" w:rsidR="00EA7C04" w:rsidRDefault="00EA7C04" w:rsidP="00EA7C04">
      <w:pPr>
        <w:spacing w:line="360" w:lineRule="auto"/>
        <w:ind w:firstLine="709"/>
        <w:rPr>
          <w:color w:val="000000"/>
          <w:shd w:val="clear" w:color="auto" w:fill="FFFFFF"/>
          <w:lang w:val="uk-UA"/>
        </w:rPr>
      </w:pPr>
      <w:r w:rsidRPr="00EA7C04">
        <w:rPr>
          <w:color w:val="000000"/>
          <w:shd w:val="clear" w:color="auto" w:fill="FFFFFF"/>
          <w:lang w:val="uk-UA"/>
        </w:rPr>
        <w:t xml:space="preserve">Впровадження комп'ютерно-інтегрованої системи управління модульною установкою генерації технологічного газу спрямоване на підвищення надійності функціонування технологічного комплексу, покращення якості регулювання основних технологічних параметрів та забезпечення безпечної експлуатації обладнання в умовах змінних режимів навантаження. Особливої актуальності така система набуває для об'єктів критичної інфраструктури, де навіть короткочасні перебої у роботі резервних джерел енергозабезпечення можуть призвести до значних економічних втрат та порушення роботи важливих об'єктів. </w:t>
      </w:r>
    </w:p>
    <w:p w14:paraId="2452E545" w14:textId="77777777" w:rsidR="00EA7C04" w:rsidRDefault="00EA7C04" w:rsidP="00EA7C04">
      <w:pPr>
        <w:spacing w:line="360" w:lineRule="auto"/>
        <w:ind w:firstLine="709"/>
        <w:rPr>
          <w:color w:val="000000"/>
          <w:shd w:val="clear" w:color="auto" w:fill="FFFFFF"/>
          <w:lang w:val="uk-UA"/>
        </w:rPr>
      </w:pPr>
      <w:proofErr w:type="gramStart"/>
      <w:r w:rsidRPr="00EA7C04">
        <w:rPr>
          <w:color w:val="000000"/>
          <w:shd w:val="clear" w:color="auto" w:fill="FFFFFF"/>
        </w:rPr>
        <w:t>Основною</w:t>
      </w:r>
      <w:proofErr w:type="gramEnd"/>
      <w:r w:rsidRPr="00EA7C04">
        <w:rPr>
          <w:color w:val="000000"/>
          <w:shd w:val="clear" w:color="auto" w:fill="FFFFFF"/>
        </w:rPr>
        <w:t xml:space="preserve"> перевагою розробленої системи є використання двоконтурної каскадної структури автоматичного регулювання температури реактора генерації технологічного газу. Застосування внутрішнього контуру стабілізації витрати палива дозволяє оперативно компенсувати швидкодіючі збурення, </w:t>
      </w:r>
      <w:proofErr w:type="gramStart"/>
      <w:r w:rsidRPr="00EA7C04">
        <w:rPr>
          <w:color w:val="000000"/>
          <w:shd w:val="clear" w:color="auto" w:fill="FFFFFF"/>
        </w:rPr>
        <w:t>пов'язан</w:t>
      </w:r>
      <w:proofErr w:type="gramEnd"/>
      <w:r w:rsidRPr="00EA7C04">
        <w:rPr>
          <w:color w:val="000000"/>
          <w:shd w:val="clear" w:color="auto" w:fill="FFFFFF"/>
        </w:rPr>
        <w:t xml:space="preserve">і зі зміною параметрів паливної системи. Зовнішній контур регулювання температури забезпечує </w:t>
      </w:r>
      <w:proofErr w:type="gramStart"/>
      <w:r w:rsidRPr="00EA7C04">
        <w:rPr>
          <w:color w:val="000000"/>
          <w:shd w:val="clear" w:color="auto" w:fill="FFFFFF"/>
        </w:rPr>
        <w:t>п</w:t>
      </w:r>
      <w:proofErr w:type="gramEnd"/>
      <w:r w:rsidRPr="00EA7C04">
        <w:rPr>
          <w:color w:val="000000"/>
          <w:shd w:val="clear" w:color="auto" w:fill="FFFFFF"/>
        </w:rPr>
        <w:t xml:space="preserve">ідтримання необхідного теплового режиму реактора та стабільність процесу генерації технологічного газу. </w:t>
      </w:r>
    </w:p>
    <w:p w14:paraId="73C3B6E7" w14:textId="77777777" w:rsidR="00EA7C04" w:rsidRDefault="00EA7C04" w:rsidP="00EA7C04">
      <w:pPr>
        <w:spacing w:line="360" w:lineRule="auto"/>
        <w:ind w:firstLine="709"/>
        <w:rPr>
          <w:color w:val="000000"/>
          <w:shd w:val="clear" w:color="auto" w:fill="FFFFFF"/>
          <w:lang w:val="uk-UA"/>
        </w:rPr>
      </w:pPr>
      <w:r w:rsidRPr="00EA7C04">
        <w:rPr>
          <w:color w:val="000000"/>
          <w:shd w:val="clear" w:color="auto" w:fill="FFFFFF"/>
        </w:rPr>
        <w:t xml:space="preserve">Проведене моделювання автоматичної системи регулювання показало задовільні показники якості перехідного процесу. Система характеризується </w:t>
      </w:r>
      <w:proofErr w:type="gramStart"/>
      <w:r w:rsidRPr="00EA7C04">
        <w:rPr>
          <w:color w:val="000000"/>
          <w:shd w:val="clear" w:color="auto" w:fill="FFFFFF"/>
        </w:rPr>
        <w:t>ст</w:t>
      </w:r>
      <w:proofErr w:type="gramEnd"/>
      <w:r w:rsidRPr="00EA7C04">
        <w:rPr>
          <w:color w:val="000000"/>
          <w:shd w:val="clear" w:color="auto" w:fill="FFFFFF"/>
        </w:rPr>
        <w:t xml:space="preserve">ійкою роботою, відсутністю коливальних режимів та прийнятним часом регулювання. Це </w:t>
      </w:r>
      <w:proofErr w:type="gramStart"/>
      <w:r w:rsidRPr="00EA7C04">
        <w:rPr>
          <w:color w:val="000000"/>
          <w:shd w:val="clear" w:color="auto" w:fill="FFFFFF"/>
        </w:rPr>
        <w:t>св</w:t>
      </w:r>
      <w:proofErr w:type="gramEnd"/>
      <w:r w:rsidRPr="00EA7C04">
        <w:rPr>
          <w:color w:val="000000"/>
          <w:shd w:val="clear" w:color="auto" w:fill="FFFFFF"/>
        </w:rPr>
        <w:t xml:space="preserve">ідчить про правильність вибору структури системи керування та параметрів регуляторів. Підтримання стабільної температури </w:t>
      </w:r>
      <w:r w:rsidRPr="00EA7C04">
        <w:rPr>
          <w:color w:val="000000"/>
          <w:shd w:val="clear" w:color="auto" w:fill="FFFFFF"/>
        </w:rPr>
        <w:lastRenderedPageBreak/>
        <w:t xml:space="preserve">реактора забезпечує підвищення якості виробленого технологічного газу та покращення енергетичних показників установки. </w:t>
      </w:r>
    </w:p>
    <w:p w14:paraId="37FF4CD7" w14:textId="77777777" w:rsidR="00EA7C04" w:rsidRDefault="00EA7C04" w:rsidP="00EA7C04">
      <w:pPr>
        <w:spacing w:line="360" w:lineRule="auto"/>
        <w:ind w:firstLine="709"/>
        <w:rPr>
          <w:color w:val="000000"/>
          <w:shd w:val="clear" w:color="auto" w:fill="FFFFFF"/>
          <w:lang w:val="uk-UA"/>
        </w:rPr>
      </w:pPr>
      <w:r w:rsidRPr="00EA7C04">
        <w:rPr>
          <w:color w:val="000000"/>
          <w:shd w:val="clear" w:color="auto" w:fill="FFFFFF"/>
          <w:lang w:val="uk-UA"/>
        </w:rPr>
        <w:t xml:space="preserve">Використання сучасного програмованого логічного контролера та </w:t>
      </w:r>
      <w:r w:rsidRPr="00EA7C04">
        <w:rPr>
          <w:color w:val="000000"/>
          <w:shd w:val="clear" w:color="auto" w:fill="FFFFFF"/>
        </w:rPr>
        <w:t>SCADA</w:t>
      </w:r>
      <w:r w:rsidRPr="00EA7C04">
        <w:rPr>
          <w:color w:val="000000"/>
          <w:shd w:val="clear" w:color="auto" w:fill="FFFFFF"/>
          <w:lang w:val="uk-UA"/>
        </w:rPr>
        <w:t xml:space="preserve">-системи дозволяє реалізувати безперервний моніторинг технологічного процесу, архівування даних, автоматичну сигналізацію аварійних ситуацій та дистанційне керування обладнанням. </w:t>
      </w:r>
      <w:r w:rsidRPr="00EA7C04">
        <w:rPr>
          <w:color w:val="000000"/>
          <w:shd w:val="clear" w:color="auto" w:fill="FFFFFF"/>
        </w:rPr>
        <w:t xml:space="preserve">У результаті зменшується навантаження на оперативний персонал, скорочується ймовірність помилок оператора та </w:t>
      </w:r>
      <w:proofErr w:type="gramStart"/>
      <w:r w:rsidRPr="00EA7C04">
        <w:rPr>
          <w:color w:val="000000"/>
          <w:shd w:val="clear" w:color="auto" w:fill="FFFFFF"/>
        </w:rPr>
        <w:t>п</w:t>
      </w:r>
      <w:proofErr w:type="gramEnd"/>
      <w:r w:rsidRPr="00EA7C04">
        <w:rPr>
          <w:color w:val="000000"/>
          <w:shd w:val="clear" w:color="auto" w:fill="FFFFFF"/>
        </w:rPr>
        <w:t xml:space="preserve">ідвищується швидкість реагування на нештатні ситуації. </w:t>
      </w:r>
    </w:p>
    <w:p w14:paraId="4DD0BAAF" w14:textId="77777777" w:rsidR="00EA7C04" w:rsidRDefault="00EA7C04" w:rsidP="00EA7C04">
      <w:pPr>
        <w:spacing w:line="360" w:lineRule="auto"/>
        <w:ind w:firstLine="709"/>
        <w:rPr>
          <w:color w:val="000000"/>
          <w:shd w:val="clear" w:color="auto" w:fill="FFFFFF"/>
          <w:lang w:val="uk-UA"/>
        </w:rPr>
      </w:pPr>
      <w:r w:rsidRPr="00EA7C04">
        <w:rPr>
          <w:color w:val="000000"/>
          <w:shd w:val="clear" w:color="auto" w:fill="FFFFFF"/>
        </w:rPr>
        <w:t xml:space="preserve">Додатковим позитивним ефектом є </w:t>
      </w:r>
      <w:proofErr w:type="gramStart"/>
      <w:r w:rsidRPr="00EA7C04">
        <w:rPr>
          <w:color w:val="000000"/>
          <w:shd w:val="clear" w:color="auto" w:fill="FFFFFF"/>
        </w:rPr>
        <w:t>п</w:t>
      </w:r>
      <w:proofErr w:type="gramEnd"/>
      <w:r w:rsidRPr="00EA7C04">
        <w:rPr>
          <w:color w:val="000000"/>
          <w:shd w:val="clear" w:color="auto" w:fill="FFFFFF"/>
        </w:rPr>
        <w:t xml:space="preserve">ідвищення енергоефективності установки за рахунок підтримання оптимального режиму спалювання палива та стабілізації температурних параметрів реактора. Зниження відхилень технологічних параметрів </w:t>
      </w:r>
      <w:proofErr w:type="gramStart"/>
      <w:r w:rsidRPr="00EA7C04">
        <w:rPr>
          <w:color w:val="000000"/>
          <w:shd w:val="clear" w:color="auto" w:fill="FFFFFF"/>
        </w:rPr>
        <w:t>в</w:t>
      </w:r>
      <w:proofErr w:type="gramEnd"/>
      <w:r w:rsidRPr="00EA7C04">
        <w:rPr>
          <w:color w:val="000000"/>
          <w:shd w:val="clear" w:color="auto" w:fill="FFFFFF"/>
        </w:rPr>
        <w:t xml:space="preserve">ід заданих значень сприяє більш раціональному використанню паливних ресурсів та зменшенню експлуатаційних витрат. </w:t>
      </w:r>
    </w:p>
    <w:p w14:paraId="2DD89F5C" w14:textId="77777777" w:rsidR="00E36168" w:rsidRDefault="00EA7C04" w:rsidP="00EA7C04">
      <w:pPr>
        <w:spacing w:line="360" w:lineRule="auto"/>
        <w:ind w:firstLine="709"/>
        <w:rPr>
          <w:color w:val="000000"/>
          <w:shd w:val="clear" w:color="auto" w:fill="FFFFFF"/>
          <w:lang w:val="uk-UA"/>
        </w:rPr>
      </w:pPr>
      <w:r w:rsidRPr="00EA7C04">
        <w:rPr>
          <w:color w:val="000000"/>
          <w:shd w:val="clear" w:color="auto" w:fill="FFFFFF"/>
          <w:lang w:val="uk-UA"/>
        </w:rPr>
        <w:t xml:space="preserve">Важливою перевагою впровадження комп'ютерно-інтегрованої системи управління є також підвищення рівня промислової безпеки. </w:t>
      </w:r>
      <w:r w:rsidRPr="00EA7C04">
        <w:rPr>
          <w:color w:val="000000"/>
          <w:shd w:val="clear" w:color="auto" w:fill="FFFFFF"/>
        </w:rPr>
        <w:t xml:space="preserve">Передбачені алгоритми контролю температури, тиску та витрати газу дозволяють своєчасно виявляти небезпечні режими роботи та автоматично формувати попереджувальні або аварійні сигнали. Це знижує ризик виникнення аварійних ситуацій та </w:t>
      </w:r>
      <w:proofErr w:type="gramStart"/>
      <w:r w:rsidRPr="00EA7C04">
        <w:rPr>
          <w:color w:val="000000"/>
          <w:shd w:val="clear" w:color="auto" w:fill="FFFFFF"/>
        </w:rPr>
        <w:t>п</w:t>
      </w:r>
      <w:proofErr w:type="gramEnd"/>
      <w:r w:rsidRPr="00EA7C04">
        <w:rPr>
          <w:color w:val="000000"/>
          <w:shd w:val="clear" w:color="auto" w:fill="FFFFFF"/>
        </w:rPr>
        <w:t xml:space="preserve">ідвищує надійність експлуатації обладнання. </w:t>
      </w:r>
    </w:p>
    <w:p w14:paraId="5FB72F38" w14:textId="6A66673C" w:rsidR="00EA7C04" w:rsidRPr="00EA7C04" w:rsidRDefault="00EA7C04" w:rsidP="00EA7C04">
      <w:pPr>
        <w:spacing w:line="360" w:lineRule="auto"/>
        <w:ind w:firstLine="709"/>
        <w:rPr>
          <w:b/>
          <w:color w:val="000000"/>
          <w:shd w:val="clear" w:color="auto" w:fill="FFFFFF"/>
          <w:lang w:val="uk-UA"/>
        </w:rPr>
      </w:pPr>
      <w:r w:rsidRPr="00E36168">
        <w:rPr>
          <w:color w:val="000000"/>
          <w:shd w:val="clear" w:color="auto" w:fill="FFFFFF"/>
          <w:lang w:val="uk-UA"/>
        </w:rPr>
        <w:t xml:space="preserve">Таким чином, впровадження розробленої комп'ютерно-інтегрованої системи управління забезпечує підвищення стабільності технологічного процесу генерації технологічного газу, покращення якості регулювання основних параметрів, підвищення енергоефективності та безпеки експлуатації установки. </w:t>
      </w:r>
      <w:r w:rsidRPr="00EA7C04">
        <w:rPr>
          <w:color w:val="000000"/>
          <w:shd w:val="clear" w:color="auto" w:fill="FFFFFF"/>
        </w:rPr>
        <w:t xml:space="preserve">Отримані результати </w:t>
      </w:r>
      <w:proofErr w:type="gramStart"/>
      <w:r w:rsidRPr="00EA7C04">
        <w:rPr>
          <w:color w:val="000000"/>
          <w:shd w:val="clear" w:color="auto" w:fill="FFFFFF"/>
        </w:rPr>
        <w:t>п</w:t>
      </w:r>
      <w:proofErr w:type="gramEnd"/>
      <w:r w:rsidRPr="00EA7C04">
        <w:rPr>
          <w:color w:val="000000"/>
          <w:shd w:val="clear" w:color="auto" w:fill="FFFFFF"/>
        </w:rPr>
        <w:t>ідтверджують доцільність застосування запропонованих технічних рішень для об'єктів резервного енергозабезпечення критичної інфраструктури.</w:t>
      </w:r>
    </w:p>
    <w:p w14:paraId="2C3C69E5" w14:textId="77777777" w:rsidR="00EA7C04" w:rsidRPr="00857584" w:rsidRDefault="00EA7C04" w:rsidP="00857584">
      <w:pPr>
        <w:spacing w:line="360" w:lineRule="auto"/>
        <w:ind w:left="360"/>
        <w:rPr>
          <w:color w:val="000000"/>
          <w:shd w:val="clear" w:color="auto" w:fill="FFFFFF"/>
          <w:lang w:val="uk-UA"/>
        </w:rPr>
      </w:pPr>
    </w:p>
    <w:p w14:paraId="2E4AAF0F" w14:textId="77777777" w:rsidR="00E36168" w:rsidRDefault="00E36168">
      <w:pPr>
        <w:jc w:val="left"/>
        <w:rPr>
          <w:color w:val="000000"/>
          <w:shd w:val="clear" w:color="auto" w:fill="FFFFFF"/>
          <w:lang w:val="uk-UA"/>
        </w:rPr>
      </w:pPr>
      <w:r>
        <w:rPr>
          <w:color w:val="000000"/>
          <w:shd w:val="clear" w:color="auto" w:fill="FFFFFF"/>
          <w:lang w:val="uk-UA"/>
        </w:rPr>
        <w:br w:type="page"/>
      </w:r>
    </w:p>
    <w:p w14:paraId="1A8A38C1" w14:textId="42FD3AD1" w:rsidR="00857584" w:rsidRDefault="00857584" w:rsidP="00E36168">
      <w:pPr>
        <w:spacing w:line="360" w:lineRule="auto"/>
        <w:ind w:left="360"/>
        <w:jc w:val="center"/>
        <w:rPr>
          <w:rStyle w:val="is-markup"/>
          <w:b/>
          <w:bCs/>
          <w:color w:val="000000"/>
          <w:shd w:val="clear" w:color="auto" w:fill="FFFFFF"/>
          <w:lang w:val="uk-UA"/>
        </w:rPr>
      </w:pPr>
      <w:r w:rsidRPr="00E36168">
        <w:rPr>
          <w:b/>
          <w:color w:val="000000"/>
          <w:shd w:val="clear" w:color="auto" w:fill="FFFFFF"/>
          <w:lang w:val="uk-UA"/>
        </w:rPr>
        <w:lastRenderedPageBreak/>
        <w:t>ВИ</w:t>
      </w:r>
      <w:r w:rsidRPr="00E36168">
        <w:rPr>
          <w:rStyle w:val="is-markup"/>
          <w:b/>
          <w:bCs/>
          <w:color w:val="000000"/>
          <w:shd w:val="clear" w:color="auto" w:fill="FFFFFF"/>
          <w:lang w:val="uk-UA"/>
        </w:rPr>
        <w:t>СНОВКИ</w:t>
      </w:r>
    </w:p>
    <w:p w14:paraId="23C625CD" w14:textId="77777777" w:rsidR="00C41385" w:rsidRPr="00C41385" w:rsidRDefault="00C41385" w:rsidP="00C41385">
      <w:pPr>
        <w:spacing w:line="360" w:lineRule="auto"/>
        <w:ind w:firstLine="709"/>
        <w:jc w:val="center"/>
        <w:rPr>
          <w:rStyle w:val="is-markup"/>
          <w:b/>
          <w:bCs/>
          <w:color w:val="000000"/>
          <w:shd w:val="clear" w:color="auto" w:fill="FFFFFF"/>
          <w:lang w:val="uk-UA"/>
        </w:rPr>
      </w:pPr>
    </w:p>
    <w:p w14:paraId="7B2BABC1" w14:textId="77777777" w:rsidR="00C41385" w:rsidRDefault="00C41385" w:rsidP="00C41385">
      <w:pPr>
        <w:spacing w:line="360" w:lineRule="auto"/>
        <w:ind w:firstLine="709"/>
        <w:rPr>
          <w:color w:val="000000"/>
          <w:shd w:val="clear" w:color="auto" w:fill="FFFFFF"/>
          <w:lang w:val="uk-UA"/>
        </w:rPr>
      </w:pPr>
      <w:r w:rsidRPr="00C41385">
        <w:rPr>
          <w:color w:val="000000"/>
          <w:shd w:val="clear" w:color="auto" w:fill="FFFFFF"/>
        </w:rPr>
        <w:t>У бакалаврському дипломному проєкті виконано розробку комп'ютерн</w:t>
      </w:r>
      <w:proofErr w:type="gramStart"/>
      <w:r w:rsidRPr="00C41385">
        <w:rPr>
          <w:color w:val="000000"/>
          <w:shd w:val="clear" w:color="auto" w:fill="FFFFFF"/>
        </w:rPr>
        <w:t>о-</w:t>
      </w:r>
      <w:proofErr w:type="gramEnd"/>
      <w:r w:rsidRPr="00C41385">
        <w:rPr>
          <w:color w:val="000000"/>
          <w:shd w:val="clear" w:color="auto" w:fill="FFFFFF"/>
        </w:rPr>
        <w:t xml:space="preserve">інтегрованої системи управління модульною установкою генерації технологічного газу для резервного енергозабезпечення критичної інфраструктури. Актуальність роботи обумовлена необхідністю </w:t>
      </w:r>
      <w:proofErr w:type="gramStart"/>
      <w:r w:rsidRPr="00C41385">
        <w:rPr>
          <w:color w:val="000000"/>
          <w:shd w:val="clear" w:color="auto" w:fill="FFFFFF"/>
        </w:rPr>
        <w:t>п</w:t>
      </w:r>
      <w:proofErr w:type="gramEnd"/>
      <w:r w:rsidRPr="00C41385">
        <w:rPr>
          <w:color w:val="000000"/>
          <w:shd w:val="clear" w:color="auto" w:fill="FFFFFF"/>
        </w:rPr>
        <w:t xml:space="preserve">ідвищення енергетичної незалежності та забезпечення безперервного функціонування об'єктів критичної інфраструктури в умовах нестабільності централізованого енергопостачання. </w:t>
      </w:r>
    </w:p>
    <w:p w14:paraId="37CD4C3A" w14:textId="77777777" w:rsidR="00C41385" w:rsidRDefault="00C41385" w:rsidP="00C41385">
      <w:pPr>
        <w:spacing w:line="360" w:lineRule="auto"/>
        <w:ind w:firstLine="709"/>
        <w:rPr>
          <w:color w:val="000000"/>
          <w:shd w:val="clear" w:color="auto" w:fill="FFFFFF"/>
          <w:lang w:val="uk-UA"/>
        </w:rPr>
      </w:pPr>
      <w:r w:rsidRPr="00C41385">
        <w:rPr>
          <w:color w:val="000000"/>
          <w:shd w:val="clear" w:color="auto" w:fill="FFFFFF"/>
        </w:rPr>
        <w:t xml:space="preserve">У першому розділі проведено аналіз сучасних систем </w:t>
      </w:r>
      <w:proofErr w:type="gramStart"/>
      <w:r w:rsidRPr="00C41385">
        <w:rPr>
          <w:color w:val="000000"/>
          <w:shd w:val="clear" w:color="auto" w:fill="FFFFFF"/>
        </w:rPr>
        <w:t>резервного</w:t>
      </w:r>
      <w:proofErr w:type="gramEnd"/>
      <w:r w:rsidRPr="00C41385">
        <w:rPr>
          <w:color w:val="000000"/>
          <w:shd w:val="clear" w:color="auto" w:fill="FFFFFF"/>
        </w:rPr>
        <w:t xml:space="preserve"> енергозабезпечення критичної інфраструктури та розглянуто перспективи використання технологій генерації технологічного газу в автономних енергетичних комплексах. Виконано огляд сучасних засобів автоматизації та комп'ютерн</w:t>
      </w:r>
      <w:proofErr w:type="gramStart"/>
      <w:r w:rsidRPr="00C41385">
        <w:rPr>
          <w:color w:val="000000"/>
          <w:shd w:val="clear" w:color="auto" w:fill="FFFFFF"/>
        </w:rPr>
        <w:t>о-</w:t>
      </w:r>
      <w:proofErr w:type="gramEnd"/>
      <w:r w:rsidRPr="00C41385">
        <w:rPr>
          <w:color w:val="000000"/>
          <w:shd w:val="clear" w:color="auto" w:fill="FFFFFF"/>
        </w:rPr>
        <w:t xml:space="preserve">інтегрованого управління газогенераторними установками. За результатами аналізу обґрунтовано </w:t>
      </w:r>
      <w:proofErr w:type="gramStart"/>
      <w:r w:rsidRPr="00C41385">
        <w:rPr>
          <w:color w:val="000000"/>
          <w:shd w:val="clear" w:color="auto" w:fill="FFFFFF"/>
        </w:rPr>
        <w:t>доц</w:t>
      </w:r>
      <w:proofErr w:type="gramEnd"/>
      <w:r w:rsidRPr="00C41385">
        <w:rPr>
          <w:color w:val="000000"/>
          <w:shd w:val="clear" w:color="auto" w:fill="FFFFFF"/>
        </w:rPr>
        <w:t xml:space="preserve">ільність застосування комп'ютерно-інтегрованих систем управління для підвищення ефективності, надійності та безпеки функціонування енергетичних комплексів резервного призначення. </w:t>
      </w:r>
    </w:p>
    <w:p w14:paraId="3AA8E05C" w14:textId="77777777" w:rsidR="00C41385" w:rsidRDefault="00C41385" w:rsidP="00C41385">
      <w:pPr>
        <w:spacing w:line="360" w:lineRule="auto"/>
        <w:ind w:firstLine="709"/>
        <w:rPr>
          <w:color w:val="000000"/>
          <w:shd w:val="clear" w:color="auto" w:fill="FFFFFF"/>
          <w:lang w:val="uk-UA"/>
        </w:rPr>
      </w:pPr>
      <w:r w:rsidRPr="00C41385">
        <w:rPr>
          <w:color w:val="000000"/>
          <w:shd w:val="clear" w:color="auto" w:fill="FFFFFF"/>
        </w:rPr>
        <w:t xml:space="preserve">У другому розділі </w:t>
      </w:r>
      <w:proofErr w:type="gramStart"/>
      <w:r w:rsidRPr="00C41385">
        <w:rPr>
          <w:color w:val="000000"/>
          <w:shd w:val="clear" w:color="auto" w:fill="FFFFFF"/>
        </w:rPr>
        <w:t>досл</w:t>
      </w:r>
      <w:proofErr w:type="gramEnd"/>
      <w:r w:rsidRPr="00C41385">
        <w:rPr>
          <w:color w:val="000000"/>
          <w:shd w:val="clear" w:color="auto" w:fill="FFFFFF"/>
        </w:rPr>
        <w:t xml:space="preserve">іджено модульну установку генерації технологічного газу як об'єкт управління. Розглянуто структуру технологічного процесу, склад основного обладнання та особливості його функціонування. Визначено основні контрольовані, керовані та збурюючі параметри процесу. Встановлено, що найбільш важливим параметром, який визначає ефективність процесу генерації технологічного газу, є температура реактора, тому саме вона була обрана як основна регульована координата системи автоматичного керування. </w:t>
      </w:r>
    </w:p>
    <w:p w14:paraId="424D25C4" w14:textId="77777777" w:rsidR="00C41385" w:rsidRDefault="00C41385" w:rsidP="00C41385">
      <w:pPr>
        <w:spacing w:line="360" w:lineRule="auto"/>
        <w:ind w:firstLine="709"/>
        <w:rPr>
          <w:color w:val="000000"/>
          <w:shd w:val="clear" w:color="auto" w:fill="FFFFFF"/>
          <w:lang w:val="uk-UA"/>
        </w:rPr>
      </w:pPr>
      <w:r w:rsidRPr="00C41385">
        <w:rPr>
          <w:color w:val="000000"/>
          <w:shd w:val="clear" w:color="auto" w:fill="FFFFFF"/>
        </w:rPr>
        <w:t xml:space="preserve">У третьому розділі виконано синтез автоматичної системи регулювання температури генерації технологічного газу. Для </w:t>
      </w:r>
      <w:proofErr w:type="gramStart"/>
      <w:r w:rsidRPr="00C41385">
        <w:rPr>
          <w:color w:val="000000"/>
          <w:shd w:val="clear" w:color="auto" w:fill="FFFFFF"/>
        </w:rPr>
        <w:t>п</w:t>
      </w:r>
      <w:proofErr w:type="gramEnd"/>
      <w:r w:rsidRPr="00C41385">
        <w:rPr>
          <w:color w:val="000000"/>
          <w:shd w:val="clear" w:color="auto" w:fill="FFFFFF"/>
        </w:rPr>
        <w:t xml:space="preserve">ідвищення якості регулювання обрано двоконтурну каскадну систему керування, яка включає зовнішній контур регулювання температури та внутрішній контур стабілізації витрати палива. Розроблено математичну модель об'єкта </w:t>
      </w:r>
      <w:r w:rsidRPr="00C41385">
        <w:rPr>
          <w:color w:val="000000"/>
          <w:shd w:val="clear" w:color="auto" w:fill="FFFFFF"/>
        </w:rPr>
        <w:lastRenderedPageBreak/>
        <w:t>управління, визначено параметри П</w:t>
      </w:r>
      <w:proofErr w:type="gramStart"/>
      <w:r w:rsidRPr="00C41385">
        <w:rPr>
          <w:color w:val="000000"/>
          <w:shd w:val="clear" w:color="auto" w:fill="FFFFFF"/>
        </w:rPr>
        <w:t>І-</w:t>
      </w:r>
      <w:proofErr w:type="gramEnd"/>
      <w:r w:rsidRPr="00C41385">
        <w:rPr>
          <w:color w:val="000000"/>
          <w:shd w:val="clear" w:color="auto" w:fill="FFFFFF"/>
        </w:rPr>
        <w:t xml:space="preserve">регуляторів та досліджено динамічні характеристики системи. Проведене моделювання </w:t>
      </w:r>
      <w:proofErr w:type="gramStart"/>
      <w:r w:rsidRPr="00C41385">
        <w:rPr>
          <w:color w:val="000000"/>
          <w:shd w:val="clear" w:color="auto" w:fill="FFFFFF"/>
        </w:rPr>
        <w:t>п</w:t>
      </w:r>
      <w:proofErr w:type="gramEnd"/>
      <w:r w:rsidRPr="00C41385">
        <w:rPr>
          <w:color w:val="000000"/>
          <w:shd w:val="clear" w:color="auto" w:fill="FFFFFF"/>
        </w:rPr>
        <w:t xml:space="preserve">ідтвердило стійкість системи та її здатність забезпечувати необхідні показники якості регулювання за наявності зовнішніх збурень. </w:t>
      </w:r>
    </w:p>
    <w:p w14:paraId="59401661" w14:textId="77777777" w:rsidR="00C41385" w:rsidRDefault="00C41385" w:rsidP="00C41385">
      <w:pPr>
        <w:spacing w:line="360" w:lineRule="auto"/>
        <w:ind w:firstLine="709"/>
        <w:rPr>
          <w:color w:val="000000"/>
          <w:shd w:val="clear" w:color="auto" w:fill="FFFFFF"/>
          <w:lang w:val="uk-UA"/>
        </w:rPr>
      </w:pPr>
      <w:r w:rsidRPr="00C41385">
        <w:rPr>
          <w:color w:val="000000"/>
          <w:shd w:val="clear" w:color="auto" w:fill="FFFFFF"/>
        </w:rPr>
        <w:t>У четвертому розділі розроблено комп'ютерн</w:t>
      </w:r>
      <w:proofErr w:type="gramStart"/>
      <w:r w:rsidRPr="00C41385">
        <w:rPr>
          <w:color w:val="000000"/>
          <w:shd w:val="clear" w:color="auto" w:fill="FFFFFF"/>
        </w:rPr>
        <w:t>о-</w:t>
      </w:r>
      <w:proofErr w:type="gramEnd"/>
      <w:r w:rsidRPr="00C41385">
        <w:rPr>
          <w:color w:val="000000"/>
          <w:shd w:val="clear" w:color="auto" w:fill="FFFFFF"/>
        </w:rPr>
        <w:t>інтегровану систему управління модульною установкою генерації технологічного газу. Побудовано функціональну схему автоматизації, обґрунтовано вибі</w:t>
      </w:r>
      <w:proofErr w:type="gramStart"/>
      <w:r w:rsidRPr="00C41385">
        <w:rPr>
          <w:color w:val="000000"/>
          <w:shd w:val="clear" w:color="auto" w:fill="FFFFFF"/>
        </w:rPr>
        <w:t>р</w:t>
      </w:r>
      <w:proofErr w:type="gramEnd"/>
      <w:r w:rsidRPr="00C41385">
        <w:rPr>
          <w:color w:val="000000"/>
          <w:shd w:val="clear" w:color="auto" w:fill="FFFFFF"/>
        </w:rPr>
        <w:t xml:space="preserve"> технічних засобів автоматизації, розроблено структурну схему системи управління та алгоритм її функціонування. Для реалізації системи запропоновано використання сучасного програмованого логічного контролера, інтелектуальних датчиків технологічних параметрів, виконавчих механізмі</w:t>
      </w:r>
      <w:proofErr w:type="gramStart"/>
      <w:r w:rsidRPr="00C41385">
        <w:rPr>
          <w:color w:val="000000"/>
          <w:shd w:val="clear" w:color="auto" w:fill="FFFFFF"/>
        </w:rPr>
        <w:t>в</w:t>
      </w:r>
      <w:proofErr w:type="gramEnd"/>
      <w:r w:rsidRPr="00C41385">
        <w:rPr>
          <w:color w:val="000000"/>
          <w:shd w:val="clear" w:color="auto" w:fill="FFFFFF"/>
        </w:rPr>
        <w:t xml:space="preserve"> та SCADA-системи диспетчерського контролю. Розроблена структура забезпечує автоматичний контроль, регулювання та </w:t>
      </w:r>
      <w:proofErr w:type="gramStart"/>
      <w:r w:rsidRPr="00C41385">
        <w:rPr>
          <w:color w:val="000000"/>
          <w:shd w:val="clear" w:color="auto" w:fill="FFFFFF"/>
        </w:rPr>
        <w:t>арх</w:t>
      </w:r>
      <w:proofErr w:type="gramEnd"/>
      <w:r w:rsidRPr="00C41385">
        <w:rPr>
          <w:color w:val="000000"/>
          <w:shd w:val="clear" w:color="auto" w:fill="FFFFFF"/>
        </w:rPr>
        <w:t xml:space="preserve">івування технологічних параметрів, а також своєчасне виявлення аварійних ситуацій. </w:t>
      </w:r>
    </w:p>
    <w:p w14:paraId="515298CD" w14:textId="77777777" w:rsidR="00C41385" w:rsidRDefault="00C41385" w:rsidP="00C41385">
      <w:pPr>
        <w:spacing w:line="360" w:lineRule="auto"/>
        <w:ind w:firstLine="709"/>
        <w:rPr>
          <w:color w:val="000000"/>
          <w:shd w:val="clear" w:color="auto" w:fill="FFFFFF"/>
          <w:lang w:val="uk-UA"/>
        </w:rPr>
      </w:pPr>
      <w:r w:rsidRPr="00C41385">
        <w:rPr>
          <w:color w:val="000000"/>
          <w:shd w:val="clear" w:color="auto" w:fill="FFFFFF"/>
          <w:lang w:val="uk-UA"/>
        </w:rPr>
        <w:t xml:space="preserve">Виконана оцінка ефективності показала, що впровадження розробленої комп'ютерно-інтегрованої системи управління дозволяє підвищити стабільність температурного режиму реактора, покращити якість технологічного газу, зменшити вплив зовнішніх збурень на технологічний процес та підвищити надійність роботи установки в цілому. </w:t>
      </w:r>
      <w:r w:rsidRPr="00C41385">
        <w:rPr>
          <w:color w:val="000000"/>
          <w:shd w:val="clear" w:color="auto" w:fill="FFFFFF"/>
        </w:rPr>
        <w:t xml:space="preserve">Застосування сучасних засобів автоматизації та диспетчерського контролю сприяє зменшенню навантаження на оперативний персонал, </w:t>
      </w:r>
      <w:proofErr w:type="gramStart"/>
      <w:r w:rsidRPr="00C41385">
        <w:rPr>
          <w:color w:val="000000"/>
          <w:shd w:val="clear" w:color="auto" w:fill="FFFFFF"/>
        </w:rPr>
        <w:t>п</w:t>
      </w:r>
      <w:proofErr w:type="gramEnd"/>
      <w:r w:rsidRPr="00C41385">
        <w:rPr>
          <w:color w:val="000000"/>
          <w:shd w:val="clear" w:color="auto" w:fill="FFFFFF"/>
        </w:rPr>
        <w:t xml:space="preserve">ідвищенню рівня безпеки експлуатації та покращенню енергоефективності системи резервного енергозабезпечення. </w:t>
      </w:r>
    </w:p>
    <w:p w14:paraId="03A4DD8D" w14:textId="68BCCAC2" w:rsidR="00C41385" w:rsidRPr="00C41385" w:rsidRDefault="00C41385" w:rsidP="00C41385">
      <w:pPr>
        <w:spacing w:line="360" w:lineRule="auto"/>
        <w:ind w:firstLine="709"/>
        <w:rPr>
          <w:rStyle w:val="is-markup"/>
          <w:bCs/>
          <w:shd w:val="clear" w:color="auto" w:fill="FFFFFF"/>
          <w:lang w:val="uk-UA"/>
        </w:rPr>
      </w:pPr>
      <w:r w:rsidRPr="00C41385">
        <w:rPr>
          <w:color w:val="000000"/>
          <w:shd w:val="clear" w:color="auto" w:fill="FFFFFF"/>
        </w:rPr>
        <w:t xml:space="preserve">Отримані результати </w:t>
      </w:r>
      <w:proofErr w:type="gramStart"/>
      <w:r w:rsidRPr="00C41385">
        <w:rPr>
          <w:color w:val="000000"/>
          <w:shd w:val="clear" w:color="auto" w:fill="FFFFFF"/>
        </w:rPr>
        <w:t>п</w:t>
      </w:r>
      <w:proofErr w:type="gramEnd"/>
      <w:r w:rsidRPr="00C41385">
        <w:rPr>
          <w:color w:val="000000"/>
          <w:shd w:val="clear" w:color="auto" w:fill="FFFFFF"/>
        </w:rPr>
        <w:t>ідтверджують доцільність використання комп'ютерно-інтегрованих систем управління для модульних установок генерації технологічного газу та можуть бути використані під час проєктування сучасних автономних енергетичних комплексів для об'єктів критичної інфраструктури.</w:t>
      </w:r>
    </w:p>
    <w:p w14:paraId="391DB032" w14:textId="77777777" w:rsidR="00E36168" w:rsidRDefault="00E36168">
      <w:pPr>
        <w:jc w:val="left"/>
        <w:rPr>
          <w:rStyle w:val="is-markup"/>
          <w:bCs/>
          <w:color w:val="000000"/>
          <w:shd w:val="clear" w:color="auto" w:fill="FFFFFF"/>
          <w:lang w:val="uk-UA"/>
        </w:rPr>
      </w:pPr>
      <w:r>
        <w:rPr>
          <w:rStyle w:val="is-markup"/>
          <w:bCs/>
          <w:color w:val="000000"/>
          <w:shd w:val="clear" w:color="auto" w:fill="FFFFFF"/>
          <w:lang w:val="uk-UA"/>
        </w:rPr>
        <w:br w:type="page"/>
      </w:r>
    </w:p>
    <w:p w14:paraId="13684FB2" w14:textId="77777777" w:rsidR="00C41385" w:rsidRDefault="00C41385">
      <w:pPr>
        <w:jc w:val="left"/>
        <w:rPr>
          <w:rStyle w:val="is-markup"/>
          <w:bCs/>
          <w:color w:val="000000"/>
          <w:shd w:val="clear" w:color="auto" w:fill="FFFFFF"/>
          <w:lang w:val="uk-UA"/>
        </w:rPr>
      </w:pPr>
    </w:p>
    <w:p w14:paraId="43B00D18" w14:textId="022AA58C" w:rsidR="00857584" w:rsidRDefault="00857584" w:rsidP="00C41385">
      <w:pPr>
        <w:spacing w:line="360" w:lineRule="auto"/>
        <w:ind w:left="360"/>
        <w:jc w:val="center"/>
        <w:rPr>
          <w:rStyle w:val="is-markup"/>
          <w:b/>
          <w:bCs/>
          <w:color w:val="000000"/>
          <w:shd w:val="clear" w:color="auto" w:fill="FFFFFF"/>
          <w:lang w:val="uk-UA"/>
        </w:rPr>
      </w:pPr>
      <w:r w:rsidRPr="00C41385">
        <w:rPr>
          <w:rStyle w:val="is-markup"/>
          <w:b/>
          <w:bCs/>
          <w:color w:val="000000"/>
          <w:shd w:val="clear" w:color="auto" w:fill="FFFFFF"/>
          <w:lang w:val="uk-UA"/>
        </w:rPr>
        <w:t>СПИСОК ВИКОРИСТАНИХ ДЖЕРЕЛ</w:t>
      </w:r>
      <w:bookmarkEnd w:id="2"/>
      <w:bookmarkEnd w:id="3"/>
      <w:bookmarkEnd w:id="4"/>
    </w:p>
    <w:p w14:paraId="2DBB6FF6" w14:textId="77777777" w:rsidR="00C41385" w:rsidRDefault="00C41385" w:rsidP="00C41385">
      <w:pPr>
        <w:spacing w:line="360" w:lineRule="auto"/>
        <w:ind w:left="360"/>
        <w:jc w:val="center"/>
        <w:rPr>
          <w:rStyle w:val="is-markup"/>
          <w:b/>
          <w:bCs/>
          <w:color w:val="000000"/>
          <w:shd w:val="clear" w:color="auto" w:fill="FFFFFF"/>
          <w:lang w:val="uk-UA"/>
        </w:rPr>
      </w:pPr>
    </w:p>
    <w:p w14:paraId="0A4843F4"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Turner J. A. Sustainable hydrogen production. </w:t>
      </w:r>
      <w:r w:rsidRPr="00713F1D">
        <w:rPr>
          <w:rStyle w:val="is-markup"/>
          <w:iCs/>
          <w:shd w:val="clear" w:color="auto" w:fill="FFFFFF"/>
          <w:lang w:val="en-US"/>
        </w:rPr>
        <w:t>Science</w:t>
      </w:r>
      <w:r w:rsidRPr="00713F1D">
        <w:rPr>
          <w:color w:val="000000"/>
          <w:shd w:val="clear" w:color="auto" w:fill="FFFFFF"/>
          <w:lang w:val="en-US"/>
        </w:rPr>
        <w:t xml:space="preserve">. 2004. Vol. 305, No. 5686. P. 972–974. </w:t>
      </w:r>
    </w:p>
    <w:p w14:paraId="1163A60F"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Stolten D., Emonts B. </w:t>
      </w:r>
      <w:r w:rsidRPr="00713F1D">
        <w:rPr>
          <w:rStyle w:val="is-markup"/>
          <w:iCs/>
          <w:shd w:val="clear" w:color="auto" w:fill="FFFFFF"/>
          <w:lang w:val="en-US"/>
        </w:rPr>
        <w:t>Hydrogen Science and Engineering: Materials, Processes, Systems and Technology</w:t>
      </w:r>
      <w:r w:rsidRPr="00713F1D">
        <w:rPr>
          <w:color w:val="000000"/>
          <w:shd w:val="clear" w:color="auto" w:fill="FFFFFF"/>
          <w:lang w:val="en-US"/>
        </w:rPr>
        <w:t xml:space="preserve">. 2nd ed. Weinheim: Wiley-VCH, 2016. 1130 p. </w:t>
      </w:r>
    </w:p>
    <w:p w14:paraId="36E64CB1"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Barbir F. </w:t>
      </w:r>
      <w:r w:rsidRPr="00713F1D">
        <w:rPr>
          <w:rStyle w:val="is-markup"/>
          <w:iCs/>
          <w:shd w:val="clear" w:color="auto" w:fill="FFFFFF"/>
          <w:lang w:val="en-US"/>
        </w:rPr>
        <w:t>PEM Fuel Cells: Theory and Practice</w:t>
      </w:r>
      <w:r w:rsidRPr="00713F1D">
        <w:rPr>
          <w:color w:val="000000"/>
          <w:shd w:val="clear" w:color="auto" w:fill="FFFFFF"/>
          <w:lang w:val="en-US"/>
        </w:rPr>
        <w:t xml:space="preserve">. 2nd ed. Amsterdam: Elsevier, 2013. 548 p. </w:t>
      </w:r>
    </w:p>
    <w:p w14:paraId="3C18E177"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Larminie J., Dicks A., McDonald M. S. </w:t>
      </w:r>
      <w:r w:rsidRPr="00713F1D">
        <w:rPr>
          <w:rStyle w:val="is-markup"/>
          <w:iCs/>
          <w:shd w:val="clear" w:color="auto" w:fill="FFFFFF"/>
          <w:lang w:val="en-US"/>
        </w:rPr>
        <w:t>Fuel Cell Systems Explained</w:t>
      </w:r>
      <w:r w:rsidRPr="00713F1D">
        <w:rPr>
          <w:color w:val="000000"/>
          <w:shd w:val="clear" w:color="auto" w:fill="FFFFFF"/>
          <w:lang w:val="en-US"/>
        </w:rPr>
        <w:t xml:space="preserve">. 3rd ed. Chichester: Wiley, 2012. 416 p. </w:t>
      </w:r>
    </w:p>
    <w:p w14:paraId="218E70CB"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O’Hayre R., Cha S.-W., Colella W., Prinz F. B. </w:t>
      </w:r>
      <w:r w:rsidRPr="00713F1D">
        <w:rPr>
          <w:rStyle w:val="is-markup"/>
          <w:iCs/>
          <w:shd w:val="clear" w:color="auto" w:fill="FFFFFF"/>
          <w:lang w:val="en-US"/>
        </w:rPr>
        <w:t>Fuel Cell Fundamentals</w:t>
      </w:r>
      <w:r w:rsidRPr="00713F1D">
        <w:rPr>
          <w:color w:val="000000"/>
          <w:shd w:val="clear" w:color="auto" w:fill="FFFFFF"/>
          <w:lang w:val="en-US"/>
        </w:rPr>
        <w:t xml:space="preserve">. 3rd ed. Hoboken: Wiley, 2016. 600 p. </w:t>
      </w:r>
    </w:p>
    <w:p w14:paraId="7089D810"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Millet P., Grigoriev S. </w:t>
      </w:r>
      <w:r w:rsidRPr="00713F1D">
        <w:rPr>
          <w:rStyle w:val="is-markup"/>
          <w:iCs/>
          <w:shd w:val="clear" w:color="auto" w:fill="FFFFFF"/>
          <w:lang w:val="en-US"/>
        </w:rPr>
        <w:t>Water Electrolysis Technologies and Renewable Energy Systems</w:t>
      </w:r>
      <w:r w:rsidRPr="00713F1D">
        <w:rPr>
          <w:color w:val="000000"/>
          <w:shd w:val="clear" w:color="auto" w:fill="FFFFFF"/>
          <w:lang w:val="en-US"/>
        </w:rPr>
        <w:t xml:space="preserve">. London: Academic Press, 2019. 438 p. </w:t>
      </w:r>
    </w:p>
    <w:p w14:paraId="7332C01E"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International Energy Agency. </w:t>
      </w:r>
      <w:r w:rsidRPr="00713F1D">
        <w:rPr>
          <w:rStyle w:val="is-markup"/>
          <w:iCs/>
          <w:shd w:val="clear" w:color="auto" w:fill="FFFFFF"/>
          <w:lang w:val="en-US"/>
        </w:rPr>
        <w:t>Global Hydrogen Review 2024</w:t>
      </w:r>
      <w:r w:rsidRPr="00713F1D">
        <w:rPr>
          <w:color w:val="000000"/>
          <w:shd w:val="clear" w:color="auto" w:fill="FFFFFF"/>
          <w:lang w:val="en-US"/>
        </w:rPr>
        <w:t xml:space="preserve">. Paris: IEA, 2024. 224 p. </w:t>
      </w:r>
    </w:p>
    <w:p w14:paraId="7D0124B9"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International Energy Agency. </w:t>
      </w:r>
      <w:r w:rsidRPr="00713F1D">
        <w:rPr>
          <w:rStyle w:val="is-markup"/>
          <w:iCs/>
          <w:shd w:val="clear" w:color="auto" w:fill="FFFFFF"/>
          <w:lang w:val="en-US"/>
        </w:rPr>
        <w:t>Global Hydrogen Review 2025</w:t>
      </w:r>
      <w:r w:rsidRPr="00713F1D">
        <w:rPr>
          <w:color w:val="000000"/>
          <w:shd w:val="clear" w:color="auto" w:fill="FFFFFF"/>
          <w:lang w:val="en-US"/>
        </w:rPr>
        <w:t xml:space="preserve">. Paris: IEA, </w:t>
      </w:r>
      <w:proofErr w:type="gramStart"/>
      <w:r w:rsidRPr="00713F1D">
        <w:rPr>
          <w:color w:val="000000"/>
          <w:shd w:val="clear" w:color="auto" w:fill="FFFFFF"/>
          <w:lang w:val="en-US"/>
        </w:rPr>
        <w:t>2025 .</w:t>
      </w:r>
      <w:proofErr w:type="gramEnd"/>
      <w:r w:rsidRPr="00713F1D">
        <w:rPr>
          <w:color w:val="000000"/>
          <w:shd w:val="clear" w:color="auto" w:fill="FFFFFF"/>
          <w:lang w:val="en-US"/>
        </w:rPr>
        <w:t xml:space="preserve"> </w:t>
      </w:r>
    </w:p>
    <w:p w14:paraId="2FEAC7B7"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U.S. Department of Energy. Hydrogen and Fuel Cell Technologies Office. </w:t>
      </w:r>
      <w:r w:rsidRPr="00713F1D">
        <w:rPr>
          <w:rStyle w:val="is-markup"/>
          <w:iCs/>
          <w:shd w:val="clear" w:color="auto" w:fill="FFFFFF"/>
          <w:lang w:val="en-US"/>
        </w:rPr>
        <w:t>Hydrogen and Fuel Cell Technology Basics</w:t>
      </w:r>
      <w:r w:rsidRPr="00713F1D">
        <w:rPr>
          <w:color w:val="000000"/>
          <w:shd w:val="clear" w:color="auto" w:fill="FFFFFF"/>
          <w:lang w:val="en-US"/>
        </w:rPr>
        <w:t xml:space="preserve">. Washington, DC, 202 5. </w:t>
      </w:r>
    </w:p>
    <w:p w14:paraId="5CFC90B8"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U.S. Department of Energy. </w:t>
      </w:r>
      <w:r w:rsidRPr="00713F1D">
        <w:rPr>
          <w:rStyle w:val="is-markup"/>
          <w:iCs/>
          <w:shd w:val="clear" w:color="auto" w:fill="FFFFFF"/>
          <w:lang w:val="en-US"/>
        </w:rPr>
        <w:t>Hydrogen &amp; Fuel Cells</w:t>
      </w:r>
      <w:r w:rsidRPr="00713F1D">
        <w:rPr>
          <w:color w:val="000000"/>
          <w:shd w:val="clear" w:color="auto" w:fill="FFFFFF"/>
          <w:lang w:val="en-US"/>
        </w:rPr>
        <w:t xml:space="preserve">. Washington, DC, 20 25. </w:t>
      </w:r>
    </w:p>
    <w:p w14:paraId="6048C97E"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Staffell I., Scamman D., Velazquez Abad A. et al. The role of hydrogen and fuel cells in the global energy system. </w:t>
      </w:r>
      <w:r w:rsidRPr="00713F1D">
        <w:rPr>
          <w:rStyle w:val="is-markup"/>
          <w:iCs/>
          <w:shd w:val="clear" w:color="auto" w:fill="FFFFFF"/>
          <w:lang w:val="en-US"/>
        </w:rPr>
        <w:t>Energy &amp; Environmental Science</w:t>
      </w:r>
      <w:r w:rsidRPr="00713F1D">
        <w:rPr>
          <w:color w:val="000000"/>
          <w:shd w:val="clear" w:color="auto" w:fill="FFFFFF"/>
          <w:lang w:val="en-US"/>
        </w:rPr>
        <w:t>. 2019. Vol. 12. P. 463– 491.</w:t>
      </w:r>
    </w:p>
    <w:p w14:paraId="6366E121"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Dawood F., Anda M., Shafiullah G. M. Hydrogen production for energy: An overview. </w:t>
      </w:r>
      <w:r w:rsidRPr="00713F1D">
        <w:rPr>
          <w:rStyle w:val="is-markup"/>
          <w:iCs/>
          <w:shd w:val="clear" w:color="auto" w:fill="FFFFFF"/>
          <w:lang w:val="en-US"/>
        </w:rPr>
        <w:t>International Journal of Hydrogen Energy</w:t>
      </w:r>
      <w:r w:rsidRPr="00713F1D">
        <w:rPr>
          <w:color w:val="000000"/>
          <w:shd w:val="clear" w:color="auto" w:fill="FFFFFF"/>
          <w:lang w:val="en-US"/>
        </w:rPr>
        <w:t>. 2020. Vol. 45. No. 7. P. 3847–3869.</w:t>
      </w:r>
    </w:p>
    <w:p w14:paraId="7CD7A094"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lastRenderedPageBreak/>
        <w:t xml:space="preserve">Åström K. J., Murray R. M. </w:t>
      </w:r>
      <w:r w:rsidRPr="00713F1D">
        <w:rPr>
          <w:rStyle w:val="is-markup"/>
          <w:iCs/>
          <w:shd w:val="clear" w:color="auto" w:fill="FFFFFF"/>
          <w:lang w:val="en-US"/>
        </w:rPr>
        <w:t>Feedback Systems: An Introduction for Scientists and Engineers</w:t>
      </w:r>
      <w:r w:rsidRPr="00713F1D">
        <w:rPr>
          <w:color w:val="000000"/>
          <w:shd w:val="clear" w:color="auto" w:fill="FFFFFF"/>
          <w:lang w:val="en-US"/>
        </w:rPr>
        <w:t xml:space="preserve">. Princeton: Princeton University Press, 2021. 408 p. </w:t>
      </w:r>
    </w:p>
    <w:p w14:paraId="773835B0"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Dorf R. C., Bishop R. H. </w:t>
      </w:r>
      <w:r w:rsidRPr="00713F1D">
        <w:rPr>
          <w:rStyle w:val="is-markup"/>
          <w:iCs/>
          <w:shd w:val="clear" w:color="auto" w:fill="FFFFFF"/>
          <w:lang w:val="en-US"/>
        </w:rPr>
        <w:t>Modern Control Systems</w:t>
      </w:r>
      <w:r w:rsidRPr="00713F1D">
        <w:rPr>
          <w:color w:val="000000"/>
          <w:shd w:val="clear" w:color="auto" w:fill="FFFFFF"/>
          <w:lang w:val="en-US"/>
        </w:rPr>
        <w:t xml:space="preserve">. 13th ed. Harlow: Pearson, 2017. 1040 p. </w:t>
      </w:r>
    </w:p>
    <w:p w14:paraId="42709EBE"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Nise N. S. </w:t>
      </w:r>
      <w:r w:rsidRPr="00713F1D">
        <w:rPr>
          <w:rStyle w:val="is-markup"/>
          <w:iCs/>
          <w:shd w:val="clear" w:color="auto" w:fill="FFFFFF"/>
          <w:lang w:val="en-US"/>
        </w:rPr>
        <w:t>Control Systems Engineering</w:t>
      </w:r>
      <w:r w:rsidRPr="00713F1D">
        <w:rPr>
          <w:color w:val="000000"/>
          <w:shd w:val="clear" w:color="auto" w:fill="FFFFFF"/>
          <w:lang w:val="en-US"/>
        </w:rPr>
        <w:t xml:space="preserve">. 8th ed. Hoboken: Wiley, 2019. 944 p. </w:t>
      </w:r>
    </w:p>
    <w:p w14:paraId="7586B7F6"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Seborg D. E., Edgar T. F., Mellichamp D. A., Doyle F. J. </w:t>
      </w:r>
      <w:r w:rsidRPr="00713F1D">
        <w:rPr>
          <w:rStyle w:val="is-markup"/>
          <w:iCs/>
          <w:shd w:val="clear" w:color="auto" w:fill="FFFFFF"/>
          <w:lang w:val="en-US"/>
        </w:rPr>
        <w:t>Process Dynamics and Control</w:t>
      </w:r>
      <w:r w:rsidRPr="00713F1D">
        <w:rPr>
          <w:color w:val="000000"/>
          <w:shd w:val="clear" w:color="auto" w:fill="FFFFFF"/>
          <w:lang w:val="en-US"/>
        </w:rPr>
        <w:t xml:space="preserve">. 4th ed. Hoboken: Wiley, 2016. 512 p. </w:t>
      </w:r>
    </w:p>
    <w:p w14:paraId="4C4C4982"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Bolton W. </w:t>
      </w:r>
      <w:r w:rsidRPr="00713F1D">
        <w:rPr>
          <w:rStyle w:val="is-markup"/>
          <w:iCs/>
          <w:shd w:val="clear" w:color="auto" w:fill="FFFFFF"/>
          <w:lang w:val="en-US"/>
        </w:rPr>
        <w:t>Programmable Logic Controllers</w:t>
      </w:r>
      <w:r w:rsidRPr="00713F1D">
        <w:rPr>
          <w:color w:val="000000"/>
          <w:shd w:val="clear" w:color="auto" w:fill="FFFFFF"/>
          <w:lang w:val="en-US"/>
        </w:rPr>
        <w:t xml:space="preserve">. 6th ed. Oxford: Newnes, 2015. 384 p. </w:t>
      </w:r>
    </w:p>
    <w:p w14:paraId="25ACE4B5"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Boyer S. A. </w:t>
      </w:r>
      <w:r w:rsidRPr="00713F1D">
        <w:rPr>
          <w:rStyle w:val="is-markup"/>
          <w:iCs/>
          <w:shd w:val="clear" w:color="auto" w:fill="FFFFFF"/>
          <w:lang w:val="en-US"/>
        </w:rPr>
        <w:t>SCADA: Supervisory Control and Data Acquisition</w:t>
      </w:r>
      <w:r w:rsidRPr="00713F1D">
        <w:rPr>
          <w:color w:val="000000"/>
          <w:shd w:val="clear" w:color="auto" w:fill="FFFFFF"/>
          <w:lang w:val="en-US"/>
        </w:rPr>
        <w:t xml:space="preserve">. 5th ed. Research Triangle Park: ISA, 2016. 336 p. </w:t>
      </w:r>
    </w:p>
    <w:p w14:paraId="74CEBD7B"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Bailey D., Wright E. </w:t>
      </w:r>
      <w:r w:rsidRPr="00713F1D">
        <w:rPr>
          <w:rStyle w:val="is-markup"/>
          <w:iCs/>
          <w:shd w:val="clear" w:color="auto" w:fill="FFFFFF"/>
          <w:lang w:val="en-US"/>
        </w:rPr>
        <w:t>Practical SCADA for Industry</w:t>
      </w:r>
      <w:r w:rsidRPr="00713F1D">
        <w:rPr>
          <w:color w:val="000000"/>
          <w:shd w:val="clear" w:color="auto" w:fill="FFFFFF"/>
          <w:lang w:val="en-US"/>
        </w:rPr>
        <w:t xml:space="preserve">. Oxford: Newnes, 2003. 288 p. </w:t>
      </w:r>
    </w:p>
    <w:p w14:paraId="3A480DB2"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MathWorks. </w:t>
      </w:r>
      <w:r w:rsidRPr="00713F1D">
        <w:rPr>
          <w:rStyle w:val="is-markup"/>
          <w:iCs/>
          <w:shd w:val="clear" w:color="auto" w:fill="FFFFFF"/>
          <w:lang w:val="en-US"/>
        </w:rPr>
        <w:t>MATLAB and Simulink for Control Systems Modeling and Simulation</w:t>
      </w:r>
      <w:r w:rsidRPr="00713F1D">
        <w:rPr>
          <w:color w:val="000000"/>
          <w:shd w:val="clear" w:color="auto" w:fill="FFFFFF"/>
          <w:lang w:val="en-US"/>
        </w:rPr>
        <w:t xml:space="preserve">. Natick: MathWorks Documentation, 2024. International Organization for Standardization. </w:t>
      </w:r>
    </w:p>
    <w:p w14:paraId="794242CC"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rStyle w:val="is-markup"/>
          <w:shd w:val="clear" w:color="auto" w:fill="FFFFFF"/>
          <w:lang w:val="en-US"/>
        </w:rPr>
        <w:t>ISO 19880-1:2020. Gaseous hydrogen — Fuelling stations — Part 1: General requirements</w:t>
      </w:r>
      <w:r w:rsidRPr="00713F1D">
        <w:rPr>
          <w:color w:val="000000"/>
          <w:shd w:val="clear" w:color="auto" w:fill="FFFFFF"/>
          <w:lang w:val="en-US"/>
        </w:rPr>
        <w:t xml:space="preserve">. Geneva: ISO, 2020. International Organization for Standardization. </w:t>
      </w:r>
    </w:p>
    <w:p w14:paraId="7E0983D7"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rStyle w:val="is-markup"/>
          <w:shd w:val="clear" w:color="auto" w:fill="FFFFFF"/>
          <w:lang w:val="en-US"/>
        </w:rPr>
        <w:t>ISO 14687:2019. Hydrogen fuel quality — Product specification</w:t>
      </w:r>
      <w:r w:rsidRPr="00713F1D">
        <w:rPr>
          <w:color w:val="000000"/>
          <w:shd w:val="clear" w:color="auto" w:fill="FFFFFF"/>
          <w:lang w:val="en-US"/>
        </w:rPr>
        <w:t xml:space="preserve">. Geneva: ISO, 2019. IEC. </w:t>
      </w:r>
    </w:p>
    <w:p w14:paraId="4E13D959"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rStyle w:val="is-markup"/>
          <w:shd w:val="clear" w:color="auto" w:fill="FFFFFF"/>
          <w:lang w:val="en-US"/>
        </w:rPr>
        <w:t>IEC 62282-3-100:2019. Fuel cell technologies — Stationary fuel cell power systems — Safety</w:t>
      </w:r>
      <w:r w:rsidRPr="00713F1D">
        <w:rPr>
          <w:color w:val="000000"/>
          <w:shd w:val="clear" w:color="auto" w:fill="FFFFFF"/>
          <w:lang w:val="en-US"/>
        </w:rPr>
        <w:t xml:space="preserve">. Geneva: International Electrotechnical Commission, 2019. </w:t>
      </w:r>
    </w:p>
    <w:p w14:paraId="6A860A1D"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uk-UA"/>
        </w:rPr>
        <w:t xml:space="preserve">Верховна Рада України. </w:t>
      </w:r>
      <w:r w:rsidRPr="00713F1D">
        <w:rPr>
          <w:rStyle w:val="is-markup"/>
          <w:shd w:val="clear" w:color="auto" w:fill="FFFFFF"/>
          <w:lang w:val="uk-UA"/>
        </w:rPr>
        <w:t>Про критичну інфраструктуру : Закон України № 1882-IX від 16.11.2021</w:t>
      </w:r>
      <w:r w:rsidRPr="00713F1D">
        <w:rPr>
          <w:color w:val="000000"/>
          <w:shd w:val="clear" w:color="auto" w:fill="FFFFFF"/>
          <w:lang w:val="uk-UA"/>
        </w:rPr>
        <w:t xml:space="preserve">. Київ, 2021. </w:t>
      </w:r>
    </w:p>
    <w:p w14:paraId="333EF21F"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uk-UA"/>
        </w:rPr>
        <w:t xml:space="preserve">Кабінет Міністрів України. </w:t>
      </w:r>
      <w:r w:rsidRPr="00713F1D">
        <w:rPr>
          <w:rStyle w:val="is-markup"/>
          <w:shd w:val="clear" w:color="auto" w:fill="FFFFFF"/>
          <w:lang w:val="uk-UA"/>
        </w:rPr>
        <w:t>Про затвердження Порядку віднесення об’єктів до критичної інфраструктури : Постанова КМУ</w:t>
      </w:r>
      <w:r w:rsidRPr="00713F1D">
        <w:rPr>
          <w:color w:val="000000"/>
          <w:shd w:val="clear" w:color="auto" w:fill="FFFFFF"/>
          <w:lang w:val="uk-UA"/>
        </w:rPr>
        <w:t xml:space="preserve">. Київ, 2023. </w:t>
      </w:r>
    </w:p>
    <w:p w14:paraId="10DB6535"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uk-UA"/>
        </w:rPr>
        <w:lastRenderedPageBreak/>
        <w:t xml:space="preserve">Міністерство енергетики України. </w:t>
      </w:r>
      <w:r w:rsidRPr="00713F1D">
        <w:rPr>
          <w:rStyle w:val="is-markup"/>
          <w:shd w:val="clear" w:color="auto" w:fill="FFFFFF"/>
          <w:lang w:val="uk-UA"/>
        </w:rPr>
        <w:t>Енергетична стратегія України на період до 2050 року</w:t>
      </w:r>
      <w:r w:rsidRPr="00713F1D">
        <w:rPr>
          <w:color w:val="000000"/>
          <w:shd w:val="clear" w:color="auto" w:fill="FFFFFF"/>
          <w:lang w:val="uk-UA"/>
        </w:rPr>
        <w:t xml:space="preserve">. Київ, 2023. </w:t>
      </w:r>
    </w:p>
    <w:p w14:paraId="4BC662D7" w14:textId="77777777" w:rsidR="00C41385" w:rsidRPr="00713F1D" w:rsidRDefault="00C41385" w:rsidP="00C41385">
      <w:pPr>
        <w:pStyle w:val="afffc"/>
        <w:numPr>
          <w:ilvl w:val="0"/>
          <w:numId w:val="55"/>
        </w:numPr>
        <w:spacing w:line="360" w:lineRule="auto"/>
        <w:ind w:left="0" w:firstLine="709"/>
        <w:rPr>
          <w:color w:val="000000"/>
          <w:shd w:val="clear" w:color="auto" w:fill="FFFFFF"/>
          <w:lang w:val="uk-UA"/>
        </w:rPr>
      </w:pPr>
      <w:r w:rsidRPr="00713F1D">
        <w:rPr>
          <w:color w:val="000000"/>
          <w:shd w:val="clear" w:color="auto" w:fill="FFFFFF"/>
          <w:lang w:val="en-US"/>
        </w:rPr>
        <w:t xml:space="preserve">European Commission. </w:t>
      </w:r>
      <w:r w:rsidRPr="00713F1D">
        <w:rPr>
          <w:rStyle w:val="is-markup"/>
          <w:shd w:val="clear" w:color="auto" w:fill="FFFFFF"/>
          <w:lang w:val="en-US"/>
        </w:rPr>
        <w:t>A hydrogen strategy for a climate-neutral Europe</w:t>
      </w:r>
      <w:r w:rsidRPr="00713F1D">
        <w:rPr>
          <w:color w:val="000000"/>
          <w:shd w:val="clear" w:color="auto" w:fill="FFFFFF"/>
          <w:lang w:val="en-US"/>
        </w:rPr>
        <w:t xml:space="preserve">. </w:t>
      </w:r>
      <w:r w:rsidRPr="00713F1D">
        <w:rPr>
          <w:color w:val="000000"/>
          <w:shd w:val="clear" w:color="auto" w:fill="FFFFFF"/>
        </w:rPr>
        <w:t>Brussels, 2020.</w:t>
      </w:r>
    </w:p>
    <w:p w14:paraId="22D4685E" w14:textId="77777777" w:rsidR="00C41385" w:rsidRPr="00C41385" w:rsidRDefault="00C41385" w:rsidP="00C41385">
      <w:pPr>
        <w:spacing w:line="360" w:lineRule="auto"/>
        <w:ind w:firstLine="709"/>
        <w:rPr>
          <w:color w:val="000000"/>
          <w:shd w:val="clear" w:color="auto" w:fill="FFFFFF"/>
          <w:lang w:val="uk-UA"/>
        </w:rPr>
      </w:pPr>
      <w:bookmarkStart w:id="8" w:name="_GoBack"/>
      <w:bookmarkEnd w:id="8"/>
    </w:p>
    <w:sectPr w:rsidR="00C41385" w:rsidRPr="00C41385" w:rsidSect="00180E3C">
      <w:headerReference w:type="first" r:id="rId345"/>
      <w:footerReference w:type="first" r:id="rId346"/>
      <w:pgSz w:w="11906" w:h="16838"/>
      <w:pgMar w:top="992" w:right="851" w:bottom="1135" w:left="1701" w:header="709" w:footer="709" w:gutter="0"/>
      <w:pgNumType w:start="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901CF" w14:textId="77777777" w:rsidR="00EF692E" w:rsidRDefault="00EF692E" w:rsidP="00DD29BF">
      <w:r>
        <w:separator/>
      </w:r>
    </w:p>
  </w:endnote>
  <w:endnote w:type="continuationSeparator" w:id="0">
    <w:p w14:paraId="4DB6C208" w14:textId="77777777" w:rsidR="00EF692E" w:rsidRDefault="00EF692E" w:rsidP="00DD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3" w:usb1="00000000" w:usb2="00000000" w:usb3="00000000" w:csb0="00000001" w:csb1="00000000"/>
  </w:font>
  <w:font w:name="ISOCPEUR">
    <w:altName w:val="Arial"/>
    <w:panose1 w:val="020B0604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panose1 w:val="00000400000000000000"/>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Bookman L">
    <w:altName w:val="Times New Roman"/>
    <w:charset w:val="00"/>
    <w:family w:val="auto"/>
    <w:pitch w:val="default"/>
  </w:font>
  <w:font w:name="Nimbus Sans L">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039546"/>
      <w:docPartObj>
        <w:docPartGallery w:val="Page Numbers (Bottom of Page)"/>
        <w:docPartUnique/>
      </w:docPartObj>
    </w:sdtPr>
    <w:sdtContent>
      <w:p w14:paraId="5300BB00" w14:textId="77777777" w:rsidR="00D516A6" w:rsidRDefault="00D516A6">
        <w:pPr>
          <w:pStyle w:val="a8"/>
          <w:jc w:val="right"/>
        </w:pPr>
      </w:p>
    </w:sdtContent>
  </w:sdt>
  <w:p w14:paraId="5E12DDF8" w14:textId="77777777" w:rsidR="00D516A6" w:rsidRDefault="00D516A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44C99" w14:textId="4C838167" w:rsidR="00D516A6" w:rsidRDefault="00D516A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E40028" w14:textId="77777777" w:rsidR="00EF692E" w:rsidRDefault="00EF692E" w:rsidP="00DD29BF">
      <w:r>
        <w:separator/>
      </w:r>
    </w:p>
  </w:footnote>
  <w:footnote w:type="continuationSeparator" w:id="0">
    <w:p w14:paraId="15B35063" w14:textId="77777777" w:rsidR="00EF692E" w:rsidRDefault="00EF692E" w:rsidP="00DD29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C7A76" w14:textId="77777777" w:rsidR="00D516A6" w:rsidRDefault="00D516A6">
    <w:pPr>
      <w:pStyle w:val="a6"/>
    </w:pPr>
    <w:r>
      <w:rPr>
        <w:noProof/>
      </w:rPr>
      <mc:AlternateContent>
        <mc:Choice Requires="wpg">
          <w:drawing>
            <wp:anchor distT="0" distB="0" distL="114300" distR="114300" simplePos="0" relativeHeight="251679744" behindDoc="0" locked="0" layoutInCell="1" allowOverlap="1" wp14:anchorId="56D2F096" wp14:editId="75647DA9">
              <wp:simplePos x="0" y="0"/>
              <wp:positionH relativeFrom="column">
                <wp:posOffset>-461010</wp:posOffset>
              </wp:positionH>
              <wp:positionV relativeFrom="paragraph">
                <wp:posOffset>-231140</wp:posOffset>
              </wp:positionV>
              <wp:extent cx="6605905" cy="10103485"/>
              <wp:effectExtent l="0" t="0" r="23495" b="0"/>
              <wp:wrapNone/>
              <wp:docPr id="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10103485"/>
                        <a:chOff x="1161" y="594"/>
                        <a:chExt cx="10403" cy="15562"/>
                      </a:xfrm>
                    </wpg:grpSpPr>
                    <wps:wsp>
                      <wps:cNvPr id="2" name="Rectangle 192"/>
                      <wps:cNvSpPr>
                        <a:spLocks noChangeArrowheads="1"/>
                      </wps:cNvSpPr>
                      <wps:spPr bwMode="auto">
                        <a:xfrm>
                          <a:off x="1161" y="594"/>
                          <a:ext cx="10380" cy="154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193"/>
                      <wpg:cNvGrpSpPr>
                        <a:grpSpLocks/>
                      </wpg:cNvGrpSpPr>
                      <wpg:grpSpPr bwMode="auto">
                        <a:xfrm>
                          <a:off x="1161" y="13779"/>
                          <a:ext cx="10403" cy="2377"/>
                          <a:chOff x="1044" y="14138"/>
                          <a:chExt cx="10403" cy="2377"/>
                        </a:xfrm>
                      </wpg:grpSpPr>
                      <wps:wsp>
                        <wps:cNvPr id="6" name="Rectangle 194"/>
                        <wps:cNvSpPr>
                          <a:spLocks noChangeArrowheads="1"/>
                        </wps:cNvSpPr>
                        <wps:spPr bwMode="auto">
                          <a:xfrm>
                            <a:off x="4766" y="15062"/>
                            <a:ext cx="3671" cy="1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61CDDC" w14:textId="77777777" w:rsidR="00D516A6" w:rsidRPr="004D1734" w:rsidRDefault="00D516A6" w:rsidP="00036C72">
                              <w:pPr>
                                <w:jc w:val="center"/>
                                <w:rPr>
                                  <w:sz w:val="22"/>
                                  <w:szCs w:val="27"/>
                                  <w:lang w:val="uk-UA"/>
                                </w:rPr>
                              </w:pPr>
                              <w:r w:rsidRPr="004D1734">
                                <w:rPr>
                                  <w:sz w:val="20"/>
                                  <w:u w:val="single"/>
                                  <w:lang w:val="uk-UA"/>
                                </w:rPr>
                                <w:t>Розробка комп’ютерно-інтегрованої системи управління модульною установкою генерації технологічного газу для резервного енергозабезпечення критичної інфраструктури</w:t>
                              </w:r>
                            </w:p>
                          </w:txbxContent>
                        </wps:txbx>
                        <wps:bodyPr rot="0" vert="horz" wrap="square" lIns="12700" tIns="12700" rIns="12700" bIns="12700" anchor="t" anchorCtr="0" upright="1">
                          <a:noAutofit/>
                        </wps:bodyPr>
                      </wps:wsp>
                      <wps:wsp>
                        <wps:cNvPr id="8" name="Line 195"/>
                        <wps:cNvCnPr>
                          <a:cxnSpLocks noChangeShapeType="1"/>
                        </wps:cNvCnPr>
                        <wps:spPr bwMode="auto">
                          <a:xfrm>
                            <a:off x="1455" y="14138"/>
                            <a:ext cx="1" cy="86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96"/>
                        <wps:cNvCnPr>
                          <a:cxnSpLocks noChangeShapeType="1"/>
                        </wps:cNvCnPr>
                        <wps:spPr bwMode="auto">
                          <a:xfrm>
                            <a:off x="1061" y="1500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197"/>
                        <wps:cNvCnPr>
                          <a:cxnSpLocks noChangeShapeType="1"/>
                        </wps:cNvCnPr>
                        <wps:spPr bwMode="auto">
                          <a:xfrm>
                            <a:off x="2022"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98"/>
                        <wps:cNvCnPr>
                          <a:cxnSpLocks noChangeShapeType="1"/>
                        </wps:cNvCnPr>
                        <wps:spPr bwMode="auto">
                          <a:xfrm>
                            <a:off x="3326"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199"/>
                        <wps:cNvCnPr>
                          <a:cxnSpLocks noChangeShapeType="1"/>
                        </wps:cNvCnPr>
                        <wps:spPr bwMode="auto">
                          <a:xfrm>
                            <a:off x="4177" y="14177"/>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200"/>
                        <wps:cNvCnPr>
                          <a:cxnSpLocks noChangeShapeType="1"/>
                        </wps:cNvCnPr>
                        <wps:spPr bwMode="auto">
                          <a:xfrm>
                            <a:off x="4744" y="1415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201"/>
                        <wps:cNvCnPr>
                          <a:cxnSpLocks noChangeShapeType="1"/>
                        </wps:cNvCnPr>
                        <wps:spPr bwMode="auto">
                          <a:xfrm>
                            <a:off x="1081" y="15856"/>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Line 202"/>
                        <wps:cNvCnPr>
                          <a:cxnSpLocks noChangeShapeType="1"/>
                        </wps:cNvCnPr>
                        <wps:spPr bwMode="auto">
                          <a:xfrm>
                            <a:off x="1081" y="1613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203"/>
                        <wps:cNvSpPr>
                          <a:spLocks noChangeArrowheads="1"/>
                        </wps:cNvSpPr>
                        <wps:spPr bwMode="auto">
                          <a:xfrm>
                            <a:off x="1044" y="14779"/>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E0ED8C" w14:textId="77777777" w:rsidR="00D516A6" w:rsidRDefault="00D516A6" w:rsidP="00036C72">
                              <w:pPr>
                                <w:jc w:val="center"/>
                                <w:rPr>
                                  <w:rFonts w:ascii="Journal" w:hAnsi="Journal"/>
                                </w:rPr>
                              </w:pPr>
                              <w:r>
                                <w:rPr>
                                  <w:rFonts w:ascii="Journal" w:hAnsi="Journal"/>
                                  <w:sz w:val="18"/>
                                  <w:lang w:val="uk-UA"/>
                                </w:rPr>
                                <w:t>З</w:t>
                              </w:r>
                              <w:r>
                                <w:rPr>
                                  <w:rFonts w:ascii="Journal" w:hAnsi="Journal"/>
                                  <w:sz w:val="18"/>
                                </w:rPr>
                                <w:t>м.</w:t>
                              </w:r>
                            </w:p>
                          </w:txbxContent>
                        </wps:txbx>
                        <wps:bodyPr rot="0" vert="horz" wrap="square" lIns="12700" tIns="12700" rIns="12700" bIns="12700" anchor="t" anchorCtr="0" upright="1">
                          <a:noAutofit/>
                        </wps:bodyPr>
                      </wps:wsp>
                      <wps:wsp>
                        <wps:cNvPr id="18" name="Rectangle 204"/>
                        <wps:cNvSpPr>
                          <a:spLocks noChangeArrowheads="1"/>
                        </wps:cNvSpPr>
                        <wps:spPr bwMode="auto">
                          <a:xfrm>
                            <a:off x="1421" y="14779"/>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9C87C9" w14:textId="77777777" w:rsidR="00D516A6" w:rsidRDefault="00D516A6" w:rsidP="00036C72">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9" name="Rectangle 205"/>
                        <wps:cNvSpPr>
                          <a:spLocks noChangeArrowheads="1"/>
                        </wps:cNvSpPr>
                        <wps:spPr bwMode="auto">
                          <a:xfrm>
                            <a:off x="1952" y="14779"/>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474847" w14:textId="77777777" w:rsidR="00D516A6" w:rsidRDefault="00D516A6" w:rsidP="00036C72">
                              <w:pPr>
                                <w:jc w:val="center"/>
                                <w:rPr>
                                  <w:rFonts w:ascii="Journal" w:hAnsi="Journal"/>
                                </w:rPr>
                              </w:pPr>
                              <w:r>
                                <w:rPr>
                                  <w:rFonts w:ascii="Journal" w:hAnsi="Journal"/>
                                  <w:sz w:val="18"/>
                                </w:rPr>
                                <w:t>№ документа</w:t>
                              </w:r>
                            </w:p>
                          </w:txbxContent>
                        </wps:txbx>
                        <wps:bodyPr rot="0" vert="horz" wrap="square" lIns="12700" tIns="12700" rIns="12700" bIns="12700" anchor="t" anchorCtr="0" upright="1">
                          <a:noAutofit/>
                        </wps:bodyPr>
                      </wps:wsp>
                      <wps:wsp>
                        <wps:cNvPr id="20" name="Rectangle 206"/>
                        <wps:cNvSpPr>
                          <a:spLocks noChangeArrowheads="1"/>
                        </wps:cNvSpPr>
                        <wps:spPr bwMode="auto">
                          <a:xfrm>
                            <a:off x="3341" y="14779"/>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EA1504" w14:textId="77777777" w:rsidR="00D516A6" w:rsidRPr="00745D23" w:rsidRDefault="00D516A6" w:rsidP="00036C72">
                              <w:pPr>
                                <w:jc w:val="center"/>
                                <w:rPr>
                                  <w:rFonts w:ascii="Journal" w:hAnsi="Journal"/>
                                  <w:lang w:val="uk-UA"/>
                                </w:rPr>
                              </w:pPr>
                              <w:r>
                                <w:rPr>
                                  <w:rFonts w:ascii="Journal" w:hAnsi="Journal"/>
                                  <w:sz w:val="18"/>
                                  <w:lang w:val="uk-UA"/>
                                </w:rPr>
                                <w:t>Підпис</w:t>
                              </w:r>
                            </w:p>
                          </w:txbxContent>
                        </wps:txbx>
                        <wps:bodyPr rot="0" vert="horz" wrap="square" lIns="12700" tIns="12700" rIns="12700" bIns="12700" anchor="t" anchorCtr="0" upright="1">
                          <a:noAutofit/>
                        </wps:bodyPr>
                      </wps:wsp>
                      <wps:wsp>
                        <wps:cNvPr id="21" name="Rectangle 207"/>
                        <wps:cNvSpPr>
                          <a:spLocks noChangeArrowheads="1"/>
                        </wps:cNvSpPr>
                        <wps:spPr bwMode="auto">
                          <a:xfrm>
                            <a:off x="4182" y="14779"/>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803A17" w14:textId="77777777" w:rsidR="00D516A6" w:rsidRDefault="00D516A6" w:rsidP="00036C72">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2" name="Rectangle 208"/>
                        <wps:cNvSpPr>
                          <a:spLocks noChangeArrowheads="1"/>
                        </wps:cNvSpPr>
                        <wps:spPr bwMode="auto">
                          <a:xfrm>
                            <a:off x="8437" y="15060"/>
                            <a:ext cx="74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1E5FFF" w14:textId="77777777" w:rsidR="00D516A6" w:rsidRPr="00745D23" w:rsidRDefault="00D516A6" w:rsidP="00036C72">
                              <w:pPr>
                                <w:jc w:val="center"/>
                                <w:rPr>
                                  <w:rFonts w:ascii="Journal" w:hAnsi="Journal"/>
                                  <w:lang w:val="uk-UA"/>
                                </w:rPr>
                              </w:pPr>
                              <w:r>
                                <w:rPr>
                                  <w:rFonts w:ascii="Journal" w:hAnsi="Journal"/>
                                  <w:sz w:val="18"/>
                                  <w:lang w:val="uk-UA"/>
                                </w:rPr>
                                <w:t>Літера</w:t>
                              </w:r>
                            </w:p>
                          </w:txbxContent>
                        </wps:txbx>
                        <wps:bodyPr rot="0" vert="horz" wrap="square" lIns="12700" tIns="12700" rIns="12700" bIns="12700" anchor="t" anchorCtr="0" upright="1">
                          <a:noAutofit/>
                        </wps:bodyPr>
                      </wps:wsp>
                      <wps:wsp>
                        <wps:cNvPr id="23" name="Rectangle 209"/>
                        <wps:cNvSpPr>
                          <a:spLocks noChangeArrowheads="1"/>
                        </wps:cNvSpPr>
                        <wps:spPr bwMode="auto">
                          <a:xfrm>
                            <a:off x="9680" y="15020"/>
                            <a:ext cx="59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130079" w14:textId="77777777" w:rsidR="00D516A6" w:rsidRPr="00385E07" w:rsidRDefault="00D516A6" w:rsidP="00036C72">
                              <w:pPr>
                                <w:jc w:val="center"/>
                                <w:rPr>
                                  <w:rFonts w:ascii="Journal" w:hAnsi="Journal"/>
                                  <w:sz w:val="24"/>
                                  <w:lang w:val="uk-UA"/>
                                </w:rPr>
                              </w:pPr>
                              <w:r>
                                <w:rPr>
                                  <w:rFonts w:ascii="Journal" w:hAnsi="Journal"/>
                                  <w:sz w:val="24"/>
                                  <w:lang w:val="uk-UA"/>
                                </w:rPr>
                                <w:t>4</w:t>
                              </w:r>
                            </w:p>
                            <w:p w14:paraId="3206113A" w14:textId="77777777" w:rsidR="00D516A6" w:rsidRPr="00385E07" w:rsidRDefault="00D516A6">
                              <w:pPr>
                                <w:rPr>
                                  <w:lang w:val="uk-UA"/>
                                </w:rPr>
                              </w:pPr>
                            </w:p>
                          </w:txbxContent>
                        </wps:txbx>
                        <wps:bodyPr rot="0" vert="horz" wrap="square" lIns="12700" tIns="12700" rIns="12700" bIns="12700" anchor="t" anchorCtr="0" upright="1">
                          <a:noAutofit/>
                        </wps:bodyPr>
                      </wps:wsp>
                      <wps:wsp>
                        <wps:cNvPr id="24" name="Rectangle 210"/>
                        <wps:cNvSpPr>
                          <a:spLocks noChangeArrowheads="1"/>
                        </wps:cNvSpPr>
                        <wps:spPr bwMode="auto">
                          <a:xfrm>
                            <a:off x="5048" y="14369"/>
                            <a:ext cx="630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4B28C7" w14:textId="77777777" w:rsidR="00D516A6" w:rsidRDefault="00D516A6" w:rsidP="00872BE9">
                              <w:pPr>
                                <w:pStyle w:val="a6"/>
                                <w:tabs>
                                  <w:tab w:val="clear" w:pos="4677"/>
                                  <w:tab w:val="clear" w:pos="9355"/>
                                </w:tabs>
                                <w:jc w:val="center"/>
                                <w:rPr>
                                  <w:sz w:val="32"/>
                                </w:rPr>
                              </w:pPr>
                              <w:r>
                                <w:rPr>
                                  <w:sz w:val="32"/>
                                  <w:lang w:val="uk-UA"/>
                                </w:rPr>
                                <w:t>ДР</w:t>
                              </w:r>
                              <w:r>
                                <w:rPr>
                                  <w:sz w:val="32"/>
                                </w:rPr>
                                <w:t>.</w:t>
                              </w:r>
                              <w:r>
                                <w:rPr>
                                  <w:sz w:val="32"/>
                                  <w:lang w:val="uk-UA"/>
                                </w:rPr>
                                <w:t>151</w:t>
                              </w:r>
                              <w:r>
                                <w:rPr>
                                  <w:sz w:val="32"/>
                                </w:rPr>
                                <w:t>.</w:t>
                              </w:r>
                              <w:r>
                                <w:rPr>
                                  <w:sz w:val="32"/>
                                  <w:lang w:val="uk-UA"/>
                                </w:rPr>
                                <w:t>00.00</w:t>
                              </w:r>
                              <w:r>
                                <w:rPr>
                                  <w:sz w:val="32"/>
                                </w:rPr>
                                <w:t>.</w:t>
                              </w:r>
                              <w:r>
                                <w:rPr>
                                  <w:sz w:val="32"/>
                                  <w:lang w:val="uk-UA"/>
                                </w:rPr>
                                <w:t>00.</w:t>
                              </w:r>
                              <w:r>
                                <w:rPr>
                                  <w:sz w:val="32"/>
                                </w:rPr>
                                <w:t>ПЗ</w:t>
                              </w:r>
                            </w:p>
                            <w:p w14:paraId="45682093" w14:textId="77777777" w:rsidR="00D516A6" w:rsidRPr="007B3245" w:rsidRDefault="00D516A6" w:rsidP="00036C72">
                              <w:pPr>
                                <w:jc w:val="center"/>
                                <w:rPr>
                                  <w:szCs w:val="28"/>
                                </w:rPr>
                              </w:pPr>
                            </w:p>
                          </w:txbxContent>
                        </wps:txbx>
                        <wps:bodyPr rot="0" vert="horz" wrap="square" lIns="12700" tIns="12700" rIns="12700" bIns="12700" anchor="t" anchorCtr="0" upright="1">
                          <a:noAutofit/>
                        </wps:bodyPr>
                      </wps:wsp>
                      <wps:wsp>
                        <wps:cNvPr id="25" name="Line 211"/>
                        <wps:cNvCnPr>
                          <a:cxnSpLocks noChangeShapeType="1"/>
                        </wps:cNvCnPr>
                        <wps:spPr bwMode="auto">
                          <a:xfrm>
                            <a:off x="8461" y="15289"/>
                            <a:ext cx="2986"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212"/>
                        <wps:cNvCnPr>
                          <a:cxnSpLocks noChangeShapeType="1"/>
                        </wps:cNvCnPr>
                        <wps:spPr bwMode="auto">
                          <a:xfrm>
                            <a:off x="1058" y="14722"/>
                            <a:ext cx="3685"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213"/>
                        <wps:cNvCnPr>
                          <a:cxnSpLocks noChangeShapeType="1"/>
                        </wps:cNvCnPr>
                        <wps:spPr bwMode="auto">
                          <a:xfrm>
                            <a:off x="1081" y="15572"/>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 name="Line 214"/>
                        <wps:cNvCnPr>
                          <a:cxnSpLocks noChangeShapeType="1"/>
                        </wps:cNvCnPr>
                        <wps:spPr bwMode="auto">
                          <a:xfrm>
                            <a:off x="1081" y="1528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215"/>
                        <wps:cNvSpPr>
                          <a:spLocks noChangeArrowheads="1"/>
                        </wps:cNvSpPr>
                        <wps:spPr bwMode="auto">
                          <a:xfrm>
                            <a:off x="1076" y="15062"/>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B6A01B" w14:textId="77777777" w:rsidR="00D516A6" w:rsidRPr="00745D23" w:rsidRDefault="00D516A6" w:rsidP="00036C72">
                              <w:pPr>
                                <w:rPr>
                                  <w:rFonts w:ascii="Journal" w:hAnsi="Journal"/>
                                  <w:lang w:val="uk-UA"/>
                                </w:rPr>
                              </w:pPr>
                              <w:r>
                                <w:rPr>
                                  <w:rFonts w:ascii="Journal" w:hAnsi="Journal"/>
                                  <w:sz w:val="18"/>
                                  <w:lang w:val="uk-UA"/>
                                </w:rPr>
                                <w:t>Розробив</w:t>
                              </w:r>
                            </w:p>
                          </w:txbxContent>
                        </wps:txbx>
                        <wps:bodyPr rot="0" vert="horz" wrap="square" lIns="12700" tIns="12700" rIns="12700" bIns="12700" anchor="t" anchorCtr="0" upright="1">
                          <a:noAutofit/>
                        </wps:bodyPr>
                      </wps:wsp>
                      <wps:wsp>
                        <wps:cNvPr id="31" name="Rectangle 216"/>
                        <wps:cNvSpPr>
                          <a:spLocks noChangeArrowheads="1"/>
                        </wps:cNvSpPr>
                        <wps:spPr bwMode="auto">
                          <a:xfrm>
                            <a:off x="2042" y="15002"/>
                            <a:ext cx="16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A4F926" w14:textId="77777777" w:rsidR="00D516A6" w:rsidRPr="00C15944" w:rsidRDefault="00D516A6" w:rsidP="00036C72">
                              <w:pPr>
                                <w:rPr>
                                  <w:sz w:val="22"/>
                                  <w:szCs w:val="22"/>
                                  <w:lang w:val="uk-UA"/>
                                </w:rPr>
                              </w:pPr>
                              <w:r>
                                <w:rPr>
                                  <w:sz w:val="22"/>
                                  <w:szCs w:val="22"/>
                                  <w:lang w:val="uk-UA"/>
                                </w:rPr>
                                <w:t>Кулачко Є.</w:t>
                              </w:r>
                            </w:p>
                          </w:txbxContent>
                        </wps:txbx>
                        <wps:bodyPr rot="0" vert="horz" wrap="square" lIns="12700" tIns="12700" rIns="12700" bIns="12700" anchor="t" anchorCtr="0" upright="1">
                          <a:noAutofit/>
                        </wps:bodyPr>
                      </wps:wsp>
                      <wps:wsp>
                        <wps:cNvPr id="32" name="Rectangle 217"/>
                        <wps:cNvSpPr>
                          <a:spLocks noChangeArrowheads="1"/>
                        </wps:cNvSpPr>
                        <wps:spPr bwMode="auto">
                          <a:xfrm>
                            <a:off x="1076" y="15346"/>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DDD741" w14:textId="77777777" w:rsidR="00D516A6" w:rsidRPr="00745D23" w:rsidRDefault="00D516A6" w:rsidP="00036C72">
                              <w:pPr>
                                <w:rPr>
                                  <w:rFonts w:ascii="Journal" w:hAnsi="Journal"/>
                                  <w:lang w:val="uk-UA"/>
                                </w:rPr>
                              </w:pPr>
                              <w:r>
                                <w:rPr>
                                  <w:rFonts w:ascii="Journal" w:hAnsi="Journal"/>
                                  <w:sz w:val="18"/>
                                  <w:lang w:val="uk-UA"/>
                                </w:rPr>
                                <w:t>Перевірив</w:t>
                              </w:r>
                            </w:p>
                          </w:txbxContent>
                        </wps:txbx>
                        <wps:bodyPr rot="0" vert="horz" wrap="square" lIns="12700" tIns="12700" rIns="12700" bIns="12700" anchor="t" anchorCtr="0" upright="1">
                          <a:noAutofit/>
                        </wps:bodyPr>
                      </wps:wsp>
                      <wps:wsp>
                        <wps:cNvPr id="33" name="Rectangle 218"/>
                        <wps:cNvSpPr>
                          <a:spLocks noChangeArrowheads="1"/>
                        </wps:cNvSpPr>
                        <wps:spPr bwMode="auto">
                          <a:xfrm>
                            <a:off x="2042" y="15296"/>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ABF492" w14:textId="77777777" w:rsidR="00D516A6" w:rsidRPr="00872BE9" w:rsidRDefault="00D516A6" w:rsidP="00036C72">
                              <w:pPr>
                                <w:rPr>
                                  <w:spacing w:val="-8"/>
                                  <w:sz w:val="22"/>
                                  <w:szCs w:val="22"/>
                                </w:rPr>
                              </w:pPr>
                              <w:r>
                                <w:rPr>
                                  <w:color w:val="000000"/>
                                  <w:sz w:val="22"/>
                                  <w:szCs w:val="22"/>
                                  <w:lang w:val="uk-UA"/>
                                </w:rPr>
                                <w:t>Сотнікова Т.</w:t>
                              </w:r>
                            </w:p>
                          </w:txbxContent>
                        </wps:txbx>
                        <wps:bodyPr rot="0" vert="horz" wrap="square" lIns="12700" tIns="12700" rIns="12700" bIns="12700" anchor="t" anchorCtr="0" upright="1">
                          <a:noAutofit/>
                        </wps:bodyPr>
                      </wps:wsp>
                      <wps:wsp>
                        <wps:cNvPr id="34" name="Rectangle 219"/>
                        <wps:cNvSpPr>
                          <a:spLocks noChangeArrowheads="1"/>
                        </wps:cNvSpPr>
                        <wps:spPr bwMode="auto">
                          <a:xfrm>
                            <a:off x="1076" y="15913"/>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B3342F" w14:textId="77777777" w:rsidR="00D516A6" w:rsidRDefault="00D516A6" w:rsidP="00036C72">
                              <w:pPr>
                                <w:rPr>
                                  <w:rFonts w:ascii="Journal" w:hAnsi="Journal"/>
                                </w:rPr>
                              </w:pPr>
                              <w:r>
                                <w:rPr>
                                  <w:rFonts w:ascii="Journal" w:hAnsi="Journal"/>
                                  <w:sz w:val="18"/>
                                </w:rPr>
                                <w:t>Н.контроль</w:t>
                              </w:r>
                            </w:p>
                          </w:txbxContent>
                        </wps:txbx>
                        <wps:bodyPr rot="0" vert="horz" wrap="square" lIns="12700" tIns="12700" rIns="12700" bIns="12700" anchor="t" anchorCtr="0" upright="1">
                          <a:noAutofit/>
                        </wps:bodyPr>
                      </wps:wsp>
                      <wps:wsp>
                        <wps:cNvPr id="35" name="Rectangle 220"/>
                        <wps:cNvSpPr>
                          <a:spLocks noChangeArrowheads="1"/>
                        </wps:cNvSpPr>
                        <wps:spPr bwMode="auto">
                          <a:xfrm>
                            <a:off x="2044" y="15913"/>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635ADC" w14:textId="77777777" w:rsidR="00D516A6" w:rsidRDefault="00D516A6" w:rsidP="00036C72">
                              <w:pPr>
                                <w:rPr>
                                  <w:rFonts w:ascii="Journal" w:hAnsi="Journal"/>
                                  <w:spacing w:val="-8"/>
                                  <w:sz w:val="18"/>
                                </w:rPr>
                              </w:pPr>
                            </w:p>
                          </w:txbxContent>
                        </wps:txbx>
                        <wps:bodyPr rot="0" vert="horz" wrap="square" lIns="12700" tIns="12700" rIns="12700" bIns="12700" anchor="t" anchorCtr="0" upright="1">
                          <a:noAutofit/>
                        </wps:bodyPr>
                      </wps:wsp>
                      <wps:wsp>
                        <wps:cNvPr id="36" name="Rectangle 221"/>
                        <wps:cNvSpPr>
                          <a:spLocks noChangeArrowheads="1"/>
                        </wps:cNvSpPr>
                        <wps:spPr bwMode="auto">
                          <a:xfrm>
                            <a:off x="1056" y="16184"/>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ACBA75" w14:textId="77777777" w:rsidR="00D516A6" w:rsidRPr="00745D23" w:rsidRDefault="00D516A6" w:rsidP="00036C72">
                              <w:pPr>
                                <w:rPr>
                                  <w:rFonts w:ascii="Journal" w:hAnsi="Journal"/>
                                  <w:lang w:val="uk-UA"/>
                                </w:rPr>
                              </w:pPr>
                              <w:r>
                                <w:rPr>
                                  <w:rFonts w:ascii="Journal" w:hAnsi="Journal"/>
                                  <w:sz w:val="18"/>
                                </w:rPr>
                                <w:t xml:space="preserve"> </w:t>
                              </w:r>
                              <w:r>
                                <w:rPr>
                                  <w:rFonts w:ascii="Journal" w:hAnsi="Journal"/>
                                  <w:sz w:val="18"/>
                                  <w:lang w:val="uk-UA"/>
                                </w:rPr>
                                <w:t>Затвердив</w:t>
                              </w:r>
                            </w:p>
                          </w:txbxContent>
                        </wps:txbx>
                        <wps:bodyPr rot="0" vert="horz" wrap="square" lIns="12700" tIns="12700" rIns="12700" bIns="12700" anchor="t" anchorCtr="0" upright="1">
                          <a:noAutofit/>
                        </wps:bodyPr>
                      </wps:wsp>
                      <wps:wsp>
                        <wps:cNvPr id="37" name="Rectangle 222"/>
                        <wps:cNvSpPr>
                          <a:spLocks noChangeArrowheads="1"/>
                        </wps:cNvSpPr>
                        <wps:spPr bwMode="auto">
                          <a:xfrm>
                            <a:off x="2038" y="16184"/>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04C3A5" w14:textId="77777777" w:rsidR="00D516A6" w:rsidRPr="00745D23" w:rsidRDefault="00D516A6" w:rsidP="00036C72">
                              <w:pPr>
                                <w:rPr>
                                  <w:rFonts w:ascii="Journal" w:hAnsi="Journal"/>
                                  <w:lang w:val="uk-UA"/>
                                </w:rPr>
                              </w:pPr>
                            </w:p>
                          </w:txbxContent>
                        </wps:txbx>
                        <wps:bodyPr rot="0" vert="horz" wrap="square" lIns="12700" tIns="12700" rIns="12700" bIns="12700" anchor="t" anchorCtr="0" upright="1">
                          <a:noAutofit/>
                        </wps:bodyPr>
                      </wps:wsp>
                      <wps:wsp>
                        <wps:cNvPr id="38" name="Line 223"/>
                        <wps:cNvCnPr>
                          <a:cxnSpLocks noChangeShapeType="1"/>
                        </wps:cNvCnPr>
                        <wps:spPr bwMode="auto">
                          <a:xfrm>
                            <a:off x="8449" y="15005"/>
                            <a:ext cx="1" cy="14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224"/>
                        <wps:cNvCnPr>
                          <a:cxnSpLocks noChangeShapeType="1"/>
                        </wps:cNvCnPr>
                        <wps:spPr bwMode="auto">
                          <a:xfrm>
                            <a:off x="8454" y="15572"/>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225"/>
                        <wps:cNvCnPr>
                          <a:cxnSpLocks noChangeShapeType="1"/>
                        </wps:cNvCnPr>
                        <wps:spPr bwMode="auto">
                          <a:xfrm>
                            <a:off x="10147" y="15022"/>
                            <a:ext cx="1"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226"/>
                        <wps:cNvSpPr>
                          <a:spLocks noChangeArrowheads="1"/>
                        </wps:cNvSpPr>
                        <wps:spPr bwMode="auto">
                          <a:xfrm>
                            <a:off x="10130" y="15060"/>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D31248" w14:textId="77777777" w:rsidR="00D516A6" w:rsidRDefault="00D516A6" w:rsidP="00036C72">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wps:txbx>
                        <wps:bodyPr rot="0" vert="horz" wrap="square" lIns="12700" tIns="12700" rIns="12700" bIns="12700" anchor="t" anchorCtr="0" upright="1">
                          <a:noAutofit/>
                        </wps:bodyPr>
                      </wps:wsp>
                      <wps:wsp>
                        <wps:cNvPr id="42" name="Rectangle 227"/>
                        <wps:cNvSpPr>
                          <a:spLocks noChangeArrowheads="1"/>
                        </wps:cNvSpPr>
                        <wps:spPr bwMode="auto">
                          <a:xfrm>
                            <a:off x="10904" y="15008"/>
                            <a:ext cx="464"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D7282F" w14:textId="77777777" w:rsidR="00D516A6" w:rsidRPr="005B3659" w:rsidRDefault="00D516A6" w:rsidP="00036C72">
                              <w:pPr>
                                <w:jc w:val="center"/>
                                <w:rPr>
                                  <w:rFonts w:ascii="Journal" w:hAnsi="Journal"/>
                                  <w:sz w:val="24"/>
                                  <w:lang w:val="uk-UA"/>
                                </w:rPr>
                              </w:pPr>
                              <w:r>
                                <w:rPr>
                                  <w:rFonts w:asciiTheme="minorHAnsi" w:hAnsiTheme="minorHAnsi"/>
                                  <w:sz w:val="24"/>
                                  <w:lang w:val="uk-UA"/>
                                </w:rPr>
                                <w:t>6</w:t>
                              </w:r>
                              <w:r>
                                <w:rPr>
                                  <w:rFonts w:ascii="Journal" w:hAnsi="Journal"/>
                                  <w:sz w:val="24"/>
                                  <w:lang w:val="uk-UA"/>
                                </w:rPr>
                                <w:t>4</w:t>
                              </w:r>
                            </w:p>
                          </w:txbxContent>
                        </wps:txbx>
                        <wps:bodyPr rot="0" vert="horz" wrap="square" lIns="12700" tIns="12700" rIns="12700" bIns="12700" anchor="t" anchorCtr="0" upright="1">
                          <a:noAutofit/>
                        </wps:bodyPr>
                      </wps:wsp>
                      <wps:wsp>
                        <wps:cNvPr id="43" name="Line 228"/>
                        <wps:cNvCnPr>
                          <a:cxnSpLocks noChangeShapeType="1"/>
                        </wps:cNvCnPr>
                        <wps:spPr bwMode="auto">
                          <a:xfrm>
                            <a:off x="8730" y="15308"/>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229"/>
                        <wps:cNvSpPr>
                          <a:spLocks noChangeArrowheads="1"/>
                        </wps:cNvSpPr>
                        <wps:spPr bwMode="auto">
                          <a:xfrm>
                            <a:off x="8492" y="15828"/>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23AA77" w14:textId="77777777" w:rsidR="00D516A6" w:rsidRPr="00E71CE4" w:rsidRDefault="00D516A6" w:rsidP="00036C72">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22д</w:t>
                              </w:r>
                            </w:p>
                          </w:txbxContent>
                        </wps:txbx>
                        <wps:bodyPr rot="0" vert="horz" wrap="square" lIns="12700" tIns="12700" rIns="12700" bIns="12700" anchor="t" anchorCtr="0" upright="1">
                          <a:noAutofit/>
                        </wps:bodyPr>
                      </wps:wsp>
                      <wps:wsp>
                        <wps:cNvPr id="45" name="Line 230"/>
                        <wps:cNvCnPr>
                          <a:cxnSpLocks noChangeShapeType="1"/>
                        </wps:cNvCnPr>
                        <wps:spPr bwMode="auto">
                          <a:xfrm>
                            <a:off x="1081" y="1415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Line 231"/>
                        <wps:cNvCnPr>
                          <a:cxnSpLocks noChangeShapeType="1"/>
                        </wps:cNvCnPr>
                        <wps:spPr bwMode="auto">
                          <a:xfrm>
                            <a:off x="1058" y="14438"/>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 name="Line 232"/>
                        <wps:cNvCnPr>
                          <a:cxnSpLocks noChangeShapeType="1"/>
                        </wps:cNvCnPr>
                        <wps:spPr bwMode="auto">
                          <a:xfrm>
                            <a:off x="9013" y="15289"/>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 name="Line 233"/>
                        <wps:cNvCnPr>
                          <a:cxnSpLocks noChangeShapeType="1"/>
                        </wps:cNvCnPr>
                        <wps:spPr bwMode="auto">
                          <a:xfrm>
                            <a:off x="9297" y="15008"/>
                            <a:ext cx="0"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234"/>
                        <wps:cNvSpPr>
                          <a:spLocks noChangeArrowheads="1"/>
                        </wps:cNvSpPr>
                        <wps:spPr bwMode="auto">
                          <a:xfrm>
                            <a:off x="9317" y="15060"/>
                            <a:ext cx="5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55955A" w14:textId="77777777" w:rsidR="00D516A6" w:rsidRDefault="00D516A6" w:rsidP="00036C72">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1" o:spid="_x0000_s1026" style="position:absolute;margin-left:-36.3pt;margin-top:-18.2pt;width:520.15pt;height:795.55pt;z-index:251679744" coordorigin="1161,594" coordsize="10403,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">
              <v:rect id="Rectangle 192" o:spid="_x0000_s1027" style="position:absolute;left:1161;top:594;width:1038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group id="Group 193" o:spid="_x0000_s1028" style="position:absolute;left:1161;top:13779;width:10403;height:2377" coordorigin="1044,14138" coordsize="10403,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94" o:spid="_x0000_s1029" style="position:absolute;left:4766;top:15062;width:3671;height: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BWL8A&#10;AADaAAAADwAAAGRycy9kb3ducmV2LnhtbESPQYvCMBSE74L/ITxhbzZdWYp2jVIEwatVweOjebbd&#10;bV5qErX+eyMs7HGYmW+Y5XownbiT861lBZ9JCoK4srrlWsHxsJ3OQfiArLGzTAqe5GG9Go+WmGv7&#10;4D3dy1CLCGGfo4ImhD6X0lcNGfSJ7Ymjd7HOYIjS1VI7fES46eQsTTNpsOW40GBPm4aq3/JmFBTF&#10;z3C6lgvcejlPXaa/dF2clfqYDMU3iEBD+A//tXdaQQbvK/EG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R8FYvwAAANoAAAAPAAAAAAAAAAAAAAAAAJgCAABkcnMvZG93bnJl&#10;di54bWxQSwUGAAAAAAQABAD1AAAAhAMAAAAA&#10;" filled="f" stroked="f" strokeweight=".25pt">
                  <v:textbox inset="1pt,1pt,1pt,1pt">
                    <w:txbxContent>
                      <w:p w14:paraId="3C61CDDC" w14:textId="77777777" w:rsidR="00D516A6" w:rsidRPr="004D1734" w:rsidRDefault="00D516A6" w:rsidP="00036C72">
                        <w:pPr>
                          <w:jc w:val="center"/>
                          <w:rPr>
                            <w:sz w:val="22"/>
                            <w:szCs w:val="27"/>
                            <w:lang w:val="uk-UA"/>
                          </w:rPr>
                        </w:pPr>
                        <w:r w:rsidRPr="004D1734">
                          <w:rPr>
                            <w:sz w:val="20"/>
                            <w:u w:val="single"/>
                            <w:lang w:val="uk-UA"/>
                          </w:rPr>
                          <w:t>Розробка комп’ютерно-інтегрованої системи управління модульною установкою генерації технологічного газу для резервного енергозабезпечення критичної інфраструктури</w:t>
                        </w:r>
                      </w:p>
                    </w:txbxContent>
                  </v:textbox>
                </v:rect>
                <v:line id="Line 195" o:spid="_x0000_s1030" style="position:absolute;visibility:visible;mso-wrap-style:square" from="1455,14138" to="1456,1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96" o:spid="_x0000_s1031" style="position:absolute;visibility:visible;mso-wrap-style:square" from="1061,15005" to="11420,15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97" o:spid="_x0000_s1032" style="position:absolute;visibility:visible;mso-wrap-style:square" from="2022,14165" to="2023,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198" o:spid="_x0000_s1033" style="position:absolute;visibility:visible;mso-wrap-style:square" from="3326,14165" to="3327,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199" o:spid="_x0000_s1034" style="position:absolute;visibility:visible;mso-wrap-style:square" from="4177,14177" to="4178,1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200" o:spid="_x0000_s1035" style="position:absolute;visibility:visible;mso-wrap-style:square" from="4744,14155" to="4745,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201" o:spid="_x0000_s1036" style="position:absolute;visibility:visible;mso-wrap-style:square" from="1081,15856" to="4766,15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lF0MIAAADbAAAADwAAAGRycy9kb3ducmV2LnhtbERPzWoCMRC+C32HMIXeNGtB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lF0MIAAADbAAAADwAAAAAAAAAAAAAA&#10;AAChAgAAZHJzL2Rvd25yZXYueG1sUEsFBgAAAAAEAAQA+QAAAJADAAAAAA==&#10;" strokeweight="1pt"/>
                <v:line id="Line 202" o:spid="_x0000_s1037" style="position:absolute;visibility:visible;mso-wrap-style:square" from="1081,16139" to="4766,1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vbp8EAAADbAAAADwAAAGRycy9kb3ducmV2LnhtbERPzWoCMRC+F3yHMAVv3awexG6NIlVB&#10;8SBVH2DcTDerm8mSRN326U2h4G0+vt+ZzDrbiBv5UDtWMMhyEMSl0zVXCo6H1dsYRIjIGhvHpOCH&#10;AsymvZcJFtrd+Ytu+1iJFMKhQAUmxraQMpSGLIbMtcSJ+3beYkzQV1J7vKdw28hhno+kxZpTg8GW&#10;Pg2Vl/3VKtj40/Yy+K2MPPHGL5vd4j3Ys1L9127+ASJSF5/if/dap/kj+PslHSC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9unwQAAANsAAAAPAAAAAAAAAAAAAAAA&#10;AKECAABkcnMvZG93bnJldi54bWxQSwUGAAAAAAQABAD5AAAAjwMAAAAA&#10;" strokeweight="1pt"/>
                <v:rect id="Rectangle 203" o:spid="_x0000_s1038" style="position:absolute;left:1044;top:14779;width:45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14:paraId="57E0ED8C" w14:textId="77777777" w:rsidR="00D516A6" w:rsidRDefault="00D516A6" w:rsidP="00036C72">
                        <w:pPr>
                          <w:jc w:val="center"/>
                          <w:rPr>
                            <w:rFonts w:ascii="Journal" w:hAnsi="Journal"/>
                          </w:rPr>
                        </w:pPr>
                        <w:r>
                          <w:rPr>
                            <w:rFonts w:ascii="Journal" w:hAnsi="Journal"/>
                            <w:sz w:val="18"/>
                            <w:lang w:val="uk-UA"/>
                          </w:rPr>
                          <w:t>З</w:t>
                        </w:r>
                        <w:r>
                          <w:rPr>
                            <w:rFonts w:ascii="Journal" w:hAnsi="Journal"/>
                            <w:sz w:val="18"/>
                          </w:rPr>
                          <w:t>м.</w:t>
                        </w:r>
                      </w:p>
                    </w:txbxContent>
                  </v:textbox>
                </v:rect>
                <v:rect id="Rectangle 204" o:spid="_x0000_s1039" style="position:absolute;left:1421;top:14779;width:571;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14:paraId="5C9C87C9" w14:textId="77777777" w:rsidR="00D516A6" w:rsidRDefault="00D516A6" w:rsidP="00036C72">
                        <w:pPr>
                          <w:jc w:val="center"/>
                          <w:rPr>
                            <w:rFonts w:ascii="Journal" w:hAnsi="Journal"/>
                          </w:rPr>
                        </w:pPr>
                        <w:r>
                          <w:rPr>
                            <w:rFonts w:ascii="Journal" w:hAnsi="Journal"/>
                            <w:sz w:val="18"/>
                          </w:rPr>
                          <w:t>Лист</w:t>
                        </w:r>
                      </w:p>
                    </w:txbxContent>
                  </v:textbox>
                </v:rect>
                <v:rect id="Rectangle 205" o:spid="_x0000_s1040" style="position:absolute;left:1952;top:14779;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14:paraId="5C474847" w14:textId="77777777" w:rsidR="00D516A6" w:rsidRDefault="00D516A6" w:rsidP="00036C72">
                        <w:pPr>
                          <w:jc w:val="center"/>
                          <w:rPr>
                            <w:rFonts w:ascii="Journal" w:hAnsi="Journal"/>
                          </w:rPr>
                        </w:pPr>
                        <w:r>
                          <w:rPr>
                            <w:rFonts w:ascii="Journal" w:hAnsi="Journal"/>
                            <w:sz w:val="18"/>
                          </w:rPr>
                          <w:t>№ документа</w:t>
                        </w:r>
                      </w:p>
                    </w:txbxContent>
                  </v:textbox>
                </v:rect>
                <v:rect id="Rectangle 206" o:spid="_x0000_s1041" style="position:absolute;left:3341;top:14779;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14:paraId="3FEA1504" w14:textId="77777777" w:rsidR="00D516A6" w:rsidRPr="00745D23" w:rsidRDefault="00D516A6" w:rsidP="00036C72">
                        <w:pPr>
                          <w:jc w:val="center"/>
                          <w:rPr>
                            <w:rFonts w:ascii="Journal" w:hAnsi="Journal"/>
                            <w:lang w:val="uk-UA"/>
                          </w:rPr>
                        </w:pPr>
                        <w:r>
                          <w:rPr>
                            <w:rFonts w:ascii="Journal" w:hAnsi="Journal"/>
                            <w:sz w:val="18"/>
                            <w:lang w:val="uk-UA"/>
                          </w:rPr>
                          <w:t>Підпис</w:t>
                        </w:r>
                      </w:p>
                    </w:txbxContent>
                  </v:textbox>
                </v:rect>
                <v:rect id="Rectangle 207" o:spid="_x0000_s1042" style="position:absolute;left:4182;top:14779;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inset="1pt,1pt,1pt,1pt">
                    <w:txbxContent>
                      <w:p w14:paraId="1B803A17" w14:textId="77777777" w:rsidR="00D516A6" w:rsidRDefault="00D516A6" w:rsidP="00036C72">
                        <w:pPr>
                          <w:jc w:val="center"/>
                          <w:rPr>
                            <w:rFonts w:ascii="Journal" w:hAnsi="Journal"/>
                          </w:rPr>
                        </w:pPr>
                        <w:r>
                          <w:rPr>
                            <w:rFonts w:ascii="Journal" w:hAnsi="Journal"/>
                            <w:sz w:val="18"/>
                          </w:rPr>
                          <w:t>Дата</w:t>
                        </w:r>
                      </w:p>
                    </w:txbxContent>
                  </v:textbox>
                </v:rect>
                <v:rect id="Rectangle 208" o:spid="_x0000_s1043" style="position:absolute;left:8437;top:15060;width:74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vRcAA&#10;AADbAAAADwAAAGRycy9kb3ducmV2LnhtbESPQYvCMBSE74L/ITxhbza1LKJdoxRB8GrdBY+P5m3b&#10;3ealJlHrvzeC4HGYmW+Y1WYwnbiS861lBbMkBUFcWd1yreD7uJsuQPiArLGzTAru5GGzHo9WmGt7&#10;4wNdy1CLCGGfo4ImhD6X0lcNGfSJ7Ymj92udwRClq6V2eItw08ksTefSYMtxocGetg1V/+XFKCiK&#10;v+HnXC5x5+UidXP9qevipNTHZCi+QAQawjv8au+1giyD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vvRcAAAADbAAAADwAAAAAAAAAAAAAAAACYAgAAZHJzL2Rvd25y&#10;ZXYueG1sUEsFBgAAAAAEAAQA9QAAAIUDAAAAAA==&#10;" filled="f" stroked="f" strokeweight=".25pt">
                  <v:textbox inset="1pt,1pt,1pt,1pt">
                    <w:txbxContent>
                      <w:p w14:paraId="601E5FFF" w14:textId="77777777" w:rsidR="00D516A6" w:rsidRPr="00745D23" w:rsidRDefault="00D516A6" w:rsidP="00036C72">
                        <w:pPr>
                          <w:jc w:val="center"/>
                          <w:rPr>
                            <w:rFonts w:ascii="Journal" w:hAnsi="Journal"/>
                            <w:lang w:val="uk-UA"/>
                          </w:rPr>
                        </w:pPr>
                        <w:r>
                          <w:rPr>
                            <w:rFonts w:ascii="Journal" w:hAnsi="Journal"/>
                            <w:sz w:val="18"/>
                            <w:lang w:val="uk-UA"/>
                          </w:rPr>
                          <w:t>Літера</w:t>
                        </w:r>
                      </w:p>
                    </w:txbxContent>
                  </v:textbox>
                </v:rect>
                <v:rect id="Rectangle 209" o:spid="_x0000_s1044" style="position:absolute;left:9680;top:15020;width:59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K3sIA&#10;AADbAAAADwAAAGRycy9kb3ducmV2LnhtbESPwWrDMBBE74H8g9hAb7GctATXtRJMINBr3QR6XKyt&#10;7dZaOZJiu39fFQo5DjPzhikOs+nFSM53lhVskhQEcW11x42C8/tpnYHwAVljb5kU/JCHw365KDDX&#10;duI3GqvQiAhhn6OCNoQhl9LXLRn0iR2Io/dpncEQpWukdjhFuOnlNk130mDHcaHFgY4t1d/VzSgo&#10;y6/5cq2e8eRllrqdftJN+aHUw2ouX0AEmsM9/N9+1Qq2j/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0rewgAAANsAAAAPAAAAAAAAAAAAAAAAAJgCAABkcnMvZG93&#10;bnJldi54bWxQSwUGAAAAAAQABAD1AAAAhwMAAAAA&#10;" filled="f" stroked="f" strokeweight=".25pt">
                  <v:textbox inset="1pt,1pt,1pt,1pt">
                    <w:txbxContent>
                      <w:p w14:paraId="56130079" w14:textId="77777777" w:rsidR="00D516A6" w:rsidRPr="00385E07" w:rsidRDefault="00D516A6" w:rsidP="00036C72">
                        <w:pPr>
                          <w:jc w:val="center"/>
                          <w:rPr>
                            <w:rFonts w:ascii="Journal" w:hAnsi="Journal"/>
                            <w:sz w:val="24"/>
                            <w:lang w:val="uk-UA"/>
                          </w:rPr>
                        </w:pPr>
                        <w:r>
                          <w:rPr>
                            <w:rFonts w:ascii="Journal" w:hAnsi="Journal"/>
                            <w:sz w:val="24"/>
                            <w:lang w:val="uk-UA"/>
                          </w:rPr>
                          <w:t>4</w:t>
                        </w:r>
                      </w:p>
                      <w:p w14:paraId="3206113A" w14:textId="77777777" w:rsidR="00D516A6" w:rsidRPr="00385E07" w:rsidRDefault="00D516A6">
                        <w:pPr>
                          <w:rPr>
                            <w:lang w:val="uk-UA"/>
                          </w:rPr>
                        </w:pPr>
                      </w:p>
                    </w:txbxContent>
                  </v:textbox>
                </v:rect>
                <v:rect id="Rectangle 210" o:spid="_x0000_s1045" style="position:absolute;left:5048;top:14369;width:6308;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SqsIA&#10;AADbAAAADwAAAGRycy9kb3ducmV2LnhtbESPwWrDMBBE74H8g9hAb4lcY0zqRjamYOi1Tgs5LtbW&#10;dmutXElNnL+PAoUeh5l5wxyqxUziTM6PlhU87hIQxJ3VI/cK3o/Ndg/CB2SNk2VScCUPVbleHbDQ&#10;9sJvdG5DLyKEfYEKhhDmQkrfDWTQ7+xMHL1P6wyGKF0vtcNLhJtJpkmSS4Mjx4UBZ3oZqPtuf42C&#10;uv5aPn7aJ2y83Ccu15nu65NSD5ulfgYRaAn/4b/2q1aQZn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tKqwgAAANsAAAAPAAAAAAAAAAAAAAAAAJgCAABkcnMvZG93&#10;bnJldi54bWxQSwUGAAAAAAQABAD1AAAAhwMAAAAA&#10;" filled="f" stroked="f" strokeweight=".25pt">
                  <v:textbox inset="1pt,1pt,1pt,1pt">
                    <w:txbxContent>
                      <w:p w14:paraId="134B28C7" w14:textId="77777777" w:rsidR="00D516A6" w:rsidRDefault="00D516A6" w:rsidP="00872BE9">
                        <w:pPr>
                          <w:pStyle w:val="a6"/>
                          <w:tabs>
                            <w:tab w:val="clear" w:pos="4677"/>
                            <w:tab w:val="clear" w:pos="9355"/>
                          </w:tabs>
                          <w:jc w:val="center"/>
                          <w:rPr>
                            <w:sz w:val="32"/>
                          </w:rPr>
                        </w:pPr>
                        <w:r>
                          <w:rPr>
                            <w:sz w:val="32"/>
                            <w:lang w:val="uk-UA"/>
                          </w:rPr>
                          <w:t>ДР</w:t>
                        </w:r>
                        <w:r>
                          <w:rPr>
                            <w:sz w:val="32"/>
                          </w:rPr>
                          <w:t>.</w:t>
                        </w:r>
                        <w:r>
                          <w:rPr>
                            <w:sz w:val="32"/>
                            <w:lang w:val="uk-UA"/>
                          </w:rPr>
                          <w:t>151</w:t>
                        </w:r>
                        <w:r>
                          <w:rPr>
                            <w:sz w:val="32"/>
                          </w:rPr>
                          <w:t>.</w:t>
                        </w:r>
                        <w:r>
                          <w:rPr>
                            <w:sz w:val="32"/>
                            <w:lang w:val="uk-UA"/>
                          </w:rPr>
                          <w:t>00.00</w:t>
                        </w:r>
                        <w:r>
                          <w:rPr>
                            <w:sz w:val="32"/>
                          </w:rPr>
                          <w:t>.</w:t>
                        </w:r>
                        <w:r>
                          <w:rPr>
                            <w:sz w:val="32"/>
                            <w:lang w:val="uk-UA"/>
                          </w:rPr>
                          <w:t>00.</w:t>
                        </w:r>
                        <w:r>
                          <w:rPr>
                            <w:sz w:val="32"/>
                          </w:rPr>
                          <w:t>ПЗ</w:t>
                        </w:r>
                      </w:p>
                      <w:p w14:paraId="45682093" w14:textId="77777777" w:rsidR="00D516A6" w:rsidRPr="007B3245" w:rsidRDefault="00D516A6" w:rsidP="00036C72">
                        <w:pPr>
                          <w:jc w:val="center"/>
                          <w:rPr>
                            <w:szCs w:val="28"/>
                          </w:rPr>
                        </w:pPr>
                      </w:p>
                    </w:txbxContent>
                  </v:textbox>
                </v:rect>
                <v:line id="Line 211" o:spid="_x0000_s1046" style="position:absolute;visibility:visible;mso-wrap-style:square" from="8461,15289" to="11447,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Gib8AAADbAAAADwAAAGRycy9kb3ducmV2LnhtbESPwQrCMBBE74L/EFbwpqmCItUoIlS8&#10;idVLb2uztsVmU5qo9e+NIHgcZuYNs9p0phZPal1lWcFkHIEgzq2uuFBwOSejBQjnkTXWlknBmxxs&#10;1v3eCmNtX3yiZ+oLESDsYlRQet/EUrq8JINubBvi4N1sa9AH2RZSt/gKcFPLaRTNpcGKw0KJDe1K&#10;yu/pwyi4Z5dZsj/u9LlOt/paJD673rRSw0G3XYLw1Pl/+Nc+aAXT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9Gib8AAADbAAAADwAAAAAAAAAAAAAAAACh&#10;AgAAZHJzL2Rvd25yZXYueG1sUEsFBgAAAAAEAAQA+QAAAI0DAAAAAA==&#10;" strokeweight="2pt"/>
                <v:line id="Line 212" o:spid="_x0000_s1047" style="position:absolute;visibility:visible;mso-wrap-style:square" from="1058,14722" to="4743,14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3Y/r8AAADbAAAADwAAAAAAAAAAAAAAAACh&#10;AgAAZHJzL2Rvd25yZXYueG1sUEsFBgAAAAAEAAQA+QAAAI0DAAAAAA==&#10;" strokeweight="2pt"/>
                <v:line id="Line 213" o:spid="_x0000_s1048" style="position:absolute;visibility:visible;mso-wrap-style:square" from="1081,15572" to="4766,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0gcQAAADbAAAADwAAAGRycy9kb3ducmV2LnhtbESPzW7CMBCE70h9B2sr9VYcOBQacCLU&#10;H6mIAyrwAEu8xIF4HdkuhD59jVSJ42hmvtHMy9624kw+NI4VjIYZCOLK6YZrBbvt5/MURIjIGlvH&#10;pOBKAcriYTDHXLsLf9N5E2uRIBxyVGBi7HIpQ2XIYhi6jjh5B+ctxiR9LbXHS4LbVo6z7EVabDgt&#10;GOzozVB12vxYBUu/X51Gv7WRe176j3b9/hrsUamnx34xAxGpj/fwf/tLKxhP4P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7SBxAAAANsAAAAPAAAAAAAAAAAA&#10;AAAAAKECAABkcnMvZG93bnJldi54bWxQSwUGAAAAAAQABAD5AAAAkgMAAAAA&#10;" strokeweight="1pt"/>
                <v:line id="Line 214" o:spid="_x0000_s1049" style="position:absolute;visibility:visible;mso-wrap-style:square" from="1081,15289" to="4766,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RCDzwQAAANsAAAAPAAAAAAAAAAAAAAAA&#10;AKECAABkcnMvZG93bnJldi54bWxQSwUGAAAAAAQABAD5AAAAjwMAAAAA&#10;" strokeweight="1pt"/>
                <v:rect id="Rectangle 215" o:spid="_x0000_s1050" style="position:absolute;left:1076;top:15062;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14:paraId="64B6A01B" w14:textId="77777777" w:rsidR="00D516A6" w:rsidRPr="00745D23" w:rsidRDefault="00D516A6" w:rsidP="00036C72">
                        <w:pPr>
                          <w:rPr>
                            <w:rFonts w:ascii="Journal" w:hAnsi="Journal"/>
                            <w:lang w:val="uk-UA"/>
                          </w:rPr>
                        </w:pPr>
                        <w:r>
                          <w:rPr>
                            <w:rFonts w:ascii="Journal" w:hAnsi="Journal"/>
                            <w:sz w:val="18"/>
                            <w:lang w:val="uk-UA"/>
                          </w:rPr>
                          <w:t>Розробив</w:t>
                        </w:r>
                      </w:p>
                    </w:txbxContent>
                  </v:textbox>
                </v:rect>
                <v:rect id="Rectangle 216" o:spid="_x0000_s1051" style="position:absolute;left:2042;top:15002;width:16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78AA&#10;AADbAAAADwAAAGRycy9kb3ducmV2LnhtbESPT4vCMBTE74LfITxhb5r6B9GuUYogeLUqeHw0b9vu&#10;Ni81idr99kYQPA4z8xtmtelMI+7kfG1ZwXiUgCAurK65VHA67oYLED4ga2wsk4J/8rBZ93srTLV9&#10;8IHueShFhLBPUUEVQptK6YuKDPqRbYmj92OdwRClK6V2+Ihw08hJksylwZrjQoUtbSsq/vKbUZBl&#10;v935mi9x5+UicXM902V2Uepr0GXfIAJ14RN+t/dawXQ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78AAAADbAAAADwAAAAAAAAAAAAAAAACYAgAAZHJzL2Rvd25y&#10;ZXYueG1sUEsFBgAAAAAEAAQA9QAAAIUDAAAAAA==&#10;" filled="f" stroked="f" strokeweight=".25pt">
                  <v:textbox inset="1pt,1pt,1pt,1pt">
                    <w:txbxContent>
                      <w:p w14:paraId="3AA4F926" w14:textId="77777777" w:rsidR="00D516A6" w:rsidRPr="00C15944" w:rsidRDefault="00D516A6" w:rsidP="00036C72">
                        <w:pPr>
                          <w:rPr>
                            <w:sz w:val="22"/>
                            <w:szCs w:val="22"/>
                            <w:lang w:val="uk-UA"/>
                          </w:rPr>
                        </w:pPr>
                        <w:r>
                          <w:rPr>
                            <w:sz w:val="22"/>
                            <w:szCs w:val="22"/>
                            <w:lang w:val="uk-UA"/>
                          </w:rPr>
                          <w:t>Кулачко Є.</w:t>
                        </w:r>
                      </w:p>
                    </w:txbxContent>
                  </v:textbox>
                </v:rect>
                <v:rect id="Rectangle 217" o:spid="_x0000_s1052" style="position:absolute;left:1076;top:15346;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inset="1pt,1pt,1pt,1pt">
                    <w:txbxContent>
                      <w:p w14:paraId="4EDDD741" w14:textId="77777777" w:rsidR="00D516A6" w:rsidRPr="00745D23" w:rsidRDefault="00D516A6" w:rsidP="00036C72">
                        <w:pPr>
                          <w:rPr>
                            <w:rFonts w:ascii="Journal" w:hAnsi="Journal"/>
                            <w:lang w:val="uk-UA"/>
                          </w:rPr>
                        </w:pPr>
                        <w:r>
                          <w:rPr>
                            <w:rFonts w:ascii="Journal" w:hAnsi="Journal"/>
                            <w:sz w:val="18"/>
                            <w:lang w:val="uk-UA"/>
                          </w:rPr>
                          <w:t>Перевірив</w:t>
                        </w:r>
                      </w:p>
                    </w:txbxContent>
                  </v:textbox>
                </v:rect>
                <v:rect id="Rectangle 218" o:spid="_x0000_s1053" style="position:absolute;left:2042;top:15296;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14:paraId="67ABF492" w14:textId="77777777" w:rsidR="00D516A6" w:rsidRPr="00872BE9" w:rsidRDefault="00D516A6" w:rsidP="00036C72">
                        <w:pPr>
                          <w:rPr>
                            <w:spacing w:val="-8"/>
                            <w:sz w:val="22"/>
                            <w:szCs w:val="22"/>
                          </w:rPr>
                        </w:pPr>
                        <w:r>
                          <w:rPr>
                            <w:color w:val="000000"/>
                            <w:sz w:val="22"/>
                            <w:szCs w:val="22"/>
                            <w:lang w:val="uk-UA"/>
                          </w:rPr>
                          <w:t>Сотнікова Т.</w:t>
                        </w:r>
                      </w:p>
                    </w:txbxContent>
                  </v:textbox>
                </v:rect>
                <v:rect id="Rectangle 219" o:spid="_x0000_s1054" style="position:absolute;left:1076;top:15913;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d8IA&#10;AADbAAAADwAAAGRycy9kb3ducmV2LnhtbESPQWvCQBSE74L/YXmF3nTTNoiNrhIKgV5NFXp8ZJ9J&#10;NPs27m6T+O+7hYLHYWa+Ybb7yXRiIOdbywpelgkI4srqlmsFx69isQbhA7LGzjIpuJOH/W4+22Km&#10;7cgHGspQiwhhn6GCJoQ+k9JXDRn0S9sTR+9sncEQpauldjhGuOnka5KspMGW40KDPX00VF3LH6Mg&#10;zy/T6Va+Y+HlOnErneo6/1bq+WnKNyACTeER/m9/agVv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0R3wgAAANsAAAAPAAAAAAAAAAAAAAAAAJgCAABkcnMvZG93&#10;bnJldi54bWxQSwUGAAAAAAQABAD1AAAAhwMAAAAA&#10;" filled="f" stroked="f" strokeweight=".25pt">
                  <v:textbox inset="1pt,1pt,1pt,1pt">
                    <w:txbxContent>
                      <w:p w14:paraId="08B3342F" w14:textId="77777777" w:rsidR="00D516A6" w:rsidRDefault="00D516A6" w:rsidP="00036C72">
                        <w:pPr>
                          <w:rPr>
                            <w:rFonts w:ascii="Journal" w:hAnsi="Journal"/>
                          </w:rPr>
                        </w:pPr>
                        <w:r>
                          <w:rPr>
                            <w:rFonts w:ascii="Journal" w:hAnsi="Journal"/>
                            <w:sz w:val="18"/>
                          </w:rPr>
                          <w:t>Н.контроль</w:t>
                        </w:r>
                      </w:p>
                    </w:txbxContent>
                  </v:textbox>
                </v:rect>
                <v:rect id="Rectangle 220" o:spid="_x0000_s1055" style="position:absolute;left:2044;top:15913;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14:paraId="4C635ADC" w14:textId="77777777" w:rsidR="00D516A6" w:rsidRDefault="00D516A6" w:rsidP="00036C72">
                        <w:pPr>
                          <w:rPr>
                            <w:rFonts w:ascii="Journal" w:hAnsi="Journal"/>
                            <w:spacing w:val="-8"/>
                            <w:sz w:val="18"/>
                          </w:rPr>
                        </w:pPr>
                      </w:p>
                    </w:txbxContent>
                  </v:textbox>
                </v:rect>
                <v:rect id="Rectangle 221" o:spid="_x0000_s1056" style="position:absolute;left:1056;top:16184;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14:paraId="44ACBA75" w14:textId="77777777" w:rsidR="00D516A6" w:rsidRPr="00745D23" w:rsidRDefault="00D516A6" w:rsidP="00036C72">
                        <w:pPr>
                          <w:rPr>
                            <w:rFonts w:ascii="Journal" w:hAnsi="Journal"/>
                            <w:lang w:val="uk-UA"/>
                          </w:rPr>
                        </w:pPr>
                        <w:r>
                          <w:rPr>
                            <w:rFonts w:ascii="Journal" w:hAnsi="Journal"/>
                            <w:sz w:val="18"/>
                          </w:rPr>
                          <w:t xml:space="preserve"> </w:t>
                        </w:r>
                        <w:r>
                          <w:rPr>
                            <w:rFonts w:ascii="Journal" w:hAnsi="Journal"/>
                            <w:sz w:val="18"/>
                            <w:lang w:val="uk-UA"/>
                          </w:rPr>
                          <w:t>Затвердив</w:t>
                        </w:r>
                      </w:p>
                    </w:txbxContent>
                  </v:textbox>
                </v:rect>
                <v:rect id="Rectangle 222" o:spid="_x0000_s1057" style="position:absolute;left:2038;top:16184;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aAMEA&#10;AADbAAAADwAAAGRycy9kb3ducmV2LnhtbESPT4vCMBTE7wt+h/AEb2uqLv6pRimC4HW7Ch4fzbOt&#10;Ni81idr99htB2OMwM79hVpvONOJBzteWFYyGCQjiwuqaSwWHn93nHIQPyBoby6Tglzxs1r2PFaba&#10;PvmbHnkoRYSwT1FBFUKbSumLigz6oW2Jo3e2zmCI0pVSO3xGuGnkOEmm0mDNcaHClrYVFdf8bhRk&#10;2aU73vIF7rycJ26qv3SZnZQa9LtsCSJQF/7D7/ZeK5jM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12gDBAAAA2wAAAA8AAAAAAAAAAAAAAAAAmAIAAGRycy9kb3du&#10;cmV2LnhtbFBLBQYAAAAABAAEAPUAAACGAwAAAAA=&#10;" filled="f" stroked="f" strokeweight=".25pt">
                  <v:textbox inset="1pt,1pt,1pt,1pt">
                    <w:txbxContent>
                      <w:p w14:paraId="2C04C3A5" w14:textId="77777777" w:rsidR="00D516A6" w:rsidRPr="00745D23" w:rsidRDefault="00D516A6" w:rsidP="00036C72">
                        <w:pPr>
                          <w:rPr>
                            <w:rFonts w:ascii="Journal" w:hAnsi="Journal"/>
                            <w:lang w:val="uk-UA"/>
                          </w:rPr>
                        </w:pPr>
                      </w:p>
                    </w:txbxContent>
                  </v:textbox>
                </v:rect>
                <v:line id="Line 223" o:spid="_x0000_s1058" style="position:absolute;visibility:visible;mso-wrap-style:square" from="8449,15005" to="8450,1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224" o:spid="_x0000_s1059" style="position:absolute;visibility:visible;mso-wrap-style:square" from="8454,15572" to="11447,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225" o:spid="_x0000_s1060" style="position:absolute;visibility:visible;mso-wrap-style:square" from="10147,15022" to="10148,1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rect id="Rectangle 226" o:spid="_x0000_s1061" style="position:absolute;left:10130;top:15060;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14:paraId="1BD31248" w14:textId="77777777" w:rsidR="00D516A6" w:rsidRDefault="00D516A6" w:rsidP="00036C72">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v:textbox>
                </v:rect>
                <v:rect id="Rectangle 227" o:spid="_x0000_s1062" style="position:absolute;left:10904;top:15008;width:464;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inset="1pt,1pt,1pt,1pt">
                    <w:txbxContent>
                      <w:p w14:paraId="09D7282F" w14:textId="77777777" w:rsidR="00D516A6" w:rsidRPr="005B3659" w:rsidRDefault="00D516A6" w:rsidP="00036C72">
                        <w:pPr>
                          <w:jc w:val="center"/>
                          <w:rPr>
                            <w:rFonts w:ascii="Journal" w:hAnsi="Journal"/>
                            <w:sz w:val="24"/>
                            <w:lang w:val="uk-UA"/>
                          </w:rPr>
                        </w:pPr>
                        <w:r>
                          <w:rPr>
                            <w:rFonts w:asciiTheme="minorHAnsi" w:hAnsiTheme="minorHAnsi"/>
                            <w:sz w:val="24"/>
                            <w:lang w:val="uk-UA"/>
                          </w:rPr>
                          <w:t>6</w:t>
                        </w:r>
                        <w:r>
                          <w:rPr>
                            <w:rFonts w:ascii="Journal" w:hAnsi="Journal"/>
                            <w:sz w:val="24"/>
                            <w:lang w:val="uk-UA"/>
                          </w:rPr>
                          <w:t>4</w:t>
                        </w:r>
                      </w:p>
                    </w:txbxContent>
                  </v:textbox>
                </v:rect>
                <v:line id="Line 228" o:spid="_x0000_s1063" style="position:absolute;visibility:visible;mso-wrap-style:square" from="8730,15308" to="8730,1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XIsMAAADbAAAADwAAAGRycy9kb3ducmV2LnhtbESP0WoCMRRE3wv+Q7gF3zRrL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VyLDAAAA2wAAAA8AAAAAAAAAAAAA&#10;AAAAoQIAAGRycy9kb3ducmV2LnhtbFBLBQYAAAAABAAEAPkAAACRAwAAAAA=&#10;" strokeweight="1pt"/>
                <v:rect id="Rectangle 229" o:spid="_x0000_s1064" style="position:absolute;left:8492;top:15828;width:291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14:paraId="4923AA77" w14:textId="77777777" w:rsidR="00D516A6" w:rsidRPr="00E71CE4" w:rsidRDefault="00D516A6" w:rsidP="00036C72">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22д</w:t>
                        </w:r>
                      </w:p>
                    </w:txbxContent>
                  </v:textbox>
                </v:rect>
                <v:line id="Line 230" o:spid="_x0000_s1065" style="position:absolute;visibility:visible;mso-wrap-style:square" from="1081,14155" to="11440,14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CjKb8AAADbAAAADwAAAGRycy9kb3ducmV2LnhtbESPwQrCMBBE74L/EFbwpqmi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jCjKb8AAADbAAAADwAAAAAAAAAAAAAAAACh&#10;AgAAZHJzL2Rvd25yZXYueG1sUEsFBgAAAAAEAAQA+QAAAI0DAAAAAA==&#10;" strokeweight="2pt"/>
                <v:line id="Line 231" o:spid="_x0000_s1066" style="position:absolute;visibility:visible;mso-wrap-style:square" from="1058,14438" to="4743,1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line id="Line 232" o:spid="_x0000_s1067" style="position:absolute;visibility:visible;mso-wrap-style:square" from="9013,15289" to="9013,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RIcMAAADbAAAADwAAAGRycy9kb3ducmV2LnhtbESP0WoCMRRE3wv+Q7gF3zRrk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EUSHDAAAA2wAAAA8AAAAAAAAAAAAA&#10;AAAAoQIAAGRycy9kb3ducmV2LnhtbFBLBQYAAAAABAAEAPkAAACRAwAAAAA=&#10;" strokeweight="1pt"/>
                <v:line id="Line 233" o:spid="_x0000_s1068" style="position:absolute;visibility:visible;mso-wrap-style:square" from="9297,15008" to="9297,15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EMt7wAAADbAAAADwAAAGRycy9kb3ducmV2LnhtbERPvQrCMBDeBd8hnOCmqaI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2DEMt7wAAADbAAAADwAAAAAAAAAAAAAAAAChAgAA&#10;ZHJzL2Rvd25yZXYueG1sUEsFBgAAAAAEAAQA+QAAAIoDAAAAAA==&#10;" strokeweight="2pt"/>
                <v:rect id="Rectangle 234" o:spid="_x0000_s1069" style="position:absolute;left:9317;top:15060;width:5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14:paraId="1A55955A" w14:textId="77777777" w:rsidR="00D516A6" w:rsidRDefault="00D516A6" w:rsidP="00036C72">
                        <w:pPr>
                          <w:jc w:val="center"/>
                          <w:rPr>
                            <w:rFonts w:ascii="Journal" w:hAnsi="Journal"/>
                          </w:rPr>
                        </w:pPr>
                        <w:r>
                          <w:rPr>
                            <w:rFonts w:ascii="Journal" w:hAnsi="Journal"/>
                            <w:sz w:val="18"/>
                          </w:rPr>
                          <w:t>Лист</w:t>
                        </w:r>
                      </w:p>
                    </w:txbxContent>
                  </v:textbox>
                </v:rect>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2126"/>
        </w:tabs>
        <w:ind w:left="2126" w:hanging="360"/>
      </w:pPr>
      <w:rPr>
        <w:rFonts w:ascii="Symbol" w:hAnsi="Symbol" w:hint="default"/>
      </w:rPr>
    </w:lvl>
  </w:abstractNum>
  <w:abstractNum w:abstractNumId="1">
    <w:nsid w:val="FFFFFF82"/>
    <w:multiLevelType w:val="singleLevel"/>
    <w:tmpl w:val="8F7CF316"/>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DD16459E"/>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755CAC6A"/>
    <w:lvl w:ilvl="0">
      <w:start w:val="1"/>
      <w:numFmt w:val="bullet"/>
      <w:lvlText w:val=""/>
      <w:lvlJc w:val="left"/>
      <w:pPr>
        <w:tabs>
          <w:tab w:val="num" w:pos="360"/>
        </w:tabs>
        <w:ind w:left="360" w:hanging="360"/>
      </w:pPr>
      <w:rPr>
        <w:rFonts w:ascii="Symbol" w:hAnsi="Symbol" w:hint="default"/>
      </w:rPr>
    </w:lvl>
  </w:abstractNum>
  <w:abstractNum w:abstractNumId="4">
    <w:nsid w:val="05DE3B35"/>
    <w:multiLevelType w:val="hybridMultilevel"/>
    <w:tmpl w:val="5B96FC1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9F7414"/>
    <w:multiLevelType w:val="hybridMultilevel"/>
    <w:tmpl w:val="E0D863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23430E"/>
    <w:multiLevelType w:val="hybridMultilevel"/>
    <w:tmpl w:val="5F2C92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356BFF"/>
    <w:multiLevelType w:val="hybridMultilevel"/>
    <w:tmpl w:val="E0E8D86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3C6E2E"/>
    <w:multiLevelType w:val="hybridMultilevel"/>
    <w:tmpl w:val="6C2420A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EE074A"/>
    <w:multiLevelType w:val="hybridMultilevel"/>
    <w:tmpl w:val="C71E6DC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476F89"/>
    <w:multiLevelType w:val="hybridMultilevel"/>
    <w:tmpl w:val="4798260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EA3E39"/>
    <w:multiLevelType w:val="hybridMultilevel"/>
    <w:tmpl w:val="8A0C5E6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FF3562"/>
    <w:multiLevelType w:val="hybridMultilevel"/>
    <w:tmpl w:val="7B863F9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1E7139"/>
    <w:multiLevelType w:val="hybridMultilevel"/>
    <w:tmpl w:val="EB768B9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A370D7"/>
    <w:multiLevelType w:val="hybridMultilevel"/>
    <w:tmpl w:val="89FC253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B36AC6"/>
    <w:multiLevelType w:val="hybridMultilevel"/>
    <w:tmpl w:val="2034B32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435A2B"/>
    <w:multiLevelType w:val="hybridMultilevel"/>
    <w:tmpl w:val="D6F6461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63B6645"/>
    <w:multiLevelType w:val="hybridMultilevel"/>
    <w:tmpl w:val="483CAD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8B46C7"/>
    <w:multiLevelType w:val="hybridMultilevel"/>
    <w:tmpl w:val="078243F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B32543"/>
    <w:multiLevelType w:val="hybridMultilevel"/>
    <w:tmpl w:val="86E0B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266CAF"/>
    <w:multiLevelType w:val="hybridMultilevel"/>
    <w:tmpl w:val="814EFD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7F5C66"/>
    <w:multiLevelType w:val="hybridMultilevel"/>
    <w:tmpl w:val="F7A89F2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A733106"/>
    <w:multiLevelType w:val="hybridMultilevel"/>
    <w:tmpl w:val="BBC87B3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9B2DCA"/>
    <w:multiLevelType w:val="hybridMultilevel"/>
    <w:tmpl w:val="C1BCBC1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1EE2267"/>
    <w:multiLevelType w:val="multilevel"/>
    <w:tmpl w:val="569274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3A86626C"/>
    <w:multiLevelType w:val="hybridMultilevel"/>
    <w:tmpl w:val="3EF800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466655"/>
    <w:multiLevelType w:val="hybridMultilevel"/>
    <w:tmpl w:val="2FB204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617DCE"/>
    <w:multiLevelType w:val="hybridMultilevel"/>
    <w:tmpl w:val="20F6080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1D2FDA"/>
    <w:multiLevelType w:val="hybridMultilevel"/>
    <w:tmpl w:val="E5D2286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A71C7D"/>
    <w:multiLevelType w:val="hybridMultilevel"/>
    <w:tmpl w:val="18A0183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6514C3"/>
    <w:multiLevelType w:val="hybridMultilevel"/>
    <w:tmpl w:val="846A374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BE77AA"/>
    <w:multiLevelType w:val="hybridMultilevel"/>
    <w:tmpl w:val="0B5077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38646B"/>
    <w:multiLevelType w:val="hybridMultilevel"/>
    <w:tmpl w:val="645210A2"/>
    <w:lvl w:ilvl="0" w:tplc="3D706680">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5A4D06D9"/>
    <w:multiLevelType w:val="hybridMultilevel"/>
    <w:tmpl w:val="C83082D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CB78BD"/>
    <w:multiLevelType w:val="hybridMultilevel"/>
    <w:tmpl w:val="7528F6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BEC2990"/>
    <w:multiLevelType w:val="hybridMultilevel"/>
    <w:tmpl w:val="78245B1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E9D04DA"/>
    <w:multiLevelType w:val="hybridMultilevel"/>
    <w:tmpl w:val="A8708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A92E89"/>
    <w:multiLevelType w:val="hybridMultilevel"/>
    <w:tmpl w:val="F20A10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41">
    <w:nsid w:val="6D57677D"/>
    <w:multiLevelType w:val="hybridMultilevel"/>
    <w:tmpl w:val="F58C7CD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5C5957"/>
    <w:multiLevelType w:val="hybridMultilevel"/>
    <w:tmpl w:val="4760B7C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76467B"/>
    <w:multiLevelType w:val="hybridMultilevel"/>
    <w:tmpl w:val="41C4790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6D2AAC"/>
    <w:multiLevelType w:val="hybridMultilevel"/>
    <w:tmpl w:val="76285D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46">
    <w:nsid w:val="74081C00"/>
    <w:multiLevelType w:val="hybridMultilevel"/>
    <w:tmpl w:val="B99891F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6903FAE"/>
    <w:multiLevelType w:val="hybridMultilevel"/>
    <w:tmpl w:val="6CDCC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91C0619"/>
    <w:multiLevelType w:val="hybridMultilevel"/>
    <w:tmpl w:val="1C462848"/>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92F571A"/>
    <w:multiLevelType w:val="hybridMultilevel"/>
    <w:tmpl w:val="70EC90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971419E"/>
    <w:multiLevelType w:val="hybridMultilevel"/>
    <w:tmpl w:val="3D5A352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9726424"/>
    <w:multiLevelType w:val="hybridMultilevel"/>
    <w:tmpl w:val="2E5282CA"/>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
    <w:nsid w:val="7CB20AAB"/>
    <w:multiLevelType w:val="hybridMultilevel"/>
    <w:tmpl w:val="DF4C049E"/>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
    <w:nsid w:val="7F261F51"/>
    <w:multiLevelType w:val="hybridMultilevel"/>
    <w:tmpl w:val="57D2950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
  </w:num>
  <w:num w:numId="2">
    <w:abstractNumId w:val="36"/>
  </w:num>
  <w:num w:numId="3">
    <w:abstractNumId w:val="40"/>
  </w:num>
  <w:num w:numId="4">
    <w:abstractNumId w:val="0"/>
  </w:num>
  <w:num w:numId="5">
    <w:abstractNumId w:val="25"/>
  </w:num>
  <w:num w:numId="6">
    <w:abstractNumId w:val="39"/>
  </w:num>
  <w:num w:numId="7">
    <w:abstractNumId w:val="34"/>
  </w:num>
  <w:num w:numId="8">
    <w:abstractNumId w:val="26"/>
  </w:num>
  <w:num w:numId="9">
    <w:abstractNumId w:val="35"/>
  </w:num>
  <w:num w:numId="10">
    <w:abstractNumId w:val="42"/>
  </w:num>
  <w:num w:numId="11">
    <w:abstractNumId w:val="11"/>
  </w:num>
  <w:num w:numId="12">
    <w:abstractNumId w:val="32"/>
  </w:num>
  <w:num w:numId="13">
    <w:abstractNumId w:val="46"/>
  </w:num>
  <w:num w:numId="14">
    <w:abstractNumId w:val="53"/>
  </w:num>
  <w:num w:numId="15">
    <w:abstractNumId w:val="6"/>
  </w:num>
  <w:num w:numId="16">
    <w:abstractNumId w:val="52"/>
  </w:num>
  <w:num w:numId="17">
    <w:abstractNumId w:val="33"/>
  </w:num>
  <w:num w:numId="18">
    <w:abstractNumId w:val="51"/>
  </w:num>
  <w:num w:numId="19">
    <w:abstractNumId w:val="15"/>
  </w:num>
  <w:num w:numId="20">
    <w:abstractNumId w:val="50"/>
  </w:num>
  <w:num w:numId="21">
    <w:abstractNumId w:val="38"/>
  </w:num>
  <w:num w:numId="22">
    <w:abstractNumId w:val="29"/>
  </w:num>
  <w:num w:numId="23">
    <w:abstractNumId w:val="30"/>
  </w:num>
  <w:num w:numId="24">
    <w:abstractNumId w:val="48"/>
  </w:num>
  <w:num w:numId="25">
    <w:abstractNumId w:val="4"/>
  </w:num>
  <w:num w:numId="26">
    <w:abstractNumId w:val="27"/>
  </w:num>
  <w:num w:numId="27">
    <w:abstractNumId w:val="41"/>
  </w:num>
  <w:num w:numId="28">
    <w:abstractNumId w:val="17"/>
  </w:num>
  <w:num w:numId="29">
    <w:abstractNumId w:val="5"/>
  </w:num>
  <w:num w:numId="30">
    <w:abstractNumId w:val="10"/>
  </w:num>
  <w:num w:numId="31">
    <w:abstractNumId w:val="37"/>
  </w:num>
  <w:num w:numId="32">
    <w:abstractNumId w:val="20"/>
  </w:num>
  <w:num w:numId="33">
    <w:abstractNumId w:val="14"/>
  </w:num>
  <w:num w:numId="34">
    <w:abstractNumId w:val="22"/>
  </w:num>
  <w:num w:numId="35">
    <w:abstractNumId w:val="8"/>
  </w:num>
  <w:num w:numId="36">
    <w:abstractNumId w:val="31"/>
  </w:num>
  <w:num w:numId="37">
    <w:abstractNumId w:val="49"/>
  </w:num>
  <w:num w:numId="38">
    <w:abstractNumId w:val="43"/>
  </w:num>
  <w:num w:numId="39">
    <w:abstractNumId w:val="12"/>
  </w:num>
  <w:num w:numId="40">
    <w:abstractNumId w:val="21"/>
  </w:num>
  <w:num w:numId="41">
    <w:abstractNumId w:val="16"/>
  </w:num>
  <w:num w:numId="42">
    <w:abstractNumId w:val="28"/>
  </w:num>
  <w:num w:numId="43">
    <w:abstractNumId w:val="18"/>
  </w:num>
  <w:num w:numId="44">
    <w:abstractNumId w:val="9"/>
  </w:num>
  <w:num w:numId="45">
    <w:abstractNumId w:val="23"/>
  </w:num>
  <w:num w:numId="46">
    <w:abstractNumId w:val="24"/>
  </w:num>
  <w:num w:numId="47">
    <w:abstractNumId w:val="47"/>
  </w:num>
  <w:num w:numId="48">
    <w:abstractNumId w:val="13"/>
  </w:num>
  <w:num w:numId="49">
    <w:abstractNumId w:val="19"/>
  </w:num>
  <w:num w:numId="50">
    <w:abstractNumId w:val="7"/>
  </w:num>
  <w:num w:numId="51">
    <w:abstractNumId w:val="3"/>
  </w:num>
  <w:num w:numId="52">
    <w:abstractNumId w:val="2"/>
  </w:num>
  <w:num w:numId="53">
    <w:abstractNumId w:val="1"/>
  </w:num>
  <w:num w:numId="54">
    <w:abstractNumId w:val="45"/>
  </w:num>
  <w:num w:numId="55">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766"/>
    <w:rsid w:val="00000808"/>
    <w:rsid w:val="00001273"/>
    <w:rsid w:val="00005788"/>
    <w:rsid w:val="00012F15"/>
    <w:rsid w:val="000205C7"/>
    <w:rsid w:val="0002076D"/>
    <w:rsid w:val="00024B57"/>
    <w:rsid w:val="00036C72"/>
    <w:rsid w:val="000376A4"/>
    <w:rsid w:val="00044189"/>
    <w:rsid w:val="00045C09"/>
    <w:rsid w:val="0004675A"/>
    <w:rsid w:val="0005469A"/>
    <w:rsid w:val="00060F92"/>
    <w:rsid w:val="00064E4D"/>
    <w:rsid w:val="00065551"/>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B7582"/>
    <w:rsid w:val="000C3A8F"/>
    <w:rsid w:val="000C48E9"/>
    <w:rsid w:val="000D4766"/>
    <w:rsid w:val="000D560A"/>
    <w:rsid w:val="000D5622"/>
    <w:rsid w:val="000E1457"/>
    <w:rsid w:val="000E17B2"/>
    <w:rsid w:val="000E2A45"/>
    <w:rsid w:val="000E2C95"/>
    <w:rsid w:val="000E3CE4"/>
    <w:rsid w:val="000E4503"/>
    <w:rsid w:val="000F0393"/>
    <w:rsid w:val="000F71D6"/>
    <w:rsid w:val="00103F2C"/>
    <w:rsid w:val="001048D1"/>
    <w:rsid w:val="0010590A"/>
    <w:rsid w:val="001110EB"/>
    <w:rsid w:val="0011457F"/>
    <w:rsid w:val="00114EA9"/>
    <w:rsid w:val="001233D7"/>
    <w:rsid w:val="00124C55"/>
    <w:rsid w:val="001277DF"/>
    <w:rsid w:val="0013166C"/>
    <w:rsid w:val="00135B49"/>
    <w:rsid w:val="001367BF"/>
    <w:rsid w:val="00140C62"/>
    <w:rsid w:val="00141370"/>
    <w:rsid w:val="00144382"/>
    <w:rsid w:val="00145A6D"/>
    <w:rsid w:val="00147866"/>
    <w:rsid w:val="001537E9"/>
    <w:rsid w:val="0015484E"/>
    <w:rsid w:val="00155064"/>
    <w:rsid w:val="001638D2"/>
    <w:rsid w:val="00163A91"/>
    <w:rsid w:val="00165AAF"/>
    <w:rsid w:val="001679B1"/>
    <w:rsid w:val="001712BD"/>
    <w:rsid w:val="00171A53"/>
    <w:rsid w:val="00171FF3"/>
    <w:rsid w:val="00174FEF"/>
    <w:rsid w:val="0017562E"/>
    <w:rsid w:val="001809E5"/>
    <w:rsid w:val="00180AD6"/>
    <w:rsid w:val="00180E3C"/>
    <w:rsid w:val="00183310"/>
    <w:rsid w:val="00183C3E"/>
    <w:rsid w:val="00186B8F"/>
    <w:rsid w:val="001877D0"/>
    <w:rsid w:val="001929CF"/>
    <w:rsid w:val="0019570C"/>
    <w:rsid w:val="00195811"/>
    <w:rsid w:val="0019594A"/>
    <w:rsid w:val="001962E8"/>
    <w:rsid w:val="001A070A"/>
    <w:rsid w:val="001A0D9E"/>
    <w:rsid w:val="001A1039"/>
    <w:rsid w:val="001A4C3B"/>
    <w:rsid w:val="001A60DE"/>
    <w:rsid w:val="001B0ECE"/>
    <w:rsid w:val="001B1170"/>
    <w:rsid w:val="001B1C2F"/>
    <w:rsid w:val="001B2084"/>
    <w:rsid w:val="001B64D4"/>
    <w:rsid w:val="001C004A"/>
    <w:rsid w:val="001C1583"/>
    <w:rsid w:val="001C28C3"/>
    <w:rsid w:val="001C461C"/>
    <w:rsid w:val="001C6998"/>
    <w:rsid w:val="001C7525"/>
    <w:rsid w:val="001D0056"/>
    <w:rsid w:val="001D17E0"/>
    <w:rsid w:val="001D1CD6"/>
    <w:rsid w:val="001D4CB4"/>
    <w:rsid w:val="001D6E29"/>
    <w:rsid w:val="001E074D"/>
    <w:rsid w:val="001E15EA"/>
    <w:rsid w:val="001E3550"/>
    <w:rsid w:val="001F1908"/>
    <w:rsid w:val="001F66C6"/>
    <w:rsid w:val="001F7F2C"/>
    <w:rsid w:val="00200188"/>
    <w:rsid w:val="00201CCB"/>
    <w:rsid w:val="00210C93"/>
    <w:rsid w:val="00210FC3"/>
    <w:rsid w:val="0021242B"/>
    <w:rsid w:val="0021357A"/>
    <w:rsid w:val="00217530"/>
    <w:rsid w:val="002179FA"/>
    <w:rsid w:val="0022279C"/>
    <w:rsid w:val="0023260D"/>
    <w:rsid w:val="00235612"/>
    <w:rsid w:val="002379B4"/>
    <w:rsid w:val="00242E92"/>
    <w:rsid w:val="00244BB0"/>
    <w:rsid w:val="00250A3F"/>
    <w:rsid w:val="00250D69"/>
    <w:rsid w:val="00257325"/>
    <w:rsid w:val="002577D7"/>
    <w:rsid w:val="002604C1"/>
    <w:rsid w:val="00263216"/>
    <w:rsid w:val="00271798"/>
    <w:rsid w:val="00271D40"/>
    <w:rsid w:val="00276AAB"/>
    <w:rsid w:val="002777F6"/>
    <w:rsid w:val="00283F9C"/>
    <w:rsid w:val="002841BA"/>
    <w:rsid w:val="00286BC0"/>
    <w:rsid w:val="00292D0F"/>
    <w:rsid w:val="00292E5D"/>
    <w:rsid w:val="002939EE"/>
    <w:rsid w:val="00297527"/>
    <w:rsid w:val="002A076A"/>
    <w:rsid w:val="002A5F00"/>
    <w:rsid w:val="002A70F4"/>
    <w:rsid w:val="002A71BA"/>
    <w:rsid w:val="002B01DC"/>
    <w:rsid w:val="002B069E"/>
    <w:rsid w:val="002B1A05"/>
    <w:rsid w:val="002B3C12"/>
    <w:rsid w:val="002B4214"/>
    <w:rsid w:val="002B4D84"/>
    <w:rsid w:val="002C0505"/>
    <w:rsid w:val="002C23A5"/>
    <w:rsid w:val="002C43AF"/>
    <w:rsid w:val="002C6185"/>
    <w:rsid w:val="002C73F4"/>
    <w:rsid w:val="002D2757"/>
    <w:rsid w:val="002D6D32"/>
    <w:rsid w:val="002E0261"/>
    <w:rsid w:val="002E2310"/>
    <w:rsid w:val="002E4AA6"/>
    <w:rsid w:val="002E7937"/>
    <w:rsid w:val="002F38DB"/>
    <w:rsid w:val="002F3DF6"/>
    <w:rsid w:val="002F4DA3"/>
    <w:rsid w:val="002F783B"/>
    <w:rsid w:val="003013EF"/>
    <w:rsid w:val="00304344"/>
    <w:rsid w:val="0031023B"/>
    <w:rsid w:val="00311DD5"/>
    <w:rsid w:val="00326A6F"/>
    <w:rsid w:val="00330C8D"/>
    <w:rsid w:val="003318AA"/>
    <w:rsid w:val="00332E01"/>
    <w:rsid w:val="00334A72"/>
    <w:rsid w:val="00335144"/>
    <w:rsid w:val="0034366F"/>
    <w:rsid w:val="00346B34"/>
    <w:rsid w:val="003517F3"/>
    <w:rsid w:val="0035331B"/>
    <w:rsid w:val="00356D09"/>
    <w:rsid w:val="00361A04"/>
    <w:rsid w:val="00362E66"/>
    <w:rsid w:val="00363C44"/>
    <w:rsid w:val="00366537"/>
    <w:rsid w:val="00366AB5"/>
    <w:rsid w:val="003679FD"/>
    <w:rsid w:val="003703BE"/>
    <w:rsid w:val="00371635"/>
    <w:rsid w:val="00376147"/>
    <w:rsid w:val="00377819"/>
    <w:rsid w:val="00381D6F"/>
    <w:rsid w:val="00383B8C"/>
    <w:rsid w:val="003841DA"/>
    <w:rsid w:val="003853EC"/>
    <w:rsid w:val="00385E07"/>
    <w:rsid w:val="00387D09"/>
    <w:rsid w:val="003911D6"/>
    <w:rsid w:val="00396E97"/>
    <w:rsid w:val="0039763E"/>
    <w:rsid w:val="003A0253"/>
    <w:rsid w:val="003A3605"/>
    <w:rsid w:val="003A3F0F"/>
    <w:rsid w:val="003A6324"/>
    <w:rsid w:val="003A65B7"/>
    <w:rsid w:val="003A6F0D"/>
    <w:rsid w:val="003A7707"/>
    <w:rsid w:val="003B1552"/>
    <w:rsid w:val="003B716A"/>
    <w:rsid w:val="003C25F2"/>
    <w:rsid w:val="003C3CB3"/>
    <w:rsid w:val="003C3E3A"/>
    <w:rsid w:val="003D02F9"/>
    <w:rsid w:val="003D3423"/>
    <w:rsid w:val="003E637D"/>
    <w:rsid w:val="003F351A"/>
    <w:rsid w:val="003F3872"/>
    <w:rsid w:val="003F5E6E"/>
    <w:rsid w:val="00401552"/>
    <w:rsid w:val="00401D8E"/>
    <w:rsid w:val="00402009"/>
    <w:rsid w:val="00405233"/>
    <w:rsid w:val="00405453"/>
    <w:rsid w:val="0041203F"/>
    <w:rsid w:val="00412D09"/>
    <w:rsid w:val="004144E7"/>
    <w:rsid w:val="00414610"/>
    <w:rsid w:val="004244E9"/>
    <w:rsid w:val="00424957"/>
    <w:rsid w:val="00424DA2"/>
    <w:rsid w:val="004310D6"/>
    <w:rsid w:val="0043181E"/>
    <w:rsid w:val="0043231D"/>
    <w:rsid w:val="00434D8E"/>
    <w:rsid w:val="0044158C"/>
    <w:rsid w:val="00443397"/>
    <w:rsid w:val="00443405"/>
    <w:rsid w:val="00443ABA"/>
    <w:rsid w:val="00443BD4"/>
    <w:rsid w:val="00452AC0"/>
    <w:rsid w:val="00453D1E"/>
    <w:rsid w:val="00455A3C"/>
    <w:rsid w:val="004567E9"/>
    <w:rsid w:val="00460F4A"/>
    <w:rsid w:val="004626DD"/>
    <w:rsid w:val="0046290F"/>
    <w:rsid w:val="00465279"/>
    <w:rsid w:val="004664EF"/>
    <w:rsid w:val="00467641"/>
    <w:rsid w:val="0047128E"/>
    <w:rsid w:val="004713E0"/>
    <w:rsid w:val="004721D2"/>
    <w:rsid w:val="00474B59"/>
    <w:rsid w:val="00475F80"/>
    <w:rsid w:val="00483D78"/>
    <w:rsid w:val="004854C9"/>
    <w:rsid w:val="00490301"/>
    <w:rsid w:val="00490E6C"/>
    <w:rsid w:val="00492860"/>
    <w:rsid w:val="0049394A"/>
    <w:rsid w:val="0049490F"/>
    <w:rsid w:val="004A20CB"/>
    <w:rsid w:val="004A334D"/>
    <w:rsid w:val="004A770C"/>
    <w:rsid w:val="004B1729"/>
    <w:rsid w:val="004B4784"/>
    <w:rsid w:val="004C614B"/>
    <w:rsid w:val="004D1734"/>
    <w:rsid w:val="004D2895"/>
    <w:rsid w:val="004D4A16"/>
    <w:rsid w:val="004D57DC"/>
    <w:rsid w:val="004D6253"/>
    <w:rsid w:val="004E00D1"/>
    <w:rsid w:val="004E15FF"/>
    <w:rsid w:val="004E688D"/>
    <w:rsid w:val="004E74AF"/>
    <w:rsid w:val="004F21ED"/>
    <w:rsid w:val="004F2B0A"/>
    <w:rsid w:val="004F3278"/>
    <w:rsid w:val="004F3F9E"/>
    <w:rsid w:val="004F4BD2"/>
    <w:rsid w:val="004F4FF3"/>
    <w:rsid w:val="00500C1E"/>
    <w:rsid w:val="005032AA"/>
    <w:rsid w:val="00503A86"/>
    <w:rsid w:val="00506031"/>
    <w:rsid w:val="0050605E"/>
    <w:rsid w:val="00506F0C"/>
    <w:rsid w:val="00511A9D"/>
    <w:rsid w:val="00511BDD"/>
    <w:rsid w:val="0051501E"/>
    <w:rsid w:val="00516191"/>
    <w:rsid w:val="005235BE"/>
    <w:rsid w:val="005238A3"/>
    <w:rsid w:val="00525719"/>
    <w:rsid w:val="005300B3"/>
    <w:rsid w:val="00536469"/>
    <w:rsid w:val="00536997"/>
    <w:rsid w:val="005373F6"/>
    <w:rsid w:val="005403DE"/>
    <w:rsid w:val="00540E0F"/>
    <w:rsid w:val="005423D9"/>
    <w:rsid w:val="00545B72"/>
    <w:rsid w:val="00546EA8"/>
    <w:rsid w:val="00547152"/>
    <w:rsid w:val="00550818"/>
    <w:rsid w:val="00552611"/>
    <w:rsid w:val="005565A9"/>
    <w:rsid w:val="00557042"/>
    <w:rsid w:val="005615CA"/>
    <w:rsid w:val="0056419E"/>
    <w:rsid w:val="00564DAD"/>
    <w:rsid w:val="00565FFC"/>
    <w:rsid w:val="0056693A"/>
    <w:rsid w:val="00572D1D"/>
    <w:rsid w:val="00575CB5"/>
    <w:rsid w:val="005761AF"/>
    <w:rsid w:val="00580435"/>
    <w:rsid w:val="005814CC"/>
    <w:rsid w:val="00587352"/>
    <w:rsid w:val="00590F79"/>
    <w:rsid w:val="00595378"/>
    <w:rsid w:val="005968C3"/>
    <w:rsid w:val="00597A9D"/>
    <w:rsid w:val="005A0730"/>
    <w:rsid w:val="005A12F1"/>
    <w:rsid w:val="005A60D6"/>
    <w:rsid w:val="005A69CD"/>
    <w:rsid w:val="005B1743"/>
    <w:rsid w:val="005B2A3C"/>
    <w:rsid w:val="005B3659"/>
    <w:rsid w:val="005B4B4A"/>
    <w:rsid w:val="005B5518"/>
    <w:rsid w:val="005C01E9"/>
    <w:rsid w:val="005C15BF"/>
    <w:rsid w:val="005C22CF"/>
    <w:rsid w:val="005D0881"/>
    <w:rsid w:val="005D1984"/>
    <w:rsid w:val="005D1C10"/>
    <w:rsid w:val="005D1F2C"/>
    <w:rsid w:val="005E59A6"/>
    <w:rsid w:val="005F07CD"/>
    <w:rsid w:val="005F3B49"/>
    <w:rsid w:val="005F6A9B"/>
    <w:rsid w:val="005F7C75"/>
    <w:rsid w:val="006006F8"/>
    <w:rsid w:val="00604759"/>
    <w:rsid w:val="00604DEC"/>
    <w:rsid w:val="00607053"/>
    <w:rsid w:val="00613489"/>
    <w:rsid w:val="00617A02"/>
    <w:rsid w:val="00620BEB"/>
    <w:rsid w:val="0062107C"/>
    <w:rsid w:val="006210FD"/>
    <w:rsid w:val="00621B63"/>
    <w:rsid w:val="0062281F"/>
    <w:rsid w:val="00623D2F"/>
    <w:rsid w:val="00625451"/>
    <w:rsid w:val="00627EDD"/>
    <w:rsid w:val="00637603"/>
    <w:rsid w:val="00640555"/>
    <w:rsid w:val="00640A97"/>
    <w:rsid w:val="006426A7"/>
    <w:rsid w:val="00646195"/>
    <w:rsid w:val="0064717F"/>
    <w:rsid w:val="00652E61"/>
    <w:rsid w:val="00654127"/>
    <w:rsid w:val="0065417A"/>
    <w:rsid w:val="006546B4"/>
    <w:rsid w:val="00655CCA"/>
    <w:rsid w:val="006561AB"/>
    <w:rsid w:val="00662202"/>
    <w:rsid w:val="0066527C"/>
    <w:rsid w:val="00665582"/>
    <w:rsid w:val="006674B3"/>
    <w:rsid w:val="0066755B"/>
    <w:rsid w:val="006676A8"/>
    <w:rsid w:val="0067411F"/>
    <w:rsid w:val="006812E6"/>
    <w:rsid w:val="00681954"/>
    <w:rsid w:val="00683EFA"/>
    <w:rsid w:val="00684873"/>
    <w:rsid w:val="00686267"/>
    <w:rsid w:val="00686D6B"/>
    <w:rsid w:val="006951F4"/>
    <w:rsid w:val="00695B96"/>
    <w:rsid w:val="006972C8"/>
    <w:rsid w:val="006A06F3"/>
    <w:rsid w:val="006A0C0D"/>
    <w:rsid w:val="006A5EA0"/>
    <w:rsid w:val="006B2543"/>
    <w:rsid w:val="006B4586"/>
    <w:rsid w:val="006B4ED6"/>
    <w:rsid w:val="006B7D4C"/>
    <w:rsid w:val="006C0C2E"/>
    <w:rsid w:val="006C0F76"/>
    <w:rsid w:val="006C5340"/>
    <w:rsid w:val="006C5760"/>
    <w:rsid w:val="006C60A3"/>
    <w:rsid w:val="006C787D"/>
    <w:rsid w:val="006D0636"/>
    <w:rsid w:val="006D0B51"/>
    <w:rsid w:val="006D2826"/>
    <w:rsid w:val="006E127A"/>
    <w:rsid w:val="006E1926"/>
    <w:rsid w:val="006E506B"/>
    <w:rsid w:val="006E6035"/>
    <w:rsid w:val="006E7F78"/>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4501"/>
    <w:rsid w:val="0072718E"/>
    <w:rsid w:val="00730A1E"/>
    <w:rsid w:val="00730D0D"/>
    <w:rsid w:val="00731D1C"/>
    <w:rsid w:val="00737048"/>
    <w:rsid w:val="00740403"/>
    <w:rsid w:val="00742150"/>
    <w:rsid w:val="007427B4"/>
    <w:rsid w:val="0074388E"/>
    <w:rsid w:val="00744340"/>
    <w:rsid w:val="0074728E"/>
    <w:rsid w:val="007522A1"/>
    <w:rsid w:val="0075249D"/>
    <w:rsid w:val="0075278E"/>
    <w:rsid w:val="00753986"/>
    <w:rsid w:val="0075521B"/>
    <w:rsid w:val="007569C2"/>
    <w:rsid w:val="00757AD2"/>
    <w:rsid w:val="00763060"/>
    <w:rsid w:val="00763C5D"/>
    <w:rsid w:val="007649DF"/>
    <w:rsid w:val="00771FE0"/>
    <w:rsid w:val="0077372F"/>
    <w:rsid w:val="00781832"/>
    <w:rsid w:val="007828B6"/>
    <w:rsid w:val="00782936"/>
    <w:rsid w:val="00785F22"/>
    <w:rsid w:val="0079010E"/>
    <w:rsid w:val="00791262"/>
    <w:rsid w:val="00794215"/>
    <w:rsid w:val="00794E23"/>
    <w:rsid w:val="007A6278"/>
    <w:rsid w:val="007A6508"/>
    <w:rsid w:val="007B18E6"/>
    <w:rsid w:val="007B2599"/>
    <w:rsid w:val="007B37AD"/>
    <w:rsid w:val="007B3F7F"/>
    <w:rsid w:val="007B45E2"/>
    <w:rsid w:val="007B69E4"/>
    <w:rsid w:val="007B75C0"/>
    <w:rsid w:val="007B7A6B"/>
    <w:rsid w:val="007C0D20"/>
    <w:rsid w:val="007C1872"/>
    <w:rsid w:val="007C3716"/>
    <w:rsid w:val="007C4707"/>
    <w:rsid w:val="007C71D2"/>
    <w:rsid w:val="007C7830"/>
    <w:rsid w:val="007E0DDB"/>
    <w:rsid w:val="007E144A"/>
    <w:rsid w:val="007F03F5"/>
    <w:rsid w:val="007F4FDD"/>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17B3"/>
    <w:rsid w:val="00856423"/>
    <w:rsid w:val="00857315"/>
    <w:rsid w:val="00857584"/>
    <w:rsid w:val="00857C38"/>
    <w:rsid w:val="00860138"/>
    <w:rsid w:val="00860314"/>
    <w:rsid w:val="00860A0C"/>
    <w:rsid w:val="00862653"/>
    <w:rsid w:val="00865E25"/>
    <w:rsid w:val="008666BC"/>
    <w:rsid w:val="00866DCC"/>
    <w:rsid w:val="00870FF1"/>
    <w:rsid w:val="008719A4"/>
    <w:rsid w:val="00872818"/>
    <w:rsid w:val="00872BE9"/>
    <w:rsid w:val="00873743"/>
    <w:rsid w:val="00874035"/>
    <w:rsid w:val="008748C5"/>
    <w:rsid w:val="00877893"/>
    <w:rsid w:val="00885D97"/>
    <w:rsid w:val="008867E3"/>
    <w:rsid w:val="00890BE4"/>
    <w:rsid w:val="00891C6E"/>
    <w:rsid w:val="00895122"/>
    <w:rsid w:val="008967AC"/>
    <w:rsid w:val="008A05FC"/>
    <w:rsid w:val="008A1F7C"/>
    <w:rsid w:val="008A4E87"/>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524"/>
    <w:rsid w:val="00904B9D"/>
    <w:rsid w:val="009108AB"/>
    <w:rsid w:val="00910CFC"/>
    <w:rsid w:val="00911EDC"/>
    <w:rsid w:val="009146B1"/>
    <w:rsid w:val="009155D8"/>
    <w:rsid w:val="00915C48"/>
    <w:rsid w:val="00920988"/>
    <w:rsid w:val="009235FE"/>
    <w:rsid w:val="0093094E"/>
    <w:rsid w:val="00935E80"/>
    <w:rsid w:val="00936D78"/>
    <w:rsid w:val="00940688"/>
    <w:rsid w:val="0094109D"/>
    <w:rsid w:val="00941AF6"/>
    <w:rsid w:val="00945DD3"/>
    <w:rsid w:val="009466DE"/>
    <w:rsid w:val="00946EBB"/>
    <w:rsid w:val="00952DE1"/>
    <w:rsid w:val="00953B65"/>
    <w:rsid w:val="00953E6B"/>
    <w:rsid w:val="00955930"/>
    <w:rsid w:val="00965594"/>
    <w:rsid w:val="00965BB8"/>
    <w:rsid w:val="00966309"/>
    <w:rsid w:val="00966BE0"/>
    <w:rsid w:val="00966EB7"/>
    <w:rsid w:val="00967EB1"/>
    <w:rsid w:val="00972165"/>
    <w:rsid w:val="00974F53"/>
    <w:rsid w:val="00975201"/>
    <w:rsid w:val="009759A9"/>
    <w:rsid w:val="009768BC"/>
    <w:rsid w:val="00980F9C"/>
    <w:rsid w:val="00983F3F"/>
    <w:rsid w:val="00983F7B"/>
    <w:rsid w:val="00987388"/>
    <w:rsid w:val="009875BA"/>
    <w:rsid w:val="00987D95"/>
    <w:rsid w:val="009923FD"/>
    <w:rsid w:val="00994940"/>
    <w:rsid w:val="009950C0"/>
    <w:rsid w:val="00995A37"/>
    <w:rsid w:val="00996298"/>
    <w:rsid w:val="00997F69"/>
    <w:rsid w:val="009A1424"/>
    <w:rsid w:val="009A1F9E"/>
    <w:rsid w:val="009A2311"/>
    <w:rsid w:val="009A26FF"/>
    <w:rsid w:val="009A3CE9"/>
    <w:rsid w:val="009A4B9E"/>
    <w:rsid w:val="009A6431"/>
    <w:rsid w:val="009A7A65"/>
    <w:rsid w:val="009B0870"/>
    <w:rsid w:val="009C1249"/>
    <w:rsid w:val="009C18E2"/>
    <w:rsid w:val="009C682D"/>
    <w:rsid w:val="009C74B8"/>
    <w:rsid w:val="009D3067"/>
    <w:rsid w:val="009D4689"/>
    <w:rsid w:val="009D49EF"/>
    <w:rsid w:val="009E04E1"/>
    <w:rsid w:val="009E6185"/>
    <w:rsid w:val="009F2DA0"/>
    <w:rsid w:val="009F3AF7"/>
    <w:rsid w:val="009F6065"/>
    <w:rsid w:val="009F621A"/>
    <w:rsid w:val="009F682D"/>
    <w:rsid w:val="00A021DB"/>
    <w:rsid w:val="00A06F4D"/>
    <w:rsid w:val="00A11A65"/>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25F2"/>
    <w:rsid w:val="00A64ACD"/>
    <w:rsid w:val="00A64EE6"/>
    <w:rsid w:val="00A67DEC"/>
    <w:rsid w:val="00A7187E"/>
    <w:rsid w:val="00A80F2E"/>
    <w:rsid w:val="00A91533"/>
    <w:rsid w:val="00A91549"/>
    <w:rsid w:val="00A9194D"/>
    <w:rsid w:val="00AA427D"/>
    <w:rsid w:val="00AA6107"/>
    <w:rsid w:val="00AA79FA"/>
    <w:rsid w:val="00AB09C3"/>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AF7190"/>
    <w:rsid w:val="00B02FF8"/>
    <w:rsid w:val="00B03367"/>
    <w:rsid w:val="00B10274"/>
    <w:rsid w:val="00B12B76"/>
    <w:rsid w:val="00B16243"/>
    <w:rsid w:val="00B16D0C"/>
    <w:rsid w:val="00B2003A"/>
    <w:rsid w:val="00B23A3D"/>
    <w:rsid w:val="00B24270"/>
    <w:rsid w:val="00B24982"/>
    <w:rsid w:val="00B24A2D"/>
    <w:rsid w:val="00B27E19"/>
    <w:rsid w:val="00B33CA2"/>
    <w:rsid w:val="00B35E3A"/>
    <w:rsid w:val="00B363C7"/>
    <w:rsid w:val="00B40FF1"/>
    <w:rsid w:val="00B42BBB"/>
    <w:rsid w:val="00B43347"/>
    <w:rsid w:val="00B4336D"/>
    <w:rsid w:val="00B451FF"/>
    <w:rsid w:val="00B47429"/>
    <w:rsid w:val="00B47B74"/>
    <w:rsid w:val="00B51CC9"/>
    <w:rsid w:val="00B62CBA"/>
    <w:rsid w:val="00B65007"/>
    <w:rsid w:val="00B679CC"/>
    <w:rsid w:val="00B727DB"/>
    <w:rsid w:val="00B731B0"/>
    <w:rsid w:val="00B7675E"/>
    <w:rsid w:val="00B83E40"/>
    <w:rsid w:val="00B83E42"/>
    <w:rsid w:val="00B84022"/>
    <w:rsid w:val="00B9369C"/>
    <w:rsid w:val="00B93CEB"/>
    <w:rsid w:val="00B96530"/>
    <w:rsid w:val="00B97658"/>
    <w:rsid w:val="00BA32CC"/>
    <w:rsid w:val="00BA4AA9"/>
    <w:rsid w:val="00BA5A7D"/>
    <w:rsid w:val="00BA6047"/>
    <w:rsid w:val="00BA63FC"/>
    <w:rsid w:val="00BA6DE4"/>
    <w:rsid w:val="00BA7BC8"/>
    <w:rsid w:val="00BC7686"/>
    <w:rsid w:val="00BE0984"/>
    <w:rsid w:val="00BE355E"/>
    <w:rsid w:val="00BE4C5D"/>
    <w:rsid w:val="00BE538D"/>
    <w:rsid w:val="00BE5460"/>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1385"/>
    <w:rsid w:val="00C4587E"/>
    <w:rsid w:val="00C47FD7"/>
    <w:rsid w:val="00C53DAE"/>
    <w:rsid w:val="00C56190"/>
    <w:rsid w:val="00C57FDA"/>
    <w:rsid w:val="00C61EB5"/>
    <w:rsid w:val="00C717EB"/>
    <w:rsid w:val="00C801E5"/>
    <w:rsid w:val="00C90CE1"/>
    <w:rsid w:val="00C91013"/>
    <w:rsid w:val="00C922F4"/>
    <w:rsid w:val="00C9343F"/>
    <w:rsid w:val="00C94090"/>
    <w:rsid w:val="00C958C6"/>
    <w:rsid w:val="00C9752A"/>
    <w:rsid w:val="00CA2F81"/>
    <w:rsid w:val="00CB0E69"/>
    <w:rsid w:val="00CB547B"/>
    <w:rsid w:val="00CB7B90"/>
    <w:rsid w:val="00CB7C99"/>
    <w:rsid w:val="00CC0F39"/>
    <w:rsid w:val="00CC4243"/>
    <w:rsid w:val="00CC639D"/>
    <w:rsid w:val="00CC66C3"/>
    <w:rsid w:val="00CD33BA"/>
    <w:rsid w:val="00CD58C2"/>
    <w:rsid w:val="00CD62D9"/>
    <w:rsid w:val="00CD693C"/>
    <w:rsid w:val="00CE04B3"/>
    <w:rsid w:val="00CE1753"/>
    <w:rsid w:val="00CE20F2"/>
    <w:rsid w:val="00CE63AC"/>
    <w:rsid w:val="00CE6D91"/>
    <w:rsid w:val="00CE7482"/>
    <w:rsid w:val="00CF1622"/>
    <w:rsid w:val="00CF1BAB"/>
    <w:rsid w:val="00CF2998"/>
    <w:rsid w:val="00CF326B"/>
    <w:rsid w:val="00CF363A"/>
    <w:rsid w:val="00CF3E71"/>
    <w:rsid w:val="00CF55A6"/>
    <w:rsid w:val="00D05A8C"/>
    <w:rsid w:val="00D11659"/>
    <w:rsid w:val="00D14DD2"/>
    <w:rsid w:val="00D17F93"/>
    <w:rsid w:val="00D21E0C"/>
    <w:rsid w:val="00D2259A"/>
    <w:rsid w:val="00D232E1"/>
    <w:rsid w:val="00D23AEE"/>
    <w:rsid w:val="00D26E28"/>
    <w:rsid w:val="00D27892"/>
    <w:rsid w:val="00D30B1C"/>
    <w:rsid w:val="00D3200A"/>
    <w:rsid w:val="00D3533F"/>
    <w:rsid w:val="00D36373"/>
    <w:rsid w:val="00D36702"/>
    <w:rsid w:val="00D3708D"/>
    <w:rsid w:val="00D40CF9"/>
    <w:rsid w:val="00D40FFC"/>
    <w:rsid w:val="00D4208A"/>
    <w:rsid w:val="00D42DB1"/>
    <w:rsid w:val="00D4625E"/>
    <w:rsid w:val="00D516A6"/>
    <w:rsid w:val="00D51D88"/>
    <w:rsid w:val="00D525A2"/>
    <w:rsid w:val="00D53445"/>
    <w:rsid w:val="00D60F25"/>
    <w:rsid w:val="00D6405B"/>
    <w:rsid w:val="00D67806"/>
    <w:rsid w:val="00D67DDA"/>
    <w:rsid w:val="00D71221"/>
    <w:rsid w:val="00D721D2"/>
    <w:rsid w:val="00D7394D"/>
    <w:rsid w:val="00D74CE7"/>
    <w:rsid w:val="00D853F8"/>
    <w:rsid w:val="00D91231"/>
    <w:rsid w:val="00D93619"/>
    <w:rsid w:val="00D93CBC"/>
    <w:rsid w:val="00D951A5"/>
    <w:rsid w:val="00DA18D1"/>
    <w:rsid w:val="00DA18F2"/>
    <w:rsid w:val="00DA246E"/>
    <w:rsid w:val="00DB04BB"/>
    <w:rsid w:val="00DB11C6"/>
    <w:rsid w:val="00DB35CC"/>
    <w:rsid w:val="00DB4671"/>
    <w:rsid w:val="00DB5DB9"/>
    <w:rsid w:val="00DC1176"/>
    <w:rsid w:val="00DC33BF"/>
    <w:rsid w:val="00DC4DD3"/>
    <w:rsid w:val="00DC6C62"/>
    <w:rsid w:val="00DC7147"/>
    <w:rsid w:val="00DD29BF"/>
    <w:rsid w:val="00DD57DE"/>
    <w:rsid w:val="00DE0302"/>
    <w:rsid w:val="00DE2A3A"/>
    <w:rsid w:val="00DF1BD4"/>
    <w:rsid w:val="00DF3F7C"/>
    <w:rsid w:val="00DF4850"/>
    <w:rsid w:val="00E02C3A"/>
    <w:rsid w:val="00E061F8"/>
    <w:rsid w:val="00E07898"/>
    <w:rsid w:val="00E1367B"/>
    <w:rsid w:val="00E21E50"/>
    <w:rsid w:val="00E23F66"/>
    <w:rsid w:val="00E247B5"/>
    <w:rsid w:val="00E277AB"/>
    <w:rsid w:val="00E27D23"/>
    <w:rsid w:val="00E311AB"/>
    <w:rsid w:val="00E313C5"/>
    <w:rsid w:val="00E3512A"/>
    <w:rsid w:val="00E36168"/>
    <w:rsid w:val="00E3634E"/>
    <w:rsid w:val="00E406C6"/>
    <w:rsid w:val="00E42E8A"/>
    <w:rsid w:val="00E54B00"/>
    <w:rsid w:val="00E553FD"/>
    <w:rsid w:val="00E56A17"/>
    <w:rsid w:val="00E57322"/>
    <w:rsid w:val="00E57D6D"/>
    <w:rsid w:val="00E63F0E"/>
    <w:rsid w:val="00E64422"/>
    <w:rsid w:val="00E6580E"/>
    <w:rsid w:val="00E6773E"/>
    <w:rsid w:val="00E67DAD"/>
    <w:rsid w:val="00E7014C"/>
    <w:rsid w:val="00E70464"/>
    <w:rsid w:val="00E82F6B"/>
    <w:rsid w:val="00E856F9"/>
    <w:rsid w:val="00E85B54"/>
    <w:rsid w:val="00E869C4"/>
    <w:rsid w:val="00E86A57"/>
    <w:rsid w:val="00E91535"/>
    <w:rsid w:val="00E93C1C"/>
    <w:rsid w:val="00E93D5B"/>
    <w:rsid w:val="00E96513"/>
    <w:rsid w:val="00E96E08"/>
    <w:rsid w:val="00E97E0A"/>
    <w:rsid w:val="00EA492D"/>
    <w:rsid w:val="00EA7995"/>
    <w:rsid w:val="00EA7C04"/>
    <w:rsid w:val="00EB1A92"/>
    <w:rsid w:val="00EB1DE3"/>
    <w:rsid w:val="00EB1FAD"/>
    <w:rsid w:val="00EB5A32"/>
    <w:rsid w:val="00EC5E9C"/>
    <w:rsid w:val="00ED1B3F"/>
    <w:rsid w:val="00ED37E2"/>
    <w:rsid w:val="00EE0A77"/>
    <w:rsid w:val="00EE1CCD"/>
    <w:rsid w:val="00EE44E5"/>
    <w:rsid w:val="00EF39C1"/>
    <w:rsid w:val="00EF692E"/>
    <w:rsid w:val="00EF6E47"/>
    <w:rsid w:val="00EF7512"/>
    <w:rsid w:val="00EF754A"/>
    <w:rsid w:val="00F01A64"/>
    <w:rsid w:val="00F02DC3"/>
    <w:rsid w:val="00F117A8"/>
    <w:rsid w:val="00F12CA8"/>
    <w:rsid w:val="00F16308"/>
    <w:rsid w:val="00F22630"/>
    <w:rsid w:val="00F23AA7"/>
    <w:rsid w:val="00F23E68"/>
    <w:rsid w:val="00F25D74"/>
    <w:rsid w:val="00F26427"/>
    <w:rsid w:val="00F26A3F"/>
    <w:rsid w:val="00F26BEC"/>
    <w:rsid w:val="00F321FD"/>
    <w:rsid w:val="00F32AAE"/>
    <w:rsid w:val="00F40ECE"/>
    <w:rsid w:val="00F41351"/>
    <w:rsid w:val="00F539AD"/>
    <w:rsid w:val="00F5469D"/>
    <w:rsid w:val="00F54E9E"/>
    <w:rsid w:val="00F563C6"/>
    <w:rsid w:val="00F604B7"/>
    <w:rsid w:val="00F62BB1"/>
    <w:rsid w:val="00F651EE"/>
    <w:rsid w:val="00F659AD"/>
    <w:rsid w:val="00F67723"/>
    <w:rsid w:val="00F713EA"/>
    <w:rsid w:val="00F71FC7"/>
    <w:rsid w:val="00F77139"/>
    <w:rsid w:val="00F840D5"/>
    <w:rsid w:val="00F84664"/>
    <w:rsid w:val="00F872D4"/>
    <w:rsid w:val="00F93D2B"/>
    <w:rsid w:val="00F95DA0"/>
    <w:rsid w:val="00F961D5"/>
    <w:rsid w:val="00F9674E"/>
    <w:rsid w:val="00F96866"/>
    <w:rsid w:val="00FA01C3"/>
    <w:rsid w:val="00FA0E5A"/>
    <w:rsid w:val="00FA27D5"/>
    <w:rsid w:val="00FB1836"/>
    <w:rsid w:val="00FB3FB3"/>
    <w:rsid w:val="00FB6978"/>
    <w:rsid w:val="00FB76AD"/>
    <w:rsid w:val="00FB7E79"/>
    <w:rsid w:val="00FC39A5"/>
    <w:rsid w:val="00FC4EB6"/>
    <w:rsid w:val="00FC5436"/>
    <w:rsid w:val="00FD0253"/>
    <w:rsid w:val="00FD0472"/>
    <w:rsid w:val="00FD246F"/>
    <w:rsid w:val="00FD334F"/>
    <w:rsid w:val="00FD4E91"/>
    <w:rsid w:val="00FD5BBD"/>
    <w:rsid w:val="00FD745E"/>
    <w:rsid w:val="00FE06BB"/>
    <w:rsid w:val="00FE23C5"/>
    <w:rsid w:val="00FE366F"/>
    <w:rsid w:val="00FE5042"/>
    <w:rsid w:val="00FE50EE"/>
    <w:rsid w:val="00FF3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semiHidden="0" w:uiPriority="0" w:unhideWhenUsed="0" w:qFormat="1"/>
    <w:lsdException w:name="table of figures" w:uiPriority="0"/>
    <w:lsdException w:name="footnote reference" w:uiPriority="0"/>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Code"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Знак14 Знак Знак Знак,Знак14 Знак Знак"/>
    <w:basedOn w:val="a2"/>
    <w:next w:val="a2"/>
    <w:link w:val="10"/>
    <w:qFormat/>
    <w:rsid w:val="00F67723"/>
    <w:pPr>
      <w:keepNext/>
      <w:jc w:val="center"/>
      <w:outlineLvl w:val="0"/>
    </w:pPr>
    <w:rPr>
      <w:b/>
      <w:sz w:val="32"/>
    </w:rPr>
  </w:style>
  <w:style w:type="paragraph" w:styleId="2">
    <w:name w:val="heading 2"/>
    <w:aliases w:val=" Знак13,Знак13,Знак13 Знак Знак Знак"/>
    <w:basedOn w:val="a2"/>
    <w:next w:val="a2"/>
    <w:link w:val="20"/>
    <w:qFormat/>
    <w:rsid w:val="000D4766"/>
    <w:pPr>
      <w:keepNext/>
      <w:outlineLvl w:val="1"/>
    </w:pPr>
    <w:rPr>
      <w:b/>
    </w:rPr>
  </w:style>
  <w:style w:type="paragraph" w:styleId="30">
    <w:name w:val="heading 3"/>
    <w:aliases w:val=" Знак12,Знак12,Знак12 Знак Знак Знак"/>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Знак13 Знак Знак Знак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Знак12 Знак Знак Знак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uiPriority w:val="9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uiPriority w:val="99"/>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rsid w:val="000D4766"/>
    <w:pPr>
      <w:suppressAutoHyphens/>
      <w:spacing w:line="360" w:lineRule="auto"/>
      <w:ind w:firstLine="720"/>
    </w:pPr>
    <w:rPr>
      <w:szCs w:val="20"/>
    </w:rPr>
  </w:style>
  <w:style w:type="character" w:customStyle="1" w:styleId="22">
    <w:name w:val="Основной текст с отступом 2 Знак"/>
    <w:link w:val="21"/>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rsid w:val="000D4766"/>
    <w:pPr>
      <w:ind w:left="280"/>
    </w:pPr>
  </w:style>
  <w:style w:type="paragraph" w:styleId="11">
    <w:name w:val="toc 1"/>
    <w:basedOn w:val="a2"/>
    <w:next w:val="a2"/>
    <w:autoRedefine/>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qFormat/>
    <w:rsid w:val="000D4766"/>
    <w:rPr>
      <w:rFonts w:ascii="Times New Roman" w:eastAsia="Times New Roman" w:hAnsi="Times New Roman"/>
      <w:sz w:val="22"/>
      <w:szCs w:val="22"/>
    </w:rPr>
  </w:style>
  <w:style w:type="character" w:customStyle="1" w:styleId="hps">
    <w:name w:val="hps"/>
    <w:basedOn w:val="a3"/>
    <w:uiPriority w:val="99"/>
    <w:rsid w:val="000D4766"/>
  </w:style>
  <w:style w:type="character" w:customStyle="1" w:styleId="atn">
    <w:name w:val="atn"/>
    <w:basedOn w:val="a3"/>
    <w:uiPriority w:val="99"/>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link w:val="1e"/>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uiPriority w:val="99"/>
    <w:rsid w:val="000D4766"/>
    <w:pPr>
      <w:widowControl w:val="0"/>
      <w:autoSpaceDE w:val="0"/>
      <w:autoSpaceDN w:val="0"/>
      <w:adjustRightInd w:val="0"/>
      <w:jc w:val="left"/>
    </w:pPr>
    <w:rPr>
      <w:sz w:val="24"/>
    </w:rPr>
  </w:style>
  <w:style w:type="character" w:customStyle="1" w:styleId="FontStyle69">
    <w:name w:val="Font Style69"/>
    <w:uiPriority w:val="99"/>
    <w:rsid w:val="000D4766"/>
    <w:rPr>
      <w:rFonts w:ascii="Times New Roman" w:hAnsi="Times New Roman" w:cs="Times New Roman"/>
      <w:sz w:val="26"/>
      <w:szCs w:val="26"/>
    </w:rPr>
  </w:style>
  <w:style w:type="paragraph" w:customStyle="1" w:styleId="Style22">
    <w:name w:val="Style22"/>
    <w:basedOn w:val="a2"/>
    <w:uiPriority w:val="99"/>
    <w:rsid w:val="000D4766"/>
    <w:pPr>
      <w:widowControl w:val="0"/>
      <w:autoSpaceDE w:val="0"/>
      <w:autoSpaceDN w:val="0"/>
      <w:adjustRightInd w:val="0"/>
      <w:jc w:val="left"/>
    </w:pPr>
    <w:rPr>
      <w:sz w:val="24"/>
    </w:rPr>
  </w:style>
  <w:style w:type="character" w:customStyle="1" w:styleId="FontStyle70">
    <w:name w:val="Font Style70"/>
    <w:uiPriority w:val="99"/>
    <w:rsid w:val="000D4766"/>
    <w:rPr>
      <w:rFonts w:ascii="Times New Roman" w:hAnsi="Times New Roman" w:cs="Times New Roman"/>
      <w:smallCaps/>
      <w:sz w:val="26"/>
      <w:szCs w:val="26"/>
    </w:rPr>
  </w:style>
  <w:style w:type="paragraph" w:customStyle="1" w:styleId="Style14">
    <w:name w:val="Style14"/>
    <w:basedOn w:val="a2"/>
    <w:uiPriority w:val="99"/>
    <w:rsid w:val="000D4766"/>
    <w:pPr>
      <w:widowControl w:val="0"/>
      <w:autoSpaceDE w:val="0"/>
      <w:autoSpaceDN w:val="0"/>
      <w:adjustRightInd w:val="0"/>
      <w:jc w:val="left"/>
    </w:pPr>
    <w:rPr>
      <w:sz w:val="24"/>
    </w:rPr>
  </w:style>
  <w:style w:type="paragraph" w:customStyle="1" w:styleId="Style23">
    <w:name w:val="Style23"/>
    <w:basedOn w:val="a2"/>
    <w:uiPriority w:val="99"/>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f">
    <w:name w:val="Название Знак1"/>
    <w:aliases w:val=" Знак Знак8"/>
    <w:rsid w:val="000D4766"/>
    <w:rPr>
      <w:sz w:val="28"/>
      <w:szCs w:val="24"/>
      <w:lang w:val="ru-RU" w:eastAsia="ru-RU" w:bidi="ar-SA"/>
    </w:rPr>
  </w:style>
  <w:style w:type="character" w:customStyle="1" w:styleId="1f0">
    <w:name w:val="Подзаголовок Знак1"/>
    <w:rsid w:val="000D4766"/>
    <w:rPr>
      <w:b/>
      <w:bCs/>
      <w:sz w:val="28"/>
    </w:rPr>
  </w:style>
  <w:style w:type="character" w:customStyle="1" w:styleId="1f1">
    <w:name w:val="Текст выноски Знак1"/>
    <w:aliases w:val=" Знак4 Знак1,Текст выноски1 Знак,Знак4 Знак1,Основной текст Знак1,Знак4 Знак Знак Знак,Знак9 Знак1,Основной текст с отст.1 Знак1,27 Знак1,Основной текст с отст.11 Знак1,271 Знак1,Основной текст с отст.12 Знак1,272 Знак1,273 Знак1"/>
    <w:uiPriority w:val="99"/>
    <w:rsid w:val="000D4766"/>
    <w:rPr>
      <w:rFonts w:ascii="Tahoma" w:eastAsia="Times New Roman" w:hAnsi="Tahoma" w:cs="Tahoma"/>
      <w:sz w:val="16"/>
      <w:szCs w:val="16"/>
      <w:lang w:val="ru-RU" w:eastAsia="ru-RU" w:bidi="ar-SA"/>
    </w:rPr>
  </w:style>
  <w:style w:type="character" w:customStyle="1" w:styleId="1f2">
    <w:name w:val="Текст примечания Знак1"/>
    <w:uiPriority w:val="99"/>
    <w:rsid w:val="000D4766"/>
    <w:rPr>
      <w:rFonts w:ascii="Journal" w:eastAsia="Times New Roman" w:hAnsi="Journal" w:cs="Times New Roman"/>
      <w:sz w:val="24"/>
      <w:lang w:val="uk-UA" w:eastAsia="ru-RU" w:bidi="ar-SA"/>
    </w:rPr>
  </w:style>
  <w:style w:type="paragraph" w:customStyle="1" w:styleId="1f3">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4">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5">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6">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7">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8">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uiPriority w:val="99"/>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7"/>
    <w:next w:val="1f7"/>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7"/>
    <w:next w:val="1f7"/>
    <w:rsid w:val="000D4766"/>
    <w:pPr>
      <w:keepNext/>
      <w:spacing w:before="240" w:after="60" w:line="240" w:lineRule="auto"/>
      <w:ind w:left="0" w:firstLine="0"/>
    </w:pPr>
    <w:rPr>
      <w:rFonts w:ascii="Arial" w:hAnsi="Arial"/>
      <w:b/>
      <w:i/>
      <w:sz w:val="24"/>
    </w:rPr>
  </w:style>
  <w:style w:type="paragraph" w:customStyle="1" w:styleId="310">
    <w:name w:val="Заголовок 31"/>
    <w:basedOn w:val="1f7"/>
    <w:next w:val="1f7"/>
    <w:rsid w:val="000D4766"/>
    <w:pPr>
      <w:keepNext/>
      <w:spacing w:before="240" w:after="60" w:line="240" w:lineRule="auto"/>
      <w:ind w:left="0" w:firstLine="0"/>
    </w:pPr>
    <w:rPr>
      <w:rFonts w:ascii="Arial" w:hAnsi="Arial"/>
      <w:sz w:val="24"/>
    </w:rPr>
  </w:style>
  <w:style w:type="paragraph" w:customStyle="1" w:styleId="410">
    <w:name w:val="Заголовок 41"/>
    <w:basedOn w:val="1f7"/>
    <w:next w:val="1f7"/>
    <w:rsid w:val="000D4766"/>
    <w:pPr>
      <w:keepNext/>
      <w:spacing w:before="240" w:after="60" w:line="240" w:lineRule="auto"/>
      <w:ind w:left="0" w:firstLine="0"/>
    </w:pPr>
    <w:rPr>
      <w:rFonts w:ascii="Arial" w:hAnsi="Arial"/>
      <w:b/>
      <w:sz w:val="24"/>
    </w:rPr>
  </w:style>
  <w:style w:type="paragraph" w:customStyle="1" w:styleId="510">
    <w:name w:val="Заголовок 51"/>
    <w:basedOn w:val="1f7"/>
    <w:next w:val="1f7"/>
    <w:rsid w:val="000D4766"/>
    <w:pPr>
      <w:spacing w:before="240" w:after="60" w:line="240" w:lineRule="auto"/>
      <w:ind w:left="0" w:firstLine="0"/>
    </w:pPr>
    <w:rPr>
      <w:rFonts w:ascii="Arial" w:hAnsi="Arial"/>
      <w:sz w:val="22"/>
    </w:rPr>
  </w:style>
  <w:style w:type="character" w:customStyle="1" w:styleId="1f9">
    <w:name w:val="Основной шрифт абзаца1"/>
    <w:rsid w:val="000D4766"/>
  </w:style>
  <w:style w:type="paragraph" w:customStyle="1" w:styleId="113">
    <w:name w:val="Оглавление 11"/>
    <w:basedOn w:val="1f7"/>
    <w:next w:val="1f7"/>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7"/>
    <w:next w:val="1f7"/>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7"/>
    <w:next w:val="1f7"/>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7"/>
    <w:next w:val="1f7"/>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7"/>
    <w:next w:val="1f7"/>
    <w:rsid w:val="000D4766"/>
    <w:pPr>
      <w:tabs>
        <w:tab w:val="right" w:leader="dot" w:pos="9780"/>
      </w:tabs>
      <w:spacing w:line="240" w:lineRule="auto"/>
      <w:ind w:left="800" w:firstLine="0"/>
    </w:pPr>
    <w:rPr>
      <w:rFonts w:ascii="Times New Roman" w:hAnsi="Times New Roman"/>
      <w:sz w:val="20"/>
    </w:rPr>
  </w:style>
  <w:style w:type="paragraph" w:customStyle="1" w:styleId="1fa">
    <w:name w:val="Верхний колонтитул1"/>
    <w:basedOn w:val="1f7"/>
    <w:rsid w:val="000D4766"/>
    <w:pPr>
      <w:tabs>
        <w:tab w:val="center" w:pos="4536"/>
        <w:tab w:val="right" w:pos="9072"/>
      </w:tabs>
      <w:spacing w:line="240" w:lineRule="auto"/>
      <w:ind w:left="0" w:firstLine="0"/>
    </w:pPr>
    <w:rPr>
      <w:rFonts w:ascii="Times New Roman" w:hAnsi="Times New Roman"/>
      <w:sz w:val="20"/>
    </w:rPr>
  </w:style>
  <w:style w:type="paragraph" w:customStyle="1" w:styleId="1fb">
    <w:name w:val="Нижний колонтитул1"/>
    <w:basedOn w:val="1f7"/>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7"/>
    <w:rsid w:val="000D4766"/>
    <w:pPr>
      <w:spacing w:after="120" w:line="240" w:lineRule="auto"/>
      <w:ind w:left="283" w:firstLine="0"/>
    </w:pPr>
    <w:rPr>
      <w:rFonts w:ascii="Times New Roman" w:hAnsi="Times New Roman"/>
      <w:sz w:val="20"/>
    </w:rPr>
  </w:style>
  <w:style w:type="paragraph" w:customStyle="1" w:styleId="12-15">
    <w:name w:val="АБЗ 12-1.5"/>
    <w:basedOn w:val="1f7"/>
    <w:rsid w:val="000D4766"/>
    <w:pPr>
      <w:spacing w:line="360" w:lineRule="auto"/>
      <w:ind w:left="0" w:firstLine="720"/>
      <w:jc w:val="both"/>
    </w:pPr>
    <w:rPr>
      <w:rFonts w:ascii="Times New Roman" w:hAnsi="Times New Roman"/>
      <w:sz w:val="24"/>
    </w:rPr>
  </w:style>
  <w:style w:type="character" w:customStyle="1" w:styleId="1fc">
    <w:name w:val="Номер страницы1"/>
    <w:basedOn w:val="1f9"/>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d">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e">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f">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Знак14 Знак Знак Знак Знак1,Знак14 Знак Знак Знак2"/>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Знак13 Знак Знак Знак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Знак12 Знак Знак Знак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0">
    <w:name w:val="Верхний колонтитул Знак1"/>
    <w:aliases w:val="Знак3 Знак1"/>
    <w:uiPriority w:val="99"/>
    <w:semiHidden/>
    <w:rsid w:val="000D4766"/>
    <w:rPr>
      <w:sz w:val="28"/>
      <w:szCs w:val="24"/>
    </w:rPr>
  </w:style>
  <w:style w:type="character" w:customStyle="1" w:styleId="1ff1">
    <w:name w:val="Нижний колонтитул Знак1"/>
    <w:aliases w:val="Знак2 Знак1"/>
    <w:uiPriority w:val="99"/>
    <w:semiHidden/>
    <w:rsid w:val="000D4766"/>
    <w:rPr>
      <w:sz w:val="28"/>
      <w:szCs w:val="24"/>
    </w:rPr>
  </w:style>
  <w:style w:type="character" w:customStyle="1" w:styleId="1ff2">
    <w:name w:val="Основной текст с отступом Знак1"/>
    <w:aliases w:val="Знак8 Знак2,Знак8 Знак3"/>
    <w:uiPriority w:val="99"/>
    <w:rsid w:val="000D4766"/>
    <w:rPr>
      <w:sz w:val="28"/>
    </w:rPr>
  </w:style>
  <w:style w:type="character" w:customStyle="1" w:styleId="216">
    <w:name w:val="Основной текст 2 Знак1"/>
    <w:aliases w:val="Знак1 Знак1"/>
    <w:uiPriority w:val="99"/>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Знак7 Знак Знак Знак Знак1"/>
    <w:semiHidden/>
    <w:rsid w:val="000D4766"/>
    <w:rPr>
      <w:sz w:val="16"/>
      <w:szCs w:val="16"/>
    </w:rPr>
  </w:style>
  <w:style w:type="character" w:customStyle="1" w:styleId="1ff3">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4">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UnresolvedMention">
    <w:name w:val="Unresolved Mention"/>
    <w:basedOn w:val="a3"/>
    <w:uiPriority w:val="99"/>
    <w:semiHidden/>
    <w:unhideWhenUsed/>
    <w:rsid w:val="00D60F25"/>
    <w:rPr>
      <w:color w:val="605E5C"/>
      <w:shd w:val="clear" w:color="auto" w:fill="E1DFDD"/>
    </w:rPr>
  </w:style>
  <w:style w:type="character" w:customStyle="1" w:styleId="is-markup">
    <w:name w:val="is-markup"/>
    <w:basedOn w:val="a3"/>
    <w:rsid w:val="00857584"/>
  </w:style>
  <w:style w:type="paragraph" w:styleId="HTML1">
    <w:name w:val="HTML Preformatted"/>
    <w:basedOn w:val="a2"/>
    <w:link w:val="HTML2"/>
    <w:semiHidden/>
    <w:unhideWhenUsed/>
    <w:rsid w:val="00CD6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2">
    <w:name w:val="Стандартный HTML Знак"/>
    <w:basedOn w:val="a3"/>
    <w:link w:val="HTML1"/>
    <w:semiHidden/>
    <w:rsid w:val="00CD693C"/>
    <w:rPr>
      <w:rFonts w:ascii="Courier New" w:eastAsia="Times New Roman" w:hAnsi="Courier New" w:cs="Courier New"/>
    </w:rPr>
  </w:style>
  <w:style w:type="paragraph" w:styleId="afffffff8">
    <w:name w:val="annotation subject"/>
    <w:basedOn w:val="aff4"/>
    <w:next w:val="aff4"/>
    <w:link w:val="afffffff9"/>
    <w:semiHidden/>
    <w:unhideWhenUsed/>
    <w:rsid w:val="00CD693C"/>
    <w:rPr>
      <w:rFonts w:ascii="Times New Roman" w:hAnsi="Times New Roman"/>
      <w:b/>
      <w:bCs/>
      <w:sz w:val="20"/>
      <w:lang w:val="ru-RU"/>
    </w:rPr>
  </w:style>
  <w:style w:type="character" w:customStyle="1" w:styleId="afffffff9">
    <w:name w:val="Тема примечания Знак"/>
    <w:basedOn w:val="aff5"/>
    <w:link w:val="afffffff8"/>
    <w:semiHidden/>
    <w:rsid w:val="00CD693C"/>
    <w:rPr>
      <w:rFonts w:ascii="Times New Roman" w:eastAsia="Times New Roman" w:hAnsi="Times New Roman" w:cs="Times New Roman"/>
      <w:b/>
      <w:bCs/>
      <w:sz w:val="24"/>
      <w:szCs w:val="20"/>
      <w:lang w:val="uk-UA" w:eastAsia="ru-RU"/>
    </w:rPr>
  </w:style>
  <w:style w:type="character" w:customStyle="1" w:styleId="1e">
    <w:name w:val="диплом Знак1"/>
    <w:basedOn w:val="a3"/>
    <w:link w:val="afff8"/>
    <w:locked/>
    <w:rsid w:val="00CD693C"/>
    <w:rPr>
      <w:rFonts w:ascii="Times New Roman" w:eastAsia="Times New Roman" w:hAnsi="Times New Roman"/>
      <w:sz w:val="28"/>
      <w:szCs w:val="28"/>
      <w:lang w:val="uk-UA"/>
    </w:rPr>
  </w:style>
  <w:style w:type="paragraph" w:customStyle="1" w:styleId="Heading11">
    <w:name w:val="Heading 11"/>
    <w:rsid w:val="00CD693C"/>
    <w:pPr>
      <w:autoSpaceDE w:val="0"/>
      <w:autoSpaceDN w:val="0"/>
      <w:adjustRightInd w:val="0"/>
      <w:spacing w:before="160" w:after="80"/>
    </w:pPr>
    <w:rPr>
      <w:rFonts w:ascii="Times New Roman" w:eastAsia="Times New Roman" w:hAnsi="Times New Roman"/>
      <w:b/>
      <w:bCs/>
      <w:color w:val="000000"/>
      <w:sz w:val="36"/>
      <w:szCs w:val="36"/>
      <w:lang w:val="en-US"/>
    </w:rPr>
  </w:style>
  <w:style w:type="paragraph" w:customStyle="1" w:styleId="2110">
    <w:name w:val="Основной текст с отступом 211"/>
    <w:basedOn w:val="a2"/>
    <w:uiPriority w:val="99"/>
    <w:rsid w:val="00CD693C"/>
    <w:pPr>
      <w:suppressAutoHyphens/>
      <w:overflowPunct w:val="0"/>
      <w:autoSpaceDE w:val="0"/>
      <w:autoSpaceDN w:val="0"/>
      <w:adjustRightInd w:val="0"/>
      <w:spacing w:line="360" w:lineRule="auto"/>
      <w:ind w:firstLine="720"/>
    </w:pPr>
    <w:rPr>
      <w:szCs w:val="20"/>
    </w:rPr>
  </w:style>
  <w:style w:type="character" w:customStyle="1" w:styleId="0">
    <w:name w:val="Обычный + Слева:  0 Знак"/>
    <w:aliases w:val="5 см Знак,Первая строка:  1 Знак,Перед:  9 Знак,35 пт Знак,уплотненны... Знак"/>
    <w:basedOn w:val="1e"/>
    <w:link w:val="00"/>
    <w:locked/>
    <w:rsid w:val="00CD693C"/>
    <w:rPr>
      <w:rFonts w:ascii="Times New Roman" w:eastAsia="Times New Roman" w:hAnsi="Times New Roman"/>
      <w:spacing w:val="-1"/>
      <w:sz w:val="28"/>
      <w:szCs w:val="28"/>
      <w:lang w:val="uk-UA"/>
    </w:rPr>
  </w:style>
  <w:style w:type="paragraph" w:customStyle="1" w:styleId="00">
    <w:name w:val="Обычный + Слева:  0"/>
    <w:aliases w:val="5 см,Первая строка:  1,Перед:  9,35 пт,уплотненны..."/>
    <w:basedOn w:val="afff8"/>
    <w:link w:val="0"/>
    <w:rsid w:val="00CD693C"/>
    <w:pPr>
      <w:ind w:left="284" w:firstLine="850"/>
    </w:pPr>
    <w:rPr>
      <w:spacing w:val="-1"/>
    </w:rPr>
  </w:style>
  <w:style w:type="paragraph" w:customStyle="1" w:styleId="afffffffa">
    <w:name w:val="Реферат"/>
    <w:basedOn w:val="a2"/>
    <w:rsid w:val="00CD693C"/>
    <w:pPr>
      <w:jc w:val="center"/>
    </w:pPr>
    <w:rPr>
      <w:caps/>
      <w:sz w:val="32"/>
    </w:rPr>
  </w:style>
  <w:style w:type="paragraph" w:customStyle="1" w:styleId="400">
    <w:name w:val="Рамка40"/>
    <w:rsid w:val="00CD693C"/>
    <w:pPr>
      <w:jc w:val="center"/>
    </w:pPr>
    <w:rPr>
      <w:rFonts w:ascii="Times New Roman" w:eastAsia="Times New Roman" w:hAnsi="Times New Roman"/>
      <w:sz w:val="18"/>
      <w:szCs w:val="18"/>
    </w:rPr>
  </w:style>
  <w:style w:type="paragraph" w:customStyle="1" w:styleId="afffffffb">
    <w:name w:val="Децемальный номер"/>
    <w:rsid w:val="00CD693C"/>
    <w:pPr>
      <w:jc w:val="center"/>
    </w:pPr>
    <w:rPr>
      <w:rFonts w:ascii="Times New Roman" w:eastAsia="Times New Roman" w:hAnsi="Times New Roman"/>
      <w:sz w:val="32"/>
    </w:rPr>
  </w:style>
  <w:style w:type="paragraph" w:customStyle="1" w:styleId="Heading31">
    <w:name w:val="Heading 31"/>
    <w:next w:val="a2"/>
    <w:rsid w:val="00CD693C"/>
    <w:pPr>
      <w:widowControl w:val="0"/>
      <w:autoSpaceDE w:val="0"/>
      <w:autoSpaceDN w:val="0"/>
      <w:adjustRightInd w:val="0"/>
    </w:pPr>
    <w:rPr>
      <w:rFonts w:ascii="Times New Roman" w:eastAsia="Times New Roman" w:hAnsi="Times New Roman"/>
      <w:b/>
      <w:bCs/>
      <w:color w:val="000000"/>
      <w:sz w:val="24"/>
      <w:szCs w:val="24"/>
      <w:lang w:val="en-US"/>
    </w:rPr>
  </w:style>
  <w:style w:type="character" w:customStyle="1" w:styleId="afffffffc">
    <w:name w:val="Основной текст_"/>
    <w:basedOn w:val="a3"/>
    <w:link w:val="1ff5"/>
    <w:locked/>
    <w:rsid w:val="00CD693C"/>
    <w:rPr>
      <w:sz w:val="18"/>
      <w:szCs w:val="18"/>
      <w:shd w:val="clear" w:color="auto" w:fill="FFFFFF"/>
    </w:rPr>
  </w:style>
  <w:style w:type="paragraph" w:customStyle="1" w:styleId="1ff5">
    <w:name w:val="Основной текст1"/>
    <w:basedOn w:val="a2"/>
    <w:link w:val="afffffffc"/>
    <w:rsid w:val="00CD693C"/>
    <w:pPr>
      <w:widowControl w:val="0"/>
      <w:shd w:val="clear" w:color="auto" w:fill="FFFFFF"/>
      <w:spacing w:line="220" w:lineRule="exact"/>
    </w:pPr>
    <w:rPr>
      <w:rFonts w:ascii="Calibri" w:eastAsia="Calibri" w:hAnsi="Calibri"/>
      <w:sz w:val="18"/>
      <w:szCs w:val="18"/>
    </w:rPr>
  </w:style>
  <w:style w:type="paragraph" w:customStyle="1" w:styleId="BodyTextIndent21">
    <w:name w:val="Body Text Indent 21"/>
    <w:basedOn w:val="a2"/>
    <w:rsid w:val="00CD693C"/>
    <w:pPr>
      <w:widowControl w:val="0"/>
      <w:ind w:firstLine="567"/>
    </w:pPr>
    <w:rPr>
      <w:szCs w:val="20"/>
    </w:rPr>
  </w:style>
  <w:style w:type="paragraph" w:customStyle="1" w:styleId="BodyTextIndent31">
    <w:name w:val="Body Text Indent 31"/>
    <w:basedOn w:val="a2"/>
    <w:rsid w:val="00CD693C"/>
    <w:pPr>
      <w:widowControl w:val="0"/>
      <w:ind w:right="88" w:firstLine="567"/>
    </w:pPr>
    <w:rPr>
      <w:szCs w:val="20"/>
    </w:rPr>
  </w:style>
  <w:style w:type="paragraph" w:customStyle="1" w:styleId="BlockQuotation">
    <w:name w:val="Block Quotation"/>
    <w:basedOn w:val="a2"/>
    <w:rsid w:val="00CD693C"/>
    <w:pPr>
      <w:widowControl w:val="0"/>
      <w:ind w:left="330" w:right="704" w:hanging="330"/>
    </w:pPr>
    <w:rPr>
      <w:szCs w:val="20"/>
    </w:rPr>
  </w:style>
  <w:style w:type="paragraph" w:customStyle="1" w:styleId="Normal11">
    <w:name w:val="Normal1"/>
    <w:rsid w:val="00CD693C"/>
    <w:rPr>
      <w:rFonts w:ascii="Times New Roman" w:eastAsia="Times New Roman" w:hAnsi="Times New Roman"/>
      <w:sz w:val="28"/>
    </w:rPr>
  </w:style>
  <w:style w:type="paragraph" w:customStyle="1" w:styleId="BodyText21">
    <w:name w:val="Body Text 21"/>
    <w:basedOn w:val="Normal11"/>
    <w:rsid w:val="00CD693C"/>
    <w:pPr>
      <w:widowControl w:val="0"/>
      <w:ind w:firstLine="567"/>
    </w:pPr>
  </w:style>
  <w:style w:type="paragraph" w:customStyle="1" w:styleId="611">
    <w:name w:val="Заголовок 61"/>
    <w:basedOn w:val="Normal11"/>
    <w:next w:val="Normal11"/>
    <w:rsid w:val="00CD693C"/>
    <w:pPr>
      <w:keepNext/>
      <w:widowControl w:val="0"/>
      <w:ind w:firstLine="567"/>
      <w:jc w:val="both"/>
    </w:pPr>
    <w:rPr>
      <w:u w:val="single"/>
    </w:rPr>
  </w:style>
  <w:style w:type="paragraph" w:customStyle="1" w:styleId="BodyText22">
    <w:name w:val="Body Text 22"/>
    <w:basedOn w:val="Normal11"/>
    <w:rsid w:val="00CD693C"/>
    <w:pPr>
      <w:widowControl w:val="0"/>
      <w:jc w:val="center"/>
    </w:pPr>
    <w:rPr>
      <w:sz w:val="26"/>
    </w:rPr>
  </w:style>
  <w:style w:type="paragraph" w:customStyle="1" w:styleId="BodyText1">
    <w:name w:val="Body Text1"/>
    <w:basedOn w:val="Normal11"/>
    <w:rsid w:val="00CD693C"/>
    <w:pPr>
      <w:widowControl w:val="0"/>
      <w:tabs>
        <w:tab w:val="left" w:pos="284"/>
      </w:tabs>
      <w:jc w:val="both"/>
    </w:pPr>
  </w:style>
  <w:style w:type="paragraph" w:customStyle="1" w:styleId="parag">
    <w:name w:val="parag"/>
    <w:basedOn w:val="a2"/>
    <w:rsid w:val="00CD693C"/>
    <w:pPr>
      <w:ind w:firstLine="500"/>
    </w:pPr>
    <w:rPr>
      <w:sz w:val="24"/>
    </w:rPr>
  </w:style>
  <w:style w:type="paragraph" w:customStyle="1" w:styleId="BodyTextIndent22">
    <w:name w:val="Body Text Indent 22"/>
    <w:basedOn w:val="a2"/>
    <w:rsid w:val="00CD693C"/>
    <w:pPr>
      <w:widowControl w:val="0"/>
      <w:ind w:firstLine="567"/>
    </w:pPr>
    <w:rPr>
      <w:szCs w:val="20"/>
    </w:rPr>
  </w:style>
  <w:style w:type="paragraph" w:customStyle="1" w:styleId="BodyTextIndent32">
    <w:name w:val="Body Text Indent 32"/>
    <w:basedOn w:val="a2"/>
    <w:rsid w:val="00CD693C"/>
    <w:pPr>
      <w:widowControl w:val="0"/>
      <w:ind w:right="88" w:firstLine="567"/>
    </w:pPr>
    <w:rPr>
      <w:szCs w:val="20"/>
    </w:rPr>
  </w:style>
  <w:style w:type="paragraph" w:customStyle="1" w:styleId="Normal2">
    <w:name w:val="Normal2"/>
    <w:rsid w:val="00CD693C"/>
    <w:rPr>
      <w:rFonts w:ascii="Times New Roman" w:eastAsia="Times New Roman" w:hAnsi="Times New Roman"/>
      <w:sz w:val="28"/>
    </w:rPr>
  </w:style>
  <w:style w:type="paragraph" w:customStyle="1" w:styleId="BodyText23">
    <w:name w:val="Body Text 23"/>
    <w:basedOn w:val="Normal2"/>
    <w:rsid w:val="00CD693C"/>
    <w:pPr>
      <w:widowControl w:val="0"/>
      <w:jc w:val="center"/>
    </w:pPr>
    <w:rPr>
      <w:sz w:val="26"/>
    </w:rPr>
  </w:style>
  <w:style w:type="paragraph" w:customStyle="1" w:styleId="BodyText2">
    <w:name w:val="Body Text2"/>
    <w:basedOn w:val="Normal2"/>
    <w:rsid w:val="00CD693C"/>
    <w:pPr>
      <w:widowControl w:val="0"/>
      <w:tabs>
        <w:tab w:val="left" w:pos="284"/>
      </w:tabs>
      <w:jc w:val="both"/>
    </w:pPr>
  </w:style>
  <w:style w:type="paragraph" w:customStyle="1" w:styleId="220">
    <w:name w:val="Основной текст с отступом 22"/>
    <w:basedOn w:val="a2"/>
    <w:rsid w:val="00CD693C"/>
    <w:pPr>
      <w:suppressAutoHyphens/>
      <w:overflowPunct w:val="0"/>
      <w:autoSpaceDE w:val="0"/>
      <w:autoSpaceDN w:val="0"/>
      <w:adjustRightInd w:val="0"/>
      <w:spacing w:line="360" w:lineRule="auto"/>
      <w:ind w:firstLine="720"/>
    </w:pPr>
    <w:rPr>
      <w:szCs w:val="20"/>
    </w:rPr>
  </w:style>
  <w:style w:type="paragraph" w:customStyle="1" w:styleId="221">
    <w:name w:val="Основной текст 22"/>
    <w:basedOn w:val="a2"/>
    <w:rsid w:val="00CD693C"/>
    <w:pPr>
      <w:ind w:firstLine="720"/>
    </w:pPr>
    <w:rPr>
      <w:sz w:val="24"/>
      <w:szCs w:val="20"/>
    </w:rPr>
  </w:style>
  <w:style w:type="paragraph" w:customStyle="1" w:styleId="3f3">
    <w:name w:val="Основной текст3"/>
    <w:basedOn w:val="a2"/>
    <w:rsid w:val="00CD693C"/>
    <w:pPr>
      <w:widowControl w:val="0"/>
      <w:shd w:val="clear" w:color="auto" w:fill="FFFFFF"/>
      <w:spacing w:after="420" w:line="322" w:lineRule="exact"/>
      <w:jc w:val="left"/>
    </w:pPr>
    <w:rPr>
      <w:sz w:val="26"/>
      <w:szCs w:val="26"/>
    </w:rPr>
  </w:style>
  <w:style w:type="character" w:styleId="afffffffd">
    <w:name w:val="annotation reference"/>
    <w:basedOn w:val="a3"/>
    <w:semiHidden/>
    <w:unhideWhenUsed/>
    <w:rsid w:val="00CD693C"/>
    <w:rPr>
      <w:sz w:val="16"/>
      <w:szCs w:val="16"/>
    </w:rPr>
  </w:style>
  <w:style w:type="character" w:customStyle="1" w:styleId="1ff6">
    <w:name w:val="Схема документа Знак1"/>
    <w:basedOn w:val="a3"/>
    <w:uiPriority w:val="99"/>
    <w:semiHidden/>
    <w:locked/>
    <w:rsid w:val="00CD693C"/>
    <w:rPr>
      <w:rFonts w:ascii="Tahoma" w:hAnsi="Tahoma" w:cs="Times New Roman" w:hint="default"/>
      <w:lang w:val="ru-RU" w:eastAsia="ru-RU" w:bidi="ar-SA"/>
    </w:rPr>
  </w:style>
  <w:style w:type="character" w:customStyle="1" w:styleId="Normal12">
    <w:name w:val="Normal.Нормальный1 Знак Знак"/>
    <w:basedOn w:val="a3"/>
    <w:rsid w:val="00CD693C"/>
    <w:rPr>
      <w:rFonts w:ascii="Times New Roman" w:hAnsi="Times New Roman" w:cs="Times New Roman" w:hint="default"/>
      <w:snapToGrid/>
      <w:sz w:val="24"/>
      <w:lang w:val="en-GB" w:eastAsia="ru-RU" w:bidi="ar-SA"/>
    </w:rPr>
  </w:style>
  <w:style w:type="character" w:customStyle="1" w:styleId="BalloonTextChar">
    <w:name w:val="Balloon Text Char"/>
    <w:uiPriority w:val="99"/>
    <w:locked/>
    <w:rsid w:val="00CD693C"/>
    <w:rPr>
      <w:rFonts w:ascii="Tahoma" w:hAnsi="Tahoma" w:cs="Tahoma" w:hint="default"/>
      <w:sz w:val="16"/>
      <w:szCs w:val="16"/>
      <w:lang w:val="ru-RU" w:eastAsia="ru-RU" w:bidi="ar-SA"/>
    </w:rPr>
  </w:style>
  <w:style w:type="character" w:customStyle="1" w:styleId="afffffffe">
    <w:name w:val="Основной Знак Знак Знак Знак Знак Знак Знак Знак Знак"/>
    <w:basedOn w:val="a3"/>
    <w:locked/>
    <w:rsid w:val="00CD693C"/>
    <w:rPr>
      <w:rFonts w:ascii="Tahoma" w:hAnsi="Tahoma" w:cs="Times New Roman" w:hint="default"/>
      <w:sz w:val="24"/>
      <w:szCs w:val="24"/>
      <w:lang w:val="ru-RU" w:eastAsia="ru-RU" w:bidi="ar-SA"/>
    </w:rPr>
  </w:style>
  <w:style w:type="character" w:customStyle="1" w:styleId="1ff7">
    <w:name w:val="Выноска Знак Знак Знак Знак Знак Знак Знак1 Знак Знак Знак"/>
    <w:basedOn w:val="a3"/>
    <w:locked/>
    <w:rsid w:val="00CD693C"/>
    <w:rPr>
      <w:rFonts w:ascii="Century Gothic" w:hAnsi="Century Gothic" w:cs="Times New Roman" w:hint="default"/>
      <w:sz w:val="12"/>
      <w:szCs w:val="12"/>
      <w:lang w:val="ru-RU" w:eastAsia="ru-RU" w:bidi="ar-SA"/>
    </w:rPr>
  </w:style>
  <w:style w:type="character" w:customStyle="1" w:styleId="217">
    <w:name w:val="Знак Знак21"/>
    <w:basedOn w:val="a3"/>
    <w:uiPriority w:val="99"/>
    <w:rsid w:val="00CD693C"/>
    <w:rPr>
      <w:rFonts w:ascii="Times New Roman" w:hAnsi="Times New Roman" w:cs="Times New Roman" w:hint="default"/>
      <w:sz w:val="24"/>
      <w:szCs w:val="24"/>
      <w:lang w:val="ru-RU" w:eastAsia="ru-RU" w:bidi="ar-SA"/>
    </w:rPr>
  </w:style>
  <w:style w:type="character" w:customStyle="1" w:styleId="413">
    <w:name w:val="Знак Знак41"/>
    <w:basedOn w:val="a3"/>
    <w:uiPriority w:val="99"/>
    <w:rsid w:val="00CD693C"/>
    <w:rPr>
      <w:rFonts w:ascii="Times New Roman" w:eastAsia="Times New Roman" w:hAnsi="Times New Roman" w:cs="Times New Roman" w:hint="default"/>
      <w:sz w:val="24"/>
      <w:szCs w:val="24"/>
      <w:lang w:eastAsia="ru-RU"/>
    </w:rPr>
  </w:style>
  <w:style w:type="character" w:customStyle="1" w:styleId="315">
    <w:name w:val="Знак Знак31"/>
    <w:basedOn w:val="a3"/>
    <w:uiPriority w:val="99"/>
    <w:rsid w:val="00CD693C"/>
    <w:rPr>
      <w:rFonts w:ascii="Times New Roman" w:eastAsia="Times New Roman" w:hAnsi="Times New Roman" w:cs="Times New Roman" w:hint="default"/>
      <w:sz w:val="20"/>
      <w:szCs w:val="20"/>
      <w:lang w:eastAsia="ru-RU"/>
    </w:rPr>
  </w:style>
  <w:style w:type="character" w:customStyle="1" w:styleId="94">
    <w:name w:val="Знак Знак9"/>
    <w:basedOn w:val="a3"/>
    <w:rsid w:val="00CD693C"/>
    <w:rPr>
      <w:rFonts w:ascii="Times New Roman" w:hAnsi="Times New Roman" w:cs="Times New Roman" w:hint="default"/>
      <w:b/>
      <w:bCs/>
      <w:sz w:val="28"/>
    </w:rPr>
  </w:style>
  <w:style w:type="character" w:customStyle="1" w:styleId="Text">
    <w:name w:val="Text"/>
    <w:uiPriority w:val="99"/>
    <w:rsid w:val="00CD693C"/>
    <w:rPr>
      <w:color w:val="000000"/>
    </w:rPr>
  </w:style>
  <w:style w:type="character" w:customStyle="1" w:styleId="affffffff">
    <w:name w:val="Основной текст + Курсив"/>
    <w:basedOn w:val="afffffffc"/>
    <w:rsid w:val="00CD693C"/>
    <w:rPr>
      <w:i/>
      <w:iCs/>
      <w:color w:val="000000"/>
      <w:spacing w:val="0"/>
      <w:w w:val="100"/>
      <w:position w:val="0"/>
      <w:sz w:val="18"/>
      <w:szCs w:val="18"/>
      <w:shd w:val="clear" w:color="auto" w:fill="FFFFFF"/>
      <w:lang w:val="uk-UA" w:eastAsia="uk-UA" w:bidi="uk-UA"/>
    </w:rPr>
  </w:style>
  <w:style w:type="character" w:customStyle="1" w:styleId="SegoeUI">
    <w:name w:val="Основной текст + Segoe UI"/>
    <w:aliases w:val="8,5 pt"/>
    <w:basedOn w:val="afffffffc"/>
    <w:rsid w:val="00CD693C"/>
    <w:rPr>
      <w:b/>
      <w:bCs/>
      <w:i w:val="0"/>
      <w:iCs w:val="0"/>
      <w:smallCaps w:val="0"/>
      <w:strike w:val="0"/>
      <w:dstrike w:val="0"/>
      <w:color w:val="000000"/>
      <w:spacing w:val="0"/>
      <w:w w:val="100"/>
      <w:position w:val="0"/>
      <w:sz w:val="17"/>
      <w:szCs w:val="17"/>
      <w:u w:val="none"/>
      <w:effect w:val="none"/>
      <w:shd w:val="clear" w:color="auto" w:fill="FFFFFF"/>
      <w:lang w:val="uk-UA" w:eastAsia="uk-UA" w:bidi="uk-UA"/>
    </w:rPr>
  </w:style>
  <w:style w:type="character" w:customStyle="1" w:styleId="hpsatn">
    <w:name w:val="hps atn"/>
    <w:basedOn w:val="a3"/>
    <w:uiPriority w:val="99"/>
    <w:rsid w:val="00CD693C"/>
    <w:rPr>
      <w:rFonts w:ascii="Times New Roman" w:hAnsi="Times New Roman" w:cs="Times New Roman" w:hint="default"/>
    </w:rPr>
  </w:style>
  <w:style w:type="character" w:customStyle="1" w:styleId="textjur">
    <w:name w:val="text_jur"/>
    <w:basedOn w:val="a3"/>
    <w:rsid w:val="00CD693C"/>
  </w:style>
  <w:style w:type="character" w:customStyle="1" w:styleId="114">
    <w:name w:val="Знак Знак11"/>
    <w:rsid w:val="00CD693C"/>
    <w:rPr>
      <w:b/>
      <w:bCs w:val="0"/>
      <w:i/>
      <w:iCs w:val="0"/>
      <w:sz w:val="24"/>
    </w:rPr>
  </w:style>
  <w:style w:type="character" w:customStyle="1" w:styleId="64">
    <w:name w:val="Знак Знак6"/>
    <w:basedOn w:val="a3"/>
    <w:rsid w:val="00CD693C"/>
  </w:style>
  <w:style w:type="character" w:customStyle="1" w:styleId="xmlemitalic1">
    <w:name w:val="xml_em_italic1"/>
    <w:rsid w:val="00CD693C"/>
    <w:rPr>
      <w:i/>
      <w:iCs/>
    </w:rPr>
  </w:style>
  <w:style w:type="character" w:customStyle="1" w:styleId="shorttext1">
    <w:name w:val="short_text1"/>
    <w:rsid w:val="00CD693C"/>
    <w:rPr>
      <w:sz w:val="26"/>
      <w:szCs w:val="26"/>
    </w:rPr>
  </w:style>
  <w:style w:type="character" w:customStyle="1" w:styleId="4pt">
    <w:name w:val="Основной текст + 4 pt"/>
    <w:rsid w:val="00CD693C"/>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uk-UA" w:eastAsia="uk-UA" w:bidi="uk-UA"/>
    </w:rPr>
  </w:style>
  <w:style w:type="character" w:customStyle="1" w:styleId="Exact">
    <w:name w:val="Основной текст Exact"/>
    <w:rsid w:val="00CD693C"/>
    <w:rPr>
      <w:rFonts w:ascii="Times New Roman" w:eastAsia="Times New Roman" w:hAnsi="Times New Roman" w:cs="Times New Roman" w:hint="default"/>
      <w:b w:val="0"/>
      <w:bCs w:val="0"/>
      <w:i w:val="0"/>
      <w:iCs w:val="0"/>
      <w:smallCaps w:val="0"/>
      <w:strike w:val="0"/>
      <w:dstrike w:val="0"/>
      <w:spacing w:val="-2"/>
      <w:sz w:val="26"/>
      <w:szCs w:val="26"/>
      <w:u w:val="none"/>
      <w:effect w:val="none"/>
    </w:rPr>
  </w:style>
  <w:style w:type="paragraph" w:customStyle="1" w:styleId="WW-11">
    <w:name w:val="WW-Содержимое таблицы11"/>
    <w:basedOn w:val="ab"/>
    <w:rsid w:val="00CD693C"/>
    <w:pPr>
      <w:widowControl w:val="0"/>
      <w:suppressLineNumbers/>
      <w:suppressAutoHyphens/>
      <w:spacing w:after="120"/>
      <w:jc w:val="left"/>
    </w:pPr>
    <w:rPr>
      <w:rFonts w:ascii="Bookman L" w:eastAsia="Nimbus Sans L" w:hAnsi="Bookman L"/>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semiHidden="0" w:uiPriority="0" w:unhideWhenUsed="0" w:qFormat="1"/>
    <w:lsdException w:name="table of figures" w:uiPriority="0"/>
    <w:lsdException w:name="footnote reference" w:uiPriority="0"/>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Code"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Знак14 Знак Знак Знак,Знак14 Знак Знак"/>
    <w:basedOn w:val="a2"/>
    <w:next w:val="a2"/>
    <w:link w:val="10"/>
    <w:qFormat/>
    <w:rsid w:val="00F67723"/>
    <w:pPr>
      <w:keepNext/>
      <w:jc w:val="center"/>
      <w:outlineLvl w:val="0"/>
    </w:pPr>
    <w:rPr>
      <w:b/>
      <w:sz w:val="32"/>
    </w:rPr>
  </w:style>
  <w:style w:type="paragraph" w:styleId="2">
    <w:name w:val="heading 2"/>
    <w:aliases w:val=" Знак13,Знак13,Знак13 Знак Знак Знак"/>
    <w:basedOn w:val="a2"/>
    <w:next w:val="a2"/>
    <w:link w:val="20"/>
    <w:qFormat/>
    <w:rsid w:val="000D4766"/>
    <w:pPr>
      <w:keepNext/>
      <w:outlineLvl w:val="1"/>
    </w:pPr>
    <w:rPr>
      <w:b/>
    </w:rPr>
  </w:style>
  <w:style w:type="paragraph" w:styleId="30">
    <w:name w:val="heading 3"/>
    <w:aliases w:val=" Знак12,Знак12,Знак12 Знак Знак Знак"/>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Знак13 Знак Знак Знак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Знак12 Знак Знак Знак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uiPriority w:val="9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uiPriority w:val="99"/>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rsid w:val="000D4766"/>
    <w:pPr>
      <w:suppressAutoHyphens/>
      <w:spacing w:line="360" w:lineRule="auto"/>
      <w:ind w:firstLine="720"/>
    </w:pPr>
    <w:rPr>
      <w:szCs w:val="20"/>
    </w:rPr>
  </w:style>
  <w:style w:type="character" w:customStyle="1" w:styleId="22">
    <w:name w:val="Основной текст с отступом 2 Знак"/>
    <w:link w:val="21"/>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rsid w:val="000D4766"/>
    <w:pPr>
      <w:ind w:left="280"/>
    </w:pPr>
  </w:style>
  <w:style w:type="paragraph" w:styleId="11">
    <w:name w:val="toc 1"/>
    <w:basedOn w:val="a2"/>
    <w:next w:val="a2"/>
    <w:autoRedefine/>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qFormat/>
    <w:rsid w:val="000D4766"/>
    <w:rPr>
      <w:rFonts w:ascii="Times New Roman" w:eastAsia="Times New Roman" w:hAnsi="Times New Roman"/>
      <w:sz w:val="22"/>
      <w:szCs w:val="22"/>
    </w:rPr>
  </w:style>
  <w:style w:type="character" w:customStyle="1" w:styleId="hps">
    <w:name w:val="hps"/>
    <w:basedOn w:val="a3"/>
    <w:uiPriority w:val="99"/>
    <w:rsid w:val="000D4766"/>
  </w:style>
  <w:style w:type="character" w:customStyle="1" w:styleId="atn">
    <w:name w:val="atn"/>
    <w:basedOn w:val="a3"/>
    <w:uiPriority w:val="99"/>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link w:val="1e"/>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uiPriority w:val="99"/>
    <w:rsid w:val="000D4766"/>
    <w:pPr>
      <w:widowControl w:val="0"/>
      <w:autoSpaceDE w:val="0"/>
      <w:autoSpaceDN w:val="0"/>
      <w:adjustRightInd w:val="0"/>
      <w:jc w:val="left"/>
    </w:pPr>
    <w:rPr>
      <w:sz w:val="24"/>
    </w:rPr>
  </w:style>
  <w:style w:type="character" w:customStyle="1" w:styleId="FontStyle69">
    <w:name w:val="Font Style69"/>
    <w:uiPriority w:val="99"/>
    <w:rsid w:val="000D4766"/>
    <w:rPr>
      <w:rFonts w:ascii="Times New Roman" w:hAnsi="Times New Roman" w:cs="Times New Roman"/>
      <w:sz w:val="26"/>
      <w:szCs w:val="26"/>
    </w:rPr>
  </w:style>
  <w:style w:type="paragraph" w:customStyle="1" w:styleId="Style22">
    <w:name w:val="Style22"/>
    <w:basedOn w:val="a2"/>
    <w:uiPriority w:val="99"/>
    <w:rsid w:val="000D4766"/>
    <w:pPr>
      <w:widowControl w:val="0"/>
      <w:autoSpaceDE w:val="0"/>
      <w:autoSpaceDN w:val="0"/>
      <w:adjustRightInd w:val="0"/>
      <w:jc w:val="left"/>
    </w:pPr>
    <w:rPr>
      <w:sz w:val="24"/>
    </w:rPr>
  </w:style>
  <w:style w:type="character" w:customStyle="1" w:styleId="FontStyle70">
    <w:name w:val="Font Style70"/>
    <w:uiPriority w:val="99"/>
    <w:rsid w:val="000D4766"/>
    <w:rPr>
      <w:rFonts w:ascii="Times New Roman" w:hAnsi="Times New Roman" w:cs="Times New Roman"/>
      <w:smallCaps/>
      <w:sz w:val="26"/>
      <w:szCs w:val="26"/>
    </w:rPr>
  </w:style>
  <w:style w:type="paragraph" w:customStyle="1" w:styleId="Style14">
    <w:name w:val="Style14"/>
    <w:basedOn w:val="a2"/>
    <w:uiPriority w:val="99"/>
    <w:rsid w:val="000D4766"/>
    <w:pPr>
      <w:widowControl w:val="0"/>
      <w:autoSpaceDE w:val="0"/>
      <w:autoSpaceDN w:val="0"/>
      <w:adjustRightInd w:val="0"/>
      <w:jc w:val="left"/>
    </w:pPr>
    <w:rPr>
      <w:sz w:val="24"/>
    </w:rPr>
  </w:style>
  <w:style w:type="paragraph" w:customStyle="1" w:styleId="Style23">
    <w:name w:val="Style23"/>
    <w:basedOn w:val="a2"/>
    <w:uiPriority w:val="99"/>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f">
    <w:name w:val="Название Знак1"/>
    <w:aliases w:val=" Знак Знак8"/>
    <w:rsid w:val="000D4766"/>
    <w:rPr>
      <w:sz w:val="28"/>
      <w:szCs w:val="24"/>
      <w:lang w:val="ru-RU" w:eastAsia="ru-RU" w:bidi="ar-SA"/>
    </w:rPr>
  </w:style>
  <w:style w:type="character" w:customStyle="1" w:styleId="1f0">
    <w:name w:val="Подзаголовок Знак1"/>
    <w:rsid w:val="000D4766"/>
    <w:rPr>
      <w:b/>
      <w:bCs/>
      <w:sz w:val="28"/>
    </w:rPr>
  </w:style>
  <w:style w:type="character" w:customStyle="1" w:styleId="1f1">
    <w:name w:val="Текст выноски Знак1"/>
    <w:aliases w:val=" Знак4 Знак1,Текст выноски1 Знак,Знак4 Знак1,Основной текст Знак1,Знак4 Знак Знак Знак,Знак9 Знак1,Основной текст с отст.1 Знак1,27 Знак1,Основной текст с отст.11 Знак1,271 Знак1,Основной текст с отст.12 Знак1,272 Знак1,273 Знак1"/>
    <w:uiPriority w:val="99"/>
    <w:rsid w:val="000D4766"/>
    <w:rPr>
      <w:rFonts w:ascii="Tahoma" w:eastAsia="Times New Roman" w:hAnsi="Tahoma" w:cs="Tahoma"/>
      <w:sz w:val="16"/>
      <w:szCs w:val="16"/>
      <w:lang w:val="ru-RU" w:eastAsia="ru-RU" w:bidi="ar-SA"/>
    </w:rPr>
  </w:style>
  <w:style w:type="character" w:customStyle="1" w:styleId="1f2">
    <w:name w:val="Текст примечания Знак1"/>
    <w:uiPriority w:val="99"/>
    <w:rsid w:val="000D4766"/>
    <w:rPr>
      <w:rFonts w:ascii="Journal" w:eastAsia="Times New Roman" w:hAnsi="Journal" w:cs="Times New Roman"/>
      <w:sz w:val="24"/>
      <w:lang w:val="uk-UA" w:eastAsia="ru-RU" w:bidi="ar-SA"/>
    </w:rPr>
  </w:style>
  <w:style w:type="paragraph" w:customStyle="1" w:styleId="1f3">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4">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5">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6">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7">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8">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uiPriority w:val="99"/>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7"/>
    <w:next w:val="1f7"/>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7"/>
    <w:next w:val="1f7"/>
    <w:rsid w:val="000D4766"/>
    <w:pPr>
      <w:keepNext/>
      <w:spacing w:before="240" w:after="60" w:line="240" w:lineRule="auto"/>
      <w:ind w:left="0" w:firstLine="0"/>
    </w:pPr>
    <w:rPr>
      <w:rFonts w:ascii="Arial" w:hAnsi="Arial"/>
      <w:b/>
      <w:i/>
      <w:sz w:val="24"/>
    </w:rPr>
  </w:style>
  <w:style w:type="paragraph" w:customStyle="1" w:styleId="310">
    <w:name w:val="Заголовок 31"/>
    <w:basedOn w:val="1f7"/>
    <w:next w:val="1f7"/>
    <w:rsid w:val="000D4766"/>
    <w:pPr>
      <w:keepNext/>
      <w:spacing w:before="240" w:after="60" w:line="240" w:lineRule="auto"/>
      <w:ind w:left="0" w:firstLine="0"/>
    </w:pPr>
    <w:rPr>
      <w:rFonts w:ascii="Arial" w:hAnsi="Arial"/>
      <w:sz w:val="24"/>
    </w:rPr>
  </w:style>
  <w:style w:type="paragraph" w:customStyle="1" w:styleId="410">
    <w:name w:val="Заголовок 41"/>
    <w:basedOn w:val="1f7"/>
    <w:next w:val="1f7"/>
    <w:rsid w:val="000D4766"/>
    <w:pPr>
      <w:keepNext/>
      <w:spacing w:before="240" w:after="60" w:line="240" w:lineRule="auto"/>
      <w:ind w:left="0" w:firstLine="0"/>
    </w:pPr>
    <w:rPr>
      <w:rFonts w:ascii="Arial" w:hAnsi="Arial"/>
      <w:b/>
      <w:sz w:val="24"/>
    </w:rPr>
  </w:style>
  <w:style w:type="paragraph" w:customStyle="1" w:styleId="510">
    <w:name w:val="Заголовок 51"/>
    <w:basedOn w:val="1f7"/>
    <w:next w:val="1f7"/>
    <w:rsid w:val="000D4766"/>
    <w:pPr>
      <w:spacing w:before="240" w:after="60" w:line="240" w:lineRule="auto"/>
      <w:ind w:left="0" w:firstLine="0"/>
    </w:pPr>
    <w:rPr>
      <w:rFonts w:ascii="Arial" w:hAnsi="Arial"/>
      <w:sz w:val="22"/>
    </w:rPr>
  </w:style>
  <w:style w:type="character" w:customStyle="1" w:styleId="1f9">
    <w:name w:val="Основной шрифт абзаца1"/>
    <w:rsid w:val="000D4766"/>
  </w:style>
  <w:style w:type="paragraph" w:customStyle="1" w:styleId="113">
    <w:name w:val="Оглавление 11"/>
    <w:basedOn w:val="1f7"/>
    <w:next w:val="1f7"/>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7"/>
    <w:next w:val="1f7"/>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7"/>
    <w:next w:val="1f7"/>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7"/>
    <w:next w:val="1f7"/>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7"/>
    <w:next w:val="1f7"/>
    <w:rsid w:val="000D4766"/>
    <w:pPr>
      <w:tabs>
        <w:tab w:val="right" w:leader="dot" w:pos="9780"/>
      </w:tabs>
      <w:spacing w:line="240" w:lineRule="auto"/>
      <w:ind w:left="800" w:firstLine="0"/>
    </w:pPr>
    <w:rPr>
      <w:rFonts w:ascii="Times New Roman" w:hAnsi="Times New Roman"/>
      <w:sz w:val="20"/>
    </w:rPr>
  </w:style>
  <w:style w:type="paragraph" w:customStyle="1" w:styleId="1fa">
    <w:name w:val="Верхний колонтитул1"/>
    <w:basedOn w:val="1f7"/>
    <w:rsid w:val="000D4766"/>
    <w:pPr>
      <w:tabs>
        <w:tab w:val="center" w:pos="4536"/>
        <w:tab w:val="right" w:pos="9072"/>
      </w:tabs>
      <w:spacing w:line="240" w:lineRule="auto"/>
      <w:ind w:left="0" w:firstLine="0"/>
    </w:pPr>
    <w:rPr>
      <w:rFonts w:ascii="Times New Roman" w:hAnsi="Times New Roman"/>
      <w:sz w:val="20"/>
    </w:rPr>
  </w:style>
  <w:style w:type="paragraph" w:customStyle="1" w:styleId="1fb">
    <w:name w:val="Нижний колонтитул1"/>
    <w:basedOn w:val="1f7"/>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7"/>
    <w:rsid w:val="000D4766"/>
    <w:pPr>
      <w:spacing w:after="120" w:line="240" w:lineRule="auto"/>
      <w:ind w:left="283" w:firstLine="0"/>
    </w:pPr>
    <w:rPr>
      <w:rFonts w:ascii="Times New Roman" w:hAnsi="Times New Roman"/>
      <w:sz w:val="20"/>
    </w:rPr>
  </w:style>
  <w:style w:type="paragraph" w:customStyle="1" w:styleId="12-15">
    <w:name w:val="АБЗ 12-1.5"/>
    <w:basedOn w:val="1f7"/>
    <w:rsid w:val="000D4766"/>
    <w:pPr>
      <w:spacing w:line="360" w:lineRule="auto"/>
      <w:ind w:left="0" w:firstLine="720"/>
      <w:jc w:val="both"/>
    </w:pPr>
    <w:rPr>
      <w:rFonts w:ascii="Times New Roman" w:hAnsi="Times New Roman"/>
      <w:sz w:val="24"/>
    </w:rPr>
  </w:style>
  <w:style w:type="character" w:customStyle="1" w:styleId="1fc">
    <w:name w:val="Номер страницы1"/>
    <w:basedOn w:val="1f9"/>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d">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e">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f">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Знак14 Знак Знак Знак Знак1,Знак14 Знак Знак Знак2"/>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Знак13 Знак Знак Знак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Знак12 Знак Знак Знак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0">
    <w:name w:val="Верхний колонтитул Знак1"/>
    <w:aliases w:val="Знак3 Знак1"/>
    <w:uiPriority w:val="99"/>
    <w:semiHidden/>
    <w:rsid w:val="000D4766"/>
    <w:rPr>
      <w:sz w:val="28"/>
      <w:szCs w:val="24"/>
    </w:rPr>
  </w:style>
  <w:style w:type="character" w:customStyle="1" w:styleId="1ff1">
    <w:name w:val="Нижний колонтитул Знак1"/>
    <w:aliases w:val="Знак2 Знак1"/>
    <w:uiPriority w:val="99"/>
    <w:semiHidden/>
    <w:rsid w:val="000D4766"/>
    <w:rPr>
      <w:sz w:val="28"/>
      <w:szCs w:val="24"/>
    </w:rPr>
  </w:style>
  <w:style w:type="character" w:customStyle="1" w:styleId="1ff2">
    <w:name w:val="Основной текст с отступом Знак1"/>
    <w:aliases w:val="Знак8 Знак2,Знак8 Знак3"/>
    <w:uiPriority w:val="99"/>
    <w:rsid w:val="000D4766"/>
    <w:rPr>
      <w:sz w:val="28"/>
    </w:rPr>
  </w:style>
  <w:style w:type="character" w:customStyle="1" w:styleId="216">
    <w:name w:val="Основной текст 2 Знак1"/>
    <w:aliases w:val="Знак1 Знак1"/>
    <w:uiPriority w:val="99"/>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Знак7 Знак Знак Знак Знак1"/>
    <w:semiHidden/>
    <w:rsid w:val="000D4766"/>
    <w:rPr>
      <w:sz w:val="16"/>
      <w:szCs w:val="16"/>
    </w:rPr>
  </w:style>
  <w:style w:type="character" w:customStyle="1" w:styleId="1ff3">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4">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UnresolvedMention">
    <w:name w:val="Unresolved Mention"/>
    <w:basedOn w:val="a3"/>
    <w:uiPriority w:val="99"/>
    <w:semiHidden/>
    <w:unhideWhenUsed/>
    <w:rsid w:val="00D60F25"/>
    <w:rPr>
      <w:color w:val="605E5C"/>
      <w:shd w:val="clear" w:color="auto" w:fill="E1DFDD"/>
    </w:rPr>
  </w:style>
  <w:style w:type="character" w:customStyle="1" w:styleId="is-markup">
    <w:name w:val="is-markup"/>
    <w:basedOn w:val="a3"/>
    <w:rsid w:val="00857584"/>
  </w:style>
  <w:style w:type="paragraph" w:styleId="HTML1">
    <w:name w:val="HTML Preformatted"/>
    <w:basedOn w:val="a2"/>
    <w:link w:val="HTML2"/>
    <w:semiHidden/>
    <w:unhideWhenUsed/>
    <w:rsid w:val="00CD6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2">
    <w:name w:val="Стандартный HTML Знак"/>
    <w:basedOn w:val="a3"/>
    <w:link w:val="HTML1"/>
    <w:semiHidden/>
    <w:rsid w:val="00CD693C"/>
    <w:rPr>
      <w:rFonts w:ascii="Courier New" w:eastAsia="Times New Roman" w:hAnsi="Courier New" w:cs="Courier New"/>
    </w:rPr>
  </w:style>
  <w:style w:type="paragraph" w:styleId="afffffff8">
    <w:name w:val="annotation subject"/>
    <w:basedOn w:val="aff4"/>
    <w:next w:val="aff4"/>
    <w:link w:val="afffffff9"/>
    <w:semiHidden/>
    <w:unhideWhenUsed/>
    <w:rsid w:val="00CD693C"/>
    <w:rPr>
      <w:rFonts w:ascii="Times New Roman" w:hAnsi="Times New Roman"/>
      <w:b/>
      <w:bCs/>
      <w:sz w:val="20"/>
      <w:lang w:val="ru-RU"/>
    </w:rPr>
  </w:style>
  <w:style w:type="character" w:customStyle="1" w:styleId="afffffff9">
    <w:name w:val="Тема примечания Знак"/>
    <w:basedOn w:val="aff5"/>
    <w:link w:val="afffffff8"/>
    <w:semiHidden/>
    <w:rsid w:val="00CD693C"/>
    <w:rPr>
      <w:rFonts w:ascii="Times New Roman" w:eastAsia="Times New Roman" w:hAnsi="Times New Roman" w:cs="Times New Roman"/>
      <w:b/>
      <w:bCs/>
      <w:sz w:val="24"/>
      <w:szCs w:val="20"/>
      <w:lang w:val="uk-UA" w:eastAsia="ru-RU"/>
    </w:rPr>
  </w:style>
  <w:style w:type="character" w:customStyle="1" w:styleId="1e">
    <w:name w:val="диплом Знак1"/>
    <w:basedOn w:val="a3"/>
    <w:link w:val="afff8"/>
    <w:locked/>
    <w:rsid w:val="00CD693C"/>
    <w:rPr>
      <w:rFonts w:ascii="Times New Roman" w:eastAsia="Times New Roman" w:hAnsi="Times New Roman"/>
      <w:sz w:val="28"/>
      <w:szCs w:val="28"/>
      <w:lang w:val="uk-UA"/>
    </w:rPr>
  </w:style>
  <w:style w:type="paragraph" w:customStyle="1" w:styleId="Heading11">
    <w:name w:val="Heading 11"/>
    <w:rsid w:val="00CD693C"/>
    <w:pPr>
      <w:autoSpaceDE w:val="0"/>
      <w:autoSpaceDN w:val="0"/>
      <w:adjustRightInd w:val="0"/>
      <w:spacing w:before="160" w:after="80"/>
    </w:pPr>
    <w:rPr>
      <w:rFonts w:ascii="Times New Roman" w:eastAsia="Times New Roman" w:hAnsi="Times New Roman"/>
      <w:b/>
      <w:bCs/>
      <w:color w:val="000000"/>
      <w:sz w:val="36"/>
      <w:szCs w:val="36"/>
      <w:lang w:val="en-US"/>
    </w:rPr>
  </w:style>
  <w:style w:type="paragraph" w:customStyle="1" w:styleId="2110">
    <w:name w:val="Основной текст с отступом 211"/>
    <w:basedOn w:val="a2"/>
    <w:uiPriority w:val="99"/>
    <w:rsid w:val="00CD693C"/>
    <w:pPr>
      <w:suppressAutoHyphens/>
      <w:overflowPunct w:val="0"/>
      <w:autoSpaceDE w:val="0"/>
      <w:autoSpaceDN w:val="0"/>
      <w:adjustRightInd w:val="0"/>
      <w:spacing w:line="360" w:lineRule="auto"/>
      <w:ind w:firstLine="720"/>
    </w:pPr>
    <w:rPr>
      <w:szCs w:val="20"/>
    </w:rPr>
  </w:style>
  <w:style w:type="character" w:customStyle="1" w:styleId="0">
    <w:name w:val="Обычный + Слева:  0 Знак"/>
    <w:aliases w:val="5 см Знак,Первая строка:  1 Знак,Перед:  9 Знак,35 пт Знак,уплотненны... Знак"/>
    <w:basedOn w:val="1e"/>
    <w:link w:val="00"/>
    <w:locked/>
    <w:rsid w:val="00CD693C"/>
    <w:rPr>
      <w:rFonts w:ascii="Times New Roman" w:eastAsia="Times New Roman" w:hAnsi="Times New Roman"/>
      <w:spacing w:val="-1"/>
      <w:sz w:val="28"/>
      <w:szCs w:val="28"/>
      <w:lang w:val="uk-UA"/>
    </w:rPr>
  </w:style>
  <w:style w:type="paragraph" w:customStyle="1" w:styleId="00">
    <w:name w:val="Обычный + Слева:  0"/>
    <w:aliases w:val="5 см,Первая строка:  1,Перед:  9,35 пт,уплотненны..."/>
    <w:basedOn w:val="afff8"/>
    <w:link w:val="0"/>
    <w:rsid w:val="00CD693C"/>
    <w:pPr>
      <w:ind w:left="284" w:firstLine="850"/>
    </w:pPr>
    <w:rPr>
      <w:spacing w:val="-1"/>
    </w:rPr>
  </w:style>
  <w:style w:type="paragraph" w:customStyle="1" w:styleId="afffffffa">
    <w:name w:val="Реферат"/>
    <w:basedOn w:val="a2"/>
    <w:rsid w:val="00CD693C"/>
    <w:pPr>
      <w:jc w:val="center"/>
    </w:pPr>
    <w:rPr>
      <w:caps/>
      <w:sz w:val="32"/>
    </w:rPr>
  </w:style>
  <w:style w:type="paragraph" w:customStyle="1" w:styleId="400">
    <w:name w:val="Рамка40"/>
    <w:rsid w:val="00CD693C"/>
    <w:pPr>
      <w:jc w:val="center"/>
    </w:pPr>
    <w:rPr>
      <w:rFonts w:ascii="Times New Roman" w:eastAsia="Times New Roman" w:hAnsi="Times New Roman"/>
      <w:sz w:val="18"/>
      <w:szCs w:val="18"/>
    </w:rPr>
  </w:style>
  <w:style w:type="paragraph" w:customStyle="1" w:styleId="afffffffb">
    <w:name w:val="Децемальный номер"/>
    <w:rsid w:val="00CD693C"/>
    <w:pPr>
      <w:jc w:val="center"/>
    </w:pPr>
    <w:rPr>
      <w:rFonts w:ascii="Times New Roman" w:eastAsia="Times New Roman" w:hAnsi="Times New Roman"/>
      <w:sz w:val="32"/>
    </w:rPr>
  </w:style>
  <w:style w:type="paragraph" w:customStyle="1" w:styleId="Heading31">
    <w:name w:val="Heading 31"/>
    <w:next w:val="a2"/>
    <w:rsid w:val="00CD693C"/>
    <w:pPr>
      <w:widowControl w:val="0"/>
      <w:autoSpaceDE w:val="0"/>
      <w:autoSpaceDN w:val="0"/>
      <w:adjustRightInd w:val="0"/>
    </w:pPr>
    <w:rPr>
      <w:rFonts w:ascii="Times New Roman" w:eastAsia="Times New Roman" w:hAnsi="Times New Roman"/>
      <w:b/>
      <w:bCs/>
      <w:color w:val="000000"/>
      <w:sz w:val="24"/>
      <w:szCs w:val="24"/>
      <w:lang w:val="en-US"/>
    </w:rPr>
  </w:style>
  <w:style w:type="character" w:customStyle="1" w:styleId="afffffffc">
    <w:name w:val="Основной текст_"/>
    <w:basedOn w:val="a3"/>
    <w:link w:val="1ff5"/>
    <w:locked/>
    <w:rsid w:val="00CD693C"/>
    <w:rPr>
      <w:sz w:val="18"/>
      <w:szCs w:val="18"/>
      <w:shd w:val="clear" w:color="auto" w:fill="FFFFFF"/>
    </w:rPr>
  </w:style>
  <w:style w:type="paragraph" w:customStyle="1" w:styleId="1ff5">
    <w:name w:val="Основной текст1"/>
    <w:basedOn w:val="a2"/>
    <w:link w:val="afffffffc"/>
    <w:rsid w:val="00CD693C"/>
    <w:pPr>
      <w:widowControl w:val="0"/>
      <w:shd w:val="clear" w:color="auto" w:fill="FFFFFF"/>
      <w:spacing w:line="220" w:lineRule="exact"/>
    </w:pPr>
    <w:rPr>
      <w:rFonts w:ascii="Calibri" w:eastAsia="Calibri" w:hAnsi="Calibri"/>
      <w:sz w:val="18"/>
      <w:szCs w:val="18"/>
    </w:rPr>
  </w:style>
  <w:style w:type="paragraph" w:customStyle="1" w:styleId="BodyTextIndent21">
    <w:name w:val="Body Text Indent 21"/>
    <w:basedOn w:val="a2"/>
    <w:rsid w:val="00CD693C"/>
    <w:pPr>
      <w:widowControl w:val="0"/>
      <w:ind w:firstLine="567"/>
    </w:pPr>
    <w:rPr>
      <w:szCs w:val="20"/>
    </w:rPr>
  </w:style>
  <w:style w:type="paragraph" w:customStyle="1" w:styleId="BodyTextIndent31">
    <w:name w:val="Body Text Indent 31"/>
    <w:basedOn w:val="a2"/>
    <w:rsid w:val="00CD693C"/>
    <w:pPr>
      <w:widowControl w:val="0"/>
      <w:ind w:right="88" w:firstLine="567"/>
    </w:pPr>
    <w:rPr>
      <w:szCs w:val="20"/>
    </w:rPr>
  </w:style>
  <w:style w:type="paragraph" w:customStyle="1" w:styleId="BlockQuotation">
    <w:name w:val="Block Quotation"/>
    <w:basedOn w:val="a2"/>
    <w:rsid w:val="00CD693C"/>
    <w:pPr>
      <w:widowControl w:val="0"/>
      <w:ind w:left="330" w:right="704" w:hanging="330"/>
    </w:pPr>
    <w:rPr>
      <w:szCs w:val="20"/>
    </w:rPr>
  </w:style>
  <w:style w:type="paragraph" w:customStyle="1" w:styleId="Normal11">
    <w:name w:val="Normal1"/>
    <w:rsid w:val="00CD693C"/>
    <w:rPr>
      <w:rFonts w:ascii="Times New Roman" w:eastAsia="Times New Roman" w:hAnsi="Times New Roman"/>
      <w:sz w:val="28"/>
    </w:rPr>
  </w:style>
  <w:style w:type="paragraph" w:customStyle="1" w:styleId="BodyText21">
    <w:name w:val="Body Text 21"/>
    <w:basedOn w:val="Normal11"/>
    <w:rsid w:val="00CD693C"/>
    <w:pPr>
      <w:widowControl w:val="0"/>
      <w:ind w:firstLine="567"/>
    </w:pPr>
  </w:style>
  <w:style w:type="paragraph" w:customStyle="1" w:styleId="611">
    <w:name w:val="Заголовок 61"/>
    <w:basedOn w:val="Normal11"/>
    <w:next w:val="Normal11"/>
    <w:rsid w:val="00CD693C"/>
    <w:pPr>
      <w:keepNext/>
      <w:widowControl w:val="0"/>
      <w:ind w:firstLine="567"/>
      <w:jc w:val="both"/>
    </w:pPr>
    <w:rPr>
      <w:u w:val="single"/>
    </w:rPr>
  </w:style>
  <w:style w:type="paragraph" w:customStyle="1" w:styleId="BodyText22">
    <w:name w:val="Body Text 22"/>
    <w:basedOn w:val="Normal11"/>
    <w:rsid w:val="00CD693C"/>
    <w:pPr>
      <w:widowControl w:val="0"/>
      <w:jc w:val="center"/>
    </w:pPr>
    <w:rPr>
      <w:sz w:val="26"/>
    </w:rPr>
  </w:style>
  <w:style w:type="paragraph" w:customStyle="1" w:styleId="BodyText1">
    <w:name w:val="Body Text1"/>
    <w:basedOn w:val="Normal11"/>
    <w:rsid w:val="00CD693C"/>
    <w:pPr>
      <w:widowControl w:val="0"/>
      <w:tabs>
        <w:tab w:val="left" w:pos="284"/>
      </w:tabs>
      <w:jc w:val="both"/>
    </w:pPr>
  </w:style>
  <w:style w:type="paragraph" w:customStyle="1" w:styleId="parag">
    <w:name w:val="parag"/>
    <w:basedOn w:val="a2"/>
    <w:rsid w:val="00CD693C"/>
    <w:pPr>
      <w:ind w:firstLine="500"/>
    </w:pPr>
    <w:rPr>
      <w:sz w:val="24"/>
    </w:rPr>
  </w:style>
  <w:style w:type="paragraph" w:customStyle="1" w:styleId="BodyTextIndent22">
    <w:name w:val="Body Text Indent 22"/>
    <w:basedOn w:val="a2"/>
    <w:rsid w:val="00CD693C"/>
    <w:pPr>
      <w:widowControl w:val="0"/>
      <w:ind w:firstLine="567"/>
    </w:pPr>
    <w:rPr>
      <w:szCs w:val="20"/>
    </w:rPr>
  </w:style>
  <w:style w:type="paragraph" w:customStyle="1" w:styleId="BodyTextIndent32">
    <w:name w:val="Body Text Indent 32"/>
    <w:basedOn w:val="a2"/>
    <w:rsid w:val="00CD693C"/>
    <w:pPr>
      <w:widowControl w:val="0"/>
      <w:ind w:right="88" w:firstLine="567"/>
    </w:pPr>
    <w:rPr>
      <w:szCs w:val="20"/>
    </w:rPr>
  </w:style>
  <w:style w:type="paragraph" w:customStyle="1" w:styleId="Normal2">
    <w:name w:val="Normal2"/>
    <w:rsid w:val="00CD693C"/>
    <w:rPr>
      <w:rFonts w:ascii="Times New Roman" w:eastAsia="Times New Roman" w:hAnsi="Times New Roman"/>
      <w:sz w:val="28"/>
    </w:rPr>
  </w:style>
  <w:style w:type="paragraph" w:customStyle="1" w:styleId="BodyText23">
    <w:name w:val="Body Text 23"/>
    <w:basedOn w:val="Normal2"/>
    <w:rsid w:val="00CD693C"/>
    <w:pPr>
      <w:widowControl w:val="0"/>
      <w:jc w:val="center"/>
    </w:pPr>
    <w:rPr>
      <w:sz w:val="26"/>
    </w:rPr>
  </w:style>
  <w:style w:type="paragraph" w:customStyle="1" w:styleId="BodyText2">
    <w:name w:val="Body Text2"/>
    <w:basedOn w:val="Normal2"/>
    <w:rsid w:val="00CD693C"/>
    <w:pPr>
      <w:widowControl w:val="0"/>
      <w:tabs>
        <w:tab w:val="left" w:pos="284"/>
      </w:tabs>
      <w:jc w:val="both"/>
    </w:pPr>
  </w:style>
  <w:style w:type="paragraph" w:customStyle="1" w:styleId="220">
    <w:name w:val="Основной текст с отступом 22"/>
    <w:basedOn w:val="a2"/>
    <w:rsid w:val="00CD693C"/>
    <w:pPr>
      <w:suppressAutoHyphens/>
      <w:overflowPunct w:val="0"/>
      <w:autoSpaceDE w:val="0"/>
      <w:autoSpaceDN w:val="0"/>
      <w:adjustRightInd w:val="0"/>
      <w:spacing w:line="360" w:lineRule="auto"/>
      <w:ind w:firstLine="720"/>
    </w:pPr>
    <w:rPr>
      <w:szCs w:val="20"/>
    </w:rPr>
  </w:style>
  <w:style w:type="paragraph" w:customStyle="1" w:styleId="221">
    <w:name w:val="Основной текст 22"/>
    <w:basedOn w:val="a2"/>
    <w:rsid w:val="00CD693C"/>
    <w:pPr>
      <w:ind w:firstLine="720"/>
    </w:pPr>
    <w:rPr>
      <w:sz w:val="24"/>
      <w:szCs w:val="20"/>
    </w:rPr>
  </w:style>
  <w:style w:type="paragraph" w:customStyle="1" w:styleId="3f3">
    <w:name w:val="Основной текст3"/>
    <w:basedOn w:val="a2"/>
    <w:rsid w:val="00CD693C"/>
    <w:pPr>
      <w:widowControl w:val="0"/>
      <w:shd w:val="clear" w:color="auto" w:fill="FFFFFF"/>
      <w:spacing w:after="420" w:line="322" w:lineRule="exact"/>
      <w:jc w:val="left"/>
    </w:pPr>
    <w:rPr>
      <w:sz w:val="26"/>
      <w:szCs w:val="26"/>
    </w:rPr>
  </w:style>
  <w:style w:type="character" w:styleId="afffffffd">
    <w:name w:val="annotation reference"/>
    <w:basedOn w:val="a3"/>
    <w:semiHidden/>
    <w:unhideWhenUsed/>
    <w:rsid w:val="00CD693C"/>
    <w:rPr>
      <w:sz w:val="16"/>
      <w:szCs w:val="16"/>
    </w:rPr>
  </w:style>
  <w:style w:type="character" w:customStyle="1" w:styleId="1ff6">
    <w:name w:val="Схема документа Знак1"/>
    <w:basedOn w:val="a3"/>
    <w:uiPriority w:val="99"/>
    <w:semiHidden/>
    <w:locked/>
    <w:rsid w:val="00CD693C"/>
    <w:rPr>
      <w:rFonts w:ascii="Tahoma" w:hAnsi="Tahoma" w:cs="Times New Roman" w:hint="default"/>
      <w:lang w:val="ru-RU" w:eastAsia="ru-RU" w:bidi="ar-SA"/>
    </w:rPr>
  </w:style>
  <w:style w:type="character" w:customStyle="1" w:styleId="Normal12">
    <w:name w:val="Normal.Нормальный1 Знак Знак"/>
    <w:basedOn w:val="a3"/>
    <w:rsid w:val="00CD693C"/>
    <w:rPr>
      <w:rFonts w:ascii="Times New Roman" w:hAnsi="Times New Roman" w:cs="Times New Roman" w:hint="default"/>
      <w:snapToGrid/>
      <w:sz w:val="24"/>
      <w:lang w:val="en-GB" w:eastAsia="ru-RU" w:bidi="ar-SA"/>
    </w:rPr>
  </w:style>
  <w:style w:type="character" w:customStyle="1" w:styleId="BalloonTextChar">
    <w:name w:val="Balloon Text Char"/>
    <w:uiPriority w:val="99"/>
    <w:locked/>
    <w:rsid w:val="00CD693C"/>
    <w:rPr>
      <w:rFonts w:ascii="Tahoma" w:hAnsi="Tahoma" w:cs="Tahoma" w:hint="default"/>
      <w:sz w:val="16"/>
      <w:szCs w:val="16"/>
      <w:lang w:val="ru-RU" w:eastAsia="ru-RU" w:bidi="ar-SA"/>
    </w:rPr>
  </w:style>
  <w:style w:type="character" w:customStyle="1" w:styleId="afffffffe">
    <w:name w:val="Основной Знак Знак Знак Знак Знак Знак Знак Знак Знак"/>
    <w:basedOn w:val="a3"/>
    <w:locked/>
    <w:rsid w:val="00CD693C"/>
    <w:rPr>
      <w:rFonts w:ascii="Tahoma" w:hAnsi="Tahoma" w:cs="Times New Roman" w:hint="default"/>
      <w:sz w:val="24"/>
      <w:szCs w:val="24"/>
      <w:lang w:val="ru-RU" w:eastAsia="ru-RU" w:bidi="ar-SA"/>
    </w:rPr>
  </w:style>
  <w:style w:type="character" w:customStyle="1" w:styleId="1ff7">
    <w:name w:val="Выноска Знак Знак Знак Знак Знак Знак Знак1 Знак Знак Знак"/>
    <w:basedOn w:val="a3"/>
    <w:locked/>
    <w:rsid w:val="00CD693C"/>
    <w:rPr>
      <w:rFonts w:ascii="Century Gothic" w:hAnsi="Century Gothic" w:cs="Times New Roman" w:hint="default"/>
      <w:sz w:val="12"/>
      <w:szCs w:val="12"/>
      <w:lang w:val="ru-RU" w:eastAsia="ru-RU" w:bidi="ar-SA"/>
    </w:rPr>
  </w:style>
  <w:style w:type="character" w:customStyle="1" w:styleId="217">
    <w:name w:val="Знак Знак21"/>
    <w:basedOn w:val="a3"/>
    <w:uiPriority w:val="99"/>
    <w:rsid w:val="00CD693C"/>
    <w:rPr>
      <w:rFonts w:ascii="Times New Roman" w:hAnsi="Times New Roman" w:cs="Times New Roman" w:hint="default"/>
      <w:sz w:val="24"/>
      <w:szCs w:val="24"/>
      <w:lang w:val="ru-RU" w:eastAsia="ru-RU" w:bidi="ar-SA"/>
    </w:rPr>
  </w:style>
  <w:style w:type="character" w:customStyle="1" w:styleId="413">
    <w:name w:val="Знак Знак41"/>
    <w:basedOn w:val="a3"/>
    <w:uiPriority w:val="99"/>
    <w:rsid w:val="00CD693C"/>
    <w:rPr>
      <w:rFonts w:ascii="Times New Roman" w:eastAsia="Times New Roman" w:hAnsi="Times New Roman" w:cs="Times New Roman" w:hint="default"/>
      <w:sz w:val="24"/>
      <w:szCs w:val="24"/>
      <w:lang w:eastAsia="ru-RU"/>
    </w:rPr>
  </w:style>
  <w:style w:type="character" w:customStyle="1" w:styleId="315">
    <w:name w:val="Знак Знак31"/>
    <w:basedOn w:val="a3"/>
    <w:uiPriority w:val="99"/>
    <w:rsid w:val="00CD693C"/>
    <w:rPr>
      <w:rFonts w:ascii="Times New Roman" w:eastAsia="Times New Roman" w:hAnsi="Times New Roman" w:cs="Times New Roman" w:hint="default"/>
      <w:sz w:val="20"/>
      <w:szCs w:val="20"/>
      <w:lang w:eastAsia="ru-RU"/>
    </w:rPr>
  </w:style>
  <w:style w:type="character" w:customStyle="1" w:styleId="94">
    <w:name w:val="Знак Знак9"/>
    <w:basedOn w:val="a3"/>
    <w:rsid w:val="00CD693C"/>
    <w:rPr>
      <w:rFonts w:ascii="Times New Roman" w:hAnsi="Times New Roman" w:cs="Times New Roman" w:hint="default"/>
      <w:b/>
      <w:bCs/>
      <w:sz w:val="28"/>
    </w:rPr>
  </w:style>
  <w:style w:type="character" w:customStyle="1" w:styleId="Text">
    <w:name w:val="Text"/>
    <w:uiPriority w:val="99"/>
    <w:rsid w:val="00CD693C"/>
    <w:rPr>
      <w:color w:val="000000"/>
    </w:rPr>
  </w:style>
  <w:style w:type="character" w:customStyle="1" w:styleId="affffffff">
    <w:name w:val="Основной текст + Курсив"/>
    <w:basedOn w:val="afffffffc"/>
    <w:rsid w:val="00CD693C"/>
    <w:rPr>
      <w:i/>
      <w:iCs/>
      <w:color w:val="000000"/>
      <w:spacing w:val="0"/>
      <w:w w:val="100"/>
      <w:position w:val="0"/>
      <w:sz w:val="18"/>
      <w:szCs w:val="18"/>
      <w:shd w:val="clear" w:color="auto" w:fill="FFFFFF"/>
      <w:lang w:val="uk-UA" w:eastAsia="uk-UA" w:bidi="uk-UA"/>
    </w:rPr>
  </w:style>
  <w:style w:type="character" w:customStyle="1" w:styleId="SegoeUI">
    <w:name w:val="Основной текст + Segoe UI"/>
    <w:aliases w:val="8,5 pt"/>
    <w:basedOn w:val="afffffffc"/>
    <w:rsid w:val="00CD693C"/>
    <w:rPr>
      <w:b/>
      <w:bCs/>
      <w:i w:val="0"/>
      <w:iCs w:val="0"/>
      <w:smallCaps w:val="0"/>
      <w:strike w:val="0"/>
      <w:dstrike w:val="0"/>
      <w:color w:val="000000"/>
      <w:spacing w:val="0"/>
      <w:w w:val="100"/>
      <w:position w:val="0"/>
      <w:sz w:val="17"/>
      <w:szCs w:val="17"/>
      <w:u w:val="none"/>
      <w:effect w:val="none"/>
      <w:shd w:val="clear" w:color="auto" w:fill="FFFFFF"/>
      <w:lang w:val="uk-UA" w:eastAsia="uk-UA" w:bidi="uk-UA"/>
    </w:rPr>
  </w:style>
  <w:style w:type="character" w:customStyle="1" w:styleId="hpsatn">
    <w:name w:val="hps atn"/>
    <w:basedOn w:val="a3"/>
    <w:uiPriority w:val="99"/>
    <w:rsid w:val="00CD693C"/>
    <w:rPr>
      <w:rFonts w:ascii="Times New Roman" w:hAnsi="Times New Roman" w:cs="Times New Roman" w:hint="default"/>
    </w:rPr>
  </w:style>
  <w:style w:type="character" w:customStyle="1" w:styleId="textjur">
    <w:name w:val="text_jur"/>
    <w:basedOn w:val="a3"/>
    <w:rsid w:val="00CD693C"/>
  </w:style>
  <w:style w:type="character" w:customStyle="1" w:styleId="114">
    <w:name w:val="Знак Знак11"/>
    <w:rsid w:val="00CD693C"/>
    <w:rPr>
      <w:b/>
      <w:bCs w:val="0"/>
      <w:i/>
      <w:iCs w:val="0"/>
      <w:sz w:val="24"/>
    </w:rPr>
  </w:style>
  <w:style w:type="character" w:customStyle="1" w:styleId="64">
    <w:name w:val="Знак Знак6"/>
    <w:basedOn w:val="a3"/>
    <w:rsid w:val="00CD693C"/>
  </w:style>
  <w:style w:type="character" w:customStyle="1" w:styleId="xmlemitalic1">
    <w:name w:val="xml_em_italic1"/>
    <w:rsid w:val="00CD693C"/>
    <w:rPr>
      <w:i/>
      <w:iCs/>
    </w:rPr>
  </w:style>
  <w:style w:type="character" w:customStyle="1" w:styleId="shorttext1">
    <w:name w:val="short_text1"/>
    <w:rsid w:val="00CD693C"/>
    <w:rPr>
      <w:sz w:val="26"/>
      <w:szCs w:val="26"/>
    </w:rPr>
  </w:style>
  <w:style w:type="character" w:customStyle="1" w:styleId="4pt">
    <w:name w:val="Основной текст + 4 pt"/>
    <w:rsid w:val="00CD693C"/>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uk-UA" w:eastAsia="uk-UA" w:bidi="uk-UA"/>
    </w:rPr>
  </w:style>
  <w:style w:type="character" w:customStyle="1" w:styleId="Exact">
    <w:name w:val="Основной текст Exact"/>
    <w:rsid w:val="00CD693C"/>
    <w:rPr>
      <w:rFonts w:ascii="Times New Roman" w:eastAsia="Times New Roman" w:hAnsi="Times New Roman" w:cs="Times New Roman" w:hint="default"/>
      <w:b w:val="0"/>
      <w:bCs w:val="0"/>
      <w:i w:val="0"/>
      <w:iCs w:val="0"/>
      <w:smallCaps w:val="0"/>
      <w:strike w:val="0"/>
      <w:dstrike w:val="0"/>
      <w:spacing w:val="-2"/>
      <w:sz w:val="26"/>
      <w:szCs w:val="26"/>
      <w:u w:val="none"/>
      <w:effect w:val="none"/>
    </w:rPr>
  </w:style>
  <w:style w:type="paragraph" w:customStyle="1" w:styleId="WW-11">
    <w:name w:val="WW-Содержимое таблицы11"/>
    <w:basedOn w:val="ab"/>
    <w:rsid w:val="00CD693C"/>
    <w:pPr>
      <w:widowControl w:val="0"/>
      <w:suppressLineNumbers/>
      <w:suppressAutoHyphens/>
      <w:spacing w:after="120"/>
      <w:jc w:val="left"/>
    </w:pPr>
    <w:rPr>
      <w:rFonts w:ascii="Bookman L" w:eastAsia="Nimbus Sans L" w:hAnsi="Bookman 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9824">
      <w:bodyDiv w:val="1"/>
      <w:marLeft w:val="0"/>
      <w:marRight w:val="0"/>
      <w:marTop w:val="0"/>
      <w:marBottom w:val="0"/>
      <w:divBdr>
        <w:top w:val="none" w:sz="0" w:space="0" w:color="auto"/>
        <w:left w:val="none" w:sz="0" w:space="0" w:color="auto"/>
        <w:bottom w:val="none" w:sz="0" w:space="0" w:color="auto"/>
        <w:right w:val="none" w:sz="0" w:space="0" w:color="auto"/>
      </w:divBdr>
    </w:div>
    <w:div w:id="77144386">
      <w:bodyDiv w:val="1"/>
      <w:marLeft w:val="0"/>
      <w:marRight w:val="0"/>
      <w:marTop w:val="0"/>
      <w:marBottom w:val="0"/>
      <w:divBdr>
        <w:top w:val="none" w:sz="0" w:space="0" w:color="auto"/>
        <w:left w:val="none" w:sz="0" w:space="0" w:color="auto"/>
        <w:bottom w:val="none" w:sz="0" w:space="0" w:color="auto"/>
        <w:right w:val="none" w:sz="0" w:space="0" w:color="auto"/>
      </w:divBdr>
    </w:div>
    <w:div w:id="191841965">
      <w:bodyDiv w:val="1"/>
      <w:marLeft w:val="0"/>
      <w:marRight w:val="0"/>
      <w:marTop w:val="0"/>
      <w:marBottom w:val="0"/>
      <w:divBdr>
        <w:top w:val="none" w:sz="0" w:space="0" w:color="auto"/>
        <w:left w:val="none" w:sz="0" w:space="0" w:color="auto"/>
        <w:bottom w:val="none" w:sz="0" w:space="0" w:color="auto"/>
        <w:right w:val="none" w:sz="0" w:space="0" w:color="auto"/>
      </w:divBdr>
    </w:div>
    <w:div w:id="217789777">
      <w:bodyDiv w:val="1"/>
      <w:marLeft w:val="0"/>
      <w:marRight w:val="0"/>
      <w:marTop w:val="0"/>
      <w:marBottom w:val="0"/>
      <w:divBdr>
        <w:top w:val="none" w:sz="0" w:space="0" w:color="auto"/>
        <w:left w:val="none" w:sz="0" w:space="0" w:color="auto"/>
        <w:bottom w:val="none" w:sz="0" w:space="0" w:color="auto"/>
        <w:right w:val="none" w:sz="0" w:space="0" w:color="auto"/>
      </w:divBdr>
    </w:div>
    <w:div w:id="241258687">
      <w:bodyDiv w:val="1"/>
      <w:marLeft w:val="0"/>
      <w:marRight w:val="0"/>
      <w:marTop w:val="0"/>
      <w:marBottom w:val="0"/>
      <w:divBdr>
        <w:top w:val="none" w:sz="0" w:space="0" w:color="auto"/>
        <w:left w:val="none" w:sz="0" w:space="0" w:color="auto"/>
        <w:bottom w:val="none" w:sz="0" w:space="0" w:color="auto"/>
        <w:right w:val="none" w:sz="0" w:space="0" w:color="auto"/>
      </w:divBdr>
    </w:div>
    <w:div w:id="345834178">
      <w:bodyDiv w:val="1"/>
      <w:marLeft w:val="0"/>
      <w:marRight w:val="0"/>
      <w:marTop w:val="0"/>
      <w:marBottom w:val="0"/>
      <w:divBdr>
        <w:top w:val="none" w:sz="0" w:space="0" w:color="auto"/>
        <w:left w:val="none" w:sz="0" w:space="0" w:color="auto"/>
        <w:bottom w:val="none" w:sz="0" w:space="0" w:color="auto"/>
        <w:right w:val="none" w:sz="0" w:space="0" w:color="auto"/>
      </w:divBdr>
    </w:div>
    <w:div w:id="372314079">
      <w:bodyDiv w:val="1"/>
      <w:marLeft w:val="0"/>
      <w:marRight w:val="0"/>
      <w:marTop w:val="0"/>
      <w:marBottom w:val="0"/>
      <w:divBdr>
        <w:top w:val="none" w:sz="0" w:space="0" w:color="auto"/>
        <w:left w:val="none" w:sz="0" w:space="0" w:color="auto"/>
        <w:bottom w:val="none" w:sz="0" w:space="0" w:color="auto"/>
        <w:right w:val="none" w:sz="0" w:space="0" w:color="auto"/>
      </w:divBdr>
    </w:div>
    <w:div w:id="417479206">
      <w:bodyDiv w:val="1"/>
      <w:marLeft w:val="0"/>
      <w:marRight w:val="0"/>
      <w:marTop w:val="0"/>
      <w:marBottom w:val="0"/>
      <w:divBdr>
        <w:top w:val="none" w:sz="0" w:space="0" w:color="auto"/>
        <w:left w:val="none" w:sz="0" w:space="0" w:color="auto"/>
        <w:bottom w:val="none" w:sz="0" w:space="0" w:color="auto"/>
        <w:right w:val="none" w:sz="0" w:space="0" w:color="auto"/>
      </w:divBdr>
    </w:div>
    <w:div w:id="442381781">
      <w:bodyDiv w:val="1"/>
      <w:marLeft w:val="0"/>
      <w:marRight w:val="0"/>
      <w:marTop w:val="0"/>
      <w:marBottom w:val="0"/>
      <w:divBdr>
        <w:top w:val="none" w:sz="0" w:space="0" w:color="auto"/>
        <w:left w:val="none" w:sz="0" w:space="0" w:color="auto"/>
        <w:bottom w:val="none" w:sz="0" w:space="0" w:color="auto"/>
        <w:right w:val="none" w:sz="0" w:space="0" w:color="auto"/>
      </w:divBdr>
    </w:div>
    <w:div w:id="502280097">
      <w:bodyDiv w:val="1"/>
      <w:marLeft w:val="0"/>
      <w:marRight w:val="0"/>
      <w:marTop w:val="0"/>
      <w:marBottom w:val="0"/>
      <w:divBdr>
        <w:top w:val="none" w:sz="0" w:space="0" w:color="auto"/>
        <w:left w:val="none" w:sz="0" w:space="0" w:color="auto"/>
        <w:bottom w:val="none" w:sz="0" w:space="0" w:color="auto"/>
        <w:right w:val="none" w:sz="0" w:space="0" w:color="auto"/>
      </w:divBdr>
    </w:div>
    <w:div w:id="519511151">
      <w:bodyDiv w:val="1"/>
      <w:marLeft w:val="0"/>
      <w:marRight w:val="0"/>
      <w:marTop w:val="0"/>
      <w:marBottom w:val="0"/>
      <w:divBdr>
        <w:top w:val="none" w:sz="0" w:space="0" w:color="auto"/>
        <w:left w:val="none" w:sz="0" w:space="0" w:color="auto"/>
        <w:bottom w:val="none" w:sz="0" w:space="0" w:color="auto"/>
        <w:right w:val="none" w:sz="0" w:space="0" w:color="auto"/>
      </w:divBdr>
    </w:div>
    <w:div w:id="520238732">
      <w:bodyDiv w:val="1"/>
      <w:marLeft w:val="0"/>
      <w:marRight w:val="0"/>
      <w:marTop w:val="0"/>
      <w:marBottom w:val="0"/>
      <w:divBdr>
        <w:top w:val="none" w:sz="0" w:space="0" w:color="auto"/>
        <w:left w:val="none" w:sz="0" w:space="0" w:color="auto"/>
        <w:bottom w:val="none" w:sz="0" w:space="0" w:color="auto"/>
        <w:right w:val="none" w:sz="0" w:space="0" w:color="auto"/>
      </w:divBdr>
    </w:div>
    <w:div w:id="579022538">
      <w:bodyDiv w:val="1"/>
      <w:marLeft w:val="0"/>
      <w:marRight w:val="0"/>
      <w:marTop w:val="0"/>
      <w:marBottom w:val="0"/>
      <w:divBdr>
        <w:top w:val="none" w:sz="0" w:space="0" w:color="auto"/>
        <w:left w:val="none" w:sz="0" w:space="0" w:color="auto"/>
        <w:bottom w:val="none" w:sz="0" w:space="0" w:color="auto"/>
        <w:right w:val="none" w:sz="0" w:space="0" w:color="auto"/>
      </w:divBdr>
    </w:div>
    <w:div w:id="639264130">
      <w:bodyDiv w:val="1"/>
      <w:marLeft w:val="0"/>
      <w:marRight w:val="0"/>
      <w:marTop w:val="0"/>
      <w:marBottom w:val="0"/>
      <w:divBdr>
        <w:top w:val="none" w:sz="0" w:space="0" w:color="auto"/>
        <w:left w:val="none" w:sz="0" w:space="0" w:color="auto"/>
        <w:bottom w:val="none" w:sz="0" w:space="0" w:color="auto"/>
        <w:right w:val="none" w:sz="0" w:space="0" w:color="auto"/>
      </w:divBdr>
    </w:div>
    <w:div w:id="657853340">
      <w:bodyDiv w:val="1"/>
      <w:marLeft w:val="0"/>
      <w:marRight w:val="0"/>
      <w:marTop w:val="0"/>
      <w:marBottom w:val="0"/>
      <w:divBdr>
        <w:top w:val="none" w:sz="0" w:space="0" w:color="auto"/>
        <w:left w:val="none" w:sz="0" w:space="0" w:color="auto"/>
        <w:bottom w:val="none" w:sz="0" w:space="0" w:color="auto"/>
        <w:right w:val="none" w:sz="0" w:space="0" w:color="auto"/>
      </w:divBdr>
    </w:div>
    <w:div w:id="701051844">
      <w:bodyDiv w:val="1"/>
      <w:marLeft w:val="0"/>
      <w:marRight w:val="0"/>
      <w:marTop w:val="0"/>
      <w:marBottom w:val="0"/>
      <w:divBdr>
        <w:top w:val="none" w:sz="0" w:space="0" w:color="auto"/>
        <w:left w:val="none" w:sz="0" w:space="0" w:color="auto"/>
        <w:bottom w:val="none" w:sz="0" w:space="0" w:color="auto"/>
        <w:right w:val="none" w:sz="0" w:space="0" w:color="auto"/>
      </w:divBdr>
    </w:div>
    <w:div w:id="739333541">
      <w:bodyDiv w:val="1"/>
      <w:marLeft w:val="0"/>
      <w:marRight w:val="0"/>
      <w:marTop w:val="0"/>
      <w:marBottom w:val="0"/>
      <w:divBdr>
        <w:top w:val="none" w:sz="0" w:space="0" w:color="auto"/>
        <w:left w:val="none" w:sz="0" w:space="0" w:color="auto"/>
        <w:bottom w:val="none" w:sz="0" w:space="0" w:color="auto"/>
        <w:right w:val="none" w:sz="0" w:space="0" w:color="auto"/>
      </w:divBdr>
    </w:div>
    <w:div w:id="750932795">
      <w:bodyDiv w:val="1"/>
      <w:marLeft w:val="0"/>
      <w:marRight w:val="0"/>
      <w:marTop w:val="0"/>
      <w:marBottom w:val="0"/>
      <w:divBdr>
        <w:top w:val="none" w:sz="0" w:space="0" w:color="auto"/>
        <w:left w:val="none" w:sz="0" w:space="0" w:color="auto"/>
        <w:bottom w:val="none" w:sz="0" w:space="0" w:color="auto"/>
        <w:right w:val="none" w:sz="0" w:space="0" w:color="auto"/>
      </w:divBdr>
    </w:div>
    <w:div w:id="757143352">
      <w:bodyDiv w:val="1"/>
      <w:marLeft w:val="0"/>
      <w:marRight w:val="0"/>
      <w:marTop w:val="0"/>
      <w:marBottom w:val="0"/>
      <w:divBdr>
        <w:top w:val="none" w:sz="0" w:space="0" w:color="auto"/>
        <w:left w:val="none" w:sz="0" w:space="0" w:color="auto"/>
        <w:bottom w:val="none" w:sz="0" w:space="0" w:color="auto"/>
        <w:right w:val="none" w:sz="0" w:space="0" w:color="auto"/>
      </w:divBdr>
    </w:div>
    <w:div w:id="776097706">
      <w:bodyDiv w:val="1"/>
      <w:marLeft w:val="0"/>
      <w:marRight w:val="0"/>
      <w:marTop w:val="0"/>
      <w:marBottom w:val="0"/>
      <w:divBdr>
        <w:top w:val="none" w:sz="0" w:space="0" w:color="auto"/>
        <w:left w:val="none" w:sz="0" w:space="0" w:color="auto"/>
        <w:bottom w:val="none" w:sz="0" w:space="0" w:color="auto"/>
        <w:right w:val="none" w:sz="0" w:space="0" w:color="auto"/>
      </w:divBdr>
    </w:div>
    <w:div w:id="860512612">
      <w:bodyDiv w:val="1"/>
      <w:marLeft w:val="0"/>
      <w:marRight w:val="0"/>
      <w:marTop w:val="0"/>
      <w:marBottom w:val="0"/>
      <w:divBdr>
        <w:top w:val="none" w:sz="0" w:space="0" w:color="auto"/>
        <w:left w:val="none" w:sz="0" w:space="0" w:color="auto"/>
        <w:bottom w:val="none" w:sz="0" w:space="0" w:color="auto"/>
        <w:right w:val="none" w:sz="0" w:space="0" w:color="auto"/>
      </w:divBdr>
    </w:div>
    <w:div w:id="890848045">
      <w:bodyDiv w:val="1"/>
      <w:marLeft w:val="0"/>
      <w:marRight w:val="0"/>
      <w:marTop w:val="0"/>
      <w:marBottom w:val="0"/>
      <w:divBdr>
        <w:top w:val="none" w:sz="0" w:space="0" w:color="auto"/>
        <w:left w:val="none" w:sz="0" w:space="0" w:color="auto"/>
        <w:bottom w:val="none" w:sz="0" w:space="0" w:color="auto"/>
        <w:right w:val="none" w:sz="0" w:space="0" w:color="auto"/>
      </w:divBdr>
    </w:div>
    <w:div w:id="914321675">
      <w:bodyDiv w:val="1"/>
      <w:marLeft w:val="0"/>
      <w:marRight w:val="0"/>
      <w:marTop w:val="0"/>
      <w:marBottom w:val="0"/>
      <w:divBdr>
        <w:top w:val="none" w:sz="0" w:space="0" w:color="auto"/>
        <w:left w:val="none" w:sz="0" w:space="0" w:color="auto"/>
        <w:bottom w:val="none" w:sz="0" w:space="0" w:color="auto"/>
        <w:right w:val="none" w:sz="0" w:space="0" w:color="auto"/>
      </w:divBdr>
    </w:div>
    <w:div w:id="955717803">
      <w:bodyDiv w:val="1"/>
      <w:marLeft w:val="0"/>
      <w:marRight w:val="0"/>
      <w:marTop w:val="0"/>
      <w:marBottom w:val="0"/>
      <w:divBdr>
        <w:top w:val="none" w:sz="0" w:space="0" w:color="auto"/>
        <w:left w:val="none" w:sz="0" w:space="0" w:color="auto"/>
        <w:bottom w:val="none" w:sz="0" w:space="0" w:color="auto"/>
        <w:right w:val="none" w:sz="0" w:space="0" w:color="auto"/>
      </w:divBdr>
    </w:div>
    <w:div w:id="986399342">
      <w:bodyDiv w:val="1"/>
      <w:marLeft w:val="0"/>
      <w:marRight w:val="0"/>
      <w:marTop w:val="0"/>
      <w:marBottom w:val="0"/>
      <w:divBdr>
        <w:top w:val="none" w:sz="0" w:space="0" w:color="auto"/>
        <w:left w:val="none" w:sz="0" w:space="0" w:color="auto"/>
        <w:bottom w:val="none" w:sz="0" w:space="0" w:color="auto"/>
        <w:right w:val="none" w:sz="0" w:space="0" w:color="auto"/>
      </w:divBdr>
    </w:div>
    <w:div w:id="1003973870">
      <w:bodyDiv w:val="1"/>
      <w:marLeft w:val="0"/>
      <w:marRight w:val="0"/>
      <w:marTop w:val="0"/>
      <w:marBottom w:val="0"/>
      <w:divBdr>
        <w:top w:val="none" w:sz="0" w:space="0" w:color="auto"/>
        <w:left w:val="none" w:sz="0" w:space="0" w:color="auto"/>
        <w:bottom w:val="none" w:sz="0" w:space="0" w:color="auto"/>
        <w:right w:val="none" w:sz="0" w:space="0" w:color="auto"/>
      </w:divBdr>
    </w:div>
    <w:div w:id="1021005398">
      <w:bodyDiv w:val="1"/>
      <w:marLeft w:val="0"/>
      <w:marRight w:val="0"/>
      <w:marTop w:val="0"/>
      <w:marBottom w:val="0"/>
      <w:divBdr>
        <w:top w:val="none" w:sz="0" w:space="0" w:color="auto"/>
        <w:left w:val="none" w:sz="0" w:space="0" w:color="auto"/>
        <w:bottom w:val="none" w:sz="0" w:space="0" w:color="auto"/>
        <w:right w:val="none" w:sz="0" w:space="0" w:color="auto"/>
      </w:divBdr>
    </w:div>
    <w:div w:id="1022590004">
      <w:bodyDiv w:val="1"/>
      <w:marLeft w:val="0"/>
      <w:marRight w:val="0"/>
      <w:marTop w:val="0"/>
      <w:marBottom w:val="0"/>
      <w:divBdr>
        <w:top w:val="none" w:sz="0" w:space="0" w:color="auto"/>
        <w:left w:val="none" w:sz="0" w:space="0" w:color="auto"/>
        <w:bottom w:val="none" w:sz="0" w:space="0" w:color="auto"/>
        <w:right w:val="none" w:sz="0" w:space="0" w:color="auto"/>
      </w:divBdr>
    </w:div>
    <w:div w:id="1040397664">
      <w:bodyDiv w:val="1"/>
      <w:marLeft w:val="0"/>
      <w:marRight w:val="0"/>
      <w:marTop w:val="0"/>
      <w:marBottom w:val="0"/>
      <w:divBdr>
        <w:top w:val="none" w:sz="0" w:space="0" w:color="auto"/>
        <w:left w:val="none" w:sz="0" w:space="0" w:color="auto"/>
        <w:bottom w:val="none" w:sz="0" w:space="0" w:color="auto"/>
        <w:right w:val="none" w:sz="0" w:space="0" w:color="auto"/>
      </w:divBdr>
    </w:div>
    <w:div w:id="1098329661">
      <w:bodyDiv w:val="1"/>
      <w:marLeft w:val="0"/>
      <w:marRight w:val="0"/>
      <w:marTop w:val="0"/>
      <w:marBottom w:val="0"/>
      <w:divBdr>
        <w:top w:val="none" w:sz="0" w:space="0" w:color="auto"/>
        <w:left w:val="none" w:sz="0" w:space="0" w:color="auto"/>
        <w:bottom w:val="none" w:sz="0" w:space="0" w:color="auto"/>
        <w:right w:val="none" w:sz="0" w:space="0" w:color="auto"/>
      </w:divBdr>
    </w:div>
    <w:div w:id="1432161181">
      <w:bodyDiv w:val="1"/>
      <w:marLeft w:val="0"/>
      <w:marRight w:val="0"/>
      <w:marTop w:val="0"/>
      <w:marBottom w:val="0"/>
      <w:divBdr>
        <w:top w:val="none" w:sz="0" w:space="0" w:color="auto"/>
        <w:left w:val="none" w:sz="0" w:space="0" w:color="auto"/>
        <w:bottom w:val="none" w:sz="0" w:space="0" w:color="auto"/>
        <w:right w:val="none" w:sz="0" w:space="0" w:color="auto"/>
      </w:divBdr>
    </w:div>
    <w:div w:id="1518542842">
      <w:bodyDiv w:val="1"/>
      <w:marLeft w:val="0"/>
      <w:marRight w:val="0"/>
      <w:marTop w:val="0"/>
      <w:marBottom w:val="0"/>
      <w:divBdr>
        <w:top w:val="none" w:sz="0" w:space="0" w:color="auto"/>
        <w:left w:val="none" w:sz="0" w:space="0" w:color="auto"/>
        <w:bottom w:val="none" w:sz="0" w:space="0" w:color="auto"/>
        <w:right w:val="none" w:sz="0" w:space="0" w:color="auto"/>
      </w:divBdr>
    </w:div>
    <w:div w:id="1604075923">
      <w:bodyDiv w:val="1"/>
      <w:marLeft w:val="0"/>
      <w:marRight w:val="0"/>
      <w:marTop w:val="0"/>
      <w:marBottom w:val="0"/>
      <w:divBdr>
        <w:top w:val="none" w:sz="0" w:space="0" w:color="auto"/>
        <w:left w:val="none" w:sz="0" w:space="0" w:color="auto"/>
        <w:bottom w:val="none" w:sz="0" w:space="0" w:color="auto"/>
        <w:right w:val="none" w:sz="0" w:space="0" w:color="auto"/>
      </w:divBdr>
    </w:div>
    <w:div w:id="1673413316">
      <w:bodyDiv w:val="1"/>
      <w:marLeft w:val="0"/>
      <w:marRight w:val="0"/>
      <w:marTop w:val="0"/>
      <w:marBottom w:val="0"/>
      <w:divBdr>
        <w:top w:val="none" w:sz="0" w:space="0" w:color="auto"/>
        <w:left w:val="none" w:sz="0" w:space="0" w:color="auto"/>
        <w:bottom w:val="none" w:sz="0" w:space="0" w:color="auto"/>
        <w:right w:val="none" w:sz="0" w:space="0" w:color="auto"/>
      </w:divBdr>
    </w:div>
    <w:div w:id="1783644861">
      <w:bodyDiv w:val="1"/>
      <w:marLeft w:val="0"/>
      <w:marRight w:val="0"/>
      <w:marTop w:val="0"/>
      <w:marBottom w:val="0"/>
      <w:divBdr>
        <w:top w:val="none" w:sz="0" w:space="0" w:color="auto"/>
        <w:left w:val="none" w:sz="0" w:space="0" w:color="auto"/>
        <w:bottom w:val="none" w:sz="0" w:space="0" w:color="auto"/>
        <w:right w:val="none" w:sz="0" w:space="0" w:color="auto"/>
      </w:divBdr>
    </w:div>
    <w:div w:id="1788810733">
      <w:bodyDiv w:val="1"/>
      <w:marLeft w:val="0"/>
      <w:marRight w:val="0"/>
      <w:marTop w:val="0"/>
      <w:marBottom w:val="0"/>
      <w:divBdr>
        <w:top w:val="none" w:sz="0" w:space="0" w:color="auto"/>
        <w:left w:val="none" w:sz="0" w:space="0" w:color="auto"/>
        <w:bottom w:val="none" w:sz="0" w:space="0" w:color="auto"/>
        <w:right w:val="none" w:sz="0" w:space="0" w:color="auto"/>
      </w:divBdr>
    </w:div>
    <w:div w:id="1818260772">
      <w:bodyDiv w:val="1"/>
      <w:marLeft w:val="0"/>
      <w:marRight w:val="0"/>
      <w:marTop w:val="0"/>
      <w:marBottom w:val="0"/>
      <w:divBdr>
        <w:top w:val="none" w:sz="0" w:space="0" w:color="auto"/>
        <w:left w:val="none" w:sz="0" w:space="0" w:color="auto"/>
        <w:bottom w:val="none" w:sz="0" w:space="0" w:color="auto"/>
        <w:right w:val="none" w:sz="0" w:space="0" w:color="auto"/>
      </w:divBdr>
    </w:div>
    <w:div w:id="1818640903">
      <w:bodyDiv w:val="1"/>
      <w:marLeft w:val="0"/>
      <w:marRight w:val="0"/>
      <w:marTop w:val="0"/>
      <w:marBottom w:val="0"/>
      <w:divBdr>
        <w:top w:val="none" w:sz="0" w:space="0" w:color="auto"/>
        <w:left w:val="none" w:sz="0" w:space="0" w:color="auto"/>
        <w:bottom w:val="none" w:sz="0" w:space="0" w:color="auto"/>
        <w:right w:val="none" w:sz="0" w:space="0" w:color="auto"/>
      </w:divBdr>
    </w:div>
    <w:div w:id="1852597540">
      <w:bodyDiv w:val="1"/>
      <w:marLeft w:val="0"/>
      <w:marRight w:val="0"/>
      <w:marTop w:val="0"/>
      <w:marBottom w:val="0"/>
      <w:divBdr>
        <w:top w:val="none" w:sz="0" w:space="0" w:color="auto"/>
        <w:left w:val="none" w:sz="0" w:space="0" w:color="auto"/>
        <w:bottom w:val="none" w:sz="0" w:space="0" w:color="auto"/>
        <w:right w:val="none" w:sz="0" w:space="0" w:color="auto"/>
      </w:divBdr>
    </w:div>
    <w:div w:id="1970624432">
      <w:bodyDiv w:val="1"/>
      <w:marLeft w:val="0"/>
      <w:marRight w:val="0"/>
      <w:marTop w:val="0"/>
      <w:marBottom w:val="0"/>
      <w:divBdr>
        <w:top w:val="none" w:sz="0" w:space="0" w:color="auto"/>
        <w:left w:val="none" w:sz="0" w:space="0" w:color="auto"/>
        <w:bottom w:val="none" w:sz="0" w:space="0" w:color="auto"/>
        <w:right w:val="none" w:sz="0" w:space="0" w:color="auto"/>
      </w:divBdr>
    </w:div>
    <w:div w:id="2022968957">
      <w:bodyDiv w:val="1"/>
      <w:marLeft w:val="0"/>
      <w:marRight w:val="0"/>
      <w:marTop w:val="0"/>
      <w:marBottom w:val="0"/>
      <w:divBdr>
        <w:top w:val="none" w:sz="0" w:space="0" w:color="auto"/>
        <w:left w:val="none" w:sz="0" w:space="0" w:color="auto"/>
        <w:bottom w:val="none" w:sz="0" w:space="0" w:color="auto"/>
        <w:right w:val="none" w:sz="0" w:space="0" w:color="auto"/>
      </w:divBdr>
    </w:div>
    <w:div w:id="212684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image" Target="media/image202.wmf"/><Relationship Id="rId303" Type="http://schemas.openxmlformats.org/officeDocument/2006/relationships/image" Target="media/image206.wmf"/><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oleObject" Target="embeddings/oleObject22.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0.bin"/><Relationship Id="rId324" Type="http://schemas.openxmlformats.org/officeDocument/2006/relationships/image" Target="media/image227.wmf"/><Relationship Id="rId345" Type="http://schemas.openxmlformats.org/officeDocument/2006/relationships/header" Target="header1.xml"/><Relationship Id="rId170" Type="http://schemas.openxmlformats.org/officeDocument/2006/relationships/image" Target="media/image82.wmf"/><Relationship Id="rId191" Type="http://schemas.openxmlformats.org/officeDocument/2006/relationships/image" Target="media/image99.wmf"/><Relationship Id="rId205" Type="http://schemas.openxmlformats.org/officeDocument/2006/relationships/image" Target="media/image111.wmf"/><Relationship Id="rId226" Type="http://schemas.openxmlformats.org/officeDocument/2006/relationships/image" Target="media/image129.wmf"/><Relationship Id="rId247" Type="http://schemas.openxmlformats.org/officeDocument/2006/relationships/image" Target="media/image150.wmf"/><Relationship Id="rId107" Type="http://schemas.openxmlformats.org/officeDocument/2006/relationships/oleObject" Target="embeddings/oleObject44.bin"/><Relationship Id="rId268" Type="http://schemas.openxmlformats.org/officeDocument/2006/relationships/image" Target="media/image171.wmf"/><Relationship Id="rId289" Type="http://schemas.openxmlformats.org/officeDocument/2006/relationships/image" Target="media/image192.png"/><Relationship Id="rId11" Type="http://schemas.openxmlformats.org/officeDocument/2006/relationships/endnotes" Target="endnotes.xml"/><Relationship Id="rId32" Type="http://schemas.openxmlformats.org/officeDocument/2006/relationships/oleObject" Target="embeddings/oleObject6.bin"/><Relationship Id="rId53" Type="http://schemas.openxmlformats.org/officeDocument/2006/relationships/oleObject" Target="embeddings/oleObject17.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65.bin"/><Relationship Id="rId314" Type="http://schemas.openxmlformats.org/officeDocument/2006/relationships/image" Target="media/image217.wmf"/><Relationship Id="rId335" Type="http://schemas.openxmlformats.org/officeDocument/2006/relationships/image" Target="media/image238.wmf"/><Relationship Id="rId5" Type="http://schemas.openxmlformats.org/officeDocument/2006/relationships/numbering" Target="numbering.xml"/><Relationship Id="rId95" Type="http://schemas.openxmlformats.org/officeDocument/2006/relationships/oleObject" Target="embeddings/oleObject38.bin"/><Relationship Id="rId160" Type="http://schemas.openxmlformats.org/officeDocument/2006/relationships/image" Target="media/image77.wmf"/><Relationship Id="rId181" Type="http://schemas.openxmlformats.org/officeDocument/2006/relationships/image" Target="media/image89.wmf"/><Relationship Id="rId216" Type="http://schemas.openxmlformats.org/officeDocument/2006/relationships/image" Target="media/image119.wmf"/><Relationship Id="rId237" Type="http://schemas.openxmlformats.org/officeDocument/2006/relationships/image" Target="media/image140.png"/><Relationship Id="rId258" Type="http://schemas.openxmlformats.org/officeDocument/2006/relationships/image" Target="media/image161.wmf"/><Relationship Id="rId279" Type="http://schemas.openxmlformats.org/officeDocument/2006/relationships/image" Target="media/image182.wmf"/><Relationship Id="rId22" Type="http://schemas.openxmlformats.org/officeDocument/2006/relationships/oleObject" Target="embeddings/oleObject1.bin"/><Relationship Id="rId43" Type="http://schemas.openxmlformats.org/officeDocument/2006/relationships/oleObject" Target="embeddings/oleObject12.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0.bin"/><Relationship Id="rId290" Type="http://schemas.openxmlformats.org/officeDocument/2006/relationships/image" Target="media/image193.png"/><Relationship Id="rId304" Type="http://schemas.openxmlformats.org/officeDocument/2006/relationships/image" Target="media/image207.wmf"/><Relationship Id="rId325" Type="http://schemas.openxmlformats.org/officeDocument/2006/relationships/image" Target="media/image228.wmf"/><Relationship Id="rId346" Type="http://schemas.openxmlformats.org/officeDocument/2006/relationships/footer" Target="footer2.xml"/><Relationship Id="rId85" Type="http://schemas.openxmlformats.org/officeDocument/2006/relationships/oleObject" Target="embeddings/oleObject33.bin"/><Relationship Id="rId150" Type="http://schemas.openxmlformats.org/officeDocument/2006/relationships/image" Target="media/image72.wmf"/><Relationship Id="rId171" Type="http://schemas.openxmlformats.org/officeDocument/2006/relationships/oleObject" Target="embeddings/oleObject76.bin"/><Relationship Id="rId192" Type="http://schemas.openxmlformats.org/officeDocument/2006/relationships/image" Target="media/image100.png"/><Relationship Id="rId206" Type="http://schemas.openxmlformats.org/officeDocument/2006/relationships/oleObject" Target="embeddings/oleObject82.bin"/><Relationship Id="rId227" Type="http://schemas.openxmlformats.org/officeDocument/2006/relationships/image" Target="media/image130.png"/><Relationship Id="rId248" Type="http://schemas.openxmlformats.org/officeDocument/2006/relationships/image" Target="media/image151.wmf"/><Relationship Id="rId269" Type="http://schemas.openxmlformats.org/officeDocument/2006/relationships/image" Target="media/image172.png"/><Relationship Id="rId12" Type="http://schemas.openxmlformats.org/officeDocument/2006/relationships/image" Target="media/image1.png"/><Relationship Id="rId33" Type="http://schemas.openxmlformats.org/officeDocument/2006/relationships/oleObject" Target="embeddings/oleObject7.bin"/><Relationship Id="rId108" Type="http://schemas.openxmlformats.org/officeDocument/2006/relationships/image" Target="media/image51.wmf"/><Relationship Id="rId129" Type="http://schemas.openxmlformats.org/officeDocument/2006/relationships/oleObject" Target="embeddings/oleObject55.bin"/><Relationship Id="rId280" Type="http://schemas.openxmlformats.org/officeDocument/2006/relationships/image" Target="media/image183.wmf"/><Relationship Id="rId315" Type="http://schemas.openxmlformats.org/officeDocument/2006/relationships/image" Target="media/image218.wmf"/><Relationship Id="rId336" Type="http://schemas.openxmlformats.org/officeDocument/2006/relationships/image" Target="media/image239.wmf"/><Relationship Id="rId54" Type="http://schemas.openxmlformats.org/officeDocument/2006/relationships/image" Target="media/image24.wmf"/><Relationship Id="rId75" Type="http://schemas.openxmlformats.org/officeDocument/2006/relationships/oleObject" Target="embeddings/oleObject28.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1.bin"/><Relationship Id="rId182" Type="http://schemas.openxmlformats.org/officeDocument/2006/relationships/image" Target="media/image90.wmf"/><Relationship Id="rId217" Type="http://schemas.openxmlformats.org/officeDocument/2006/relationships/image" Target="media/image120.wmf"/><Relationship Id="rId6" Type="http://schemas.openxmlformats.org/officeDocument/2006/relationships/styles" Target="styles.xml"/><Relationship Id="rId238" Type="http://schemas.openxmlformats.org/officeDocument/2006/relationships/image" Target="media/image141.png"/><Relationship Id="rId259" Type="http://schemas.openxmlformats.org/officeDocument/2006/relationships/image" Target="media/image162.wmf"/><Relationship Id="rId23" Type="http://schemas.openxmlformats.org/officeDocument/2006/relationships/image" Target="media/image9.wmf"/><Relationship Id="rId119" Type="http://schemas.openxmlformats.org/officeDocument/2006/relationships/oleObject" Target="embeddings/oleObject50.bin"/><Relationship Id="rId270" Type="http://schemas.openxmlformats.org/officeDocument/2006/relationships/image" Target="media/image173.wmf"/><Relationship Id="rId291" Type="http://schemas.openxmlformats.org/officeDocument/2006/relationships/image" Target="media/image194.png"/><Relationship Id="rId305" Type="http://schemas.openxmlformats.org/officeDocument/2006/relationships/image" Target="media/image208.wmf"/><Relationship Id="rId326" Type="http://schemas.openxmlformats.org/officeDocument/2006/relationships/image" Target="media/image229.wmf"/><Relationship Id="rId347" Type="http://schemas.openxmlformats.org/officeDocument/2006/relationships/fontTable" Target="fontTable.xml"/><Relationship Id="rId44" Type="http://schemas.openxmlformats.org/officeDocument/2006/relationships/image" Target="media/image19.wmf"/><Relationship Id="rId65" Type="http://schemas.openxmlformats.org/officeDocument/2006/relationships/oleObject" Target="embeddings/oleObject23.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66.bin"/><Relationship Id="rId172" Type="http://schemas.openxmlformats.org/officeDocument/2006/relationships/image" Target="media/image83.wmf"/><Relationship Id="rId193" Type="http://schemas.openxmlformats.org/officeDocument/2006/relationships/image" Target="media/image101.png"/><Relationship Id="rId207" Type="http://schemas.openxmlformats.org/officeDocument/2006/relationships/image" Target="media/image112.png"/><Relationship Id="rId228" Type="http://schemas.openxmlformats.org/officeDocument/2006/relationships/image" Target="media/image131.wmf"/><Relationship Id="rId249" Type="http://schemas.openxmlformats.org/officeDocument/2006/relationships/image" Target="media/image152.wmf"/><Relationship Id="rId13" Type="http://schemas.openxmlformats.org/officeDocument/2006/relationships/image" Target="media/image2.png"/><Relationship Id="rId109" Type="http://schemas.openxmlformats.org/officeDocument/2006/relationships/oleObject" Target="embeddings/oleObject45.bin"/><Relationship Id="rId260" Type="http://schemas.openxmlformats.org/officeDocument/2006/relationships/image" Target="media/image163.wmf"/><Relationship Id="rId281" Type="http://schemas.openxmlformats.org/officeDocument/2006/relationships/image" Target="media/image184.wmf"/><Relationship Id="rId316" Type="http://schemas.openxmlformats.org/officeDocument/2006/relationships/image" Target="media/image219.wmf"/><Relationship Id="rId337" Type="http://schemas.openxmlformats.org/officeDocument/2006/relationships/image" Target="media/image240.png"/><Relationship Id="rId34" Type="http://schemas.openxmlformats.org/officeDocument/2006/relationships/image" Target="media/image14.wmf"/><Relationship Id="rId55" Type="http://schemas.openxmlformats.org/officeDocument/2006/relationships/oleObject" Target="embeddings/oleObject18.bin"/><Relationship Id="rId76" Type="http://schemas.openxmlformats.org/officeDocument/2006/relationships/image" Target="media/image35.wmf"/><Relationship Id="rId97" Type="http://schemas.openxmlformats.org/officeDocument/2006/relationships/oleObject" Target="embeddings/oleObject39.bin"/><Relationship Id="rId120" Type="http://schemas.openxmlformats.org/officeDocument/2006/relationships/image" Target="media/image57.wmf"/><Relationship Id="rId141" Type="http://schemas.openxmlformats.org/officeDocument/2006/relationships/oleObject" Target="embeddings/oleObject61.bin"/><Relationship Id="rId7" Type="http://schemas.microsoft.com/office/2007/relationships/stylesWithEffects" Target="stylesWithEffects.xml"/><Relationship Id="rId162" Type="http://schemas.openxmlformats.org/officeDocument/2006/relationships/image" Target="media/image78.wmf"/><Relationship Id="rId183" Type="http://schemas.openxmlformats.org/officeDocument/2006/relationships/image" Target="media/image91.wmf"/><Relationship Id="rId218" Type="http://schemas.openxmlformats.org/officeDocument/2006/relationships/image" Target="media/image121.wmf"/><Relationship Id="rId239" Type="http://schemas.openxmlformats.org/officeDocument/2006/relationships/image" Target="media/image142.png"/><Relationship Id="rId250" Type="http://schemas.openxmlformats.org/officeDocument/2006/relationships/image" Target="media/image153.wmf"/><Relationship Id="rId271" Type="http://schemas.openxmlformats.org/officeDocument/2006/relationships/image" Target="media/image174.wmf"/><Relationship Id="rId292" Type="http://schemas.openxmlformats.org/officeDocument/2006/relationships/image" Target="media/image195.png"/><Relationship Id="rId306" Type="http://schemas.openxmlformats.org/officeDocument/2006/relationships/image" Target="media/image209.wmf"/><Relationship Id="rId24" Type="http://schemas.openxmlformats.org/officeDocument/2006/relationships/oleObject" Target="embeddings/oleObject2.bin"/><Relationship Id="rId45" Type="http://schemas.openxmlformats.org/officeDocument/2006/relationships/oleObject" Target="embeddings/oleObject13.bin"/><Relationship Id="rId66" Type="http://schemas.openxmlformats.org/officeDocument/2006/relationships/image" Target="media/image30.wmf"/><Relationship Id="rId87" Type="http://schemas.openxmlformats.org/officeDocument/2006/relationships/oleObject" Target="embeddings/oleObject34.bin"/><Relationship Id="rId110" Type="http://schemas.openxmlformats.org/officeDocument/2006/relationships/image" Target="media/image52.wmf"/><Relationship Id="rId131" Type="http://schemas.openxmlformats.org/officeDocument/2006/relationships/oleObject" Target="embeddings/oleObject56.bin"/><Relationship Id="rId327" Type="http://schemas.openxmlformats.org/officeDocument/2006/relationships/image" Target="media/image230.wmf"/><Relationship Id="rId348" Type="http://schemas.openxmlformats.org/officeDocument/2006/relationships/theme" Target="theme/theme1.xml"/><Relationship Id="rId152" Type="http://schemas.openxmlformats.org/officeDocument/2006/relationships/image" Target="media/image73.wmf"/><Relationship Id="rId173" Type="http://schemas.openxmlformats.org/officeDocument/2006/relationships/oleObject" Target="embeddings/oleObject77.bin"/><Relationship Id="rId194" Type="http://schemas.openxmlformats.org/officeDocument/2006/relationships/image" Target="media/image102.png"/><Relationship Id="rId208" Type="http://schemas.openxmlformats.org/officeDocument/2006/relationships/image" Target="media/image113.wmf"/><Relationship Id="rId229" Type="http://schemas.openxmlformats.org/officeDocument/2006/relationships/image" Target="media/image132.wmf"/><Relationship Id="rId240" Type="http://schemas.openxmlformats.org/officeDocument/2006/relationships/image" Target="media/image143.wmf"/><Relationship Id="rId261" Type="http://schemas.openxmlformats.org/officeDocument/2006/relationships/image" Target="media/image164.wmf"/><Relationship Id="rId14" Type="http://schemas.openxmlformats.org/officeDocument/2006/relationships/image" Target="media/image3.png"/><Relationship Id="rId35" Type="http://schemas.openxmlformats.org/officeDocument/2006/relationships/oleObject" Target="embeddings/oleObject8.bin"/><Relationship Id="rId56" Type="http://schemas.openxmlformats.org/officeDocument/2006/relationships/image" Target="media/image25.wmf"/><Relationship Id="rId77" Type="http://schemas.openxmlformats.org/officeDocument/2006/relationships/oleObject" Target="embeddings/oleObject29.bin"/><Relationship Id="rId100" Type="http://schemas.openxmlformats.org/officeDocument/2006/relationships/image" Target="media/image47.wmf"/><Relationship Id="rId282" Type="http://schemas.openxmlformats.org/officeDocument/2006/relationships/image" Target="media/image185.wmf"/><Relationship Id="rId317" Type="http://schemas.openxmlformats.org/officeDocument/2006/relationships/image" Target="media/image220.wmf"/><Relationship Id="rId338" Type="http://schemas.openxmlformats.org/officeDocument/2006/relationships/image" Target="media/image241.png"/><Relationship Id="rId8" Type="http://schemas.openxmlformats.org/officeDocument/2006/relationships/settings" Target="settings.xml"/><Relationship Id="rId98" Type="http://schemas.openxmlformats.org/officeDocument/2006/relationships/image" Target="media/image46.wmf"/><Relationship Id="rId121" Type="http://schemas.openxmlformats.org/officeDocument/2006/relationships/oleObject" Target="embeddings/oleObject51.bin"/><Relationship Id="rId142" Type="http://schemas.openxmlformats.org/officeDocument/2006/relationships/image" Target="media/image68.wmf"/><Relationship Id="rId163" Type="http://schemas.openxmlformats.org/officeDocument/2006/relationships/oleObject" Target="embeddings/oleObject72.bin"/><Relationship Id="rId184" Type="http://schemas.openxmlformats.org/officeDocument/2006/relationships/image" Target="media/image92.wmf"/><Relationship Id="rId219" Type="http://schemas.openxmlformats.org/officeDocument/2006/relationships/image" Target="media/image122.wmf"/><Relationship Id="rId230" Type="http://schemas.openxmlformats.org/officeDocument/2006/relationships/image" Target="media/image133.wmf"/><Relationship Id="rId251" Type="http://schemas.openxmlformats.org/officeDocument/2006/relationships/image" Target="media/image154.wmf"/><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24.bin"/><Relationship Id="rId116" Type="http://schemas.openxmlformats.org/officeDocument/2006/relationships/image" Target="media/image55.wmf"/><Relationship Id="rId137" Type="http://schemas.openxmlformats.org/officeDocument/2006/relationships/oleObject" Target="embeddings/oleObject59.bin"/><Relationship Id="rId158" Type="http://schemas.openxmlformats.org/officeDocument/2006/relationships/image" Target="media/image76.wmf"/><Relationship Id="rId272" Type="http://schemas.openxmlformats.org/officeDocument/2006/relationships/image" Target="media/image175.wmf"/><Relationship Id="rId293" Type="http://schemas.openxmlformats.org/officeDocument/2006/relationships/image" Target="media/image196.wmf"/><Relationship Id="rId302" Type="http://schemas.openxmlformats.org/officeDocument/2006/relationships/image" Target="media/image205.wmf"/><Relationship Id="rId307" Type="http://schemas.openxmlformats.org/officeDocument/2006/relationships/image" Target="media/image210.wmf"/><Relationship Id="rId323" Type="http://schemas.openxmlformats.org/officeDocument/2006/relationships/image" Target="media/image226.wmf"/><Relationship Id="rId328" Type="http://schemas.openxmlformats.org/officeDocument/2006/relationships/image" Target="media/image231.wmf"/><Relationship Id="rId344" Type="http://schemas.openxmlformats.org/officeDocument/2006/relationships/image" Target="media/image247.png"/><Relationship Id="rId20" Type="http://schemas.openxmlformats.org/officeDocument/2006/relationships/image" Target="media/image7.png"/><Relationship Id="rId41" Type="http://schemas.openxmlformats.org/officeDocument/2006/relationships/oleObject" Target="embeddings/oleObject11.bin"/><Relationship Id="rId62" Type="http://schemas.openxmlformats.org/officeDocument/2006/relationships/image" Target="media/image28.wmf"/><Relationship Id="rId83" Type="http://schemas.openxmlformats.org/officeDocument/2006/relationships/oleObject" Target="embeddings/oleObject32.bin"/><Relationship Id="rId88" Type="http://schemas.openxmlformats.org/officeDocument/2006/relationships/image" Target="media/image41.wmf"/><Relationship Id="rId111" Type="http://schemas.openxmlformats.org/officeDocument/2006/relationships/oleObject" Target="embeddings/oleObject46.bin"/><Relationship Id="rId132" Type="http://schemas.openxmlformats.org/officeDocument/2006/relationships/image" Target="media/image63.wmf"/><Relationship Id="rId153" Type="http://schemas.openxmlformats.org/officeDocument/2006/relationships/oleObject" Target="embeddings/oleObject67.bin"/><Relationship Id="rId174" Type="http://schemas.openxmlformats.org/officeDocument/2006/relationships/image" Target="media/image84.wmf"/><Relationship Id="rId179" Type="http://schemas.openxmlformats.org/officeDocument/2006/relationships/image" Target="media/image87.wmf"/><Relationship Id="rId195" Type="http://schemas.openxmlformats.org/officeDocument/2006/relationships/image" Target="media/image103.png"/><Relationship Id="rId209" Type="http://schemas.openxmlformats.org/officeDocument/2006/relationships/oleObject" Target="embeddings/oleObject83.bin"/><Relationship Id="rId190" Type="http://schemas.openxmlformats.org/officeDocument/2006/relationships/image" Target="media/image98.wmf"/><Relationship Id="rId204" Type="http://schemas.openxmlformats.org/officeDocument/2006/relationships/oleObject" Target="embeddings/oleObject81.bin"/><Relationship Id="rId220" Type="http://schemas.openxmlformats.org/officeDocument/2006/relationships/image" Target="media/image123.wmf"/><Relationship Id="rId225" Type="http://schemas.openxmlformats.org/officeDocument/2006/relationships/image" Target="media/image128.wmf"/><Relationship Id="rId241" Type="http://schemas.openxmlformats.org/officeDocument/2006/relationships/image" Target="media/image144.wmf"/><Relationship Id="rId246" Type="http://schemas.openxmlformats.org/officeDocument/2006/relationships/image" Target="media/image149.wmf"/><Relationship Id="rId267" Type="http://schemas.openxmlformats.org/officeDocument/2006/relationships/image" Target="media/image170.wmf"/><Relationship Id="rId288" Type="http://schemas.openxmlformats.org/officeDocument/2006/relationships/image" Target="media/image191.wmf"/><Relationship Id="rId15" Type="http://schemas.microsoft.com/office/2007/relationships/hdphoto" Target="media/hdphoto1.wdp"/><Relationship Id="rId36" Type="http://schemas.openxmlformats.org/officeDocument/2006/relationships/image" Target="media/image15.wmf"/><Relationship Id="rId57" Type="http://schemas.openxmlformats.org/officeDocument/2006/relationships/oleObject" Target="embeddings/oleObject19.bin"/><Relationship Id="rId106" Type="http://schemas.openxmlformats.org/officeDocument/2006/relationships/image" Target="media/image50.wmf"/><Relationship Id="rId127" Type="http://schemas.openxmlformats.org/officeDocument/2006/relationships/oleObject" Target="embeddings/oleObject54.bin"/><Relationship Id="rId262" Type="http://schemas.openxmlformats.org/officeDocument/2006/relationships/image" Target="media/image165.wmf"/><Relationship Id="rId283" Type="http://schemas.openxmlformats.org/officeDocument/2006/relationships/image" Target="media/image186.wmf"/><Relationship Id="rId313" Type="http://schemas.openxmlformats.org/officeDocument/2006/relationships/image" Target="media/image216.wmf"/><Relationship Id="rId318" Type="http://schemas.openxmlformats.org/officeDocument/2006/relationships/image" Target="media/image221.wmf"/><Relationship Id="rId339" Type="http://schemas.openxmlformats.org/officeDocument/2006/relationships/image" Target="media/image242.png"/><Relationship Id="rId10" Type="http://schemas.openxmlformats.org/officeDocument/2006/relationships/footnotes" Target="footnotes.xml"/><Relationship Id="rId31" Type="http://schemas.openxmlformats.org/officeDocument/2006/relationships/image" Target="media/image13.wmf"/><Relationship Id="rId52" Type="http://schemas.openxmlformats.org/officeDocument/2006/relationships/image" Target="media/image23.wmf"/><Relationship Id="rId73" Type="http://schemas.openxmlformats.org/officeDocument/2006/relationships/oleObject" Target="embeddings/oleObject27.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58.wmf"/><Relationship Id="rId143" Type="http://schemas.openxmlformats.org/officeDocument/2006/relationships/oleObject" Target="embeddings/oleObject62.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75.bin"/><Relationship Id="rId185" Type="http://schemas.openxmlformats.org/officeDocument/2006/relationships/image" Target="media/image93.wmf"/><Relationship Id="rId334" Type="http://schemas.openxmlformats.org/officeDocument/2006/relationships/image" Target="media/image237.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8.wmf"/><Relationship Id="rId210" Type="http://schemas.openxmlformats.org/officeDocument/2006/relationships/oleObject" Target="embeddings/oleObject84.bin"/><Relationship Id="rId215" Type="http://schemas.openxmlformats.org/officeDocument/2006/relationships/image" Target="media/image118.wmf"/><Relationship Id="rId236" Type="http://schemas.openxmlformats.org/officeDocument/2006/relationships/image" Target="media/image139.png"/><Relationship Id="rId257" Type="http://schemas.openxmlformats.org/officeDocument/2006/relationships/image" Target="media/image160.wmf"/><Relationship Id="rId278" Type="http://schemas.openxmlformats.org/officeDocument/2006/relationships/image" Target="media/image181.wmf"/><Relationship Id="rId26" Type="http://schemas.openxmlformats.org/officeDocument/2006/relationships/oleObject" Target="embeddings/oleObject3.bin"/><Relationship Id="rId231" Type="http://schemas.openxmlformats.org/officeDocument/2006/relationships/image" Target="media/image134.wmf"/><Relationship Id="rId252" Type="http://schemas.openxmlformats.org/officeDocument/2006/relationships/image" Target="media/image155.wmf"/><Relationship Id="rId273" Type="http://schemas.openxmlformats.org/officeDocument/2006/relationships/image" Target="media/image176.wmf"/><Relationship Id="rId294" Type="http://schemas.openxmlformats.org/officeDocument/2006/relationships/image" Target="media/image197.wmf"/><Relationship Id="rId308" Type="http://schemas.openxmlformats.org/officeDocument/2006/relationships/image" Target="media/image211.wmf"/><Relationship Id="rId329" Type="http://schemas.openxmlformats.org/officeDocument/2006/relationships/image" Target="media/image232.wmf"/><Relationship Id="rId47" Type="http://schemas.openxmlformats.org/officeDocument/2006/relationships/oleObject" Target="embeddings/oleObject14.bin"/><Relationship Id="rId68" Type="http://schemas.openxmlformats.org/officeDocument/2006/relationships/image" Target="media/image31.wmf"/><Relationship Id="rId89" Type="http://schemas.openxmlformats.org/officeDocument/2006/relationships/oleObject" Target="embeddings/oleObject35.bin"/><Relationship Id="rId112" Type="http://schemas.openxmlformats.org/officeDocument/2006/relationships/image" Target="media/image53.wmf"/><Relationship Id="rId133" Type="http://schemas.openxmlformats.org/officeDocument/2006/relationships/oleObject" Target="embeddings/oleObject57.bin"/><Relationship Id="rId154" Type="http://schemas.openxmlformats.org/officeDocument/2006/relationships/image" Target="media/image74.wmf"/><Relationship Id="rId175" Type="http://schemas.openxmlformats.org/officeDocument/2006/relationships/oleObject" Target="embeddings/oleObject78.bin"/><Relationship Id="rId340" Type="http://schemas.openxmlformats.org/officeDocument/2006/relationships/image" Target="media/image243.png"/><Relationship Id="rId196" Type="http://schemas.openxmlformats.org/officeDocument/2006/relationships/image" Target="media/image104.wmf"/><Relationship Id="rId200" Type="http://schemas.openxmlformats.org/officeDocument/2006/relationships/image" Target="media/image108.png"/><Relationship Id="rId16" Type="http://schemas.openxmlformats.org/officeDocument/2006/relationships/footer" Target="footer1.xml"/><Relationship Id="rId221" Type="http://schemas.openxmlformats.org/officeDocument/2006/relationships/image" Target="media/image124.wmf"/><Relationship Id="rId242" Type="http://schemas.openxmlformats.org/officeDocument/2006/relationships/image" Target="media/image145.png"/><Relationship Id="rId263" Type="http://schemas.openxmlformats.org/officeDocument/2006/relationships/image" Target="media/image166.wmf"/><Relationship Id="rId284" Type="http://schemas.openxmlformats.org/officeDocument/2006/relationships/image" Target="media/image187.wmf"/><Relationship Id="rId319" Type="http://schemas.openxmlformats.org/officeDocument/2006/relationships/image" Target="media/image222.png"/><Relationship Id="rId37" Type="http://schemas.openxmlformats.org/officeDocument/2006/relationships/oleObject" Target="embeddings/oleObject9.bin"/><Relationship Id="rId58" Type="http://schemas.openxmlformats.org/officeDocument/2006/relationships/image" Target="media/image26.wmf"/><Relationship Id="rId79" Type="http://schemas.openxmlformats.org/officeDocument/2006/relationships/oleObject" Target="embeddings/oleObject30.bin"/><Relationship Id="rId102" Type="http://schemas.openxmlformats.org/officeDocument/2006/relationships/image" Target="media/image48.wmf"/><Relationship Id="rId123" Type="http://schemas.openxmlformats.org/officeDocument/2006/relationships/oleObject" Target="embeddings/oleObject52.bin"/><Relationship Id="rId144" Type="http://schemas.openxmlformats.org/officeDocument/2006/relationships/image" Target="media/image69.wmf"/><Relationship Id="rId330" Type="http://schemas.openxmlformats.org/officeDocument/2006/relationships/image" Target="media/image233.wmf"/><Relationship Id="rId90" Type="http://schemas.openxmlformats.org/officeDocument/2006/relationships/image" Target="media/image42.wmf"/><Relationship Id="rId165" Type="http://schemas.openxmlformats.org/officeDocument/2006/relationships/oleObject" Target="embeddings/oleObject73.bin"/><Relationship Id="rId186" Type="http://schemas.openxmlformats.org/officeDocument/2006/relationships/image" Target="media/image94.png"/><Relationship Id="rId211" Type="http://schemas.openxmlformats.org/officeDocument/2006/relationships/image" Target="media/image114.wmf"/><Relationship Id="rId232" Type="http://schemas.openxmlformats.org/officeDocument/2006/relationships/image" Target="media/image135.wmf"/><Relationship Id="rId253" Type="http://schemas.openxmlformats.org/officeDocument/2006/relationships/image" Target="media/image156.wmf"/><Relationship Id="rId274" Type="http://schemas.openxmlformats.org/officeDocument/2006/relationships/image" Target="media/image177.wmf"/><Relationship Id="rId295" Type="http://schemas.openxmlformats.org/officeDocument/2006/relationships/image" Target="media/image198.wmf"/><Relationship Id="rId309" Type="http://schemas.openxmlformats.org/officeDocument/2006/relationships/image" Target="media/image212.wmf"/><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oleObject" Target="embeddings/oleObject25.bin"/><Relationship Id="rId113" Type="http://schemas.openxmlformats.org/officeDocument/2006/relationships/oleObject" Target="embeddings/oleObject47.bin"/><Relationship Id="rId134" Type="http://schemas.openxmlformats.org/officeDocument/2006/relationships/image" Target="media/image64.wmf"/><Relationship Id="rId320" Type="http://schemas.openxmlformats.org/officeDocument/2006/relationships/image" Target="media/image223.wmf"/><Relationship Id="rId80" Type="http://schemas.openxmlformats.org/officeDocument/2006/relationships/image" Target="media/image37.wmf"/><Relationship Id="rId155" Type="http://schemas.openxmlformats.org/officeDocument/2006/relationships/oleObject" Target="embeddings/oleObject68.bin"/><Relationship Id="rId176" Type="http://schemas.openxmlformats.org/officeDocument/2006/relationships/image" Target="media/image85.wmf"/><Relationship Id="rId197" Type="http://schemas.openxmlformats.org/officeDocument/2006/relationships/image" Target="media/image105.wmf"/><Relationship Id="rId341" Type="http://schemas.openxmlformats.org/officeDocument/2006/relationships/image" Target="media/image244.png"/><Relationship Id="rId201" Type="http://schemas.openxmlformats.org/officeDocument/2006/relationships/image" Target="media/image109.wmf"/><Relationship Id="rId222" Type="http://schemas.openxmlformats.org/officeDocument/2006/relationships/image" Target="media/image125.wmf"/><Relationship Id="rId243" Type="http://schemas.openxmlformats.org/officeDocument/2006/relationships/image" Target="media/image146.wmf"/><Relationship Id="rId264" Type="http://schemas.openxmlformats.org/officeDocument/2006/relationships/image" Target="media/image167.wmf"/><Relationship Id="rId285" Type="http://schemas.openxmlformats.org/officeDocument/2006/relationships/image" Target="media/image188.wmf"/><Relationship Id="rId17" Type="http://schemas.openxmlformats.org/officeDocument/2006/relationships/image" Target="media/image4.png"/><Relationship Id="rId38" Type="http://schemas.openxmlformats.org/officeDocument/2006/relationships/image" Target="media/image16.wmf"/><Relationship Id="rId59" Type="http://schemas.openxmlformats.org/officeDocument/2006/relationships/oleObject" Target="embeddings/oleObject20.bin"/><Relationship Id="rId103" Type="http://schemas.openxmlformats.org/officeDocument/2006/relationships/oleObject" Target="embeddings/oleObject42.bin"/><Relationship Id="rId124" Type="http://schemas.openxmlformats.org/officeDocument/2006/relationships/image" Target="media/image59.wmf"/><Relationship Id="rId310" Type="http://schemas.openxmlformats.org/officeDocument/2006/relationships/image" Target="media/image213.wmf"/><Relationship Id="rId70" Type="http://schemas.openxmlformats.org/officeDocument/2006/relationships/image" Target="media/image32.wmf"/><Relationship Id="rId91" Type="http://schemas.openxmlformats.org/officeDocument/2006/relationships/oleObject" Target="embeddings/oleObject36.bin"/><Relationship Id="rId145" Type="http://schemas.openxmlformats.org/officeDocument/2006/relationships/oleObject" Target="embeddings/oleObject63.bin"/><Relationship Id="rId166" Type="http://schemas.openxmlformats.org/officeDocument/2006/relationships/image" Target="media/image80.wmf"/><Relationship Id="rId187" Type="http://schemas.openxmlformats.org/officeDocument/2006/relationships/image" Target="media/image95.wmf"/><Relationship Id="rId331" Type="http://schemas.openxmlformats.org/officeDocument/2006/relationships/image" Target="media/image234.wmf"/><Relationship Id="rId1" Type="http://schemas.openxmlformats.org/officeDocument/2006/relationships/customXml" Target="../customXml/item1.xml"/><Relationship Id="rId212" Type="http://schemas.openxmlformats.org/officeDocument/2006/relationships/image" Target="media/image115.wmf"/><Relationship Id="rId233" Type="http://schemas.openxmlformats.org/officeDocument/2006/relationships/image" Target="media/image136.wmf"/><Relationship Id="rId254" Type="http://schemas.openxmlformats.org/officeDocument/2006/relationships/image" Target="media/image157.wmf"/><Relationship Id="rId28" Type="http://schemas.openxmlformats.org/officeDocument/2006/relationships/oleObject" Target="embeddings/oleObject4.bin"/><Relationship Id="rId49" Type="http://schemas.openxmlformats.org/officeDocument/2006/relationships/oleObject" Target="embeddings/oleObject15.bin"/><Relationship Id="rId114" Type="http://schemas.openxmlformats.org/officeDocument/2006/relationships/image" Target="media/image54.wmf"/><Relationship Id="rId275" Type="http://schemas.openxmlformats.org/officeDocument/2006/relationships/image" Target="media/image178.wmf"/><Relationship Id="rId296" Type="http://schemas.openxmlformats.org/officeDocument/2006/relationships/image" Target="media/image199.wmf"/><Relationship Id="rId300" Type="http://schemas.openxmlformats.org/officeDocument/2006/relationships/image" Target="media/image203.wmf"/><Relationship Id="rId60" Type="http://schemas.openxmlformats.org/officeDocument/2006/relationships/image" Target="media/image27.wmf"/><Relationship Id="rId81" Type="http://schemas.openxmlformats.org/officeDocument/2006/relationships/oleObject" Target="embeddings/oleObject31.bin"/><Relationship Id="rId135" Type="http://schemas.openxmlformats.org/officeDocument/2006/relationships/oleObject" Target="embeddings/oleObject58.bin"/><Relationship Id="rId156" Type="http://schemas.openxmlformats.org/officeDocument/2006/relationships/image" Target="media/image75.wmf"/><Relationship Id="rId177" Type="http://schemas.openxmlformats.org/officeDocument/2006/relationships/oleObject" Target="embeddings/oleObject79.bin"/><Relationship Id="rId198" Type="http://schemas.openxmlformats.org/officeDocument/2006/relationships/image" Target="media/image106.wmf"/><Relationship Id="rId321" Type="http://schemas.openxmlformats.org/officeDocument/2006/relationships/image" Target="media/image224.wmf"/><Relationship Id="rId342" Type="http://schemas.openxmlformats.org/officeDocument/2006/relationships/image" Target="media/image245.png"/><Relationship Id="rId202" Type="http://schemas.openxmlformats.org/officeDocument/2006/relationships/oleObject" Target="embeddings/oleObject80.bin"/><Relationship Id="rId223" Type="http://schemas.openxmlformats.org/officeDocument/2006/relationships/image" Target="media/image126.wmf"/><Relationship Id="rId244" Type="http://schemas.openxmlformats.org/officeDocument/2006/relationships/image" Target="media/image147.wmf"/><Relationship Id="rId18" Type="http://schemas.openxmlformats.org/officeDocument/2006/relationships/image" Target="media/image5.png"/><Relationship Id="rId39" Type="http://schemas.openxmlformats.org/officeDocument/2006/relationships/oleObject" Target="embeddings/oleObject10.bin"/><Relationship Id="rId265" Type="http://schemas.openxmlformats.org/officeDocument/2006/relationships/image" Target="media/image168.wmf"/><Relationship Id="rId286" Type="http://schemas.openxmlformats.org/officeDocument/2006/relationships/image" Target="media/image189.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3.bin"/><Relationship Id="rId146" Type="http://schemas.openxmlformats.org/officeDocument/2006/relationships/image" Target="media/image70.wmf"/><Relationship Id="rId167" Type="http://schemas.openxmlformats.org/officeDocument/2006/relationships/oleObject" Target="embeddings/oleObject74.bin"/><Relationship Id="rId188" Type="http://schemas.openxmlformats.org/officeDocument/2006/relationships/image" Target="media/image96.wmf"/><Relationship Id="rId311" Type="http://schemas.openxmlformats.org/officeDocument/2006/relationships/image" Target="media/image214.wmf"/><Relationship Id="rId332" Type="http://schemas.openxmlformats.org/officeDocument/2006/relationships/image" Target="media/image235.wmf"/><Relationship Id="rId71" Type="http://schemas.openxmlformats.org/officeDocument/2006/relationships/oleObject" Target="embeddings/oleObject26.bin"/><Relationship Id="rId92" Type="http://schemas.openxmlformats.org/officeDocument/2006/relationships/image" Target="media/image43.wmf"/><Relationship Id="rId213" Type="http://schemas.openxmlformats.org/officeDocument/2006/relationships/image" Target="media/image116.wmf"/><Relationship Id="rId234" Type="http://schemas.openxmlformats.org/officeDocument/2006/relationships/image" Target="media/image137.wmf"/><Relationship Id="rId2" Type="http://schemas.openxmlformats.org/officeDocument/2006/relationships/customXml" Target="../customXml/item2.xml"/><Relationship Id="rId29" Type="http://schemas.openxmlformats.org/officeDocument/2006/relationships/image" Target="media/image12.wmf"/><Relationship Id="rId255" Type="http://schemas.openxmlformats.org/officeDocument/2006/relationships/image" Target="media/image158.wmf"/><Relationship Id="rId276" Type="http://schemas.openxmlformats.org/officeDocument/2006/relationships/image" Target="media/image179.wmf"/><Relationship Id="rId297" Type="http://schemas.openxmlformats.org/officeDocument/2006/relationships/image" Target="media/image200.wmf"/><Relationship Id="rId40" Type="http://schemas.openxmlformats.org/officeDocument/2006/relationships/image" Target="media/image17.wmf"/><Relationship Id="rId115" Type="http://schemas.openxmlformats.org/officeDocument/2006/relationships/oleObject" Target="embeddings/oleObject48.bin"/><Relationship Id="rId136" Type="http://schemas.openxmlformats.org/officeDocument/2006/relationships/image" Target="media/image65.wmf"/><Relationship Id="rId157" Type="http://schemas.openxmlformats.org/officeDocument/2006/relationships/oleObject" Target="embeddings/oleObject69.bin"/><Relationship Id="rId178" Type="http://schemas.openxmlformats.org/officeDocument/2006/relationships/image" Target="media/image86.wmf"/><Relationship Id="rId301" Type="http://schemas.openxmlformats.org/officeDocument/2006/relationships/image" Target="media/image204.wmf"/><Relationship Id="rId322" Type="http://schemas.openxmlformats.org/officeDocument/2006/relationships/image" Target="media/image225.wmf"/><Relationship Id="rId343" Type="http://schemas.openxmlformats.org/officeDocument/2006/relationships/image" Target="media/image246.png"/><Relationship Id="rId61" Type="http://schemas.openxmlformats.org/officeDocument/2006/relationships/oleObject" Target="embeddings/oleObject21.bin"/><Relationship Id="rId82" Type="http://schemas.openxmlformats.org/officeDocument/2006/relationships/image" Target="media/image38.wmf"/><Relationship Id="rId199" Type="http://schemas.openxmlformats.org/officeDocument/2006/relationships/image" Target="media/image107.png"/><Relationship Id="rId203" Type="http://schemas.openxmlformats.org/officeDocument/2006/relationships/image" Target="media/image110.wmf"/><Relationship Id="rId19" Type="http://schemas.openxmlformats.org/officeDocument/2006/relationships/image" Target="media/image6.png"/><Relationship Id="rId224" Type="http://schemas.openxmlformats.org/officeDocument/2006/relationships/image" Target="media/image127.wmf"/><Relationship Id="rId245" Type="http://schemas.openxmlformats.org/officeDocument/2006/relationships/image" Target="media/image148.wmf"/><Relationship Id="rId266" Type="http://schemas.openxmlformats.org/officeDocument/2006/relationships/image" Target="media/image169.wmf"/><Relationship Id="rId287" Type="http://schemas.openxmlformats.org/officeDocument/2006/relationships/image" Target="media/image190.wmf"/><Relationship Id="rId30" Type="http://schemas.openxmlformats.org/officeDocument/2006/relationships/oleObject" Target="embeddings/oleObject5.bin"/><Relationship Id="rId105" Type="http://schemas.openxmlformats.org/officeDocument/2006/relationships/oleObject" Target="embeddings/oleObject43.bin"/><Relationship Id="rId126" Type="http://schemas.openxmlformats.org/officeDocument/2006/relationships/image" Target="media/image60.wmf"/><Relationship Id="rId147" Type="http://schemas.openxmlformats.org/officeDocument/2006/relationships/oleObject" Target="embeddings/oleObject64.bin"/><Relationship Id="rId168" Type="http://schemas.openxmlformats.org/officeDocument/2006/relationships/image" Target="media/image81.wmf"/><Relationship Id="rId312" Type="http://schemas.openxmlformats.org/officeDocument/2006/relationships/image" Target="media/image215.wmf"/><Relationship Id="rId333" Type="http://schemas.openxmlformats.org/officeDocument/2006/relationships/image" Target="media/image236.wmf"/><Relationship Id="rId51" Type="http://schemas.openxmlformats.org/officeDocument/2006/relationships/oleObject" Target="embeddings/oleObject16.bin"/><Relationship Id="rId72" Type="http://schemas.openxmlformats.org/officeDocument/2006/relationships/image" Target="media/image33.wmf"/><Relationship Id="rId93" Type="http://schemas.openxmlformats.org/officeDocument/2006/relationships/oleObject" Target="embeddings/oleObject37.bin"/><Relationship Id="rId189" Type="http://schemas.openxmlformats.org/officeDocument/2006/relationships/image" Target="media/image97.wmf"/><Relationship Id="rId3" Type="http://schemas.openxmlformats.org/officeDocument/2006/relationships/customXml" Target="../customXml/item3.xml"/><Relationship Id="rId214" Type="http://schemas.openxmlformats.org/officeDocument/2006/relationships/image" Target="media/image117.wmf"/><Relationship Id="rId235" Type="http://schemas.openxmlformats.org/officeDocument/2006/relationships/image" Target="media/image138.wmf"/><Relationship Id="rId256" Type="http://schemas.openxmlformats.org/officeDocument/2006/relationships/image" Target="media/image159.wmf"/><Relationship Id="rId277" Type="http://schemas.openxmlformats.org/officeDocument/2006/relationships/image" Target="media/image180.wmf"/><Relationship Id="rId298" Type="http://schemas.openxmlformats.org/officeDocument/2006/relationships/image" Target="media/image20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FC044-4558-42E8-9CD2-DA8C29E02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66CA3C-E31F-47BD-B0AC-7B133DF767C8}">
  <ds:schemaRefs>
    <ds:schemaRef ds:uri="http://schemas.microsoft.com/sharepoint/v3/contenttype/forms"/>
  </ds:schemaRefs>
</ds:datastoreItem>
</file>

<file path=customXml/itemProps3.xml><?xml version="1.0" encoding="utf-8"?>
<ds:datastoreItem xmlns:ds="http://schemas.openxmlformats.org/officeDocument/2006/customXml" ds:itemID="{4FDB3921-5AF7-4A42-A6BD-38DCBD6D6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8fa3f-447c-4a2b-bc67-ccd85dd1c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D3246-C3A4-436E-82F6-4DF62978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85</Pages>
  <Words>15363</Words>
  <Characters>87571</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РЕФЕРАТ</vt:lpstr>
    </vt:vector>
  </TitlesOfParts>
  <Company>SPecialiST RePack</Company>
  <LinksUpToDate>false</LinksUpToDate>
  <CharactersWithSpaces>102729</CharactersWithSpaces>
  <SharedDoc>false</SharedDoc>
  <HLinks>
    <vt:vector size="12" baseType="variant">
      <vt:variant>
        <vt:i4>1507383</vt:i4>
      </vt:variant>
      <vt:variant>
        <vt:i4>8</vt:i4>
      </vt:variant>
      <vt:variant>
        <vt:i4>0</vt:i4>
      </vt:variant>
      <vt:variant>
        <vt:i4>5</vt:i4>
      </vt:variant>
      <vt:variant>
        <vt:lpwstr/>
      </vt:variant>
      <vt:variant>
        <vt:lpwstr>_Toc145804386</vt:lpwstr>
      </vt:variant>
      <vt:variant>
        <vt:i4>1507383</vt:i4>
      </vt:variant>
      <vt:variant>
        <vt:i4>2</vt:i4>
      </vt:variant>
      <vt:variant>
        <vt:i4>0</vt:i4>
      </vt:variant>
      <vt:variant>
        <vt:i4>5</vt:i4>
      </vt:variant>
      <vt:variant>
        <vt:lpwstr/>
      </vt:variant>
      <vt:variant>
        <vt:lpwstr>_Toc145804385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creator>Admin</dc:creator>
  <cp:lastModifiedBy>Пользователь</cp:lastModifiedBy>
  <cp:revision>16</cp:revision>
  <dcterms:created xsi:type="dcterms:W3CDTF">2026-06-09T10:37:00Z</dcterms:created>
  <dcterms:modified xsi:type="dcterms:W3CDTF">2026-06-15T12:05:00Z</dcterms:modified>
</cp:coreProperties>
</file>