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D21661">
        <w:rPr>
          <w:b/>
          <w:sz w:val="28"/>
          <w:szCs w:val="28"/>
          <w:lang w:val="uk-UA"/>
        </w:rPr>
        <w:t>ВВЕДЕННЯ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Технологічний процес характеризується безперервним ростом автом</w:t>
      </w:r>
      <w:r w:rsidRPr="00D2166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ти</w:t>
      </w:r>
      <w:r w:rsidRPr="00D21661">
        <w:rPr>
          <w:sz w:val="28"/>
          <w:szCs w:val="28"/>
          <w:lang w:val="uk-UA"/>
        </w:rPr>
        <w:t>зац</w:t>
      </w:r>
      <w:r>
        <w:rPr>
          <w:sz w:val="28"/>
          <w:szCs w:val="28"/>
          <w:lang w:val="uk-UA"/>
        </w:rPr>
        <w:t>ії</w:t>
      </w:r>
      <w:r w:rsidRPr="00D21661">
        <w:rPr>
          <w:sz w:val="28"/>
          <w:szCs w:val="28"/>
          <w:lang w:val="uk-UA"/>
        </w:rPr>
        <w:t xml:space="preserve"> народного господарства у всіх галузях виробництва.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Від автоматизації окремих установок й агрегатів у цей час переходят</w:t>
      </w:r>
      <w:r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 xml:space="preserve"> до комплексної й повної автоматиза</w:t>
      </w:r>
      <w:r>
        <w:rPr>
          <w:sz w:val="28"/>
          <w:szCs w:val="28"/>
          <w:lang w:val="uk-UA"/>
        </w:rPr>
        <w:t>ції й створення автоматичних це</w:t>
      </w:r>
      <w:r w:rsidRPr="00D21661">
        <w:rPr>
          <w:sz w:val="28"/>
          <w:szCs w:val="28"/>
          <w:lang w:val="uk-UA"/>
        </w:rPr>
        <w:t>х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в і з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водів-автоматів, що забезпечують</w:t>
      </w:r>
      <w:r>
        <w:rPr>
          <w:sz w:val="28"/>
          <w:szCs w:val="28"/>
          <w:lang w:val="uk-UA"/>
        </w:rPr>
        <w:t xml:space="preserve"> максимальне підвищення </w:t>
      </w:r>
      <w:r w:rsidRPr="00D21661">
        <w:rPr>
          <w:sz w:val="28"/>
          <w:szCs w:val="28"/>
          <w:lang w:val="uk-UA"/>
        </w:rPr>
        <w:t>продуктивності праці, зниження собівартості продукції й підвищення культ</w:t>
      </w:r>
      <w:r w:rsidRPr="00D21661"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ри виробництва.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Тільки завдяки автоматизації стало можливим здійснення ряду найбільш прогресивних технологічних процесів, створення сучасних видів 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відомлень і засобів зв'язку.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Сучасні хіміко-технологічні процеси відрізняються високою потужністю, швидкістю протікання, більшими обсягами виробництва, чутливістю до відх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лення режимних параметрів від номінальних значений, шкідливістю умов роботи, </w:t>
      </w:r>
      <w:proofErr w:type="spellStart"/>
      <w:r>
        <w:rPr>
          <w:sz w:val="28"/>
          <w:szCs w:val="28"/>
          <w:lang w:val="uk-UA"/>
        </w:rPr>
        <w:t>вибухо</w:t>
      </w:r>
      <w:proofErr w:type="spellEnd"/>
      <w:r w:rsidRPr="00D21661">
        <w:rPr>
          <w:sz w:val="28"/>
          <w:szCs w:val="28"/>
          <w:lang w:val="uk-UA"/>
        </w:rPr>
        <w:t xml:space="preserve"> й пожежонебезпекою  речовин, що переробляють. При високих 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вантаженнях технологічного встаткування, збільшенні потужності машин, зн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ченнях температур і тисків, близьких до критичних, а також при високих швидкостях протікання реакцій викор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стання ручного керування технологічного процесу в хімічній технології неможливо. У таких умовах 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віть досвідчений працівник не зможе управляти процесом у випадку відх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лення його від норми, а це може привести до втрати якості готового проду</w:t>
      </w:r>
      <w:r w:rsidRPr="00D21661">
        <w:rPr>
          <w:sz w:val="28"/>
          <w:szCs w:val="28"/>
          <w:lang w:val="uk-UA"/>
        </w:rPr>
        <w:t>к</w:t>
      </w:r>
      <w:r w:rsidRPr="00D21661">
        <w:rPr>
          <w:sz w:val="28"/>
          <w:szCs w:val="28"/>
          <w:lang w:val="uk-UA"/>
        </w:rPr>
        <w:t>ту, до аварійних ситуацій, включаючи пожежі, вибухи й викиди шкідливих речовин у навколишнє серед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вище. Більшість технологічних процесів, з огляду на їхню масштабність, можна здійснювати тільки при їхній повній а</w:t>
      </w:r>
      <w:r w:rsidRPr="00D21661"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>томатизації. З використанням поліпшуються показники ефективності виро</w:t>
      </w:r>
      <w:r w:rsidRPr="00D21661">
        <w:rPr>
          <w:sz w:val="28"/>
          <w:szCs w:val="28"/>
          <w:lang w:val="uk-UA"/>
        </w:rPr>
        <w:t>б</w:t>
      </w:r>
      <w:r w:rsidRPr="00D21661">
        <w:rPr>
          <w:sz w:val="28"/>
          <w:szCs w:val="28"/>
          <w:lang w:val="uk-UA"/>
        </w:rPr>
        <w:t>ництва - поліпшується якість вироблюваної продукції, зменшується собіва</w:t>
      </w:r>
      <w:r w:rsidRPr="00D21661">
        <w:rPr>
          <w:sz w:val="28"/>
          <w:szCs w:val="28"/>
          <w:lang w:val="uk-UA"/>
        </w:rPr>
        <w:t>р</w:t>
      </w:r>
      <w:r w:rsidRPr="00D21661">
        <w:rPr>
          <w:sz w:val="28"/>
          <w:szCs w:val="28"/>
          <w:lang w:val="uk-UA"/>
        </w:rPr>
        <w:t>тість, зростає продуктивність праці. Автоматизація передбачає контроль, сигналізацію, регулювання й блокування техн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логічних параметрів з по-</w:t>
      </w:r>
      <w:r w:rsidRPr="00D21661">
        <w:rPr>
          <w:sz w:val="28"/>
          <w:szCs w:val="28"/>
          <w:lang w:val="uk-UA"/>
        </w:rPr>
        <w:lastRenderedPageBreak/>
        <w:t>міццю автоматичних пристроїв.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Метою дипломного проекту є проектування систем автоматизац</w:t>
      </w:r>
      <w:r>
        <w:rPr>
          <w:sz w:val="28"/>
          <w:szCs w:val="28"/>
          <w:lang w:val="uk-UA"/>
        </w:rPr>
        <w:t>ії</w:t>
      </w:r>
      <w:r w:rsidRPr="00D21661">
        <w:rPr>
          <w:sz w:val="28"/>
          <w:szCs w:val="28"/>
          <w:lang w:val="uk-UA"/>
        </w:rPr>
        <w:t xml:space="preserve"> пр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 xml:space="preserve">цесу </w:t>
      </w:r>
      <w:r>
        <w:rPr>
          <w:sz w:val="28"/>
          <w:szCs w:val="28"/>
          <w:lang w:val="uk-UA"/>
        </w:rPr>
        <w:t xml:space="preserve">синтезу ПВС у виробництві ПВС </w:t>
      </w:r>
      <w:r w:rsidRPr="00D21661">
        <w:rPr>
          <w:sz w:val="28"/>
          <w:szCs w:val="28"/>
          <w:lang w:val="uk-UA"/>
        </w:rPr>
        <w:t>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Завданням дипломного проекту є: аналіз процесу </w:t>
      </w:r>
      <w:r>
        <w:rPr>
          <w:sz w:val="28"/>
          <w:szCs w:val="28"/>
          <w:lang w:val="uk-UA"/>
        </w:rPr>
        <w:t xml:space="preserve">синтезу ПВС </w:t>
      </w:r>
      <w:r w:rsidRPr="00D21661">
        <w:rPr>
          <w:sz w:val="28"/>
          <w:szCs w:val="28"/>
          <w:lang w:val="uk-UA"/>
        </w:rPr>
        <w:t>як об'єкта керування; синтез систем регулювання; розробка технічного прое</w:t>
      </w:r>
      <w:r w:rsidRPr="00D21661">
        <w:rPr>
          <w:sz w:val="28"/>
          <w:szCs w:val="28"/>
          <w:lang w:val="uk-UA"/>
        </w:rPr>
        <w:t>к</w:t>
      </w:r>
      <w:r w:rsidRPr="00D21661">
        <w:rPr>
          <w:sz w:val="28"/>
          <w:szCs w:val="28"/>
          <w:lang w:val="uk-UA"/>
        </w:rPr>
        <w:t>ту й метрологічного забезпечення АСУТП; розробка заходів щодо забезп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чення техніки безпеки, охорони праці й навколишнього середовища; техн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ко</w:t>
      </w:r>
      <w:r>
        <w:rPr>
          <w:sz w:val="28"/>
          <w:szCs w:val="28"/>
          <w:lang w:val="uk-UA"/>
        </w:rPr>
        <w:t xml:space="preserve"> </w:t>
      </w:r>
      <w:r w:rsidRPr="00D21661">
        <w:rPr>
          <w:sz w:val="28"/>
          <w:szCs w:val="28"/>
          <w:lang w:val="uk-UA"/>
        </w:rPr>
        <w:t>-</w:t>
      </w:r>
      <w:r>
        <w:rPr>
          <w:sz w:val="28"/>
          <w:szCs w:val="28"/>
          <w:lang w:val="uk-UA"/>
        </w:rPr>
        <w:t xml:space="preserve"> е</w:t>
      </w:r>
      <w:r w:rsidRPr="00D21661">
        <w:rPr>
          <w:sz w:val="28"/>
          <w:szCs w:val="28"/>
          <w:lang w:val="uk-UA"/>
        </w:rPr>
        <w:t>к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ном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>не</w:t>
      </w:r>
      <w:r w:rsidRPr="00D21661">
        <w:rPr>
          <w:sz w:val="28"/>
          <w:szCs w:val="28"/>
          <w:lang w:val="uk-UA"/>
        </w:rPr>
        <w:t xml:space="preserve"> обґрунтування проекту.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  <w:lang w:val="uk-UA"/>
        </w:rPr>
        <w:sectPr w:rsidR="00E54814" w:rsidSect="00E54814">
          <w:headerReference w:type="even" r:id="rId5"/>
          <w:headerReference w:type="default" r:id="rId6"/>
          <w:headerReference w:type="first" r:id="rId7"/>
          <w:pgSz w:w="11906" w:h="16838"/>
          <w:pgMar w:top="851" w:right="851" w:bottom="1701" w:left="1701" w:header="709" w:footer="709" w:gutter="0"/>
          <w:cols w:space="708"/>
          <w:docGrid w:linePitch="360"/>
        </w:sectPr>
      </w:pPr>
    </w:p>
    <w:p w:rsidR="00E54814" w:rsidRPr="007C182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b/>
          <w:sz w:val="28"/>
          <w:szCs w:val="28"/>
          <w:lang w:val="uk-UA"/>
        </w:rPr>
      </w:pPr>
      <w:r w:rsidRPr="007C1824">
        <w:rPr>
          <w:b/>
          <w:sz w:val="28"/>
          <w:szCs w:val="28"/>
          <w:lang w:val="uk-UA"/>
        </w:rPr>
        <w:lastRenderedPageBreak/>
        <w:t>ЛІТЕРАТУРНИЙ ОГЛЯД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Метою даного огляду є ознайомлення із </w:t>
      </w:r>
      <w:r>
        <w:rPr>
          <w:sz w:val="28"/>
          <w:szCs w:val="28"/>
          <w:lang w:val="uk-UA"/>
        </w:rPr>
        <w:t>вибухозахисною</w:t>
      </w:r>
      <w:r w:rsidRPr="00D21661">
        <w:rPr>
          <w:sz w:val="28"/>
          <w:szCs w:val="28"/>
          <w:lang w:val="uk-UA"/>
        </w:rPr>
        <w:t xml:space="preserve"> системою сп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лучення з устаткуванням нижнього рівня АСУ ТП.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Компанія </w:t>
      </w:r>
      <w:proofErr w:type="spellStart"/>
      <w:r w:rsidRPr="00D21661">
        <w:rPr>
          <w:sz w:val="28"/>
          <w:szCs w:val="28"/>
          <w:lang w:val="uk-UA"/>
        </w:rPr>
        <w:t>Pepper+Fuchs</w:t>
      </w:r>
      <w:proofErr w:type="spellEnd"/>
      <w:r w:rsidRPr="00D21661">
        <w:rPr>
          <w:sz w:val="28"/>
          <w:szCs w:val="28"/>
          <w:lang w:val="uk-UA"/>
        </w:rPr>
        <w:t xml:space="preserve"> протягом  багатьох лет</w:t>
      </w:r>
      <w:r>
        <w:rPr>
          <w:sz w:val="28"/>
          <w:szCs w:val="28"/>
          <w:lang w:val="uk-UA"/>
        </w:rPr>
        <w:t xml:space="preserve"> є провідної </w:t>
      </w:r>
      <w:proofErr w:type="spellStart"/>
      <w:r>
        <w:rPr>
          <w:sz w:val="28"/>
          <w:szCs w:val="28"/>
          <w:lang w:val="uk-UA"/>
        </w:rPr>
        <w:t>поставщ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ком</w:t>
      </w:r>
      <w:proofErr w:type="spellEnd"/>
      <w:r w:rsidRPr="00D21661">
        <w:rPr>
          <w:sz w:val="28"/>
          <w:szCs w:val="28"/>
          <w:lang w:val="uk-UA"/>
        </w:rPr>
        <w:t xml:space="preserve"> компонентів в області </w:t>
      </w:r>
      <w:r>
        <w:rPr>
          <w:sz w:val="28"/>
          <w:szCs w:val="28"/>
          <w:lang w:val="uk-UA"/>
        </w:rPr>
        <w:t>вибухозахисного</w:t>
      </w:r>
      <w:r w:rsidRPr="00D21661">
        <w:rPr>
          <w:sz w:val="28"/>
          <w:szCs w:val="28"/>
          <w:lang w:val="uk-UA"/>
        </w:rPr>
        <w:t xml:space="preserve"> електроустаткування. Успіхом кори</w:t>
      </w:r>
      <w:r w:rsidRPr="00D21661">
        <w:rPr>
          <w:sz w:val="28"/>
          <w:szCs w:val="28"/>
          <w:lang w:val="uk-UA"/>
        </w:rPr>
        <w:t>с</w:t>
      </w:r>
      <w:r w:rsidRPr="00D21661">
        <w:rPr>
          <w:sz w:val="28"/>
          <w:szCs w:val="28"/>
          <w:lang w:val="uk-UA"/>
        </w:rPr>
        <w:t>туються ба</w:t>
      </w:r>
      <w:r>
        <w:rPr>
          <w:sz w:val="28"/>
          <w:szCs w:val="28"/>
          <w:lang w:val="uk-UA"/>
        </w:rPr>
        <w:t xml:space="preserve">р'єри </w:t>
      </w:r>
      <w:proofErr w:type="spellStart"/>
      <w:r>
        <w:rPr>
          <w:sz w:val="28"/>
          <w:szCs w:val="28"/>
          <w:lang w:val="uk-UA"/>
        </w:rPr>
        <w:t>искрозахисту</w:t>
      </w:r>
      <w:proofErr w:type="spellEnd"/>
      <w:r w:rsidRPr="00D21661">
        <w:rPr>
          <w:sz w:val="28"/>
          <w:szCs w:val="28"/>
          <w:lang w:val="uk-UA"/>
        </w:rPr>
        <w:t xml:space="preserve"> з гальванічною ізоляцією серії К и </w:t>
      </w:r>
      <w:proofErr w:type="spellStart"/>
      <w:r w:rsidRPr="00D21661">
        <w:rPr>
          <w:sz w:val="28"/>
          <w:szCs w:val="28"/>
          <w:lang w:val="uk-UA"/>
        </w:rPr>
        <w:t>барье-ры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искрозащиты</w:t>
      </w:r>
      <w:proofErr w:type="spellEnd"/>
      <w:r w:rsidRPr="00D21661">
        <w:rPr>
          <w:sz w:val="28"/>
          <w:szCs w:val="28"/>
          <w:lang w:val="uk-UA"/>
        </w:rPr>
        <w:t xml:space="preserve"> на стабілітронах серії Z, які служать як  </w:t>
      </w:r>
      <w:proofErr w:type="spellStart"/>
      <w:r>
        <w:rPr>
          <w:sz w:val="28"/>
          <w:szCs w:val="28"/>
          <w:lang w:val="uk-UA"/>
        </w:rPr>
        <w:t>розеднувальні</w:t>
      </w:r>
      <w:proofErr w:type="spellEnd"/>
      <w:r w:rsidRPr="00D21661">
        <w:rPr>
          <w:sz w:val="28"/>
          <w:szCs w:val="28"/>
          <w:lang w:val="uk-UA"/>
        </w:rPr>
        <w:t xml:space="preserve"> ел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 xml:space="preserve">менти між </w:t>
      </w:r>
      <w:proofErr w:type="spellStart"/>
      <w:r w:rsidRPr="00D21661">
        <w:rPr>
          <w:sz w:val="28"/>
          <w:szCs w:val="28"/>
          <w:lang w:val="uk-UA"/>
        </w:rPr>
        <w:t>искробезопасными</w:t>
      </w:r>
      <w:proofErr w:type="spellEnd"/>
      <w:r w:rsidRPr="00D21661">
        <w:rPr>
          <w:sz w:val="28"/>
          <w:szCs w:val="28"/>
          <w:lang w:val="uk-UA"/>
        </w:rPr>
        <w:t xml:space="preserve"> й </w:t>
      </w:r>
      <w:proofErr w:type="spellStart"/>
      <w:r w:rsidRPr="00D21661">
        <w:rPr>
          <w:sz w:val="28"/>
          <w:szCs w:val="28"/>
          <w:lang w:val="uk-UA"/>
        </w:rPr>
        <w:t>искро</w:t>
      </w:r>
      <w:r>
        <w:rPr>
          <w:sz w:val="28"/>
          <w:szCs w:val="28"/>
          <w:lang w:val="uk-UA"/>
        </w:rPr>
        <w:t>безпечними</w:t>
      </w:r>
      <w:proofErr w:type="spellEnd"/>
      <w:r w:rsidRPr="00D21661">
        <w:rPr>
          <w:sz w:val="28"/>
          <w:szCs w:val="28"/>
          <w:lang w:val="uk-UA"/>
        </w:rPr>
        <w:t xml:space="preserve"> ланцюгами й </w:t>
      </w:r>
      <w:proofErr w:type="spellStart"/>
      <w:r w:rsidRPr="00D21661">
        <w:rPr>
          <w:sz w:val="28"/>
          <w:szCs w:val="28"/>
          <w:lang w:val="uk-UA"/>
        </w:rPr>
        <w:t>уста-навл</w:t>
      </w:r>
      <w:r>
        <w:rPr>
          <w:sz w:val="28"/>
          <w:szCs w:val="28"/>
          <w:lang w:val="uk-UA"/>
        </w:rPr>
        <w:t>ю</w:t>
      </w:r>
      <w:r w:rsidRPr="00D21661">
        <w:rPr>
          <w:sz w:val="28"/>
          <w:szCs w:val="28"/>
          <w:lang w:val="uk-UA"/>
        </w:rPr>
        <w:t>ют</w:t>
      </w:r>
      <w:r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>ся</w:t>
      </w:r>
      <w:proofErr w:type="spellEnd"/>
      <w:r w:rsidRPr="00D21661">
        <w:rPr>
          <w:sz w:val="28"/>
          <w:szCs w:val="28"/>
          <w:lang w:val="uk-UA"/>
        </w:rPr>
        <w:t xml:space="preserve"> у вибух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безпечній зоні.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Новітньою розробкою в цій області є ІS-RPІ (</w:t>
      </w:r>
      <w:proofErr w:type="spellStart"/>
      <w:r w:rsidRPr="00D21661">
        <w:rPr>
          <w:sz w:val="28"/>
          <w:szCs w:val="28"/>
          <w:lang w:val="uk-UA"/>
        </w:rPr>
        <w:t>Іntrіnsіcally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Safe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Remote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Process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Іnterface</w:t>
      </w:r>
      <w:proofErr w:type="spellEnd"/>
      <w:r w:rsidRPr="00D21661">
        <w:rPr>
          <w:sz w:val="28"/>
          <w:szCs w:val="28"/>
          <w:lang w:val="uk-UA"/>
        </w:rPr>
        <w:t xml:space="preserve">) </w:t>
      </w:r>
      <w:r>
        <w:rPr>
          <w:sz w:val="28"/>
          <w:szCs w:val="28"/>
          <w:lang w:val="uk-UA"/>
        </w:rPr>
        <w:t>–</w:t>
      </w:r>
      <w:r w:rsidRPr="00D2166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вибухозахистная</w:t>
      </w:r>
      <w:proofErr w:type="spellEnd"/>
      <w:r>
        <w:rPr>
          <w:sz w:val="28"/>
          <w:szCs w:val="28"/>
          <w:lang w:val="uk-UA"/>
        </w:rPr>
        <w:t xml:space="preserve"> виносна</w:t>
      </w:r>
      <w:r w:rsidRPr="00D21661">
        <w:rPr>
          <w:sz w:val="28"/>
          <w:szCs w:val="28"/>
          <w:lang w:val="uk-UA"/>
        </w:rPr>
        <w:t xml:space="preserve"> система сполучення з устаткуванням нижнь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го рівня АСУ ТП.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Впровадження цієї нової системи дозволяє відмовитися від застосува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ня </w:t>
      </w:r>
      <w:proofErr w:type="spellStart"/>
      <w:r>
        <w:rPr>
          <w:sz w:val="28"/>
          <w:szCs w:val="28"/>
          <w:lang w:val="uk-UA"/>
        </w:rPr>
        <w:t>розеднувальни</w:t>
      </w:r>
      <w:r w:rsidRPr="00D21661">
        <w:rPr>
          <w:sz w:val="28"/>
          <w:szCs w:val="28"/>
          <w:lang w:val="uk-UA"/>
        </w:rPr>
        <w:t>х</w:t>
      </w:r>
      <w:proofErr w:type="spellEnd"/>
      <w:r w:rsidRPr="00D21661">
        <w:rPr>
          <w:sz w:val="28"/>
          <w:szCs w:val="28"/>
          <w:lang w:val="uk-UA"/>
        </w:rPr>
        <w:t xml:space="preserve"> бар'єрів </w:t>
      </w:r>
      <w:proofErr w:type="spellStart"/>
      <w:r w:rsidRPr="00D21661">
        <w:rPr>
          <w:sz w:val="28"/>
          <w:szCs w:val="28"/>
          <w:lang w:val="uk-UA"/>
        </w:rPr>
        <w:t>искробез</w:t>
      </w:r>
      <w:r>
        <w:rPr>
          <w:sz w:val="28"/>
          <w:szCs w:val="28"/>
          <w:lang w:val="uk-UA"/>
        </w:rPr>
        <w:t>пеки</w:t>
      </w:r>
      <w:proofErr w:type="spellEnd"/>
      <w:r w:rsidRPr="00D21661">
        <w:rPr>
          <w:sz w:val="28"/>
          <w:szCs w:val="28"/>
          <w:lang w:val="uk-UA"/>
        </w:rPr>
        <w:t xml:space="preserve"> й усунути просторовий поділ вик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навчих і керуючих систем. Це досягається тим, що єдина система ІS-RPІ се</w:t>
      </w:r>
      <w:r w:rsidRPr="00D21661">
        <w:rPr>
          <w:sz w:val="28"/>
          <w:szCs w:val="28"/>
          <w:lang w:val="uk-UA"/>
        </w:rPr>
        <w:t>р</w:t>
      </w:r>
      <w:r w:rsidRPr="00D21661">
        <w:rPr>
          <w:sz w:val="28"/>
          <w:szCs w:val="28"/>
          <w:lang w:val="uk-UA"/>
        </w:rPr>
        <w:t>тифікована з видом вибухозахисту "</w:t>
      </w:r>
      <w:proofErr w:type="spellStart"/>
      <w:r w:rsidRPr="00D21661">
        <w:rPr>
          <w:sz w:val="28"/>
          <w:szCs w:val="28"/>
          <w:lang w:val="uk-UA"/>
        </w:rPr>
        <w:t>искробез</w:t>
      </w:r>
      <w:r>
        <w:rPr>
          <w:sz w:val="28"/>
          <w:szCs w:val="28"/>
          <w:lang w:val="uk-UA"/>
        </w:rPr>
        <w:t>печна</w:t>
      </w:r>
      <w:proofErr w:type="spellEnd"/>
      <w:r w:rsidRPr="00D21661">
        <w:rPr>
          <w:sz w:val="28"/>
          <w:szCs w:val="28"/>
          <w:lang w:val="uk-UA"/>
        </w:rPr>
        <w:t xml:space="preserve"> електричний ланцюг" і це дозволяє розмістити її безпосередньо у виробничій вибухонебезпечній зоні поруч із датчиками, вимірювальними перетворювачами, виконавчими пристр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ями, установленими на технологічному встаткуванні.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74080" cy="2667000"/>
            <wp:effectExtent l="0" t="0" r="762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lastRenderedPageBreak/>
        <w:t xml:space="preserve">Система ІS-RPІ розроблена для використання у вибухонебезпечній зоні класу 1 (зона, у якій існує ймовірність присутності вибухонебезпечної газової суміші в нормальних умовах експлуатації) і ставиться до </w:t>
      </w:r>
      <w:r>
        <w:rPr>
          <w:sz w:val="28"/>
          <w:szCs w:val="28"/>
          <w:lang w:val="uk-UA"/>
        </w:rPr>
        <w:t>електрообладна</w:t>
      </w:r>
      <w:r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ня</w:t>
      </w:r>
      <w:r w:rsidRPr="00D21661">
        <w:rPr>
          <w:sz w:val="28"/>
          <w:szCs w:val="28"/>
          <w:lang w:val="uk-UA"/>
        </w:rPr>
        <w:t xml:space="preserve"> підгрупи ПС для внутрішньої й зовнішньої установки, що призн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чено для потенційно вибухонебезпечних середовищ, крім підземних </w:t>
      </w:r>
      <w:proofErr w:type="spellStart"/>
      <w:r w:rsidRPr="00D2166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работок</w:t>
      </w:r>
      <w:proofErr w:type="spellEnd"/>
      <w:r w:rsidRPr="00D21661">
        <w:rPr>
          <w:sz w:val="28"/>
          <w:szCs w:val="28"/>
          <w:lang w:val="uk-UA"/>
        </w:rPr>
        <w:t xml:space="preserve"> шахт і ру</w:t>
      </w:r>
      <w:r w:rsidRPr="00D21661">
        <w:rPr>
          <w:sz w:val="28"/>
          <w:szCs w:val="28"/>
          <w:lang w:val="uk-UA"/>
        </w:rPr>
        <w:t>д</w:t>
      </w:r>
      <w:r w:rsidRPr="00D21661">
        <w:rPr>
          <w:sz w:val="28"/>
          <w:szCs w:val="28"/>
          <w:lang w:val="uk-UA"/>
        </w:rPr>
        <w:t xml:space="preserve">ників й їхніх наземних будов, небезпечних по рудничному газі й/або пилу [1], що відповідає вибухонебезпечній зоні </w:t>
      </w:r>
      <w:proofErr w:type="spellStart"/>
      <w:r w:rsidRPr="00D21661">
        <w:rPr>
          <w:sz w:val="28"/>
          <w:szCs w:val="28"/>
          <w:lang w:val="uk-UA"/>
        </w:rPr>
        <w:t>Groups</w:t>
      </w:r>
      <w:proofErr w:type="spellEnd"/>
      <w:r w:rsidRPr="00D21661">
        <w:rPr>
          <w:sz w:val="28"/>
          <w:szCs w:val="28"/>
          <w:lang w:val="uk-UA"/>
        </w:rPr>
        <w:t xml:space="preserve"> A-D по ст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ндартам США. Щодо цього  ІS-RPІ зовсім відрізняється від стандартних розділових компонентів, які повинні бути встановлені тільки в безпечній з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ні.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Основними цілями, які ставилися при розробці системи ІS-RPІ, були наступні: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досягнення найвищого рівня технічних експлуатаційних якостей;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виключення дорогого додаткового монтажу;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різке зменшення довжини кабельних мереж і забезпечення </w:t>
      </w:r>
      <w:r>
        <w:rPr>
          <w:sz w:val="28"/>
          <w:szCs w:val="28"/>
          <w:lang w:val="uk-UA"/>
        </w:rPr>
        <w:t>прива</w:t>
      </w:r>
      <w:r>
        <w:rPr>
          <w:sz w:val="28"/>
          <w:szCs w:val="28"/>
          <w:lang w:val="uk-UA"/>
        </w:rPr>
        <w:t>б</w:t>
      </w:r>
      <w:r>
        <w:rPr>
          <w:sz w:val="28"/>
          <w:szCs w:val="28"/>
          <w:lang w:val="uk-UA"/>
        </w:rPr>
        <w:t>ливості</w:t>
      </w:r>
      <w:r w:rsidRPr="00D21661">
        <w:rPr>
          <w:sz w:val="28"/>
          <w:szCs w:val="28"/>
          <w:lang w:val="uk-UA"/>
        </w:rPr>
        <w:t xml:space="preserve"> системи для як можна більшого числа з.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Із цієї причини система була розроблена для експлуатації в діапазоні те</w:t>
      </w:r>
      <w:r w:rsidRPr="00D21661">
        <w:rPr>
          <w:sz w:val="28"/>
          <w:szCs w:val="28"/>
          <w:lang w:val="uk-UA"/>
        </w:rPr>
        <w:t>м</w:t>
      </w:r>
      <w:r w:rsidRPr="00D21661">
        <w:rPr>
          <w:sz w:val="28"/>
          <w:szCs w:val="28"/>
          <w:lang w:val="uk-UA"/>
        </w:rPr>
        <w:t>ператур від -20 до +70°С, в умовах впливу вібрації, токсичних га-заклик й ударів. Таким чином, основними достоїнствами системи є: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обробка вимірювальної інформації безпосередньо на нижньому рі</w:t>
      </w:r>
      <w:r w:rsidRPr="00D21661"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>ні;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  <w:lang w:val="uk-UA"/>
        </w:rPr>
        <w:t>вибухозахісне</w:t>
      </w:r>
      <w:proofErr w:type="spellEnd"/>
      <w:r w:rsidRPr="00D21661">
        <w:rPr>
          <w:sz w:val="28"/>
          <w:szCs w:val="28"/>
          <w:lang w:val="uk-UA"/>
        </w:rPr>
        <w:t xml:space="preserve"> виконання модулів, вид вибухозахисту "</w:t>
      </w: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скробе-з</w:t>
      </w:r>
      <w:r>
        <w:rPr>
          <w:sz w:val="28"/>
          <w:szCs w:val="28"/>
          <w:lang w:val="uk-UA"/>
        </w:rPr>
        <w:t>печний</w:t>
      </w:r>
      <w:proofErr w:type="spellEnd"/>
      <w:r w:rsidRPr="00D21661">
        <w:rPr>
          <w:sz w:val="28"/>
          <w:szCs w:val="28"/>
          <w:lang w:val="uk-UA"/>
        </w:rPr>
        <w:t xml:space="preserve"> ел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ктричний ланцюг";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джерела харчування з маркуванням вибухозахисту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de</w:t>
      </w:r>
      <w:proofErr w:type="spellEnd"/>
      <w:r w:rsidRPr="00D21661">
        <w:rPr>
          <w:sz w:val="28"/>
          <w:szCs w:val="28"/>
          <w:lang w:val="uk-UA"/>
        </w:rPr>
        <w:t xml:space="preserve"> (вид вибухоз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хисту "</w:t>
      </w:r>
      <w:proofErr w:type="spellStart"/>
      <w:r w:rsidRPr="00D21661">
        <w:rPr>
          <w:sz w:val="28"/>
          <w:szCs w:val="28"/>
          <w:lang w:val="uk-UA"/>
        </w:rPr>
        <w:t>взрывонепроницаемая</w:t>
      </w:r>
      <w:proofErr w:type="spellEnd"/>
      <w:r w:rsidRPr="00D21661">
        <w:rPr>
          <w:sz w:val="28"/>
          <w:szCs w:val="28"/>
          <w:lang w:val="uk-UA"/>
        </w:rPr>
        <w:t xml:space="preserve"> оболонка" і захист виду "е");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діапазон робочих температур від -20 до +70°С;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стійкість до вібрації до 2g (пік) у діапазоні частот від 10 до 500 Гц відповідно до  ІEC 68-2-6;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стійкість до ударів до 15g (пік), 11 </w:t>
      </w:r>
      <w:proofErr w:type="spellStart"/>
      <w:r w:rsidRPr="00D21661">
        <w:rPr>
          <w:sz w:val="28"/>
          <w:szCs w:val="28"/>
          <w:lang w:val="uk-UA"/>
        </w:rPr>
        <w:t>мс</w:t>
      </w:r>
      <w:proofErr w:type="spellEnd"/>
      <w:r w:rsidRPr="00D21661">
        <w:rPr>
          <w:sz w:val="28"/>
          <w:szCs w:val="28"/>
          <w:lang w:val="uk-UA"/>
        </w:rPr>
        <w:t>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Pr="00D21661">
        <w:rPr>
          <w:sz w:val="28"/>
          <w:szCs w:val="28"/>
          <w:lang w:val="uk-UA"/>
        </w:rPr>
        <w:t xml:space="preserve">   стійкість до впливу токсичних газів відповідно до  ІSAS71.04-1985, </w:t>
      </w:r>
      <w:r w:rsidRPr="00D21661">
        <w:rPr>
          <w:sz w:val="28"/>
          <w:szCs w:val="28"/>
          <w:lang w:val="uk-UA"/>
        </w:rPr>
        <w:lastRenderedPageBreak/>
        <w:t>рівень G3.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На мал. 1 представлені основні компоненти системи ІS-RPІ.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427220" cy="276606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220" cy="2766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1. Основні компоненти системи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КОНСТРУКЦІЯ СИСТЕМИ Й ПРИНЦИП ФУНКЦІОНУВАННЯ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Конструктивно ІS-RPІ є модульною системою, у якій окремі компоне</w:t>
      </w:r>
      <w:r w:rsidRPr="00D21661">
        <w:rPr>
          <w:sz w:val="28"/>
          <w:szCs w:val="28"/>
          <w:lang w:val="uk-UA"/>
        </w:rPr>
        <w:t>н</w:t>
      </w:r>
      <w:r w:rsidRPr="00D21661">
        <w:rPr>
          <w:sz w:val="28"/>
          <w:szCs w:val="28"/>
          <w:lang w:val="uk-UA"/>
        </w:rPr>
        <w:t xml:space="preserve">ти з різним функціональним призначенням установлюються на </w:t>
      </w:r>
      <w:proofErr w:type="spellStart"/>
      <w:r w:rsidRPr="00D21661">
        <w:rPr>
          <w:sz w:val="28"/>
          <w:szCs w:val="28"/>
          <w:lang w:val="uk-UA"/>
        </w:rPr>
        <w:t>секционир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ванном</w:t>
      </w:r>
      <w:proofErr w:type="spellEnd"/>
      <w:r w:rsidRPr="00D21661">
        <w:rPr>
          <w:sz w:val="28"/>
          <w:szCs w:val="28"/>
          <w:lang w:val="uk-UA"/>
        </w:rPr>
        <w:t xml:space="preserve"> сполучній підставі з обший послідовною шино</w:t>
      </w:r>
      <w:r>
        <w:rPr>
          <w:sz w:val="28"/>
          <w:szCs w:val="28"/>
          <w:lang w:val="uk-UA"/>
        </w:rPr>
        <w:t>ю</w:t>
      </w:r>
      <w:r w:rsidRPr="00D21661">
        <w:rPr>
          <w:sz w:val="28"/>
          <w:szCs w:val="28"/>
          <w:lang w:val="uk-UA"/>
        </w:rPr>
        <w:t xml:space="preserve"> даних, </w:t>
      </w:r>
      <w:proofErr w:type="spellStart"/>
      <w:r>
        <w:rPr>
          <w:sz w:val="28"/>
          <w:szCs w:val="28"/>
          <w:lang w:val="uk-UA"/>
        </w:rPr>
        <w:t>стрювання</w:t>
      </w:r>
      <w:proofErr w:type="spellEnd"/>
      <w:r w:rsidRPr="00D21661">
        <w:rPr>
          <w:sz w:val="28"/>
          <w:szCs w:val="28"/>
          <w:lang w:val="uk-UA"/>
        </w:rPr>
        <w:t xml:space="preserve"> окремий с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гмент системи.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У кожному сегменті ІS-RPІ перебуває од</w:t>
      </w:r>
      <w:r>
        <w:rPr>
          <w:sz w:val="28"/>
          <w:szCs w:val="28"/>
          <w:lang w:val="uk-UA"/>
        </w:rPr>
        <w:t>ин шлюз і до восьми модулів вводу</w:t>
      </w:r>
      <w:r w:rsidRPr="00D21661">
        <w:rPr>
          <w:sz w:val="28"/>
          <w:szCs w:val="28"/>
          <w:lang w:val="uk-UA"/>
        </w:rPr>
        <w:t>-в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вод</w:t>
      </w:r>
      <w:r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. Сегменти монтуються на стандартної напрямній (DІ EN 50022). Модулі вводу-висновку легко уставляються в сполучну підставу, механічний  пр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стрій, що кодує, запобігає неправильній установці модуля. Компоненти системи підключаються </w:t>
      </w:r>
      <w:r>
        <w:rPr>
          <w:sz w:val="28"/>
          <w:szCs w:val="28"/>
          <w:lang w:val="uk-UA"/>
        </w:rPr>
        <w:t xml:space="preserve">друг до друга через шинні </w:t>
      </w:r>
      <w:proofErr w:type="spellStart"/>
      <w:r>
        <w:rPr>
          <w:sz w:val="28"/>
          <w:szCs w:val="28"/>
          <w:lang w:val="uk-UA"/>
        </w:rPr>
        <w:t>роз’єму</w:t>
      </w:r>
      <w:proofErr w:type="spellEnd"/>
      <w:r w:rsidRPr="00D21661">
        <w:rPr>
          <w:sz w:val="28"/>
          <w:szCs w:val="28"/>
          <w:lang w:val="uk-UA"/>
        </w:rPr>
        <w:t>, які убудовані в корпус сп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лучної підстави (мал. 2).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Искро</w:t>
      </w:r>
      <w:r>
        <w:rPr>
          <w:sz w:val="28"/>
          <w:szCs w:val="28"/>
          <w:lang w:val="uk-UA"/>
        </w:rPr>
        <w:t>безпечние</w:t>
      </w:r>
      <w:proofErr w:type="spellEnd"/>
      <w:r w:rsidRPr="00D21661">
        <w:rPr>
          <w:sz w:val="28"/>
          <w:szCs w:val="28"/>
          <w:lang w:val="uk-UA"/>
        </w:rPr>
        <w:t xml:space="preserve"> сигнальні </w:t>
      </w:r>
      <w:proofErr w:type="spellStart"/>
      <w:r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лектро</w:t>
      </w:r>
      <w:r>
        <w:rPr>
          <w:sz w:val="28"/>
          <w:szCs w:val="28"/>
          <w:lang w:val="uk-UA"/>
        </w:rPr>
        <w:t>ланцюги</w:t>
      </w:r>
      <w:proofErr w:type="spellEnd"/>
      <w:r w:rsidRPr="00D21661">
        <w:rPr>
          <w:sz w:val="28"/>
          <w:szCs w:val="28"/>
          <w:lang w:val="uk-UA"/>
        </w:rPr>
        <w:t xml:space="preserve"> з максимальним перет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ном про-водників 2,5 мм2 підключаються до </w:t>
      </w:r>
      <w:proofErr w:type="spellStart"/>
      <w:r w:rsidRPr="00D21661">
        <w:rPr>
          <w:sz w:val="28"/>
          <w:szCs w:val="28"/>
          <w:lang w:val="uk-UA"/>
        </w:rPr>
        <w:t>интерфейсному</w:t>
      </w:r>
      <w:proofErr w:type="spellEnd"/>
      <w:r w:rsidRPr="00D21661">
        <w:rPr>
          <w:sz w:val="28"/>
          <w:szCs w:val="28"/>
          <w:lang w:val="uk-UA"/>
        </w:rPr>
        <w:t xml:space="preserve"> компонента ч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рез клемні колодки сполучної підстави. Подібний тип з'єднання сприяє спрощенню комп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нування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комутаційної стійки й уможли</w:t>
      </w:r>
      <w:r>
        <w:rPr>
          <w:sz w:val="28"/>
          <w:szCs w:val="28"/>
          <w:lang w:val="uk-UA"/>
        </w:rPr>
        <w:t>влює  заміну пристроїв під напруги</w:t>
      </w:r>
      <w:r w:rsidRPr="00D21661">
        <w:rPr>
          <w:sz w:val="28"/>
          <w:szCs w:val="28"/>
          <w:lang w:val="uk-UA"/>
        </w:rPr>
        <w:t xml:space="preserve"> при </w:t>
      </w:r>
      <w:r w:rsidRPr="00D21661">
        <w:rPr>
          <w:sz w:val="28"/>
          <w:szCs w:val="28"/>
          <w:lang w:val="uk-UA"/>
        </w:rPr>
        <w:lastRenderedPageBreak/>
        <w:t>обслуговуванні.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351020" cy="2743200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102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2. Конструкція секції системи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Система задовольняє вимогам, установленим CENELEC (</w:t>
      </w:r>
      <w:proofErr w:type="spellStart"/>
      <w:r w:rsidRPr="00D21661">
        <w:rPr>
          <w:sz w:val="28"/>
          <w:szCs w:val="28"/>
          <w:lang w:val="uk-UA"/>
        </w:rPr>
        <w:t>European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Commіttee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for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Electrotechnіcal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Standardіzatіon</w:t>
      </w:r>
      <w:proofErr w:type="spellEnd"/>
      <w:r w:rsidRPr="00D21661">
        <w:rPr>
          <w:sz w:val="28"/>
          <w:szCs w:val="28"/>
          <w:lang w:val="uk-UA"/>
        </w:rPr>
        <w:t xml:space="preserve">), і має маркування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іb</w:t>
      </w:r>
      <w:proofErr w:type="spellEnd"/>
      <w:r w:rsidRPr="00D21661">
        <w:rPr>
          <w:sz w:val="28"/>
          <w:szCs w:val="28"/>
          <w:lang w:val="uk-UA"/>
        </w:rPr>
        <w:t xml:space="preserve"> ПС Т4 й </w:t>
      </w:r>
      <w:proofErr w:type="spellStart"/>
      <w:r w:rsidRPr="00D21661">
        <w:rPr>
          <w:sz w:val="28"/>
          <w:szCs w:val="28"/>
          <w:lang w:val="uk-UA"/>
        </w:rPr>
        <w:t>Class</w:t>
      </w:r>
      <w:proofErr w:type="spellEnd"/>
      <w:r w:rsidRPr="00D21661">
        <w:rPr>
          <w:sz w:val="28"/>
          <w:szCs w:val="28"/>
          <w:lang w:val="uk-UA"/>
        </w:rPr>
        <w:t xml:space="preserve"> 1, </w:t>
      </w:r>
      <w:proofErr w:type="spellStart"/>
      <w:r w:rsidRPr="00D21661">
        <w:rPr>
          <w:sz w:val="28"/>
          <w:szCs w:val="28"/>
          <w:lang w:val="uk-UA"/>
        </w:rPr>
        <w:t>Dіvіsіon</w:t>
      </w:r>
      <w:proofErr w:type="spellEnd"/>
      <w:r w:rsidRPr="00D21661">
        <w:rPr>
          <w:sz w:val="28"/>
          <w:szCs w:val="28"/>
          <w:lang w:val="uk-UA"/>
        </w:rPr>
        <w:t xml:space="preserve"> Й T4 (США); </w:t>
      </w:r>
      <w:proofErr w:type="spellStart"/>
      <w:r w:rsidRPr="00D21661">
        <w:rPr>
          <w:sz w:val="28"/>
          <w:szCs w:val="28"/>
          <w:lang w:val="uk-UA"/>
        </w:rPr>
        <w:t>искро</w:t>
      </w:r>
      <w:r>
        <w:rPr>
          <w:sz w:val="28"/>
          <w:szCs w:val="28"/>
          <w:lang w:val="uk-UA"/>
        </w:rPr>
        <w:t>безпечние</w:t>
      </w:r>
      <w:proofErr w:type="spellEnd"/>
      <w:r w:rsidRPr="00D21661">
        <w:rPr>
          <w:sz w:val="28"/>
          <w:szCs w:val="28"/>
          <w:lang w:val="uk-UA"/>
        </w:rPr>
        <w:t xml:space="preserve"> електричні ланцюги сигн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лів модулів вводу-висновку виконані відповідно до 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іa</w:t>
      </w:r>
      <w:proofErr w:type="spellEnd"/>
      <w:r w:rsidRPr="00D21661">
        <w:rPr>
          <w:sz w:val="28"/>
          <w:szCs w:val="28"/>
          <w:lang w:val="uk-UA"/>
        </w:rPr>
        <w:t xml:space="preserve"> ПС (CENELEQ/</w:t>
      </w: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А ПС (США), тобто мають </w:t>
      </w:r>
      <w:proofErr w:type="spellStart"/>
      <w:r w:rsidRPr="00D21661">
        <w:rPr>
          <w:sz w:val="28"/>
          <w:szCs w:val="28"/>
          <w:lang w:val="uk-UA"/>
        </w:rPr>
        <w:t>особовзрывобезопасный</w:t>
      </w:r>
      <w:proofErr w:type="spellEnd"/>
      <w:r w:rsidRPr="00D21661">
        <w:rPr>
          <w:sz w:val="28"/>
          <w:szCs w:val="28"/>
          <w:lang w:val="uk-UA"/>
        </w:rPr>
        <w:t xml:space="preserve"> рівень вибухозахисту, у той час як самі модулі, установлені у вибухонебезпечній зоні, маркіруються як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іb</w:t>
      </w:r>
      <w:proofErr w:type="spellEnd"/>
      <w:r w:rsidRPr="00D21661">
        <w:rPr>
          <w:sz w:val="28"/>
          <w:szCs w:val="28"/>
          <w:lang w:val="uk-UA"/>
        </w:rPr>
        <w:t xml:space="preserve"> ПС (CENELEC)/ </w:t>
      </w: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A-D (США) -і рівень вибухозахисту </w:t>
      </w:r>
      <w:r>
        <w:rPr>
          <w:sz w:val="28"/>
          <w:szCs w:val="28"/>
          <w:lang w:val="uk-UA"/>
        </w:rPr>
        <w:t>вибух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безпечний</w:t>
      </w:r>
      <w:r w:rsidRPr="00D21661">
        <w:rPr>
          <w:sz w:val="28"/>
          <w:szCs w:val="28"/>
          <w:lang w:val="uk-UA"/>
        </w:rPr>
        <w:t>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Вхідні й вихідні сигнали </w:t>
      </w:r>
      <w:proofErr w:type="spellStart"/>
      <w:r w:rsidRPr="00D21661">
        <w:rPr>
          <w:sz w:val="28"/>
          <w:szCs w:val="28"/>
          <w:lang w:val="uk-UA"/>
        </w:rPr>
        <w:t>оцифров</w:t>
      </w:r>
      <w:r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ют</w:t>
      </w:r>
      <w:r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>ся</w:t>
      </w:r>
      <w:proofErr w:type="spellEnd"/>
      <w:r w:rsidRPr="00D21661">
        <w:rPr>
          <w:sz w:val="28"/>
          <w:szCs w:val="28"/>
          <w:lang w:val="uk-UA"/>
        </w:rPr>
        <w:t xml:space="preserve"> в модулях (</w:t>
      </w:r>
      <w:r>
        <w:rPr>
          <w:sz w:val="28"/>
          <w:szCs w:val="28"/>
          <w:lang w:val="uk-UA"/>
        </w:rPr>
        <w:t>рис. 3 й 4) і пе</w:t>
      </w:r>
      <w:r w:rsidRPr="00D21661">
        <w:rPr>
          <w:sz w:val="28"/>
          <w:szCs w:val="28"/>
          <w:lang w:val="uk-UA"/>
        </w:rPr>
        <w:t>р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дают</w:t>
      </w:r>
      <w:r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>ся через послідовну шину даних сполучної підстави до шлюзу. Шлюз з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безпечує інтерфейс зі стандартною промисловою комунікаційною мережею й може адресувати до восьми </w:t>
      </w:r>
      <w:proofErr w:type="spellStart"/>
      <w:r w:rsidRPr="00D21661">
        <w:rPr>
          <w:sz w:val="28"/>
          <w:szCs w:val="28"/>
          <w:lang w:val="uk-UA"/>
        </w:rPr>
        <w:t>шестнадцатиканальн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х</w:t>
      </w:r>
      <w:proofErr w:type="spellEnd"/>
      <w:r w:rsidRPr="00D21661">
        <w:rPr>
          <w:sz w:val="28"/>
          <w:szCs w:val="28"/>
          <w:lang w:val="uk-UA"/>
        </w:rPr>
        <w:t xml:space="preserve"> модулів.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Для забезпечення надійної ізоляції </w:t>
      </w: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скробез</w:t>
      </w:r>
      <w:r>
        <w:rPr>
          <w:sz w:val="28"/>
          <w:szCs w:val="28"/>
          <w:lang w:val="uk-UA"/>
        </w:rPr>
        <w:t>печна</w:t>
      </w:r>
      <w:proofErr w:type="spellEnd"/>
      <w:r w:rsidRPr="00D21661">
        <w:rPr>
          <w:sz w:val="28"/>
          <w:szCs w:val="28"/>
          <w:lang w:val="uk-UA"/>
        </w:rPr>
        <w:t xml:space="preserve"> промислова мер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жа від шлюзу спочатку направляється до сегментного з'єднувача, установл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 xml:space="preserve">ному у </w:t>
      </w:r>
      <w:proofErr w:type="spellStart"/>
      <w:r w:rsidRPr="00D21661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>ибухо</w:t>
      </w:r>
      <w:r w:rsidRPr="00D21661">
        <w:rPr>
          <w:sz w:val="28"/>
          <w:szCs w:val="28"/>
          <w:lang w:val="uk-UA"/>
        </w:rPr>
        <w:t>безоп</w:t>
      </w:r>
      <w:r>
        <w:rPr>
          <w:sz w:val="28"/>
          <w:szCs w:val="28"/>
          <w:lang w:val="uk-UA"/>
        </w:rPr>
        <w:t>ечній</w:t>
      </w:r>
      <w:proofErr w:type="spellEnd"/>
      <w:r w:rsidRPr="00D21661">
        <w:rPr>
          <w:sz w:val="28"/>
          <w:szCs w:val="28"/>
          <w:lang w:val="uk-UA"/>
        </w:rPr>
        <w:t xml:space="preserve"> зоні (non-Ex). Звідси мережа проводиться безпосере</w:t>
      </w:r>
      <w:r w:rsidRPr="00D21661">
        <w:rPr>
          <w:sz w:val="28"/>
          <w:szCs w:val="28"/>
          <w:lang w:val="uk-UA"/>
        </w:rPr>
        <w:t>д</w:t>
      </w:r>
      <w:r w:rsidRPr="00D21661">
        <w:rPr>
          <w:sz w:val="28"/>
          <w:szCs w:val="28"/>
          <w:lang w:val="uk-UA"/>
        </w:rPr>
        <w:t>ньо до ПЛК або йде на верхній рівень АСУ ТП. Таким чином, вся каб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льна про-горілка, за винятком ділянки, що пере</w:t>
      </w:r>
      <w:r>
        <w:rPr>
          <w:sz w:val="28"/>
          <w:szCs w:val="28"/>
          <w:lang w:val="uk-UA"/>
        </w:rPr>
        <w:t xml:space="preserve">буває в Зоні 1 і Зоні 2, може </w:t>
      </w:r>
      <w:r>
        <w:rPr>
          <w:sz w:val="28"/>
          <w:szCs w:val="28"/>
          <w:lang w:val="uk-UA"/>
        </w:rPr>
        <w:lastRenderedPageBreak/>
        <w:t>ро</w:t>
      </w:r>
      <w:r w:rsidRPr="00D21661">
        <w:rPr>
          <w:sz w:val="28"/>
          <w:szCs w:val="28"/>
          <w:lang w:val="uk-UA"/>
        </w:rPr>
        <w:t>зм</w:t>
      </w:r>
      <w:r>
        <w:rPr>
          <w:sz w:val="28"/>
          <w:szCs w:val="28"/>
          <w:lang w:val="uk-UA"/>
        </w:rPr>
        <w:t>іщ</w:t>
      </w:r>
      <w:r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ю</w:t>
      </w:r>
      <w:r w:rsidRPr="00D21661">
        <w:rPr>
          <w:sz w:val="28"/>
          <w:szCs w:val="28"/>
          <w:lang w:val="uk-UA"/>
        </w:rPr>
        <w:t>ться у вибухобезпечній зоні, як це й прийнято у звичайних систе</w:t>
      </w:r>
      <w:r>
        <w:rPr>
          <w:sz w:val="28"/>
          <w:szCs w:val="28"/>
          <w:lang w:val="uk-UA"/>
        </w:rPr>
        <w:t>мах. Др</w:t>
      </w:r>
      <w:r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гим можливим джерелом економії є виключення проміжних складальних в</w:t>
      </w:r>
      <w:r w:rsidRPr="00D21661"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злів вводу-висновку ПЛК або апаратури верхнього рівня АСУ ТП.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Вхідні двійкові сигнали обробляються в 16-канальних </w:t>
      </w:r>
      <w:proofErr w:type="spellStart"/>
      <w:r w:rsidRPr="00D21661">
        <w:rPr>
          <w:sz w:val="28"/>
          <w:szCs w:val="28"/>
          <w:lang w:val="uk-UA"/>
        </w:rPr>
        <w:t>изолирован-ных</w:t>
      </w:r>
      <w:proofErr w:type="spellEnd"/>
      <w:r w:rsidRPr="00D21661">
        <w:rPr>
          <w:sz w:val="28"/>
          <w:szCs w:val="28"/>
          <w:lang w:val="uk-UA"/>
        </w:rPr>
        <w:t xml:space="preserve"> імпульсних підсилювачах. Для обробки обмірюваних значень аналогових сигналів передбачені модулі ретрансляторів, ізольовані аналогові вихідні перетв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рювачі й універсальні температурні перетворювачі.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скро</w:t>
      </w:r>
      <w:r>
        <w:rPr>
          <w:sz w:val="28"/>
          <w:szCs w:val="28"/>
          <w:lang w:val="uk-UA"/>
        </w:rPr>
        <w:t>безпечние</w:t>
      </w:r>
      <w:proofErr w:type="spellEnd"/>
      <w:r w:rsidRPr="00D21661">
        <w:rPr>
          <w:sz w:val="28"/>
          <w:szCs w:val="28"/>
          <w:lang w:val="uk-UA"/>
        </w:rPr>
        <w:t xml:space="preserve"> електричні ланцюги сигналів </w:t>
      </w:r>
      <w:proofErr w:type="spellStart"/>
      <w:r w:rsidRPr="00D21661">
        <w:rPr>
          <w:sz w:val="28"/>
          <w:szCs w:val="28"/>
          <w:lang w:val="uk-UA"/>
        </w:rPr>
        <w:t>гальванич</w:t>
      </w:r>
      <w:r>
        <w:rPr>
          <w:sz w:val="28"/>
          <w:szCs w:val="28"/>
          <w:lang w:val="uk-UA"/>
        </w:rPr>
        <w:t>но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зол</w:t>
      </w:r>
      <w:r>
        <w:rPr>
          <w:sz w:val="28"/>
          <w:szCs w:val="28"/>
          <w:lang w:val="uk-UA"/>
        </w:rPr>
        <w:t>ьо</w:t>
      </w:r>
      <w:r w:rsidRPr="00D21661"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</w:t>
      </w:r>
      <w:proofErr w:type="spellEnd"/>
      <w:r w:rsidRPr="00D21661">
        <w:rPr>
          <w:sz w:val="28"/>
          <w:szCs w:val="28"/>
          <w:lang w:val="uk-UA"/>
        </w:rPr>
        <w:t xml:space="preserve"> від ланцюгів джерел харчування й шини даних сполучної підстави. Ця шина є спеціальною розробкою й забезпечує передачу сигналу з постійним пер</w:t>
      </w:r>
      <w:r w:rsidRPr="00D21661"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одом. Тривалість періоду залежить від числа й типу підключених до неї модулів вв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ду-висновку. Наприклад, система з 8 аналогов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ми модулями, тобто  з 64 кан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лами, має тривалість періоду відновлення даних приблизно 2 </w:t>
      </w:r>
      <w:proofErr w:type="spellStart"/>
      <w:r w:rsidRPr="00D21661">
        <w:rPr>
          <w:sz w:val="28"/>
          <w:szCs w:val="28"/>
          <w:lang w:val="uk-UA"/>
        </w:rPr>
        <w:t>мс</w:t>
      </w:r>
      <w:proofErr w:type="spellEnd"/>
      <w:r w:rsidRPr="00D21661">
        <w:rPr>
          <w:sz w:val="28"/>
          <w:szCs w:val="28"/>
          <w:lang w:val="uk-UA"/>
        </w:rPr>
        <w:t xml:space="preserve"> (мал. 5).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899660" cy="394716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66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3. Варіанти використання й підключення системи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291840" cy="2065020"/>
            <wp:effectExtent l="0" t="0" r="381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06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4. Функціональна схема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Шлюз виконує функцію сполучення з основний комунікаційної </w:t>
      </w:r>
      <w:r>
        <w:rPr>
          <w:sz w:val="28"/>
          <w:szCs w:val="28"/>
          <w:lang w:val="uk-UA"/>
        </w:rPr>
        <w:t>мер</w:t>
      </w:r>
      <w:r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жею</w:t>
      </w:r>
      <w:r w:rsidRPr="00D21661">
        <w:rPr>
          <w:sz w:val="28"/>
          <w:szCs w:val="28"/>
          <w:lang w:val="uk-UA"/>
        </w:rPr>
        <w:t>. Через різні шлюзові пристрої можливо забезпечити з'єднання з наступними пром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словими мережами (табл. 1-КЗ):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   PROFІBUS-DPV1;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   PROFІBUS-PA (мал. 6);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   </w:t>
      </w:r>
      <w:proofErr w:type="spellStart"/>
      <w:r w:rsidRPr="00D21661">
        <w:rPr>
          <w:sz w:val="28"/>
          <w:szCs w:val="28"/>
          <w:lang w:val="uk-UA"/>
        </w:rPr>
        <w:t>ControlNet</w:t>
      </w:r>
      <w:proofErr w:type="spellEnd"/>
      <w:r w:rsidRPr="00D21661">
        <w:rPr>
          <w:sz w:val="28"/>
          <w:szCs w:val="28"/>
          <w:lang w:val="uk-UA"/>
        </w:rPr>
        <w:t xml:space="preserve"> (мал. 7);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   </w:t>
      </w:r>
      <w:proofErr w:type="spellStart"/>
      <w:r w:rsidRPr="00D21661">
        <w:rPr>
          <w:sz w:val="28"/>
          <w:szCs w:val="28"/>
          <w:lang w:val="uk-UA"/>
        </w:rPr>
        <w:t>ModBusRTU</w:t>
      </w:r>
      <w:proofErr w:type="spellEnd"/>
      <w:r w:rsidRPr="00D21661">
        <w:rPr>
          <w:sz w:val="28"/>
          <w:szCs w:val="28"/>
          <w:lang w:val="uk-UA"/>
        </w:rPr>
        <w:t>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3177540" cy="3413760"/>
            <wp:effectExtent l="0" t="0" r="381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341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5. Графік залежності часу передачі даних внутрішньою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шиною від числа модулів вводу-висновку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lastRenderedPageBreak/>
        <w:t>Таблиця 1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Основні характеристики виконання ІS-RPІ для промислових мереж PROFІBUS й </w:t>
      </w:r>
      <w:proofErr w:type="spellStart"/>
      <w:r w:rsidRPr="00D21661">
        <w:rPr>
          <w:sz w:val="28"/>
          <w:szCs w:val="28"/>
          <w:lang w:val="uk-UA"/>
        </w:rPr>
        <w:t>ModBus</w:t>
      </w:r>
      <w:proofErr w:type="spellEnd"/>
      <w:r w:rsidRPr="00D21661">
        <w:rPr>
          <w:sz w:val="28"/>
          <w:szCs w:val="28"/>
          <w:lang w:val="uk-UA"/>
        </w:rPr>
        <w:t xml:space="preserve"> RTU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74080" cy="1744980"/>
            <wp:effectExtent l="0" t="0" r="762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1744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2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Компоненти системи ІS-RPІ із шинами PROFІBUS й </w:t>
      </w:r>
      <w:proofErr w:type="spellStart"/>
      <w:r w:rsidRPr="00D21661">
        <w:rPr>
          <w:sz w:val="28"/>
          <w:szCs w:val="28"/>
          <w:lang w:val="uk-UA"/>
        </w:rPr>
        <w:t>ModBus</w:t>
      </w:r>
      <w:proofErr w:type="spellEnd"/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81700" cy="2796540"/>
            <wp:effectExtent l="0" t="0" r="0" b="381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96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lastRenderedPageBreak/>
        <w:drawing>
          <wp:inline distT="0" distB="0" distL="0" distR="0">
            <wp:extent cx="5974080" cy="3863340"/>
            <wp:effectExtent l="0" t="0" r="7620" b="381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3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Компоненти системи ІS-RPІ із шинами </w:t>
      </w:r>
      <w:proofErr w:type="spellStart"/>
      <w:r w:rsidRPr="00D21661">
        <w:rPr>
          <w:sz w:val="28"/>
          <w:szCs w:val="28"/>
          <w:lang w:val="uk-UA"/>
        </w:rPr>
        <w:t>ControlNet</w:t>
      </w:r>
      <w:proofErr w:type="spellEnd"/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58840" cy="3703320"/>
            <wp:effectExtent l="0" t="0" r="381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884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96940" cy="3825240"/>
            <wp:effectExtent l="0" t="0" r="3810" b="381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382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198620" cy="173736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Рис. 6. Схема системи ІS-RPІ з мережами PROFІBUS й </w:t>
      </w:r>
      <w:proofErr w:type="spellStart"/>
      <w:r w:rsidRPr="00D21661">
        <w:rPr>
          <w:sz w:val="28"/>
          <w:szCs w:val="28"/>
          <w:lang w:val="uk-UA"/>
        </w:rPr>
        <w:t>ModBus</w:t>
      </w:r>
      <w:proofErr w:type="spellEnd"/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236720" cy="236220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672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lastRenderedPageBreak/>
        <w:t xml:space="preserve">Рис. 7. Схема системи ІS-RPІ із шиною </w:t>
      </w:r>
      <w:proofErr w:type="spellStart"/>
      <w:r w:rsidRPr="00D21661">
        <w:rPr>
          <w:sz w:val="28"/>
          <w:szCs w:val="28"/>
          <w:lang w:val="uk-UA"/>
        </w:rPr>
        <w:t>ControlNet</w:t>
      </w:r>
      <w:proofErr w:type="spellEnd"/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Інформація про відмови модулів вводу-висновку передається в систему управл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н</w:t>
      </w:r>
      <w:r w:rsidRPr="00D21661">
        <w:rPr>
          <w:sz w:val="28"/>
          <w:szCs w:val="28"/>
          <w:lang w:val="uk-UA"/>
        </w:rPr>
        <w:t>я. Якщо на місце ушкодженого модуля встановлюється констру</w:t>
      </w:r>
      <w:r w:rsidRPr="00D21661">
        <w:rPr>
          <w:sz w:val="28"/>
          <w:szCs w:val="28"/>
          <w:lang w:val="uk-UA"/>
        </w:rPr>
        <w:t>к</w:t>
      </w:r>
      <w:r w:rsidRPr="00D21661">
        <w:rPr>
          <w:sz w:val="28"/>
          <w:szCs w:val="28"/>
          <w:lang w:val="uk-UA"/>
        </w:rPr>
        <w:t>тивно ідентичний модуль, шлюз автоматично закріплює за ним список парам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трів колишнього модуля.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ІS-RPІ ЯК ЗВ'ЯЗАНА СИСТЕМА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Зв'язана система по визначенню містить як </w:t>
      </w:r>
      <w:proofErr w:type="spellStart"/>
      <w:r w:rsidRPr="00D21661">
        <w:rPr>
          <w:sz w:val="28"/>
          <w:szCs w:val="28"/>
          <w:lang w:val="uk-UA"/>
        </w:rPr>
        <w:t>искро</w:t>
      </w:r>
      <w:r>
        <w:rPr>
          <w:sz w:val="28"/>
          <w:szCs w:val="28"/>
          <w:lang w:val="uk-UA"/>
        </w:rPr>
        <w:t>безпечние</w:t>
      </w:r>
      <w:proofErr w:type="spellEnd"/>
      <w:r w:rsidRPr="00D21661">
        <w:rPr>
          <w:sz w:val="28"/>
          <w:szCs w:val="28"/>
          <w:lang w:val="uk-UA"/>
        </w:rPr>
        <w:t xml:space="preserve">, так й </w:t>
      </w: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с</w:t>
      </w:r>
      <w:r w:rsidRPr="00D21661">
        <w:rPr>
          <w:sz w:val="28"/>
          <w:szCs w:val="28"/>
          <w:lang w:val="uk-UA"/>
        </w:rPr>
        <w:t>кро</w:t>
      </w:r>
      <w:r>
        <w:rPr>
          <w:sz w:val="28"/>
          <w:szCs w:val="28"/>
          <w:lang w:val="uk-UA"/>
        </w:rPr>
        <w:t>безпечні</w:t>
      </w:r>
      <w:proofErr w:type="spellEnd"/>
      <w:r w:rsidRPr="00D21661">
        <w:rPr>
          <w:sz w:val="28"/>
          <w:szCs w:val="28"/>
          <w:lang w:val="uk-UA"/>
        </w:rPr>
        <w:t xml:space="preserve"> ланцюги (мал. 8), при цьому ко</w:t>
      </w:r>
      <w:r>
        <w:rPr>
          <w:sz w:val="28"/>
          <w:szCs w:val="28"/>
          <w:lang w:val="uk-UA"/>
        </w:rPr>
        <w:t>нструкція електроустаткування вико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на так, що </w:t>
      </w:r>
      <w:proofErr w:type="spellStart"/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>скро</w:t>
      </w:r>
      <w:r>
        <w:rPr>
          <w:sz w:val="28"/>
          <w:szCs w:val="28"/>
          <w:lang w:val="uk-UA"/>
        </w:rPr>
        <w:t>безпечние</w:t>
      </w:r>
      <w:proofErr w:type="spellEnd"/>
      <w:r w:rsidRPr="00D21661">
        <w:rPr>
          <w:sz w:val="28"/>
          <w:szCs w:val="28"/>
          <w:lang w:val="uk-UA"/>
        </w:rPr>
        <w:t xml:space="preserve"> ланцюга не можуть зробити негативн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го в</w:t>
      </w:r>
      <w:r>
        <w:rPr>
          <w:sz w:val="28"/>
          <w:szCs w:val="28"/>
          <w:lang w:val="uk-UA"/>
        </w:rPr>
        <w:t>п</w:t>
      </w:r>
      <w:r w:rsidRPr="00D21661">
        <w:rPr>
          <w:sz w:val="28"/>
          <w:szCs w:val="28"/>
          <w:lang w:val="uk-UA"/>
        </w:rPr>
        <w:t>ли</w:t>
      </w:r>
      <w:r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 xml:space="preserve"> на </w:t>
      </w:r>
      <w:proofErr w:type="spellStart"/>
      <w:r w:rsidRPr="00D21661">
        <w:rPr>
          <w:sz w:val="28"/>
          <w:szCs w:val="28"/>
          <w:lang w:val="uk-UA"/>
        </w:rPr>
        <w:t>искроопасные</w:t>
      </w:r>
      <w:proofErr w:type="spellEnd"/>
      <w:r w:rsidRPr="00D21661">
        <w:rPr>
          <w:sz w:val="28"/>
          <w:szCs w:val="28"/>
          <w:lang w:val="uk-UA"/>
        </w:rPr>
        <w:t xml:space="preserve"> ланцюга. Для застосування ІS-RPІ в якості зв'яз</w:t>
      </w:r>
      <w:r w:rsidRPr="00D21661"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ної систе</w:t>
      </w:r>
      <w:r w:rsidRPr="00D21661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 використаються компоненти (табл. 4), які відповідно до  викл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дених вимог ізольовані від системи керування за допомогою спеціального пр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строю - шинного ізолятора (ІSO).</w:t>
      </w: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Таким чином, наприклад, система ІS-RPІ може бути об'єднана із </w:t>
      </w:r>
      <w:proofErr w:type="spellStart"/>
      <w:r w:rsidRPr="00D21661">
        <w:rPr>
          <w:sz w:val="28"/>
          <w:szCs w:val="28"/>
          <w:lang w:val="uk-UA"/>
        </w:rPr>
        <w:t>систе-мой</w:t>
      </w:r>
      <w:proofErr w:type="spellEnd"/>
      <w:r w:rsidRPr="00D21661">
        <w:rPr>
          <w:sz w:val="28"/>
          <w:szCs w:val="28"/>
          <w:lang w:val="uk-UA"/>
        </w:rPr>
        <w:t xml:space="preserve"> у </w:t>
      </w:r>
      <w:proofErr w:type="spellStart"/>
      <w:r w:rsidRPr="00D21661">
        <w:rPr>
          <w:sz w:val="28"/>
          <w:szCs w:val="28"/>
          <w:lang w:val="uk-UA"/>
        </w:rPr>
        <w:t>загальпромисловому</w:t>
      </w:r>
      <w:proofErr w:type="spellEnd"/>
      <w:r w:rsidRPr="00D21661">
        <w:rPr>
          <w:sz w:val="28"/>
          <w:szCs w:val="28"/>
          <w:lang w:val="uk-UA"/>
        </w:rPr>
        <w:t xml:space="preserve"> виконанні </w:t>
      </w:r>
      <w:proofErr w:type="spellStart"/>
      <w:r w:rsidRPr="00D21661">
        <w:rPr>
          <w:sz w:val="28"/>
          <w:szCs w:val="28"/>
          <w:lang w:val="uk-UA"/>
        </w:rPr>
        <w:t>Flex</w:t>
      </w:r>
      <w:proofErr w:type="spellEnd"/>
      <w:r w:rsidRPr="00D21661">
        <w:rPr>
          <w:sz w:val="28"/>
          <w:szCs w:val="28"/>
          <w:lang w:val="uk-UA"/>
        </w:rPr>
        <w:t xml:space="preserve"> (Allen-Bradley), що, </w:t>
      </w:r>
      <w:proofErr w:type="spellStart"/>
      <w:r w:rsidRPr="00D21661">
        <w:rPr>
          <w:sz w:val="28"/>
          <w:szCs w:val="28"/>
          <w:lang w:val="uk-UA"/>
        </w:rPr>
        <w:t>нес</w:t>
      </w:r>
      <w:r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мн</w:t>
      </w:r>
      <w:r>
        <w:rPr>
          <w:sz w:val="28"/>
          <w:szCs w:val="28"/>
          <w:lang w:val="uk-UA"/>
        </w:rPr>
        <w:t>і</w:t>
      </w:r>
      <w:r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>но</w:t>
      </w:r>
      <w:proofErr w:type="spellEnd"/>
      <w:r w:rsidRPr="00D21661">
        <w:rPr>
          <w:sz w:val="28"/>
          <w:szCs w:val="28"/>
          <w:lang w:val="uk-UA"/>
        </w:rPr>
        <w:t>, розширює можливості по обробці сигналів, які надходять від перви</w:t>
      </w:r>
      <w:r>
        <w:rPr>
          <w:sz w:val="28"/>
          <w:szCs w:val="28"/>
          <w:lang w:val="uk-UA"/>
        </w:rPr>
        <w:t>н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х перетворювачів, установлених як у вибухонебезпечних середовищах, так й у безпе</w:t>
      </w:r>
      <w:r w:rsidRPr="00D21661">
        <w:rPr>
          <w:sz w:val="28"/>
          <w:szCs w:val="28"/>
          <w:lang w:val="uk-UA"/>
        </w:rPr>
        <w:t>ч</w:t>
      </w:r>
      <w:r w:rsidRPr="00D21661">
        <w:rPr>
          <w:sz w:val="28"/>
          <w:szCs w:val="28"/>
          <w:lang w:val="uk-UA"/>
        </w:rPr>
        <w:t>них зонах (мал. 9).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646420" cy="2720340"/>
            <wp:effectExtent l="0" t="0" r="0" b="381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8. Зв'язана система, що використає ІS-RPІ</w:t>
      </w: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4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Компоненти системи ІS-RPІ, використовувані в складі зв'язаної сист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ми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81700" cy="32613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96940" cy="2636520"/>
            <wp:effectExtent l="0" t="0" r="381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94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4198620" cy="263652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8620" cy="2636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9. Приклад комбінування системи, установленої у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вибухонебезпечній зоні, із системою </w:t>
      </w:r>
      <w:proofErr w:type="spellStart"/>
      <w:r w:rsidRPr="00D21661">
        <w:rPr>
          <w:sz w:val="28"/>
          <w:szCs w:val="28"/>
          <w:lang w:val="uk-UA"/>
        </w:rPr>
        <w:t>загальпромислового</w:t>
      </w:r>
      <w:proofErr w:type="spellEnd"/>
      <w:r w:rsidRPr="00D21661">
        <w:rPr>
          <w:sz w:val="28"/>
          <w:szCs w:val="28"/>
          <w:lang w:val="uk-UA"/>
        </w:rPr>
        <w:t xml:space="preserve"> виконання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ОСОБЛИВОСТІ КОМПОНУВАННЯ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Компактна конструкція й низьке енергоспоживання, що досягають при в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користанні ІS-RPІ, дозволяють зменшити обсяг апаратної частини системи зі збільшенням щільності каналів. При цьому електронне встаткування </w:t>
      </w:r>
      <w:proofErr w:type="spellStart"/>
      <w:r w:rsidRPr="00D21661">
        <w:rPr>
          <w:sz w:val="28"/>
          <w:szCs w:val="28"/>
          <w:lang w:val="uk-UA"/>
        </w:rPr>
        <w:t>уст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навливается</w:t>
      </w:r>
      <w:proofErr w:type="spellEnd"/>
      <w:r w:rsidRPr="00D21661">
        <w:rPr>
          <w:sz w:val="28"/>
          <w:szCs w:val="28"/>
          <w:lang w:val="uk-UA"/>
        </w:rPr>
        <w:t xml:space="preserve"> у вибухонебезпечній зоні й тільки єдиний кабель </w:t>
      </w:r>
      <w:proofErr w:type="spellStart"/>
      <w:r w:rsidRPr="00D21661">
        <w:rPr>
          <w:sz w:val="28"/>
          <w:szCs w:val="28"/>
          <w:lang w:val="uk-UA"/>
        </w:rPr>
        <w:t>коммуникац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онной</w:t>
      </w:r>
      <w:proofErr w:type="spellEnd"/>
      <w:r w:rsidRPr="00D21661">
        <w:rPr>
          <w:sz w:val="28"/>
          <w:szCs w:val="28"/>
          <w:lang w:val="uk-UA"/>
        </w:rPr>
        <w:t xml:space="preserve"> мережі підключається до системи керува</w:t>
      </w:r>
      <w:r>
        <w:rPr>
          <w:sz w:val="28"/>
          <w:szCs w:val="28"/>
          <w:lang w:val="uk-UA"/>
        </w:rPr>
        <w:t xml:space="preserve">ння. ІS-RPІ фактично заміняє </w:t>
      </w:r>
      <w:proofErr w:type="spellStart"/>
      <w:r>
        <w:rPr>
          <w:sz w:val="28"/>
          <w:szCs w:val="28"/>
          <w:lang w:val="uk-UA"/>
        </w:rPr>
        <w:t>со</w:t>
      </w:r>
      <w:r w:rsidRPr="00D21661">
        <w:rPr>
          <w:sz w:val="28"/>
          <w:szCs w:val="28"/>
          <w:lang w:val="uk-UA"/>
        </w:rPr>
        <w:t>единительную</w:t>
      </w:r>
      <w:proofErr w:type="spellEnd"/>
      <w:r w:rsidRPr="00D21661">
        <w:rPr>
          <w:sz w:val="28"/>
          <w:szCs w:val="28"/>
          <w:lang w:val="uk-UA"/>
        </w:rPr>
        <w:t xml:space="preserve"> коробці й допускає будь-яке сполучення дискретних й аналог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вих модулів вводу-висновку.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При компонуванні системи варто враховувати габаритні розміри мод</w:t>
      </w:r>
      <w:r w:rsidRPr="00D21661"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>лів й інших компонентів, які наведені в табл. 5.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Для розширення шини сполучної з існують два типи кабельного розширн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ка з довжинами 30 й 90 див. Це забезпечує </w:t>
      </w:r>
      <w:proofErr w:type="spellStart"/>
      <w:r w:rsidRPr="00D21661">
        <w:rPr>
          <w:sz w:val="28"/>
          <w:szCs w:val="28"/>
          <w:lang w:val="uk-UA"/>
        </w:rPr>
        <w:t>конструктивную</w:t>
      </w:r>
      <w:proofErr w:type="spellEnd"/>
      <w:r w:rsidRPr="00D21661">
        <w:rPr>
          <w:sz w:val="28"/>
          <w:szCs w:val="28"/>
          <w:lang w:val="uk-UA"/>
        </w:rPr>
        <w:t xml:space="preserve"> гнучкість системи, допускаючи, наприклад, монтаж до 8 секцій підстави ІS-RPІ в кіл</w:t>
      </w:r>
      <w:r w:rsidRPr="00D21661"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>ка ярусів, рядів і т.п.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Деякі види застосувань, пов'язані з підвищеною вологістю або зап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л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 xml:space="preserve">стю, вимагають розміщення системи ІS-RPІ в захисному кожусі (мал. 10). У цьому випадку рекомендується встановлювати джерело </w:t>
      </w:r>
      <w:r w:rsidRPr="00D21661">
        <w:rPr>
          <w:sz w:val="28"/>
          <w:szCs w:val="28"/>
          <w:lang w:val="uk-UA"/>
        </w:rPr>
        <w:lastRenderedPageBreak/>
        <w:t>електроживлення 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за кожухом з метою зменшення кількості виділюваного тепла в з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критому прост</w:t>
      </w:r>
      <w:r>
        <w:rPr>
          <w:sz w:val="28"/>
          <w:szCs w:val="28"/>
          <w:lang w:val="uk-UA"/>
        </w:rPr>
        <w:t>орі</w:t>
      </w:r>
      <w:r w:rsidRPr="00D21661">
        <w:rPr>
          <w:sz w:val="28"/>
          <w:szCs w:val="28"/>
          <w:lang w:val="uk-UA"/>
        </w:rPr>
        <w:t xml:space="preserve"> усередині кожуха.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5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Габаритні розміри компонентів системи ІS-RPІ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6027420" cy="2834640"/>
            <wp:effectExtent l="0" t="0" r="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2834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042160" cy="271272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160" cy="271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10. Розміщення компонентів системи ІS-RPІ в захисному кожусі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ЕЛЕКТРОЖИВЛЕННЯ СИСТЕМИ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У вибухонебезпечних зонах система електроживлення виконує функцію локального обмеження потужності. Джерело вторинного електрожи</w:t>
      </w:r>
      <w:r w:rsidRPr="00D21661">
        <w:rPr>
          <w:sz w:val="28"/>
          <w:szCs w:val="28"/>
          <w:lang w:val="uk-UA"/>
        </w:rPr>
        <w:t>в</w:t>
      </w:r>
      <w:r w:rsidRPr="00D21661">
        <w:rPr>
          <w:sz w:val="28"/>
          <w:szCs w:val="28"/>
          <w:lang w:val="uk-UA"/>
        </w:rPr>
        <w:t xml:space="preserve">лення (ИВЭП) системи ІS-RPІ є </w:t>
      </w:r>
      <w:proofErr w:type="spellStart"/>
      <w:r w:rsidRPr="00D21661">
        <w:rPr>
          <w:sz w:val="28"/>
          <w:szCs w:val="28"/>
          <w:lang w:val="uk-UA"/>
        </w:rPr>
        <w:t>гальванич</w:t>
      </w:r>
      <w:r>
        <w:rPr>
          <w:sz w:val="28"/>
          <w:szCs w:val="28"/>
          <w:lang w:val="uk-UA"/>
        </w:rPr>
        <w:t>но</w:t>
      </w:r>
      <w:proofErr w:type="spellEnd"/>
      <w:r>
        <w:rPr>
          <w:sz w:val="28"/>
          <w:szCs w:val="28"/>
          <w:lang w:val="uk-UA"/>
        </w:rPr>
        <w:t xml:space="preserve"> ізольованим й </w:t>
      </w:r>
      <w:r>
        <w:rPr>
          <w:sz w:val="28"/>
          <w:szCs w:val="28"/>
          <w:lang w:val="uk-UA"/>
        </w:rPr>
        <w:lastRenderedPageBreak/>
        <w:t>обмежує актив</w:t>
      </w:r>
      <w:r w:rsidRPr="00D21661">
        <w:rPr>
          <w:sz w:val="28"/>
          <w:szCs w:val="28"/>
          <w:lang w:val="uk-UA"/>
        </w:rPr>
        <w:t>ну п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 xml:space="preserve">тужність від підключеного конкретного джерела харчування </w:t>
      </w:r>
      <w:proofErr w:type="spellStart"/>
      <w:r w:rsidRPr="00D21661">
        <w:rPr>
          <w:sz w:val="28"/>
          <w:szCs w:val="28"/>
          <w:lang w:val="uk-UA"/>
        </w:rPr>
        <w:t>общепро-м</w:t>
      </w:r>
      <w:r>
        <w:rPr>
          <w:sz w:val="28"/>
          <w:szCs w:val="28"/>
          <w:lang w:val="uk-UA"/>
        </w:rPr>
        <w:t>слового</w:t>
      </w:r>
      <w:proofErr w:type="spellEnd"/>
      <w:r w:rsidRPr="00D21661">
        <w:rPr>
          <w:sz w:val="28"/>
          <w:szCs w:val="28"/>
          <w:lang w:val="uk-UA"/>
        </w:rPr>
        <w:t xml:space="preserve"> виконання в місці установки модулів вводу-висновку.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Кожен ИВЭП має чотири </w:t>
      </w:r>
      <w:proofErr w:type="spellStart"/>
      <w:r w:rsidRPr="00D21661">
        <w:rPr>
          <w:sz w:val="28"/>
          <w:szCs w:val="28"/>
          <w:lang w:val="uk-UA"/>
        </w:rPr>
        <w:t>гальванически</w:t>
      </w:r>
      <w:proofErr w:type="spellEnd"/>
      <w:r w:rsidRPr="00D21661">
        <w:rPr>
          <w:sz w:val="28"/>
          <w:szCs w:val="28"/>
          <w:lang w:val="uk-UA"/>
        </w:rPr>
        <w:t xml:space="preserve"> ізольованих канали для </w:t>
      </w:r>
      <w:proofErr w:type="spellStart"/>
      <w:r w:rsidRPr="00D21661">
        <w:rPr>
          <w:sz w:val="28"/>
          <w:szCs w:val="28"/>
          <w:lang w:val="uk-UA"/>
        </w:rPr>
        <w:t>пи-тания</w:t>
      </w:r>
      <w:proofErr w:type="spellEnd"/>
      <w:r w:rsidRPr="00D21661">
        <w:rPr>
          <w:sz w:val="28"/>
          <w:szCs w:val="28"/>
          <w:lang w:val="uk-UA"/>
        </w:rPr>
        <w:t xml:space="preserve"> модулів вводу-висновку ІS-RPІ.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У межах системи ІS-RPІ всі п</w:t>
      </w:r>
      <w:r>
        <w:rPr>
          <w:sz w:val="28"/>
          <w:szCs w:val="28"/>
          <w:lang w:val="uk-UA"/>
        </w:rPr>
        <w:t xml:space="preserve">еретворювачі, виконавчі </w:t>
      </w:r>
      <w:proofErr w:type="spellStart"/>
      <w:r>
        <w:rPr>
          <w:sz w:val="28"/>
          <w:szCs w:val="28"/>
          <w:lang w:val="uk-UA"/>
        </w:rPr>
        <w:t>механиз</w:t>
      </w:r>
      <w:r w:rsidRPr="00D21661">
        <w:rPr>
          <w:sz w:val="28"/>
          <w:szCs w:val="28"/>
          <w:lang w:val="uk-UA"/>
        </w:rPr>
        <w:t>м</w:t>
      </w:r>
      <w:r>
        <w:rPr>
          <w:sz w:val="28"/>
          <w:szCs w:val="28"/>
          <w:lang w:val="uk-UA"/>
        </w:rPr>
        <w:t>и</w:t>
      </w:r>
      <w:proofErr w:type="spellEnd"/>
      <w:r w:rsidRPr="00D21661">
        <w:rPr>
          <w:sz w:val="28"/>
          <w:szCs w:val="28"/>
          <w:lang w:val="uk-UA"/>
        </w:rPr>
        <w:t>, да</w:t>
      </w:r>
      <w:r w:rsidRPr="00D21661">
        <w:rPr>
          <w:sz w:val="28"/>
          <w:szCs w:val="28"/>
          <w:lang w:val="uk-UA"/>
        </w:rPr>
        <w:t>т</w:t>
      </w:r>
      <w:r w:rsidRPr="00D21661">
        <w:rPr>
          <w:sz w:val="28"/>
          <w:szCs w:val="28"/>
          <w:lang w:val="uk-UA"/>
        </w:rPr>
        <w:t>чики й т.д. забезпечуються електроживленням через модулі вводу-висновку. Нео</w:t>
      </w:r>
      <w:r w:rsidRPr="00D21661">
        <w:rPr>
          <w:sz w:val="28"/>
          <w:szCs w:val="28"/>
          <w:lang w:val="uk-UA"/>
        </w:rPr>
        <w:t>б</w:t>
      </w:r>
      <w:r w:rsidRPr="00D21661">
        <w:rPr>
          <w:sz w:val="28"/>
          <w:szCs w:val="28"/>
          <w:lang w:val="uk-UA"/>
        </w:rPr>
        <w:t>хідне число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вибухобезпечних джерел харчування залежить від компонентів, </w:t>
      </w:r>
      <w:proofErr w:type="spellStart"/>
      <w:r>
        <w:rPr>
          <w:sz w:val="28"/>
          <w:szCs w:val="28"/>
          <w:lang w:val="uk-UA"/>
        </w:rPr>
        <w:t>вик</w:t>
      </w:r>
      <w:r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ристовуемих</w:t>
      </w:r>
      <w:proofErr w:type="spellEnd"/>
      <w:r w:rsidRPr="00D21661">
        <w:rPr>
          <w:sz w:val="28"/>
          <w:szCs w:val="28"/>
          <w:lang w:val="uk-UA"/>
        </w:rPr>
        <w:t xml:space="preserve"> у конкретній конфігурації системи (</w:t>
      </w:r>
      <w:r>
        <w:rPr>
          <w:sz w:val="28"/>
          <w:szCs w:val="28"/>
          <w:lang w:val="uk-UA"/>
        </w:rPr>
        <w:t>рис</w:t>
      </w:r>
      <w:r w:rsidRPr="00D21661">
        <w:rPr>
          <w:sz w:val="28"/>
          <w:szCs w:val="28"/>
          <w:lang w:val="uk-UA"/>
        </w:rPr>
        <w:t>. 11).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4069080" cy="2308860"/>
            <wp:effectExtent l="0" t="0" r="762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230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11. Припустима кількість компонентів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для одного каналу електроживлення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Джерела укладені у </w:t>
      </w:r>
      <w:proofErr w:type="spellStart"/>
      <w:r>
        <w:rPr>
          <w:sz w:val="28"/>
          <w:szCs w:val="28"/>
          <w:lang w:val="uk-UA"/>
        </w:rPr>
        <w:t>вибухо</w:t>
      </w:r>
      <w:r w:rsidRPr="00D21661">
        <w:rPr>
          <w:sz w:val="28"/>
          <w:szCs w:val="28"/>
          <w:lang w:val="uk-UA"/>
        </w:rPr>
        <w:t>-и</w:t>
      </w:r>
      <w:proofErr w:type="spellEnd"/>
      <w:r w:rsidRPr="00D21661">
        <w:rPr>
          <w:sz w:val="28"/>
          <w:szCs w:val="28"/>
          <w:lang w:val="uk-UA"/>
        </w:rPr>
        <w:t xml:space="preserve"> пож</w:t>
      </w:r>
      <w:r>
        <w:rPr>
          <w:sz w:val="28"/>
          <w:szCs w:val="28"/>
          <w:lang w:val="uk-UA"/>
        </w:rPr>
        <w:t>еж</w:t>
      </w:r>
      <w:r w:rsidRPr="00D21661">
        <w:rPr>
          <w:sz w:val="28"/>
          <w:szCs w:val="28"/>
          <w:lang w:val="uk-UA"/>
        </w:rPr>
        <w:t>о</w:t>
      </w:r>
      <w:r>
        <w:rPr>
          <w:sz w:val="28"/>
          <w:szCs w:val="28"/>
          <w:lang w:val="uk-UA"/>
        </w:rPr>
        <w:t>безпечні</w:t>
      </w:r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герметизированные</w:t>
      </w:r>
      <w:proofErr w:type="spellEnd"/>
      <w:r w:rsidRPr="00D21661">
        <w:rPr>
          <w:sz w:val="28"/>
          <w:szCs w:val="28"/>
          <w:lang w:val="uk-UA"/>
        </w:rPr>
        <w:t xml:space="preserve"> корпуса. У тих країнах, де дозволений цей вид </w:t>
      </w:r>
      <w:proofErr w:type="spellStart"/>
      <w:r w:rsidRPr="00D21661">
        <w:rPr>
          <w:sz w:val="28"/>
          <w:szCs w:val="28"/>
          <w:lang w:val="uk-UA"/>
        </w:rPr>
        <w:t>взрывозашиты</w:t>
      </w:r>
      <w:proofErr w:type="spellEnd"/>
      <w:r w:rsidRPr="00D21661">
        <w:rPr>
          <w:sz w:val="28"/>
          <w:szCs w:val="28"/>
          <w:lang w:val="uk-UA"/>
        </w:rPr>
        <w:t xml:space="preserve">, при </w:t>
      </w:r>
      <w:proofErr w:type="spellStart"/>
      <w:r w:rsidRPr="00D21661">
        <w:rPr>
          <w:sz w:val="28"/>
          <w:szCs w:val="28"/>
          <w:lang w:val="uk-UA"/>
        </w:rPr>
        <w:t>необх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димо-сти</w:t>
      </w:r>
      <w:proofErr w:type="spellEnd"/>
      <w:r w:rsidRPr="00D21661">
        <w:rPr>
          <w:sz w:val="28"/>
          <w:szCs w:val="28"/>
          <w:lang w:val="uk-UA"/>
        </w:rPr>
        <w:t xml:space="preserve"> можливе встаткування вибухобезпечного джерела харчування уведенням з пі</w:t>
      </w:r>
      <w:r w:rsidRPr="00D21661">
        <w:rPr>
          <w:sz w:val="28"/>
          <w:szCs w:val="28"/>
          <w:lang w:val="uk-UA"/>
        </w:rPr>
        <w:t>д</w:t>
      </w:r>
      <w:r w:rsidRPr="00D21661">
        <w:rPr>
          <w:sz w:val="28"/>
          <w:szCs w:val="28"/>
          <w:lang w:val="uk-UA"/>
        </w:rPr>
        <w:t>вищеним рівнем безпеки.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Як  альтернатива для використання в США передбачений варіант м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 xml:space="preserve">делі джерела, пристосований для установки захисної перехідний </w:t>
      </w:r>
      <w:proofErr w:type="spellStart"/>
      <w:r w:rsidRPr="00D21661">
        <w:rPr>
          <w:sz w:val="28"/>
          <w:szCs w:val="28"/>
          <w:lang w:val="uk-UA"/>
        </w:rPr>
        <w:t>втул-ки</w:t>
      </w:r>
      <w:proofErr w:type="spellEnd"/>
      <w:r w:rsidRPr="00D21661">
        <w:rPr>
          <w:sz w:val="28"/>
          <w:szCs w:val="28"/>
          <w:lang w:val="uk-UA"/>
        </w:rPr>
        <w:t>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ПОРТАТИВНІ ДЖЕРЕЛА </w:t>
      </w:r>
      <w:r>
        <w:rPr>
          <w:sz w:val="28"/>
          <w:szCs w:val="28"/>
          <w:lang w:val="uk-UA"/>
        </w:rPr>
        <w:t>ЖИВЛЕННЯ</w:t>
      </w:r>
      <w:r w:rsidRPr="00D21661">
        <w:rPr>
          <w:sz w:val="28"/>
          <w:szCs w:val="28"/>
          <w:lang w:val="uk-UA"/>
        </w:rPr>
        <w:t xml:space="preserve"> З ВИДОМ ВИБУХОЗ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ХИСТУ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е</w:t>
      </w: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lastRenderedPageBreak/>
        <w:t>Як  компоненти система ІS-RPІ включає джерела постійний і змінний токи (табл. 6), які можуть бути встановлені безпосередньо у вибухонебезпе</w:t>
      </w:r>
      <w:r w:rsidRPr="00D21661">
        <w:rPr>
          <w:sz w:val="28"/>
          <w:szCs w:val="28"/>
          <w:lang w:val="uk-UA"/>
        </w:rPr>
        <w:t>ч</w:t>
      </w:r>
      <w:r w:rsidRPr="00D21661">
        <w:rPr>
          <w:sz w:val="28"/>
          <w:szCs w:val="28"/>
          <w:lang w:val="uk-UA"/>
        </w:rPr>
        <w:t>них зон</w:t>
      </w:r>
      <w:r>
        <w:rPr>
          <w:sz w:val="28"/>
          <w:szCs w:val="28"/>
          <w:lang w:val="uk-UA"/>
        </w:rPr>
        <w:t xml:space="preserve">ах і мають по чотирьох </w:t>
      </w:r>
      <w:proofErr w:type="spellStart"/>
      <w:r>
        <w:rPr>
          <w:sz w:val="28"/>
          <w:szCs w:val="28"/>
          <w:lang w:val="uk-UA"/>
        </w:rPr>
        <w:t>вибухозах</w:t>
      </w:r>
      <w:r w:rsidRPr="00D21661"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ним</w:t>
      </w:r>
      <w:proofErr w:type="spellEnd"/>
      <w:r w:rsidRPr="00D21661">
        <w:rPr>
          <w:sz w:val="28"/>
          <w:szCs w:val="28"/>
          <w:lang w:val="uk-UA"/>
        </w:rPr>
        <w:t xml:space="preserve"> канал</w:t>
      </w:r>
      <w:r>
        <w:rPr>
          <w:sz w:val="28"/>
          <w:szCs w:val="28"/>
          <w:lang w:val="uk-UA"/>
        </w:rPr>
        <w:t>ам</w:t>
      </w:r>
      <w:r w:rsidRPr="00D216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живлячих</w:t>
      </w:r>
      <w:r w:rsidRPr="00D21661">
        <w:rPr>
          <w:sz w:val="28"/>
          <w:szCs w:val="28"/>
          <w:lang w:val="uk-UA"/>
        </w:rPr>
        <w:t xml:space="preserve"> 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пруг. Джерела харчування укладені у </w:t>
      </w:r>
      <w:proofErr w:type="spellStart"/>
      <w:r>
        <w:rPr>
          <w:sz w:val="28"/>
          <w:szCs w:val="28"/>
          <w:lang w:val="uk-UA"/>
        </w:rPr>
        <w:t>вибухо</w:t>
      </w:r>
      <w:r w:rsidRPr="00D21661">
        <w:rPr>
          <w:sz w:val="28"/>
          <w:szCs w:val="28"/>
          <w:lang w:val="uk-UA"/>
        </w:rPr>
        <w:t>-</w:t>
      </w:r>
      <w:proofErr w:type="spellEnd"/>
      <w:r w:rsidRPr="00D21661">
        <w:rPr>
          <w:sz w:val="28"/>
          <w:szCs w:val="28"/>
          <w:lang w:val="uk-UA"/>
        </w:rPr>
        <w:t xml:space="preserve"> і пож</w:t>
      </w:r>
      <w:r>
        <w:rPr>
          <w:sz w:val="28"/>
          <w:szCs w:val="28"/>
          <w:lang w:val="uk-UA"/>
        </w:rPr>
        <w:t>ежо</w:t>
      </w:r>
      <w:r w:rsidRPr="00D21661">
        <w:rPr>
          <w:sz w:val="28"/>
          <w:szCs w:val="28"/>
          <w:lang w:val="uk-UA"/>
        </w:rPr>
        <w:t>без</w:t>
      </w:r>
      <w:r>
        <w:rPr>
          <w:sz w:val="28"/>
          <w:szCs w:val="28"/>
          <w:lang w:val="uk-UA"/>
        </w:rPr>
        <w:t>печні</w:t>
      </w:r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герметизированные</w:t>
      </w:r>
      <w:proofErr w:type="spellEnd"/>
      <w:r w:rsidRPr="00D21661">
        <w:rPr>
          <w:sz w:val="28"/>
          <w:szCs w:val="28"/>
          <w:lang w:val="uk-UA"/>
        </w:rPr>
        <w:t xml:space="preserve"> ко</w:t>
      </w:r>
      <w:r w:rsidRPr="00D21661">
        <w:rPr>
          <w:sz w:val="28"/>
          <w:szCs w:val="28"/>
          <w:lang w:val="uk-UA"/>
        </w:rPr>
        <w:t>р</w:t>
      </w:r>
      <w:r w:rsidRPr="00D21661">
        <w:rPr>
          <w:sz w:val="28"/>
          <w:szCs w:val="28"/>
          <w:lang w:val="uk-UA"/>
        </w:rPr>
        <w:t xml:space="preserve">пуса; з метою підвищення безпеки зовнішні </w:t>
      </w:r>
      <w:proofErr w:type="spellStart"/>
      <w:r w:rsidRPr="00D21661">
        <w:rPr>
          <w:sz w:val="28"/>
          <w:szCs w:val="28"/>
          <w:lang w:val="uk-UA"/>
        </w:rPr>
        <w:t>со-единительные</w:t>
      </w:r>
      <w:proofErr w:type="spellEnd"/>
      <w:r w:rsidRPr="00D21661">
        <w:rPr>
          <w:sz w:val="28"/>
          <w:szCs w:val="28"/>
          <w:lang w:val="uk-UA"/>
        </w:rPr>
        <w:t xml:space="preserve"> клеми розмішені в окремій сполучній коробці в </w:t>
      </w:r>
      <w:r>
        <w:rPr>
          <w:sz w:val="28"/>
          <w:szCs w:val="28"/>
          <w:lang w:val="uk-UA"/>
        </w:rPr>
        <w:t>відповідність</w:t>
      </w:r>
      <w:r w:rsidRPr="00D21661">
        <w:rPr>
          <w:sz w:val="28"/>
          <w:szCs w:val="28"/>
          <w:lang w:val="uk-UA"/>
        </w:rPr>
        <w:t xml:space="preserve"> з європейс</w:t>
      </w:r>
      <w:r w:rsidRPr="00D21661">
        <w:rPr>
          <w:sz w:val="28"/>
          <w:szCs w:val="28"/>
          <w:lang w:val="uk-UA"/>
        </w:rPr>
        <w:t>ь</w:t>
      </w:r>
      <w:r w:rsidRPr="00D21661">
        <w:rPr>
          <w:sz w:val="28"/>
          <w:szCs w:val="28"/>
          <w:lang w:val="uk-UA"/>
        </w:rPr>
        <w:t>кими стандартами (мал. 12).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6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Джерела харчування з видом вибухозахисту </w:t>
      </w:r>
      <w:proofErr w:type="spellStart"/>
      <w:r w:rsidRPr="00D21661">
        <w:rPr>
          <w:sz w:val="28"/>
          <w:szCs w:val="28"/>
          <w:lang w:val="uk-UA"/>
        </w:rPr>
        <w:t>Еех</w:t>
      </w:r>
      <w:proofErr w:type="spellEnd"/>
      <w:r w:rsidRPr="00D21661">
        <w:rPr>
          <w:sz w:val="28"/>
          <w:szCs w:val="28"/>
          <w:lang w:val="uk-UA"/>
        </w:rPr>
        <w:t xml:space="preserve"> е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66460" cy="129540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ДЖЕРЕЛА ХАРЧУВАННЯ З ПІДКЛЮЧЕННЯМ ЧЕРЕЗ ЗАХИСНУ П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РЕХІДНУ ВТУЛКУ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Ці джерела харчування також можуть бути встановлені безпосередньо у вибухонебезпечних зонах і мають чотири вибухобезпечних вихідних кан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ли </w:t>
      </w:r>
      <w:r>
        <w:rPr>
          <w:sz w:val="28"/>
          <w:szCs w:val="28"/>
          <w:lang w:val="uk-UA"/>
        </w:rPr>
        <w:t xml:space="preserve"> напруг, що </w:t>
      </w:r>
      <w:proofErr w:type="spellStart"/>
      <w:r>
        <w:rPr>
          <w:sz w:val="28"/>
          <w:szCs w:val="28"/>
          <w:lang w:val="uk-UA"/>
        </w:rPr>
        <w:t>пі</w:t>
      </w:r>
      <w:r w:rsidRPr="00D21661">
        <w:rPr>
          <w:sz w:val="28"/>
          <w:szCs w:val="28"/>
          <w:lang w:val="uk-UA"/>
        </w:rPr>
        <w:t>тануть</w:t>
      </w:r>
      <w:proofErr w:type="spellEnd"/>
      <w:r w:rsidRPr="00D21661">
        <w:rPr>
          <w:sz w:val="28"/>
          <w:szCs w:val="28"/>
          <w:lang w:val="uk-UA"/>
        </w:rPr>
        <w:t>, постійного або змінний токи (табл. 7). Джерело д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 xml:space="preserve">ного типу укладений у </w:t>
      </w:r>
      <w:proofErr w:type="spellStart"/>
      <w:r w:rsidRPr="00D21661">
        <w:rPr>
          <w:sz w:val="28"/>
          <w:szCs w:val="28"/>
          <w:lang w:val="uk-UA"/>
        </w:rPr>
        <w:t>пожаробезопасный</w:t>
      </w:r>
      <w:proofErr w:type="spellEnd"/>
      <w:r w:rsidRPr="00D21661">
        <w:rPr>
          <w:sz w:val="28"/>
          <w:szCs w:val="28"/>
          <w:lang w:val="uk-UA"/>
        </w:rPr>
        <w:t xml:space="preserve"> кожух, постачений двома </w:t>
      </w:r>
      <w:proofErr w:type="spellStart"/>
      <w:r>
        <w:rPr>
          <w:sz w:val="28"/>
          <w:szCs w:val="28"/>
          <w:lang w:val="uk-UA"/>
        </w:rPr>
        <w:t>г</w:t>
      </w:r>
      <w:r w:rsidRPr="00D21661">
        <w:rPr>
          <w:sz w:val="28"/>
          <w:szCs w:val="28"/>
          <w:lang w:val="uk-UA"/>
        </w:rPr>
        <w:t>винто-в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ми</w:t>
      </w:r>
      <w:proofErr w:type="spellEnd"/>
      <w:r w:rsidRPr="00D21661">
        <w:rPr>
          <w:sz w:val="28"/>
          <w:szCs w:val="28"/>
          <w:lang w:val="uk-UA"/>
        </w:rPr>
        <w:t xml:space="preserve"> втулками для </w:t>
      </w:r>
      <w:proofErr w:type="spellStart"/>
      <w:r w:rsidRPr="00D21661">
        <w:rPr>
          <w:sz w:val="28"/>
          <w:szCs w:val="28"/>
          <w:lang w:val="uk-UA"/>
        </w:rPr>
        <w:t>кабелепровода</w:t>
      </w:r>
      <w:proofErr w:type="spellEnd"/>
      <w:r w:rsidRPr="00D21661">
        <w:rPr>
          <w:sz w:val="28"/>
          <w:szCs w:val="28"/>
          <w:lang w:val="uk-UA"/>
        </w:rPr>
        <w:t xml:space="preserve"> з різьбленням 1" NPT і внутрішніми </w:t>
      </w:r>
      <w:proofErr w:type="spellStart"/>
      <w:r w:rsidRPr="00D21661">
        <w:rPr>
          <w:sz w:val="28"/>
          <w:szCs w:val="28"/>
          <w:lang w:val="uk-UA"/>
        </w:rPr>
        <w:t>со</w:t>
      </w:r>
      <w:r w:rsidRPr="00D21661">
        <w:rPr>
          <w:sz w:val="28"/>
          <w:szCs w:val="28"/>
          <w:lang w:val="uk-UA"/>
        </w:rPr>
        <w:t>е</w:t>
      </w:r>
      <w:r>
        <w:rPr>
          <w:sz w:val="28"/>
          <w:szCs w:val="28"/>
          <w:lang w:val="uk-UA"/>
        </w:rPr>
        <w:t>дини</w:t>
      </w:r>
      <w:r w:rsidRPr="00D21661">
        <w:rPr>
          <w:sz w:val="28"/>
          <w:szCs w:val="28"/>
          <w:lang w:val="uk-UA"/>
        </w:rPr>
        <w:t>тельн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ми</w:t>
      </w:r>
      <w:proofErr w:type="spellEnd"/>
      <w:r w:rsidRPr="00D21661">
        <w:rPr>
          <w:sz w:val="28"/>
          <w:szCs w:val="28"/>
          <w:lang w:val="uk-UA"/>
        </w:rPr>
        <w:t xml:space="preserve"> блоками у відповідності зі стандартами США (мал. 13).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078480" cy="2598420"/>
            <wp:effectExtent l="0" t="0" r="762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480" cy="25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2926080" cy="1935480"/>
            <wp:effectExtent l="0" t="0" r="762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Рис. 13. Габаритне креслення джерела харчування RSxx-PSD-Ex4.34CON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Таблиця 7 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Джерела харчування з підключенням через захисну перехідну втулку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  <w:lang w:val="uk-UA"/>
        </w:rPr>
      </w:pPr>
      <w:r>
        <w:rPr>
          <w:noProof/>
          <w:sz w:val="28"/>
          <w:szCs w:val="28"/>
        </w:rPr>
        <w:drawing>
          <wp:inline distT="0" distB="0" distL="0" distR="0">
            <wp:extent cx="5974080" cy="1264920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08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jc w:val="right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ДЕЯКІ ПОЯСНЕННЯ ДО КЛАСИФІКАЦІЇ ВИБУХОНЕБЕЗПЕЧНИХ ЗОН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Необхідно пояснити, що в США й Канаді класифікація вибухонебезп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 xml:space="preserve">чних зон відрізняється від європейської й включає наступний </w:t>
      </w:r>
      <w:r w:rsidRPr="00D21661">
        <w:rPr>
          <w:sz w:val="28"/>
          <w:szCs w:val="28"/>
          <w:lang w:val="uk-UA"/>
        </w:rPr>
        <w:lastRenderedPageBreak/>
        <w:t xml:space="preserve">набір ознак місць розміщення встаткування: </w:t>
      </w:r>
      <w:proofErr w:type="spellStart"/>
      <w:r w:rsidRPr="00D21661">
        <w:rPr>
          <w:sz w:val="28"/>
          <w:szCs w:val="28"/>
          <w:lang w:val="uk-UA"/>
        </w:rPr>
        <w:t>Class</w:t>
      </w:r>
      <w:proofErr w:type="spellEnd"/>
      <w:r w:rsidRPr="00D21661">
        <w:rPr>
          <w:sz w:val="28"/>
          <w:szCs w:val="28"/>
          <w:lang w:val="uk-UA"/>
        </w:rPr>
        <w:t xml:space="preserve"> - тип вогненебезпечних речовин в а</w:t>
      </w:r>
      <w:r w:rsidRPr="00D21661">
        <w:rPr>
          <w:sz w:val="28"/>
          <w:szCs w:val="28"/>
          <w:lang w:val="uk-UA"/>
        </w:rPr>
        <w:t>т</w:t>
      </w:r>
      <w:r w:rsidRPr="00D21661">
        <w:rPr>
          <w:sz w:val="28"/>
          <w:szCs w:val="28"/>
          <w:lang w:val="uk-UA"/>
        </w:rPr>
        <w:t>мосфе</w:t>
      </w:r>
      <w:r>
        <w:rPr>
          <w:sz w:val="28"/>
          <w:szCs w:val="28"/>
          <w:lang w:val="uk-UA"/>
        </w:rPr>
        <w:t xml:space="preserve">рі (газ або пара, пил або </w:t>
      </w:r>
      <w:proofErr w:type="spellStart"/>
      <w:r>
        <w:rPr>
          <w:sz w:val="28"/>
          <w:szCs w:val="28"/>
          <w:lang w:val="uk-UA"/>
        </w:rPr>
        <w:t>легкос</w:t>
      </w:r>
      <w:r w:rsidRPr="00D21661">
        <w:rPr>
          <w:sz w:val="28"/>
          <w:szCs w:val="28"/>
          <w:lang w:val="uk-UA"/>
        </w:rPr>
        <w:t>па</w:t>
      </w:r>
      <w:r>
        <w:rPr>
          <w:sz w:val="28"/>
          <w:szCs w:val="28"/>
          <w:lang w:val="uk-UA"/>
        </w:rPr>
        <w:t>лахуючі</w:t>
      </w:r>
      <w:proofErr w:type="spellEnd"/>
      <w:r w:rsidRPr="00D21661">
        <w:rPr>
          <w:sz w:val="28"/>
          <w:szCs w:val="28"/>
          <w:lang w:val="uk-UA"/>
        </w:rPr>
        <w:t xml:space="preserve"> волокна, летучі речов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ни); </w:t>
      </w:r>
      <w:proofErr w:type="spellStart"/>
      <w:r w:rsidRPr="00D21661">
        <w:rPr>
          <w:sz w:val="28"/>
          <w:szCs w:val="28"/>
          <w:lang w:val="uk-UA"/>
        </w:rPr>
        <w:t>Dіvіsіon</w:t>
      </w:r>
      <w:proofErr w:type="spellEnd"/>
      <w:r w:rsidRPr="00D21661">
        <w:rPr>
          <w:sz w:val="28"/>
          <w:szCs w:val="28"/>
          <w:lang w:val="uk-UA"/>
        </w:rPr>
        <w:t xml:space="preserve"> - показник імовірності присутності горючої речовини в небезп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чної концентрац</w:t>
      </w:r>
      <w:r>
        <w:rPr>
          <w:sz w:val="28"/>
          <w:szCs w:val="28"/>
          <w:lang w:val="uk-UA"/>
        </w:rPr>
        <w:t>ії</w:t>
      </w:r>
      <w:r w:rsidRPr="00D21661">
        <w:rPr>
          <w:sz w:val="28"/>
          <w:szCs w:val="28"/>
          <w:lang w:val="uk-UA"/>
        </w:rPr>
        <w:t xml:space="preserve">; </w:t>
      </w: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- конкретний тип горючої речовини.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У конкретному випадку для джерел харчування набір ознак </w:t>
      </w:r>
      <w:r>
        <w:rPr>
          <w:sz w:val="28"/>
          <w:szCs w:val="28"/>
          <w:lang w:val="uk-UA"/>
        </w:rPr>
        <w:t>вибухобезпечної</w:t>
      </w:r>
      <w:r w:rsidRPr="00D21661">
        <w:rPr>
          <w:sz w:val="28"/>
          <w:szCs w:val="28"/>
          <w:lang w:val="uk-UA"/>
        </w:rPr>
        <w:t xml:space="preserve"> зони означає наступне: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Class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 - такі місця (вибухонебезпечні приміщення, вибухонебезпечні </w:t>
      </w:r>
      <w:r>
        <w:rPr>
          <w:sz w:val="28"/>
          <w:szCs w:val="28"/>
          <w:lang w:val="uk-UA"/>
        </w:rPr>
        <w:t>зовнішні</w:t>
      </w:r>
      <w:r w:rsidRPr="00D21661">
        <w:rPr>
          <w:sz w:val="28"/>
          <w:szCs w:val="28"/>
          <w:lang w:val="uk-UA"/>
        </w:rPr>
        <w:t xml:space="preserve"> установки), у навколишній атмосфері яких вогненебезпечні гази або пари присутні або можуть бути присутнім у кількостях, достатніх для </w:t>
      </w:r>
      <w:r>
        <w:rPr>
          <w:sz w:val="28"/>
          <w:szCs w:val="28"/>
          <w:lang w:val="uk-UA"/>
        </w:rPr>
        <w:t>створення</w:t>
      </w:r>
      <w:r w:rsidRPr="00D21661">
        <w:rPr>
          <w:sz w:val="28"/>
          <w:szCs w:val="28"/>
          <w:lang w:val="uk-UA"/>
        </w:rPr>
        <w:t xml:space="preserve"> в</w:t>
      </w:r>
      <w:r w:rsidRPr="00D21661"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>бухонебезпечних або горючих сумішей;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Class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, </w:t>
      </w:r>
      <w:proofErr w:type="spellStart"/>
      <w:r w:rsidRPr="00D21661">
        <w:rPr>
          <w:sz w:val="28"/>
          <w:szCs w:val="28"/>
          <w:lang w:val="uk-UA"/>
        </w:rPr>
        <w:t>Dіvіsіon</w:t>
      </w:r>
      <w:proofErr w:type="spellEnd"/>
      <w:r w:rsidRPr="00D21661">
        <w:rPr>
          <w:sz w:val="28"/>
          <w:szCs w:val="28"/>
          <w:lang w:val="uk-UA"/>
        </w:rPr>
        <w:t xml:space="preserve"> І характеризуються тим, що: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а) небезпечні концентрації присут</w:t>
      </w:r>
      <w:r>
        <w:rPr>
          <w:sz w:val="28"/>
          <w:szCs w:val="28"/>
          <w:lang w:val="uk-UA"/>
        </w:rPr>
        <w:t>ні постійно, з перервами або періодично</w:t>
      </w:r>
      <w:r w:rsidRPr="00D21661">
        <w:rPr>
          <w:sz w:val="28"/>
          <w:szCs w:val="28"/>
          <w:lang w:val="uk-UA"/>
        </w:rPr>
        <w:t xml:space="preserve"> в нормальних умовах експлуатації,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б)  небезпечні концентрації можуть виникати часто внаслідок ремон</w:t>
      </w:r>
      <w:r w:rsidRPr="00D21661">
        <w:rPr>
          <w:sz w:val="28"/>
          <w:szCs w:val="28"/>
          <w:lang w:val="uk-UA"/>
        </w:rPr>
        <w:t>т</w:t>
      </w:r>
      <w:r w:rsidRPr="00D21661">
        <w:rPr>
          <w:sz w:val="28"/>
          <w:szCs w:val="28"/>
          <w:lang w:val="uk-UA"/>
        </w:rPr>
        <w:t>них або експлуатаційних дій або внаслідок витоків,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>в)поломка або неправиль</w:t>
      </w:r>
      <w:r>
        <w:rPr>
          <w:sz w:val="28"/>
          <w:szCs w:val="28"/>
          <w:lang w:val="uk-UA"/>
        </w:rPr>
        <w:t>на з технологічного й іншого не</w:t>
      </w:r>
      <w:r w:rsidRPr="00D21661">
        <w:rPr>
          <w:sz w:val="28"/>
          <w:szCs w:val="28"/>
          <w:lang w:val="uk-UA"/>
        </w:rPr>
        <w:t>електричного встаткування або некоректне керування технологічними процесами можуть приводити до утворення небезпечної концентрації газів або пар, а також одночасно служити причиною аварії електроустаткування, що викликає зап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лення;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В - у цю групу входять такі горючі гази як бутадієн, окис </w:t>
      </w:r>
      <w:r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тил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>у</w:t>
      </w:r>
      <w:r w:rsidRPr="00D21661">
        <w:rPr>
          <w:sz w:val="28"/>
          <w:szCs w:val="28"/>
          <w:lang w:val="uk-UA"/>
        </w:rPr>
        <w:t xml:space="preserve">, окис пропиляний, </w:t>
      </w:r>
      <w:proofErr w:type="spellStart"/>
      <w:r w:rsidRPr="00D21661">
        <w:rPr>
          <w:sz w:val="28"/>
          <w:szCs w:val="28"/>
          <w:lang w:val="uk-UA"/>
        </w:rPr>
        <w:t>акролеин</w:t>
      </w:r>
      <w:proofErr w:type="spellEnd"/>
      <w:r w:rsidRPr="00D21661">
        <w:rPr>
          <w:sz w:val="28"/>
          <w:szCs w:val="28"/>
          <w:lang w:val="uk-UA"/>
        </w:rPr>
        <w:t>, водень (або гази й пари, еквівалентні по н</w:t>
      </w:r>
      <w:r w:rsidRPr="00D21661"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безпеці водню, наприклад світильний газ);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З - у цю групу входять такі речовини, як циклопропан, етиловий ефір, </w:t>
      </w:r>
      <w:r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тилен, сульфід водню, а також ін</w:t>
      </w:r>
      <w:r>
        <w:rPr>
          <w:sz w:val="28"/>
          <w:szCs w:val="28"/>
          <w:lang w:val="uk-UA"/>
        </w:rPr>
        <w:t>ші гази й пари, еквівалентні пе</w:t>
      </w:r>
      <w:r w:rsidRPr="00D21661">
        <w:rPr>
          <w:sz w:val="28"/>
          <w:szCs w:val="28"/>
          <w:lang w:val="uk-UA"/>
        </w:rPr>
        <w:t>ре</w:t>
      </w:r>
      <w:r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а</w:t>
      </w:r>
      <w:r>
        <w:rPr>
          <w:sz w:val="28"/>
          <w:szCs w:val="28"/>
          <w:lang w:val="uk-UA"/>
        </w:rPr>
        <w:t>хованим</w:t>
      </w:r>
      <w:r w:rsidRPr="00D21661">
        <w:rPr>
          <w:sz w:val="28"/>
          <w:szCs w:val="28"/>
          <w:lang w:val="uk-UA"/>
        </w:rPr>
        <w:t xml:space="preserve"> по небезпеці;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proofErr w:type="spellStart"/>
      <w:r w:rsidRPr="00D21661">
        <w:rPr>
          <w:sz w:val="28"/>
          <w:szCs w:val="28"/>
          <w:lang w:val="uk-UA"/>
        </w:rPr>
        <w:t>Group</w:t>
      </w:r>
      <w:proofErr w:type="spellEnd"/>
      <w:r w:rsidRPr="00D21661">
        <w:rPr>
          <w:sz w:val="28"/>
          <w:szCs w:val="28"/>
          <w:lang w:val="uk-UA"/>
        </w:rPr>
        <w:t xml:space="preserve"> D - цю групу утворять такі речовини, як ацетон, спирт, аміак, бензин, бензол, бутан, гексан, метан, розчинники, природний газ, пропан, а т</w:t>
      </w:r>
      <w:r w:rsidRPr="00D21661">
        <w:rPr>
          <w:sz w:val="28"/>
          <w:szCs w:val="28"/>
          <w:lang w:val="uk-UA"/>
        </w:rPr>
        <w:t>а</w:t>
      </w:r>
      <w:r w:rsidRPr="00D21661">
        <w:rPr>
          <w:sz w:val="28"/>
          <w:szCs w:val="28"/>
          <w:lang w:val="uk-UA"/>
        </w:rPr>
        <w:t>кож інші речовини, еквівалентні згаданим по небезпеці.</w:t>
      </w:r>
    </w:p>
    <w:p w:rsidR="00E54814" w:rsidRPr="00D21661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lastRenderedPageBreak/>
        <w:t>Більш детально з технічними характерист</w:t>
      </w:r>
      <w:r>
        <w:rPr>
          <w:sz w:val="28"/>
          <w:szCs w:val="28"/>
          <w:lang w:val="uk-UA"/>
        </w:rPr>
        <w:t>иками таких компонентів с</w:t>
      </w:r>
      <w:r>
        <w:rPr>
          <w:sz w:val="28"/>
          <w:szCs w:val="28"/>
          <w:lang w:val="uk-UA"/>
        </w:rPr>
        <w:t>и</w:t>
      </w:r>
      <w:r>
        <w:rPr>
          <w:sz w:val="28"/>
          <w:szCs w:val="28"/>
          <w:lang w:val="uk-UA"/>
        </w:rPr>
        <w:t>с</w:t>
      </w:r>
      <w:r w:rsidRPr="00D21661">
        <w:rPr>
          <w:sz w:val="28"/>
          <w:szCs w:val="28"/>
          <w:lang w:val="uk-UA"/>
        </w:rPr>
        <w:t>тем</w:t>
      </w:r>
      <w:r>
        <w:rPr>
          <w:sz w:val="28"/>
          <w:szCs w:val="28"/>
          <w:lang w:val="uk-UA"/>
        </w:rPr>
        <w:t>и</w:t>
      </w:r>
      <w:r w:rsidRPr="00D21661">
        <w:rPr>
          <w:sz w:val="28"/>
          <w:szCs w:val="28"/>
          <w:lang w:val="uk-UA"/>
        </w:rPr>
        <w:t xml:space="preserve"> ІS-RPІ, як шлюз PROFІBUS-DP VІ, шлюз PROF1BUS-PA, сегментний </w:t>
      </w:r>
      <w:proofErr w:type="spellStart"/>
      <w:r w:rsidRPr="00D21661">
        <w:rPr>
          <w:sz w:val="28"/>
          <w:szCs w:val="28"/>
          <w:lang w:val="uk-UA"/>
        </w:rPr>
        <w:t>соединитель</w:t>
      </w:r>
      <w:proofErr w:type="spellEnd"/>
      <w:r w:rsidRPr="00D21661">
        <w:rPr>
          <w:sz w:val="28"/>
          <w:szCs w:val="28"/>
          <w:lang w:val="uk-UA"/>
        </w:rPr>
        <w:t xml:space="preserve"> PROFІBUS-PA, шлюз </w:t>
      </w:r>
      <w:proofErr w:type="spellStart"/>
      <w:r w:rsidRPr="00D21661">
        <w:rPr>
          <w:sz w:val="28"/>
          <w:szCs w:val="28"/>
          <w:lang w:val="uk-UA"/>
        </w:rPr>
        <w:t>ModBus</w:t>
      </w:r>
      <w:proofErr w:type="spellEnd"/>
      <w:r w:rsidRPr="00D21661">
        <w:rPr>
          <w:sz w:val="28"/>
          <w:szCs w:val="28"/>
          <w:lang w:val="uk-UA"/>
        </w:rPr>
        <w:t xml:space="preserve"> RTU, сегментний з'єднувач Mod-Bus RTU, шлюз </w:t>
      </w:r>
      <w:proofErr w:type="spellStart"/>
      <w:r w:rsidRPr="00D21661">
        <w:rPr>
          <w:sz w:val="28"/>
          <w:szCs w:val="28"/>
          <w:lang w:val="uk-UA"/>
        </w:rPr>
        <w:t>ContolNet</w:t>
      </w:r>
      <w:proofErr w:type="spellEnd"/>
      <w:r w:rsidRPr="00D21661">
        <w:rPr>
          <w:sz w:val="28"/>
          <w:szCs w:val="28"/>
          <w:lang w:val="uk-UA"/>
        </w:rPr>
        <w:t>, адаптер мідна лінія/</w:t>
      </w:r>
      <w:proofErr w:type="spellStart"/>
      <w:r w:rsidRPr="00D21661">
        <w:rPr>
          <w:sz w:val="28"/>
          <w:szCs w:val="28"/>
          <w:lang w:val="uk-UA"/>
        </w:rPr>
        <w:t>волоконно-оптическая</w:t>
      </w:r>
      <w:proofErr w:type="spellEnd"/>
      <w:r w:rsidRPr="00D21661">
        <w:rPr>
          <w:sz w:val="28"/>
          <w:szCs w:val="28"/>
          <w:lang w:val="uk-UA"/>
        </w:rPr>
        <w:t xml:space="preserve"> лінія, сполу</w:t>
      </w:r>
      <w:r w:rsidRPr="00D21661">
        <w:rPr>
          <w:sz w:val="28"/>
          <w:szCs w:val="28"/>
          <w:lang w:val="uk-UA"/>
        </w:rPr>
        <w:t>ч</w:t>
      </w:r>
      <w:r w:rsidRPr="00D21661">
        <w:rPr>
          <w:sz w:val="28"/>
          <w:szCs w:val="28"/>
          <w:lang w:val="uk-UA"/>
        </w:rPr>
        <w:t>на підстава, шинний ізолятор, модулі дискретного висновку, модулі аналогового уведення, температурні перетворювачі, модулі із частотним вх</w:t>
      </w:r>
      <w:r w:rsidRPr="00D21661">
        <w:rPr>
          <w:sz w:val="28"/>
          <w:szCs w:val="28"/>
          <w:lang w:val="uk-UA"/>
        </w:rPr>
        <w:t>о</w:t>
      </w:r>
      <w:r w:rsidRPr="00D21661">
        <w:rPr>
          <w:sz w:val="28"/>
          <w:szCs w:val="28"/>
          <w:lang w:val="uk-UA"/>
        </w:rPr>
        <w:t>дом, джерела харчування й допоміжне устаткування, можна ознайомитися в [2].</w:t>
      </w: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D21661">
        <w:rPr>
          <w:sz w:val="28"/>
          <w:szCs w:val="28"/>
          <w:lang w:val="uk-UA"/>
        </w:rPr>
        <w:t xml:space="preserve">Система ІS-RPІ фірми </w:t>
      </w:r>
      <w:proofErr w:type="spellStart"/>
      <w:r w:rsidRPr="00D21661">
        <w:rPr>
          <w:sz w:val="28"/>
          <w:szCs w:val="28"/>
          <w:lang w:val="uk-UA"/>
        </w:rPr>
        <w:t>Pepperl+</w:t>
      </w:r>
      <w:proofErr w:type="spellEnd"/>
      <w:r w:rsidRPr="00D21661">
        <w:rPr>
          <w:sz w:val="28"/>
          <w:szCs w:val="28"/>
          <w:lang w:val="uk-UA"/>
        </w:rPr>
        <w:t xml:space="preserve"> </w:t>
      </w:r>
      <w:proofErr w:type="spellStart"/>
      <w:r w:rsidRPr="00D21661">
        <w:rPr>
          <w:sz w:val="28"/>
          <w:szCs w:val="28"/>
          <w:lang w:val="uk-UA"/>
        </w:rPr>
        <w:t>Fuchs</w:t>
      </w:r>
      <w:proofErr w:type="spellEnd"/>
      <w:r w:rsidRPr="00D21661">
        <w:rPr>
          <w:sz w:val="28"/>
          <w:szCs w:val="28"/>
          <w:lang w:val="uk-UA"/>
        </w:rPr>
        <w:t xml:space="preserve"> дозволяє створювати </w:t>
      </w:r>
      <w:r>
        <w:rPr>
          <w:sz w:val="28"/>
          <w:szCs w:val="28"/>
          <w:lang w:val="uk-UA"/>
        </w:rPr>
        <w:t>надійні д</w:t>
      </w:r>
      <w:r>
        <w:rPr>
          <w:sz w:val="28"/>
          <w:szCs w:val="28"/>
          <w:lang w:val="uk-UA"/>
        </w:rPr>
        <w:t>е</w:t>
      </w:r>
      <w:r w:rsidRPr="00D21661">
        <w:rPr>
          <w:sz w:val="28"/>
          <w:szCs w:val="28"/>
          <w:lang w:val="uk-UA"/>
        </w:rPr>
        <w:t>централізован</w:t>
      </w:r>
      <w:r>
        <w:rPr>
          <w:sz w:val="28"/>
          <w:szCs w:val="28"/>
          <w:lang w:val="uk-UA"/>
        </w:rPr>
        <w:t>і</w:t>
      </w:r>
      <w:r w:rsidRPr="00D21661">
        <w:rPr>
          <w:sz w:val="28"/>
          <w:szCs w:val="28"/>
          <w:lang w:val="uk-UA"/>
        </w:rPr>
        <w:t xml:space="preserve"> системи автомати</w:t>
      </w:r>
      <w:r>
        <w:rPr>
          <w:sz w:val="28"/>
          <w:szCs w:val="28"/>
          <w:lang w:val="uk-UA"/>
        </w:rPr>
        <w:t xml:space="preserve">зації виробничих процесів з </w:t>
      </w:r>
      <w:r w:rsidRPr="00427C3B">
        <w:rPr>
          <w:sz w:val="28"/>
          <w:szCs w:val="28"/>
          <w:lang w:val="uk-UA"/>
        </w:rPr>
        <w:t>розподіленням інтелекту між компонентами мережі керування. В остаточному підсумку це дозволяє знизити капітальні витрати на автоматизацію підприємств, спрост</w:t>
      </w:r>
      <w:r w:rsidRPr="00427C3B">
        <w:rPr>
          <w:sz w:val="28"/>
          <w:szCs w:val="28"/>
          <w:lang w:val="uk-UA"/>
        </w:rPr>
        <w:t>и</w:t>
      </w:r>
      <w:r w:rsidRPr="00427C3B">
        <w:rPr>
          <w:sz w:val="28"/>
          <w:szCs w:val="28"/>
          <w:lang w:val="uk-UA"/>
        </w:rPr>
        <w:t>ти побудову й експлуатацію АСУ ТП.</w:t>
      </w: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27C3B">
        <w:rPr>
          <w:sz w:val="28"/>
          <w:szCs w:val="28"/>
          <w:lang w:val="uk-UA"/>
        </w:rPr>
        <w:t>Вибухобезпечне виконання із застосуванням різних видів вибухозахи</w:t>
      </w:r>
      <w:r w:rsidRPr="00427C3B">
        <w:rPr>
          <w:sz w:val="28"/>
          <w:szCs w:val="28"/>
          <w:lang w:val="uk-UA"/>
        </w:rPr>
        <w:t>с</w:t>
      </w:r>
      <w:r w:rsidRPr="00427C3B">
        <w:rPr>
          <w:sz w:val="28"/>
          <w:szCs w:val="28"/>
          <w:lang w:val="uk-UA"/>
        </w:rPr>
        <w:t>ту й нової концепції побудови вибухобезпечних систем на основі строгого обмеження споживаної потужності окремих пристроїв [3] дає можливість уст</w:t>
      </w:r>
      <w:r w:rsidRPr="00427C3B">
        <w:rPr>
          <w:sz w:val="28"/>
          <w:szCs w:val="28"/>
          <w:lang w:val="uk-UA"/>
        </w:rPr>
        <w:t>а</w:t>
      </w:r>
      <w:r w:rsidRPr="00427C3B">
        <w:rPr>
          <w:sz w:val="28"/>
          <w:szCs w:val="28"/>
          <w:lang w:val="uk-UA"/>
        </w:rPr>
        <w:t>новлювати компоненти системи у вибухонебезпечних зонах, що дуже важливо при створенні АСУ ТП хімічних, нафтохімічних, нафтопереробних інших виробництв у різних галузях промисловості, де прилади й засоби ни</w:t>
      </w:r>
      <w:r w:rsidRPr="00427C3B">
        <w:rPr>
          <w:sz w:val="28"/>
          <w:szCs w:val="28"/>
          <w:lang w:val="uk-UA"/>
        </w:rPr>
        <w:t>ж</w:t>
      </w:r>
      <w:r w:rsidRPr="00427C3B">
        <w:rPr>
          <w:sz w:val="28"/>
          <w:szCs w:val="28"/>
          <w:lang w:val="uk-UA"/>
        </w:rPr>
        <w:t>нього рівня розташовані у вибухонебезпечних середовищах, і тому вибір в</w:t>
      </w:r>
      <w:r w:rsidRPr="00427C3B">
        <w:rPr>
          <w:sz w:val="28"/>
          <w:szCs w:val="28"/>
          <w:lang w:val="uk-UA"/>
        </w:rPr>
        <w:t>и</w:t>
      </w:r>
      <w:r w:rsidRPr="00427C3B">
        <w:rPr>
          <w:sz w:val="28"/>
          <w:szCs w:val="28"/>
          <w:lang w:val="uk-UA"/>
        </w:rPr>
        <w:t>соконадійних й економічних технічних засобів збору й обробки інформації є перш</w:t>
      </w:r>
      <w:r w:rsidRPr="00427C3B">
        <w:rPr>
          <w:sz w:val="28"/>
          <w:szCs w:val="28"/>
          <w:lang w:val="uk-UA"/>
        </w:rPr>
        <w:t>о</w:t>
      </w:r>
      <w:r w:rsidRPr="00427C3B">
        <w:rPr>
          <w:sz w:val="28"/>
          <w:szCs w:val="28"/>
          <w:lang w:val="uk-UA"/>
        </w:rPr>
        <w:t>черговим завданням.</w:t>
      </w: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</w:pPr>
    </w:p>
    <w:p w:rsidR="00E54814" w:rsidRDefault="00E54814" w:rsidP="00E54814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val="uk-UA"/>
        </w:rPr>
        <w:sectPr w:rsidR="00E54814" w:rsidSect="0014276D">
          <w:pgSz w:w="11906" w:h="16838"/>
          <w:pgMar w:top="851" w:right="851" w:bottom="1701" w:left="1701" w:header="709" w:footer="709" w:gutter="0"/>
          <w:cols w:space="708"/>
          <w:docGrid w:linePitch="360"/>
        </w:sectPr>
      </w:pP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b/>
          <w:bCs/>
          <w:sz w:val="28"/>
          <w:szCs w:val="28"/>
          <w:lang w:val="uk-UA"/>
        </w:rPr>
      </w:pPr>
      <w:r w:rsidRPr="00427C3B">
        <w:rPr>
          <w:b/>
          <w:bCs/>
          <w:sz w:val="28"/>
          <w:szCs w:val="28"/>
          <w:lang w:val="uk-UA"/>
        </w:rPr>
        <w:lastRenderedPageBreak/>
        <w:t>2. КОРОТКА ХАРАКТЕРИСТИКА ТЕХНОЛОГІЧНОГО ПРОЦЕСУ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bCs/>
          <w:sz w:val="28"/>
          <w:szCs w:val="28"/>
          <w:lang w:val="uk-UA"/>
        </w:rPr>
      </w:pPr>
      <w:r w:rsidRPr="00427C3B">
        <w:rPr>
          <w:bCs/>
          <w:sz w:val="28"/>
          <w:szCs w:val="28"/>
          <w:lang w:val="uk-UA"/>
        </w:rPr>
        <w:t>Процес омилення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bCs/>
          <w:sz w:val="28"/>
          <w:szCs w:val="28"/>
          <w:lang w:val="uk-UA"/>
        </w:rPr>
      </w:pPr>
      <w:proofErr w:type="spellStart"/>
      <w:r w:rsidRPr="00427C3B">
        <w:rPr>
          <w:bCs/>
          <w:sz w:val="28"/>
          <w:szCs w:val="28"/>
          <w:lang w:val="uk-UA"/>
        </w:rPr>
        <w:t>Полівініловий</w:t>
      </w:r>
      <w:proofErr w:type="spellEnd"/>
      <w:r w:rsidRPr="00427C3B">
        <w:rPr>
          <w:bCs/>
          <w:sz w:val="28"/>
          <w:szCs w:val="28"/>
          <w:lang w:val="uk-UA"/>
        </w:rPr>
        <w:t xml:space="preserve"> спирт утвориться в результаті реакції </w:t>
      </w:r>
      <w:proofErr w:type="spellStart"/>
      <w:r w:rsidRPr="00427C3B">
        <w:rPr>
          <w:bCs/>
          <w:sz w:val="28"/>
          <w:szCs w:val="28"/>
          <w:lang w:val="uk-UA"/>
        </w:rPr>
        <w:t>полимераналогичного</w:t>
      </w:r>
      <w:proofErr w:type="spellEnd"/>
      <w:r w:rsidRPr="00427C3B">
        <w:rPr>
          <w:bCs/>
          <w:sz w:val="28"/>
          <w:szCs w:val="28"/>
          <w:lang w:val="uk-UA"/>
        </w:rPr>
        <w:t xml:space="preserve"> перетворення </w:t>
      </w:r>
      <w:proofErr w:type="spellStart"/>
      <w:r w:rsidRPr="00427C3B">
        <w:rPr>
          <w:bCs/>
          <w:sz w:val="28"/>
          <w:szCs w:val="28"/>
          <w:lang w:val="uk-UA"/>
        </w:rPr>
        <w:t>полівінілацетату</w:t>
      </w:r>
      <w:proofErr w:type="spellEnd"/>
      <w:r w:rsidRPr="00427C3B">
        <w:rPr>
          <w:bCs/>
          <w:sz w:val="28"/>
          <w:szCs w:val="28"/>
          <w:lang w:val="uk-UA"/>
        </w:rPr>
        <w:t>, у процесі якої змінюється природа пов'язаних з основним ланцюгом функціональних груп, але зберігається довжина й будова кістяка основного ланцюга.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bCs/>
          <w:sz w:val="28"/>
          <w:szCs w:val="28"/>
          <w:lang w:val="uk-UA"/>
        </w:rPr>
      </w:pPr>
      <w:r w:rsidRPr="00427C3B">
        <w:rPr>
          <w:bCs/>
          <w:sz w:val="28"/>
          <w:szCs w:val="28"/>
          <w:lang w:val="uk-UA"/>
        </w:rPr>
        <w:t>При омиленні ПВА в присутності лугу перетерплює зміна ацетатна група полімеру, перетворюючись у гідроксильну.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bCs/>
          <w:color w:val="000000"/>
          <w:sz w:val="28"/>
          <w:szCs w:val="28"/>
          <w:lang w:val="uk-UA"/>
        </w:rPr>
      </w:pPr>
      <w:r w:rsidRPr="00427C3B">
        <w:rPr>
          <w:bCs/>
          <w:sz w:val="28"/>
          <w:szCs w:val="28"/>
          <w:lang w:val="uk-UA"/>
        </w:rPr>
        <w:t xml:space="preserve">Омилення </w:t>
      </w:r>
      <w:proofErr w:type="spellStart"/>
      <w:r w:rsidRPr="00427C3B">
        <w:rPr>
          <w:bCs/>
          <w:sz w:val="28"/>
          <w:szCs w:val="28"/>
          <w:lang w:val="uk-UA"/>
        </w:rPr>
        <w:t>полівінілацетату</w:t>
      </w:r>
      <w:proofErr w:type="spellEnd"/>
      <w:r w:rsidRPr="00427C3B">
        <w:rPr>
          <w:bCs/>
          <w:sz w:val="28"/>
          <w:szCs w:val="28"/>
          <w:lang w:val="uk-UA"/>
        </w:rPr>
        <w:t xml:space="preserve"> здійснюється в середовищі метанолу з використанням невеликої кількості лугу, </w:t>
      </w:r>
      <w:proofErr w:type="spellStart"/>
      <w:r w:rsidRPr="00427C3B">
        <w:rPr>
          <w:bCs/>
          <w:sz w:val="28"/>
          <w:szCs w:val="28"/>
          <w:lang w:val="uk-UA"/>
        </w:rPr>
        <w:t>катализирующей</w:t>
      </w:r>
      <w:proofErr w:type="spellEnd"/>
      <w:r w:rsidRPr="00427C3B">
        <w:rPr>
          <w:bCs/>
          <w:sz w:val="28"/>
          <w:szCs w:val="28"/>
          <w:lang w:val="uk-UA"/>
        </w:rPr>
        <w:t xml:space="preserve"> процес, за схемою: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509260" cy="1028700"/>
            <wp:effectExtent l="0" t="0" r="0" b="0"/>
            <wp:docPr id="2" name="Рисунок 2" descr="IMG_71797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G_717974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lum bright="2000" contrast="-20000"/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260" cy="102870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ind w:firstLine="595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 xml:space="preserve">Одночасно з основною реакцією протікають побічні реакції омилення </w:t>
      </w:r>
      <w:proofErr w:type="spellStart"/>
      <w:r w:rsidRPr="00427C3B">
        <w:rPr>
          <w:color w:val="000000"/>
          <w:sz w:val="28"/>
          <w:szCs w:val="28"/>
          <w:lang w:val="uk-UA"/>
        </w:rPr>
        <w:t>незаполимеризованного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вінілацетату й </w:t>
      </w:r>
      <w:proofErr w:type="spellStart"/>
      <w:r w:rsidRPr="00427C3B">
        <w:rPr>
          <w:color w:val="000000"/>
          <w:sz w:val="28"/>
          <w:szCs w:val="28"/>
          <w:lang w:val="uk-UA"/>
        </w:rPr>
        <w:t>метилацетата</w:t>
      </w:r>
      <w:proofErr w:type="spellEnd"/>
      <w:r w:rsidRPr="00427C3B">
        <w:rPr>
          <w:color w:val="000000"/>
          <w:sz w:val="28"/>
          <w:szCs w:val="28"/>
          <w:lang w:val="uk-UA"/>
        </w:rPr>
        <w:t>:</w:t>
      </w:r>
    </w:p>
    <w:p w:rsidR="00E54814" w:rsidRPr="00427C3B" w:rsidRDefault="00E54814" w:rsidP="00E54814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5440680" cy="1188720"/>
            <wp:effectExtent l="0" t="0" r="7620" b="0"/>
            <wp:docPr id="1" name="Рисунок 1" descr="IMG_71795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_717958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680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 xml:space="preserve">Реакція омилення </w:t>
      </w:r>
      <w:proofErr w:type="spellStart"/>
      <w:r w:rsidRPr="00427C3B">
        <w:rPr>
          <w:color w:val="000000"/>
          <w:sz w:val="28"/>
          <w:szCs w:val="28"/>
          <w:lang w:val="uk-UA"/>
        </w:rPr>
        <w:t>полівінілацетату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має характерну рису </w:t>
      </w:r>
      <w:proofErr w:type="spellStart"/>
      <w:r w:rsidRPr="00427C3B">
        <w:rPr>
          <w:color w:val="000000"/>
          <w:sz w:val="28"/>
          <w:szCs w:val="28"/>
          <w:lang w:val="uk-UA"/>
        </w:rPr>
        <w:t>-при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певному ступені омилення полімер виділяється з розчину у вигляді суцільної щільної маси, називаної гелем, якому необхідно потім перетворити в порошкоподібний продукт. На стадії розбивки гелю в'язкість реакційного середовища досягає 150 Па с. Недотримання рецептури або технологічних норм може привести до поломки  пристрою, що перемішує, і одержанню бракованої продукції.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>Швидкість процесу й фізичний стан  продукту, що утвориться, визначаються рецептурою, режимом омилення ПВА й інтенсивністю перемішування реакційної маси.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lastRenderedPageBreak/>
        <w:t xml:space="preserve">Швидкість реакції омилення ПВА збільшується з ростом концентрації ПВА й лугу в реакційній суміші, підвищенням температури реакції й Зменшенням змісту </w:t>
      </w:r>
      <w:proofErr w:type="spellStart"/>
      <w:r w:rsidRPr="00427C3B">
        <w:rPr>
          <w:color w:val="000000"/>
          <w:sz w:val="28"/>
          <w:szCs w:val="28"/>
          <w:lang w:val="uk-UA"/>
        </w:rPr>
        <w:t>непрореагировавшего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вінілацетату у вихідному ПВА- лаку. Швидкість реакції практично не залежить від молекулярної маси ПВА.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>Ступінь дисперсності (агрегація) порошку ПВС залежить від в'язкості  реакційного середовища й інтенсивності її перемішування. Чим нижче в'язкість  середовища, тим менше розмір часток ПВС при одній і тій же швидкості обертання  мішалки.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>Зі збільшенням молекулярної маси ПВА зростає в'язкість ПВА- лаку й для запобігання одержання ПВС у вигляді шматочків доводиться  зменшувати концентрацію ПВА в розчині, тобто  збільшувати модуль ванни  відношення маси полімеру до маси рідкої фази. Під збільшенням модуля ванни розуміють збільшення маси рідкої фази. Зменшення розміру часток можна домогтися також збільшенням швидкості перемішування.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 xml:space="preserve">На колір ПВС вплив роблять домішці в реакційному середовищі, насамперед  ацетальдегід, що утвориться в результаті гідролізу </w:t>
      </w:r>
      <w:proofErr w:type="spellStart"/>
      <w:r w:rsidRPr="00427C3B">
        <w:rPr>
          <w:color w:val="000000"/>
          <w:sz w:val="28"/>
          <w:szCs w:val="28"/>
          <w:lang w:val="uk-UA"/>
        </w:rPr>
        <w:t>незаполимеризовавшегося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вінілацетату. У лужному середовищі ацетальдегід перетворюється в продукти його </w:t>
      </w:r>
      <w:proofErr w:type="spellStart"/>
      <w:r w:rsidRPr="00427C3B">
        <w:rPr>
          <w:color w:val="000000"/>
          <w:sz w:val="28"/>
          <w:szCs w:val="28"/>
          <w:lang w:val="uk-UA"/>
        </w:rPr>
        <w:t>альдольной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конденсації, пофарбовані в коричневий колір. Для видалення цих продуктів виробляється додаткове промивання ПВС метанолом.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>Зміст ацетатних груп у полімері є важливою характеристикою ПВС. Цей показник залежить від режиму омилення ПВА: концентрації лугу, температури й тривалості реакції.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t xml:space="preserve">Від змісту ацетату натрію у ПВС залежить </w:t>
      </w:r>
      <w:proofErr w:type="spellStart"/>
      <w:r w:rsidRPr="00427C3B">
        <w:rPr>
          <w:color w:val="000000"/>
          <w:sz w:val="28"/>
          <w:szCs w:val="28"/>
          <w:lang w:val="uk-UA"/>
        </w:rPr>
        <w:t>рн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водяного розчину полімеру, по величині цього показника можна судити й про ступінь очищення ПВС від низькомолекулярних </w:t>
      </w:r>
      <w:proofErr w:type="spellStart"/>
      <w:r w:rsidRPr="00427C3B">
        <w:rPr>
          <w:color w:val="000000"/>
          <w:sz w:val="28"/>
          <w:szCs w:val="28"/>
          <w:lang w:val="uk-UA"/>
        </w:rPr>
        <w:t>малоомыленных</w:t>
      </w:r>
      <w:proofErr w:type="spellEnd"/>
      <w:r w:rsidRPr="00427C3B">
        <w:rPr>
          <w:color w:val="000000"/>
          <w:sz w:val="28"/>
          <w:szCs w:val="28"/>
          <w:lang w:val="uk-UA"/>
        </w:rPr>
        <w:t xml:space="preserve"> домішок ПВА. Ці домішки віддаляються із ПВС, як й ацетат натрію, у процесі промивання полімеру метанолом.</w:t>
      </w:r>
    </w:p>
    <w:p w:rsidR="00E54814" w:rsidRPr="00427C3B" w:rsidRDefault="00E54814" w:rsidP="00E54814">
      <w:pPr>
        <w:spacing w:line="360" w:lineRule="auto"/>
        <w:ind w:firstLine="540"/>
        <w:jc w:val="both"/>
        <w:rPr>
          <w:b/>
          <w:bCs/>
          <w:color w:val="000000"/>
          <w:sz w:val="28"/>
          <w:szCs w:val="28"/>
          <w:lang w:val="uk-UA"/>
        </w:rPr>
      </w:pPr>
      <w:r w:rsidRPr="00427C3B">
        <w:rPr>
          <w:color w:val="000000"/>
          <w:sz w:val="28"/>
          <w:szCs w:val="28"/>
          <w:lang w:val="uk-UA"/>
        </w:rPr>
        <w:lastRenderedPageBreak/>
        <w:t>Прозорість водяних розчинів характеризує оптичну чистоту ПВС, що залежить від якості вихідної сировини, а також старанності обробки готового продукту.</w:t>
      </w:r>
    </w:p>
    <w:p w:rsidR="00E54814" w:rsidRPr="00427C3B" w:rsidRDefault="00E54814" w:rsidP="00E54814">
      <w:pPr>
        <w:spacing w:before="20" w:line="360" w:lineRule="auto"/>
        <w:ind w:firstLine="540"/>
        <w:jc w:val="both"/>
        <w:rPr>
          <w:b/>
          <w:sz w:val="28"/>
          <w:szCs w:val="28"/>
          <w:lang w:val="uk-UA"/>
        </w:rPr>
      </w:pPr>
      <w:r w:rsidRPr="00427C3B">
        <w:rPr>
          <w:b/>
          <w:sz w:val="28"/>
          <w:szCs w:val="28"/>
          <w:lang w:val="uk-UA"/>
        </w:rPr>
        <w:t xml:space="preserve">2.1. Загальна характеристика стадії  омилення у виробництві </w:t>
      </w:r>
      <w:proofErr w:type="spellStart"/>
      <w:r w:rsidRPr="00427C3B">
        <w:rPr>
          <w:b/>
          <w:sz w:val="28"/>
          <w:szCs w:val="28"/>
          <w:lang w:val="uk-UA"/>
        </w:rPr>
        <w:t>поливилового</w:t>
      </w:r>
      <w:proofErr w:type="spellEnd"/>
      <w:r w:rsidRPr="00427C3B">
        <w:rPr>
          <w:b/>
          <w:sz w:val="28"/>
          <w:szCs w:val="28"/>
          <w:lang w:val="uk-UA"/>
        </w:rPr>
        <w:t xml:space="preserve"> спирту</w:t>
      </w:r>
    </w:p>
    <w:p w:rsidR="00E54814" w:rsidRPr="00427C3B" w:rsidRDefault="00E54814" w:rsidP="00E54814">
      <w:pPr>
        <w:spacing w:before="20" w:line="360" w:lineRule="auto"/>
        <w:jc w:val="right"/>
        <w:rPr>
          <w:b/>
          <w:sz w:val="28"/>
          <w:szCs w:val="28"/>
          <w:lang w:val="uk-UA"/>
        </w:rPr>
      </w:pPr>
    </w:p>
    <w:p w:rsidR="00E54814" w:rsidRPr="00427C3B" w:rsidRDefault="00E54814" w:rsidP="00E54814">
      <w:pPr>
        <w:spacing w:before="20" w:line="360" w:lineRule="auto"/>
        <w:jc w:val="center"/>
        <w:rPr>
          <w:sz w:val="28"/>
          <w:szCs w:val="28"/>
          <w:lang w:val="uk-UA"/>
        </w:rPr>
      </w:pPr>
      <w:r w:rsidRPr="00427C3B">
        <w:rPr>
          <w:sz w:val="28"/>
          <w:szCs w:val="28"/>
          <w:lang w:val="uk-UA"/>
        </w:rPr>
        <w:t>Номінальні значення технологічних параметрів</w:t>
      </w:r>
    </w:p>
    <w:p w:rsidR="00E54814" w:rsidRPr="00427C3B" w:rsidRDefault="00E54814" w:rsidP="00E54814">
      <w:pPr>
        <w:spacing w:before="20" w:line="360" w:lineRule="auto"/>
        <w:jc w:val="right"/>
        <w:rPr>
          <w:bCs/>
          <w:sz w:val="28"/>
          <w:szCs w:val="28"/>
          <w:lang w:val="uk-UA"/>
        </w:rPr>
      </w:pPr>
      <w:r w:rsidRPr="00427C3B">
        <w:rPr>
          <w:sz w:val="28"/>
          <w:szCs w:val="28"/>
          <w:lang w:val="uk-UA"/>
        </w:rPr>
        <w:t>Таблиця 2.1</w:t>
      </w:r>
    </w:p>
    <w:tbl>
      <w:tblPr>
        <w:tblW w:w="99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2900"/>
        <w:gridCol w:w="2140"/>
        <w:gridCol w:w="1437"/>
        <w:gridCol w:w="1725"/>
      </w:tblGrid>
      <w:tr w:rsidR="00E54814" w:rsidRPr="00427C3B" w:rsidTr="00B91A2B">
        <w:tc>
          <w:tcPr>
            <w:tcW w:w="1730" w:type="dxa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Название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объекта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управл</w:t>
            </w:r>
            <w:r w:rsidRPr="00427C3B">
              <w:rPr>
                <w:b/>
                <w:sz w:val="28"/>
                <w:szCs w:val="28"/>
                <w:lang w:val="uk-UA"/>
              </w:rPr>
              <w:t>е</w:t>
            </w:r>
            <w:r w:rsidRPr="00427C3B">
              <w:rPr>
                <w:b/>
                <w:sz w:val="28"/>
                <w:szCs w:val="28"/>
                <w:lang w:val="uk-UA"/>
              </w:rPr>
              <w:t>ния</w:t>
            </w:r>
            <w:proofErr w:type="spellEnd"/>
          </w:p>
        </w:tc>
        <w:tc>
          <w:tcPr>
            <w:tcW w:w="2900" w:type="dxa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Название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технологического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п</w:t>
            </w:r>
            <w:r w:rsidRPr="00427C3B">
              <w:rPr>
                <w:b/>
                <w:sz w:val="28"/>
                <w:szCs w:val="28"/>
                <w:lang w:val="uk-UA"/>
              </w:rPr>
              <w:t>а</w:t>
            </w:r>
            <w:r w:rsidRPr="00427C3B">
              <w:rPr>
                <w:b/>
                <w:sz w:val="28"/>
                <w:szCs w:val="28"/>
                <w:lang w:val="uk-UA"/>
              </w:rPr>
              <w:t>раметра</w:t>
            </w:r>
          </w:p>
        </w:tc>
        <w:tc>
          <w:tcPr>
            <w:tcW w:w="2140" w:type="dxa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Номинальное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значение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п</w:t>
            </w:r>
            <w:r w:rsidRPr="00427C3B">
              <w:rPr>
                <w:b/>
                <w:sz w:val="28"/>
                <w:szCs w:val="28"/>
                <w:lang w:val="uk-UA"/>
              </w:rPr>
              <w:t>а</w:t>
            </w:r>
            <w:r w:rsidRPr="00427C3B">
              <w:rPr>
                <w:b/>
                <w:sz w:val="28"/>
                <w:szCs w:val="28"/>
                <w:lang w:val="uk-UA"/>
              </w:rPr>
              <w:t>раметра</w:t>
            </w:r>
          </w:p>
        </w:tc>
        <w:tc>
          <w:tcPr>
            <w:tcW w:w="1437" w:type="dxa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27C3B">
              <w:rPr>
                <w:b/>
                <w:sz w:val="28"/>
                <w:szCs w:val="28"/>
                <w:lang w:val="uk-UA"/>
              </w:rPr>
              <w:t>Допусти</w:t>
            </w:r>
          </w:p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мое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о</w:t>
            </w:r>
            <w:r w:rsidRPr="00427C3B">
              <w:rPr>
                <w:b/>
                <w:sz w:val="28"/>
                <w:szCs w:val="28"/>
                <w:lang w:val="uk-UA"/>
              </w:rPr>
              <w:t>т</w:t>
            </w:r>
            <w:r w:rsidRPr="00427C3B">
              <w:rPr>
                <w:b/>
                <w:sz w:val="28"/>
                <w:szCs w:val="28"/>
                <w:lang w:val="uk-UA"/>
              </w:rPr>
              <w:t>клонение</w:t>
            </w:r>
            <w:proofErr w:type="spellEnd"/>
          </w:p>
        </w:tc>
        <w:tc>
          <w:tcPr>
            <w:tcW w:w="1725" w:type="dxa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b/>
                <w:sz w:val="28"/>
                <w:szCs w:val="28"/>
                <w:lang w:val="uk-UA"/>
              </w:rPr>
            </w:pPr>
            <w:r w:rsidRPr="00427C3B">
              <w:rPr>
                <w:b/>
                <w:sz w:val="28"/>
                <w:szCs w:val="28"/>
                <w:lang w:val="uk-UA"/>
              </w:rPr>
              <w:t>Сигнали</w:t>
            </w:r>
          </w:p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зация</w:t>
            </w:r>
            <w:proofErr w:type="spellEnd"/>
            <w:r w:rsidRPr="00427C3B">
              <w:rPr>
                <w:b/>
                <w:sz w:val="28"/>
                <w:szCs w:val="28"/>
                <w:lang w:val="uk-UA"/>
              </w:rPr>
              <w:t xml:space="preserve">  и </w:t>
            </w:r>
            <w:proofErr w:type="spellStart"/>
            <w:r w:rsidRPr="00427C3B">
              <w:rPr>
                <w:b/>
                <w:sz w:val="28"/>
                <w:szCs w:val="28"/>
                <w:lang w:val="uk-UA"/>
              </w:rPr>
              <w:t>блокиро</w:t>
            </w:r>
            <w:r w:rsidRPr="00427C3B">
              <w:rPr>
                <w:b/>
                <w:sz w:val="28"/>
                <w:szCs w:val="28"/>
                <w:lang w:val="uk-UA"/>
              </w:rPr>
              <w:t>в</w:t>
            </w:r>
            <w:r w:rsidRPr="00427C3B">
              <w:rPr>
                <w:b/>
                <w:sz w:val="28"/>
                <w:szCs w:val="28"/>
                <w:lang w:val="uk-UA"/>
              </w:rPr>
              <w:t>ка</w:t>
            </w:r>
            <w:proofErr w:type="spellEnd"/>
          </w:p>
        </w:tc>
      </w:tr>
      <w:tr w:rsidR="00E54814" w:rsidRPr="00427C3B" w:rsidTr="00B91A2B">
        <w:trPr>
          <w:trHeight w:val="465"/>
        </w:trPr>
        <w:tc>
          <w:tcPr>
            <w:tcW w:w="1730" w:type="dxa"/>
            <w:vMerge w:val="restart"/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Омилювач</w:t>
            </w:r>
            <w:proofErr w:type="spellEnd"/>
          </w:p>
        </w:tc>
        <w:tc>
          <w:tcPr>
            <w:tcW w:w="2900" w:type="dxa"/>
            <w:tcBorders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Расход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метанольного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раствора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на входе,</w:t>
            </w:r>
          </w:p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м³/час</w:t>
            </w:r>
          </w:p>
        </w:tc>
        <w:tc>
          <w:tcPr>
            <w:tcW w:w="2140" w:type="dxa"/>
            <w:tcBorders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25</w:t>
            </w:r>
          </w:p>
        </w:tc>
        <w:tc>
          <w:tcPr>
            <w:tcW w:w="1437" w:type="dxa"/>
            <w:tcBorders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25" w:type="dxa"/>
            <w:tcBorders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E54814" w:rsidRPr="00427C3B" w:rsidTr="00B91A2B">
        <w:trPr>
          <w:trHeight w:val="510"/>
        </w:trPr>
        <w:tc>
          <w:tcPr>
            <w:tcW w:w="1730" w:type="dxa"/>
            <w:vMerge/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Расход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щелочи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>, м³/час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0,2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E54814" w:rsidRPr="00427C3B" w:rsidTr="00B91A2B">
        <w:trPr>
          <w:trHeight w:val="487"/>
        </w:trPr>
        <w:tc>
          <w:tcPr>
            <w:tcW w:w="1730" w:type="dxa"/>
            <w:vMerge/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Расход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ПВА на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выходе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>,м³/час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E54814" w:rsidRPr="00427C3B" w:rsidTr="00B91A2B">
        <w:trPr>
          <w:trHeight w:val="502"/>
        </w:trPr>
        <w:tc>
          <w:tcPr>
            <w:tcW w:w="1730" w:type="dxa"/>
            <w:vMerge/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Давление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пара на входе,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МПа</w:t>
            </w:r>
            <w:proofErr w:type="spellEnd"/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0,2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  <w:tr w:rsidR="00E54814" w:rsidRPr="00427C3B" w:rsidTr="00B91A2B">
        <w:trPr>
          <w:trHeight w:val="465"/>
        </w:trPr>
        <w:tc>
          <w:tcPr>
            <w:tcW w:w="1730" w:type="dxa"/>
            <w:vMerge/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Уровень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>, %</w:t>
            </w:r>
          </w:p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50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30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proofErr w:type="spellStart"/>
            <w:r w:rsidRPr="00427C3B">
              <w:rPr>
                <w:sz w:val="28"/>
                <w:szCs w:val="28"/>
                <w:lang w:val="uk-UA"/>
              </w:rPr>
              <w:t>Остановка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насосов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 xml:space="preserve"> при 20 %</w:t>
            </w:r>
          </w:p>
        </w:tc>
      </w:tr>
      <w:tr w:rsidR="00E54814" w:rsidRPr="00427C3B" w:rsidTr="00B91A2B">
        <w:trPr>
          <w:trHeight w:val="480"/>
        </w:trPr>
        <w:tc>
          <w:tcPr>
            <w:tcW w:w="1730" w:type="dxa"/>
            <w:vMerge/>
            <w:tcBorders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  <w:tc>
          <w:tcPr>
            <w:tcW w:w="29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 xml:space="preserve">Температура ПВА на </w:t>
            </w:r>
            <w:proofErr w:type="spellStart"/>
            <w:r w:rsidRPr="00427C3B">
              <w:rPr>
                <w:sz w:val="28"/>
                <w:szCs w:val="28"/>
                <w:lang w:val="uk-UA"/>
              </w:rPr>
              <w:t>выходе</w:t>
            </w:r>
            <w:proofErr w:type="spellEnd"/>
            <w:r w:rsidRPr="00427C3B">
              <w:rPr>
                <w:sz w:val="28"/>
                <w:szCs w:val="28"/>
                <w:lang w:val="uk-UA"/>
              </w:rPr>
              <w:t>, °С</w:t>
            </w:r>
          </w:p>
        </w:tc>
        <w:tc>
          <w:tcPr>
            <w:tcW w:w="21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97,5</w:t>
            </w:r>
          </w:p>
        </w:tc>
        <w:tc>
          <w:tcPr>
            <w:tcW w:w="14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427C3B">
              <w:rPr>
                <w:sz w:val="28"/>
                <w:szCs w:val="28"/>
                <w:lang w:val="uk-UA"/>
              </w:rPr>
              <w:t>2,5</w:t>
            </w:r>
          </w:p>
        </w:tc>
        <w:tc>
          <w:tcPr>
            <w:tcW w:w="17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54814" w:rsidRPr="00427C3B" w:rsidRDefault="00E54814" w:rsidP="00B91A2B">
            <w:pPr>
              <w:spacing w:line="360" w:lineRule="auto"/>
              <w:rPr>
                <w:sz w:val="28"/>
                <w:szCs w:val="28"/>
                <w:lang w:val="uk-UA"/>
              </w:rPr>
            </w:pPr>
          </w:p>
        </w:tc>
      </w:tr>
    </w:tbl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27C3B">
        <w:rPr>
          <w:sz w:val="28"/>
          <w:szCs w:val="28"/>
          <w:lang w:val="uk-UA"/>
        </w:rPr>
        <w:t xml:space="preserve">У цей час на стадії омилення застосовуються електронний комплекс технічних засобів. </w:t>
      </w: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  <w:r w:rsidRPr="00427C3B">
        <w:rPr>
          <w:sz w:val="28"/>
          <w:szCs w:val="28"/>
          <w:lang w:val="uk-UA"/>
        </w:rPr>
        <w:t xml:space="preserve">Передбачається застосування каскадної АСР температури. Тому що в порівнянні з </w:t>
      </w:r>
      <w:proofErr w:type="spellStart"/>
      <w:r w:rsidRPr="00427C3B">
        <w:rPr>
          <w:sz w:val="28"/>
          <w:szCs w:val="28"/>
          <w:lang w:val="uk-UA"/>
        </w:rPr>
        <w:t>одноконтурною</w:t>
      </w:r>
      <w:proofErr w:type="spellEnd"/>
      <w:r w:rsidRPr="00427C3B">
        <w:rPr>
          <w:sz w:val="28"/>
          <w:szCs w:val="28"/>
          <w:lang w:val="uk-UA"/>
        </w:rPr>
        <w:t xml:space="preserve"> системою в каскадної АСР внаслідок більше </w:t>
      </w:r>
      <w:r w:rsidRPr="00427C3B">
        <w:rPr>
          <w:sz w:val="28"/>
          <w:szCs w:val="28"/>
          <w:lang w:val="uk-UA"/>
        </w:rPr>
        <w:lastRenderedPageBreak/>
        <w:t xml:space="preserve">високої швидкості внутрішнього контуру, підвищується якість перехідного процесу, особливо при компенсації </w:t>
      </w:r>
      <w:proofErr w:type="spellStart"/>
      <w:r w:rsidRPr="00427C3B">
        <w:rPr>
          <w:sz w:val="28"/>
          <w:szCs w:val="28"/>
          <w:lang w:val="uk-UA"/>
        </w:rPr>
        <w:t>збурювань</w:t>
      </w:r>
      <w:proofErr w:type="spellEnd"/>
      <w:r w:rsidRPr="00427C3B">
        <w:rPr>
          <w:sz w:val="28"/>
          <w:szCs w:val="28"/>
          <w:lang w:val="uk-UA"/>
        </w:rPr>
        <w:t xml:space="preserve">, які приходять по каналі регулювання. </w:t>
      </w: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Pr="00427C3B" w:rsidRDefault="00E54814" w:rsidP="00E54814">
      <w:pPr>
        <w:spacing w:line="360" w:lineRule="auto"/>
        <w:ind w:firstLine="567"/>
        <w:jc w:val="both"/>
        <w:rPr>
          <w:sz w:val="28"/>
          <w:szCs w:val="28"/>
          <w:lang w:val="uk-UA"/>
        </w:rPr>
      </w:pPr>
    </w:p>
    <w:p w:rsidR="00E54814" w:rsidRDefault="00E54814" w:rsidP="00E54814">
      <w:pPr>
        <w:spacing w:line="360" w:lineRule="auto"/>
        <w:ind w:right="-47" w:firstLine="567"/>
        <w:jc w:val="center"/>
        <w:rPr>
          <w:b/>
          <w:bCs/>
          <w:sz w:val="28"/>
          <w:szCs w:val="28"/>
          <w:lang w:val="uk-UA"/>
        </w:rPr>
      </w:pPr>
    </w:p>
    <w:p w:rsidR="000331DD" w:rsidRPr="00E54814" w:rsidRDefault="00E54814">
      <w:pPr>
        <w:rPr>
          <w:lang w:val="uk-UA"/>
        </w:rPr>
      </w:pPr>
      <w:bookmarkStart w:id="0" w:name="_GoBack"/>
      <w:bookmarkEnd w:id="0"/>
    </w:p>
    <w:sectPr w:rsidR="000331DD" w:rsidRPr="00E54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Calibri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C3B" w:rsidRDefault="00E54814">
    <w:pPr>
      <w:pStyle w:val="a5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427C3B" w:rsidRDefault="00E54814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C3B" w:rsidRDefault="00E54814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7C3B" w:rsidRDefault="00E54814">
    <w:r>
      <w:rPr>
        <w:noProof/>
        <w:sz w:val="20"/>
      </w:rPr>
      <mc:AlternateContent>
        <mc:Choice Requires="wpg">
          <w:drawing>
            <wp:anchor distT="0" distB="0" distL="114300" distR="114300" simplePos="0" relativeHeight="251659264" behindDoc="0" locked="1" layoutInCell="0" allowOverlap="1">
              <wp:simplePos x="0" y="0"/>
              <wp:positionH relativeFrom="page">
                <wp:posOffset>720090</wp:posOffset>
              </wp:positionH>
              <wp:positionV relativeFrom="page">
                <wp:posOffset>252095</wp:posOffset>
              </wp:positionV>
              <wp:extent cx="6588760" cy="10189210"/>
              <wp:effectExtent l="15240" t="13970" r="15875" b="17145"/>
              <wp:wrapNone/>
              <wp:docPr id="27" name="Группа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88760" cy="10189210"/>
                        <a:chOff x="0" y="0"/>
                        <a:chExt cx="20000" cy="20000"/>
                      </a:xfrm>
                    </wpg:grpSpPr>
                    <wps:wsp>
                      <wps:cNvPr id="28" name="Rectangle 2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0" cy="200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Line 3"/>
                      <wps:cNvCnPr/>
                      <wps:spPr bwMode="auto">
                        <a:xfrm>
                          <a:off x="1093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0" name="Line 4"/>
                      <wps:cNvCnPr/>
                      <wps:spPr bwMode="auto">
                        <a:xfrm>
                          <a:off x="10" y="18941"/>
                          <a:ext cx="19967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1" name="Line 5"/>
                      <wps:cNvCnPr/>
                      <wps:spPr bwMode="auto">
                        <a:xfrm>
                          <a:off x="2186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2" name="Line 6"/>
                      <wps:cNvCnPr/>
                      <wps:spPr bwMode="auto">
                        <a:xfrm>
                          <a:off x="4919" y="18949"/>
                          <a:ext cx="2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3" name="Line 7"/>
                      <wps:cNvCnPr/>
                      <wps:spPr bwMode="auto">
                        <a:xfrm>
                          <a:off x="6557" y="1895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4" name="Line 8"/>
                      <wps:cNvCnPr/>
                      <wps:spPr bwMode="auto">
                        <a:xfrm>
                          <a:off x="7650" y="18949"/>
                          <a:ext cx="2" cy="103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5" name="Line 9"/>
                      <wps:cNvCnPr/>
                      <wps:spPr bwMode="auto">
                        <a:xfrm>
                          <a:off x="18905" y="18949"/>
                          <a:ext cx="4" cy="104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6" name="Line 10"/>
                      <wps:cNvCnPr/>
                      <wps:spPr bwMode="auto">
                        <a:xfrm>
                          <a:off x="10" y="19293"/>
                          <a:ext cx="7621" cy="2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7" name="Line 11"/>
                      <wps:cNvCnPr/>
                      <wps:spPr bwMode="auto">
                        <a:xfrm>
                          <a:off x="10" y="19646"/>
                          <a:ext cx="7621" cy="1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8" name="Line 12"/>
                      <wps:cNvCnPr/>
                      <wps:spPr bwMode="auto">
                        <a:xfrm>
                          <a:off x="18919" y="19296"/>
                          <a:ext cx="1071" cy="1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9" name="Rectangle 13"/>
                      <wps:cNvSpPr>
                        <a:spLocks noChangeArrowheads="1"/>
                      </wps:cNvSpPr>
                      <wps:spPr bwMode="auto">
                        <a:xfrm>
                          <a:off x="5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Изм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0" name="Rectangle 14"/>
                      <wps:cNvSpPr>
                        <a:spLocks noChangeArrowheads="1"/>
                      </wps:cNvSpPr>
                      <wps:spPr bwMode="auto">
                        <a:xfrm>
                          <a:off x="1139" y="19660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1" name="Rectangle 15"/>
                      <wps:cNvSpPr>
                        <a:spLocks noChangeArrowheads="1"/>
                      </wps:cNvSpPr>
                      <wps:spPr bwMode="auto">
                        <a:xfrm>
                          <a:off x="2267" y="19660"/>
                          <a:ext cx="2573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№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докум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2" name="Rectangle 16"/>
                      <wps:cNvSpPr>
                        <a:spLocks noChangeArrowheads="1"/>
                      </wps:cNvSpPr>
                      <wps:spPr bwMode="auto">
                        <a:xfrm>
                          <a:off x="4983" y="19660"/>
                          <a:ext cx="1534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По</w:t>
                            </w:r>
                            <w:r>
                              <w:rPr>
                                <w:sz w:val="18"/>
                              </w:rPr>
                              <w:t>д</w:t>
                            </w:r>
                            <w:r>
                              <w:rPr>
                                <w:sz w:val="18"/>
                              </w:rPr>
                              <w:t>пись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3" name="Rectangle 17"/>
                      <wps:cNvSpPr>
                        <a:spLocks noChangeArrowheads="1"/>
                      </wps:cNvSpPr>
                      <wps:spPr bwMode="auto">
                        <a:xfrm>
                          <a:off x="6604" y="19660"/>
                          <a:ext cx="1000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Дата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4" name="Rectangle 18"/>
                      <wps:cNvSpPr>
                        <a:spLocks noChangeArrowheads="1"/>
                      </wps:cNvSpPr>
                      <wps:spPr bwMode="auto">
                        <a:xfrm>
                          <a:off x="18949" y="18977"/>
                          <a:ext cx="1001" cy="30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Лист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5" name="Rectangle 19"/>
                      <wps:cNvSpPr>
                        <a:spLocks noChangeArrowheads="1"/>
                      </wps:cNvSpPr>
                      <wps:spPr bwMode="auto">
                        <a:xfrm>
                          <a:off x="18949" y="19435"/>
                          <a:ext cx="1001" cy="42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fldChar w:fldCharType="begin"/>
                            </w:r>
                            <w:r>
                              <w:rPr>
                                <w:sz w:val="24"/>
                              </w:rPr>
                              <w:instrText xml:space="preserve"> PAGE  \* LOWER </w:instrText>
                            </w:r>
                            <w:r>
                              <w:rPr>
                                <w:sz w:val="24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24"/>
                              </w:rPr>
                              <w:t>23</w:t>
                            </w:r>
                            <w:r>
                              <w:rPr>
                                <w:sz w:val="24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  <wps:wsp>
                      <wps:cNvPr id="46" name="Rectangle 20"/>
                      <wps:cNvSpPr>
                        <a:spLocks noChangeArrowheads="1"/>
                      </wps:cNvSpPr>
                      <wps:spPr bwMode="auto">
                        <a:xfrm>
                          <a:off x="7745" y="19221"/>
                          <a:ext cx="11075" cy="4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31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27C3B" w:rsidRDefault="00E54814">
                            <w:pPr>
                              <w:pStyle w:val="a4"/>
                              <w:jc w:val="center"/>
                              <w:rPr>
                                <w:rFonts w:ascii="Times New Roman" w:hAnsi="Times New Roman"/>
                                <w:sz w:val="36"/>
                                <w:szCs w:val="36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6"/>
                                <w:szCs w:val="36"/>
                                <w:lang w:val="ru-RU"/>
                              </w:rPr>
                              <w:t>ПК.15 .05.ПЗ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па 27" o:spid="_x0000_s1026" style="position:absolute;margin-left:56.7pt;margin-top:19.85pt;width:518.8pt;height:802.3pt;z-index:251659264;mso-position-horizontal-relative:page;mso-position-vertical-relative:page" coordsize="20000,20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" o:allowincell="f">
              <v:rect id="Rectangle 2" o:spid="_x0000_s1027" style="position:absolute;width:20000;height:200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jOm8AA&#10;AADbAAAADwAAAGRycy9kb3ducmV2LnhtbERPzWqDQBC+B/IOywR6i2tzKNW4CaYg9FRS4wMM7kQl&#10;7qx1N2r79N1DIMeP7z87LqYXE42us6zgNYpBENdWd9woqC7F9h2E88gae8uk4JccHA/rVYaptjN/&#10;01T6RoQQdikqaL0fUild3ZJBF9mBOHBXOxr0AY6N1CPOIdz0chfHb9Jgx6GhxYE+Wqpv5d0ouPll&#10;+sqb8q9IqlNSn0/5fP/JlXrZLPkehKfFP8UP96dWsAtjw5fwA+Th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+jOm8AAAADbAAAADwAAAAAAAAAAAAAAAACYAgAAZHJzL2Rvd25y&#10;ZXYueG1sUEsFBgAAAAAEAAQA9QAAAIUDAAAAAA==&#10;" filled="f" strokeweight="2pt"/>
              <v:line id="Line 3" o:spid="_x0000_s1028" style="position:absolute;visibility:visible;mso-wrap-style:square" from="1093,18949" to="1095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qJMjL8AAADbAAAADwAAAGRycy9kb3ducmV2LnhtbESPwQrCMBBE74L/EFbwpqmCotUoIlS8&#10;idWLt7VZ22KzKU3U+vdGEDwOM/OGWa5bU4knNa60rGA0jEAQZ1aXnCs4n5LBDITzyBory6TgTQ7W&#10;q25nibG2Lz7SM/W5CBB2MSoovK9jKV1WkEE3tDVx8G62MeiDbHKpG3wFuKnkOIqm0mDJYaHAmrYF&#10;Zff0YRTcL+dJsjts9alKN/qaJ/5yvWml+r12swDhqfX/8K+91wrGc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qJMjL8AAADbAAAADwAAAAAAAAAAAAAAAACh&#10;AgAAZHJzL2Rvd25yZXYueG1sUEsFBgAAAAAEAAQA+QAAAI0DAAAAAA==&#10;" strokeweight="2pt"/>
              <v:line id="Line 4" o:spid="_x0000_s1029" style="position:absolute;visibility:visible;mso-wrap-style:square" from="10,18941" to="19977,1894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kFzzLwAAADbAAAADwAAAGRycy9kb3ducmV2LnhtbERPvQrCMBDeBd8hnOCmqYoi1SgiVNzE&#10;2sXtbM622FxKE7W+vRkEx4/vf73tTC1e1LrKsoLJOAJBnFtdcaEguySjJQjnkTXWlknBhxxsN/3e&#10;GmNt33ymV+oLEULYxaig9L6JpXR5SQbd2DbEgbvb1qAPsC2kbvEdwk0tp1G0kAYrDg0lNrQvKX+k&#10;T6Pgcc3myeG015c63elbkfjr7a6VGg663QqEp87/xT/3USuYhfXhS/gBcvM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fkFzzLwAAADbAAAADwAAAAAAAAAAAAAAAAChAgAA&#10;ZHJzL2Rvd25yZXYueG1sUEsFBgAAAAAEAAQA+QAAAIoDAAAAAA==&#10;" strokeweight="2pt"/>
              <v:line id="Line 5" o:spid="_x0000_s1030" style="position:absolute;visibility:visible;mso-wrap-style:square" from="2186,18949" to="2188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Q3WV7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I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EQ3WV78AAADbAAAADwAAAAAAAAAAAAAAAACh&#10;AgAAZHJzL2Rvd25yZXYueG1sUEsFBgAAAAAEAAQA+QAAAI0DAAAAAA==&#10;" strokeweight="2pt"/>
              <v:line id="Line 6" o:spid="_x0000_s1031" style="position:absolute;visibility:visible;mso-wrap-style:square" from="4919,18949" to="4921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d9IIL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Y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4d9IIL8AAADbAAAADwAAAAAAAAAAAAAAAACh&#10;AgAAZHJzL2Rvd25yZXYueG1sUEsFBgAAAAAEAAQA+QAAAI0DAAAAAA==&#10;" strokeweight="2pt"/>
              <v:line id="Line 7" o:spid="_x0000_s1032" style="position:absolute;visibility:visible;mso-wrap-style:square" from="6557,18959" to="655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pPtu7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E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jpPtu78AAADbAAAADwAAAAAAAAAAAAAAAACh&#10;AgAAZHJzL2Rvd25yZXYueG1sUEsFBgAAAAAEAAQA+QAAAI0DAAAAAA==&#10;" strokeweight="2pt"/>
              <v:line id="Line 8" o:spid="_x0000_s1033" style="position:absolute;visibility:visible;mso-wrap-style:square" from="7650,18949" to="7652,199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p1z8IAAADbAAAADwAAAGRycy9kb3ducmV2LnhtbESPS4vCQBCE7wv+h6EFb+vEx4rEjCJC&#10;xNti9OKtzXQemOkJmVHjv98RhD0WVfUVlWx604gHda62rGAyjkAQ51bXXCo4n9LvJQjnkTU2lknB&#10;ixxs1oOvBGNtn3ykR+ZLESDsYlRQed/GUrq8IoNubFvi4BW2M+iD7EqpO3wGuGnkNIoW0mDNYaHC&#10;lnYV5bfsbhTcLuefdP+706cm2+prmfrLtdBKjYb9dgXCU+//w5/2QSuYzeH9JfwAuf4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Xp1z8IAAADbAAAADwAAAAAAAAAAAAAA&#10;AAChAgAAZHJzL2Rvd25yZXYueG1sUEsFBgAAAAAEAAQA+QAAAJADAAAAAA==&#10;" strokeweight="2pt"/>
              <v:line id="Line 9" o:spid="_x0000_s1034" style="position:absolute;visibility:visible;mso-wrap-style:square" from="18905,18949" to="18909,199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jbQVL8AAADbAAAADwAAAGRycy9kb3ducmV2LnhtbESPwQrCMBBE74L/EFbwpqmKItUoIlS8&#10;idWLt7VZ22KzKU3U+vdGEDwOM/OGWa5bU4knNa60rGA0jEAQZ1aXnCs4n5LBHITzyBory6TgTQ7W&#10;q25nibG2Lz7SM/W5CBB2MSoovK9jKV1WkEE3tDVx8G62MeiDbHKpG3wFuKnkOIpm0mDJYaHAmrYF&#10;Zff0YRTcL+dpsjts9alKN/qaJ/5yvWml+r12swDhqfX/8K+91womU/h+CT9Arj4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bjbQVL8AAADbAAAADwAAAAAAAAAAAAAAAACh&#10;AgAAZHJzL2Rvd25yZXYueG1sUEsFBgAAAAAEAAQA+QAAAI0DAAAAAA==&#10;" strokeweight="2pt"/>
              <v:line id="Line 10" o:spid="_x0000_s1035" style="position:absolute;visibility:visible;mso-wrap-style:square" from="10,19293" to="7631,1929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k6Hx8QAAADbAAAADwAAAGRycy9kb3ducmV2LnhtbESP0WoCMRRE3wX/IVyhbzVrC2JXs0vR&#10;ChUfpLYfcN1cN1s3N0sSdduvb4SCj8PMnGEWZW9bcSEfGscKJuMMBHHldMO1gq/P9eMMRIjIGlvH&#10;pOCHApTFcLDAXLsrf9BlH2uRIBxyVGBi7HIpQ2XIYhi7jjh5R+ctxiR9LbXHa4LbVj5l2VRabDgt&#10;GOxoaag67c9WwcYftqfJb23kgTf+rd2tXoL9Vuph1L/OQUTq4z38337XCp6ncPuSfoAs/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TofHxAAAANsAAAAPAAAAAAAAAAAA&#10;AAAAAKECAABkcnMvZG93bnJldi54bWxQSwUGAAAAAAQABAD5AAAAkgMAAAAA&#10;" strokeweight="1pt"/>
              <v:line id="Line 11" o:spid="_x0000_s1036" style="position:absolute;visibility:visible;mso-wrap-style:square" from="10,19646" to="7631,196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ajruMIAAADbAAAADwAAAGRycy9kb3ducmV2LnhtbESPT4vCMBTE7wt+h/AEb2uq4iq1UUSo&#10;eFusXrw9m9c/2LyUJmr99htB2OMwM79hkk1vGvGgztWWFUzGEQji3OqaSwXnU/q9BOE8ssbGMil4&#10;kYPNevCVYKztk4/0yHwpAoRdjAoq79tYSpdXZNCNbUscvMJ2Bn2QXSl1h88AN42cRtGPNFhzWKiw&#10;pV1F+S27GwW3y3me7n93+tRkW30tU3+5Flqp0bDfrkB46v1/+NM+aAWzBby/hB8g13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ajruMIAAADbAAAADwAAAAAAAAAAAAAA&#10;AAChAgAAZHJzL2Rvd25yZXYueG1sUEsFBgAAAAAEAAQA+QAAAJADAAAAAA==&#10;" strokeweight="2pt"/>
              <v:line id="Line 12" o:spid="_x0000_s1037" style="position:absolute;visibility:visible;mso-wrap-style:square" from="18919,19296" to="19990,192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22LsEAAADbAAAADwAAAGRycy9kb3ducmV2LnhtbERPy2oCMRTdF/yHcIXuakYLUqdGKT6g&#10;4kIc/YDr5HYydXIzJFGnfr1ZCF0ezns672wjruRD7VjBcJCBIC6drrlScDys3z5AhIissXFMCv4o&#10;wHzWe5lirt2N93QtYiVSCIccFZgY21zKUBqyGAauJU7cj/MWY4K+ktrjLYXbRo6ybCwt1pwaDLa0&#10;MFSei4tVsPGn7Xl4r4w88cavmt1yEuyvUq/97usTRKQu/ouf7m+t4D2NTV/SD5CzB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nbYuwQAAANsAAAAPAAAAAAAAAAAAAAAA&#10;AKECAABkcnMvZG93bnJldi54bWxQSwUGAAAAAAQABAD5AAAAjwMAAAAA&#10;" strokeweight="1pt"/>
              <v:rect id="Rectangle 13" o:spid="_x0000_s1038" style="position:absolute;left:5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br6cAA&#10;AADbAAAADwAAAGRycy9kb3ducmV2LnhtbESPQYvCMBSE74L/ITxhb5quimjXKEUQvFoVPD6aZ9vd&#10;5qUmUbv/3giCx2FmvmGW68404k7O15YVfI8SEMSF1TWXCo6H7XAOwgdkjY1lUvBPHtarfm+JqbYP&#10;3tM9D6WIEPYpKqhCaFMpfVGRQT+yLXH0LtYZDFG6UmqHjwg3jRwnyUwarDkuVNjSpqLiL78ZBVn2&#10;252u+QK3Xs4TN9NTXWZnpb4GXfYDIlAXPuF3e6cVTBbw+hJ/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ebr6cAAAADbAAAADwAAAAAAAAAAAAAAAACYAgAAZHJzL2Rvd25y&#10;ZXYueG1sUEsFBgAAAAAEAAQA9QAAAIUDAAAAAA==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Изм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4" o:spid="_x0000_s1039" style="position:absolute;left:1139;top:19660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oxCb4A&#10;AADbAAAADwAAAGRycy9kb3ducmV2LnhtbERPTYvCMBC9C/6HMMLebOoiotVYilDwancXPA7N2Fab&#10;SU2y2v335iDs8fG+d/loevEg5zvLChZJCoK4trrjRsH3Vzlfg/ABWWNvmRT8kYd8P53sMNP2ySd6&#10;VKERMYR9hgraEIZMSl+3ZNAndiCO3MU6gyFC10jt8BnDTS8/03QlDXYcG1oc6NBSfat+jYKiuI4/&#10;92qDpZfr1K30UjfFWamP2VhsQQQaw7/47T5qBcu4Pn6JP0DuX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DaMQm+AAAA2wAAAA8AAAAAAAAAAAAAAAAAmAIAAGRycy9kb3ducmV2&#10;LnhtbFBLBQYAAAAABAAEAPUAAACDAwAAAAA=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5" o:spid="_x0000_s1040" style="position:absolute;left:2267;top:19660;width:2573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aUksEA&#10;AADbAAAADwAAAGRycy9kb3ducmV2LnhtbESPQWvCQBSE7wX/w/IEb3VjCUGjmxAKQq+mLXh8ZJ9J&#10;NPs27m41/nu3UOhxmJlvmF05mUHcyPnesoLVMgFB3Fjdc6vg63P/ugbhA7LGwTIpeJCHspi97DDX&#10;9s4HutWhFRHCPkcFXQhjLqVvOjLol3Ykjt7JOoMhStdK7fAe4WaQb0mSSYM9x4UOR3rvqLnUP0ZB&#10;VZ2n72u9wb2X68RlOtVtdVRqMZ+qLYhAU/gP/7U/tIJ0Bb9f4g+Q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+WlJLBAAAA2wAAAA8AAAAAAAAAAAAAAAAAmAIAAGRycy9kb3du&#10;cmV2LnhtbFBLBQYAAAAABAAEAPUAAACGAwAAAAA=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№ </w:t>
                      </w:r>
                      <w:proofErr w:type="spellStart"/>
                      <w:r>
                        <w:rPr>
                          <w:sz w:val="18"/>
                        </w:rPr>
                        <w:t>докум</w:t>
                      </w:r>
                      <w:proofErr w:type="spellEnd"/>
                      <w:r>
                        <w:rPr>
                          <w:sz w:val="18"/>
                        </w:rPr>
                        <w:t>.</w:t>
                      </w:r>
                    </w:p>
                  </w:txbxContent>
                </v:textbox>
              </v:rect>
              <v:rect id="Rectangle 16" o:spid="_x0000_s1041" style="position:absolute;left:4983;top:19660;width:1534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0QK5cIA&#10;AADbAAAADwAAAGRycy9kb3ducmV2LnhtbESPwWrDMBBE74H8g9hAb4lcY0zqRjamYOi1Tgs5LtbW&#10;dmutXElNnL+PAoUeh5l5wxyqxUziTM6PlhU87hIQxJ3VI/cK3o/Ndg/CB2SNk2VScCUPVbleHbDQ&#10;9sJvdG5DLyKEfYEKhhDmQkrfDWTQ7+xMHL1P6wyGKF0vtcNLhJtJpkmSS4Mjx4UBZ3oZqPtuf42C&#10;uv5aPn7aJ2y83Ccu15nu65NSD5ulfgYRaAn/4b/2q1aQpXD/En+ALG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RArlwgAAANsAAAAPAAAAAAAAAAAAAAAAAJgCAABkcnMvZG93&#10;bnJldi54bWxQSwUGAAAAAAQABAD1AAAAhwMAAAAA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proofErr w:type="spellStart"/>
                      <w:r>
                        <w:rPr>
                          <w:sz w:val="18"/>
                        </w:rPr>
                        <w:t>По</w:t>
                      </w:r>
                      <w:r>
                        <w:rPr>
                          <w:sz w:val="18"/>
                        </w:rPr>
                        <w:t>д</w:t>
                      </w:r>
                      <w:r>
                        <w:rPr>
                          <w:sz w:val="18"/>
                        </w:rPr>
                        <w:t>пись</w:t>
                      </w:r>
                      <w:proofErr w:type="spellEnd"/>
                    </w:p>
                  </w:txbxContent>
                </v:textbox>
              </v:rect>
              <v:rect id="Rectangle 17" o:spid="_x0000_s1042" style="position:absolute;left:6604;top:19660;width:1000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ivfsIA&#10;AADbAAAADwAAAGRycy9kb3ducmV2LnhtbESPQWvCQBSE74L/YXmF3nTTNoiNrhIKgV5NFXp8ZJ9J&#10;NPs27m6T+O+7hYLHYWa+Ybb7yXRiIOdbywpelgkI4srqlmsFx69isQbhA7LGzjIpuJOH/W4+22Km&#10;7cgHGspQiwhhn6GCJoQ+k9JXDRn0S9sTR+9sncEQpauldjhGuOnka5KspMGW40KDPX00VF3LH6Mg&#10;zy/T6Va+Y+HlOnErneo6/1bq+WnKNyACTeER/m9/agXpG/x9iT9A7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CK9+wgAAANsAAAAPAAAAAAAAAAAAAAAAAJgCAABkcnMvZG93&#10;bnJldi54bWxQSwUGAAAAAAQABAD1AAAAhwMAAAAA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Дата</w:t>
                      </w:r>
                    </w:p>
                  </w:txbxContent>
                </v:textbox>
              </v:rect>
              <v:rect id="Rectangle 18" o:spid="_x0000_s1043" style="position:absolute;left:18949;top:18977;width:1001;height:3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E3CsAA&#10;AADbAAAADwAAAGRycy9kb3ducmV2LnhtbESPQYvCMBSE74L/ITzBm01dimg1SlkQvFp3weOjebbV&#10;5qUmUbv/fiMs7HGYmW+YzW4wnXiS861lBfMkBUFcWd1yreDrtJ8tQfiArLGzTAp+yMNuOx5tMNf2&#10;xUd6lqEWEcI+RwVNCH0upa8aMugT2xNH72KdwRClq6V2+Ipw08mPNF1Igy3HhQZ7+myoupUPo6Ao&#10;rsP3vVzh3stl6hY603VxVmo6GYo1iEBD+A//tQ9aQZbB+0v8AXL7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+E3CsAAAADbAAAADwAAAAAAAAAAAAAAAACYAgAAZHJzL2Rvd25y&#10;ZXYueG1sUEsFBgAAAAAEAAQA9QAAAIUDAAAAAA==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Лист</w:t>
                      </w:r>
                    </w:p>
                  </w:txbxContent>
                </v:textbox>
              </v:rect>
              <v:rect id="Rectangle 19" o:spid="_x0000_s1044" style="position:absolute;left:18949;top:19435;width:1001;height:4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2SkcIA&#10;AADbAAAADwAAAGRycy9kb3ducmV2LnhtbESPQWvCQBSE74L/YXmF3nTTkoqNrhIKgV5NFXp8ZJ9J&#10;NPs27m6T9N+7hYLHYWa+Ybb7yXRiIOdbywpelgkI4srqlmsFx69isQbhA7LGzjIp+CUP+918tsVM&#10;25EPNJShFhHCPkMFTQh9JqWvGjLol7Ynjt7ZOoMhSldL7XCMcNPJ1yRZSYMtx4UGe/poqLqWP0ZB&#10;nl+m0618x8LLdeJWOtV1/q3U89OUb0AEmsIj/N/+1ArSN/j7En+A3N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rZKRwgAAANsAAAAPAAAAAAAAAAAAAAAAAJgCAABkcnMvZG93&#10;bnJldi54bWxQSwUGAAAAAAQABAD1AAAAhwMAAAAA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fldChar w:fldCharType="begin"/>
                      </w:r>
                      <w:r>
                        <w:rPr>
                          <w:sz w:val="24"/>
                        </w:rPr>
                        <w:instrText xml:space="preserve"> PAGE  \* LOWER </w:instrText>
                      </w:r>
                      <w:r>
                        <w:rPr>
                          <w:sz w:val="24"/>
                        </w:rPr>
                        <w:fldChar w:fldCharType="separate"/>
                      </w:r>
                      <w:r>
                        <w:rPr>
                          <w:noProof/>
                          <w:sz w:val="24"/>
                        </w:rPr>
                        <w:t>23</w:t>
                      </w:r>
                      <w:r>
                        <w:rPr>
                          <w:sz w:val="24"/>
                        </w:rPr>
                        <w:fldChar w:fldCharType="end"/>
                      </w:r>
                    </w:p>
                  </w:txbxContent>
                </v:textbox>
              </v:rect>
              <v:rect id="Rectangle 20" o:spid="_x0000_s1045" style="position:absolute;left:7745;top:19221;width:11075;height:4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8M5sAA&#10;AADbAAAADwAAAGRycy9kb3ducmV2LnhtbESPQYvCMBSE74L/ITzBm6YuUrRrlLIgeLUqeHw0b9vu&#10;Ni81iVr/vREEj8PMfMOsNr1pxY2cbywrmE0TEMSl1Q1XCo6H7WQBwgdkja1lUvAgD5v1cLDCTNs7&#10;7+lWhEpECPsMFdQhdJmUvqzJoJ/ajjh6v9YZDFG6SmqH9wg3rfxKklQabDgu1NjRT03lf3E1CvL8&#10;rz9diiVuvVwkLtVzXeVnpcajPv8GEagPn/C7vdMK5im8vsQfINd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YH8M5sAAAADbAAAADwAAAAAAAAAAAAAAAACYAgAAZHJzL2Rvd25y&#10;ZXYueG1sUEsFBgAAAAAEAAQA9QAAAIUDAAAAAA==&#10;" filled="f" stroked="f" strokeweight=".25pt">
                <v:textbox inset="1pt,1pt,1pt,1pt">
                  <w:txbxContent>
                    <w:p w:rsidR="00427C3B" w:rsidRDefault="00E54814">
                      <w:pPr>
                        <w:pStyle w:val="a4"/>
                        <w:jc w:val="center"/>
                        <w:rPr>
                          <w:rFonts w:ascii="Times New Roman" w:hAnsi="Times New Roman"/>
                          <w:sz w:val="36"/>
                          <w:szCs w:val="36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sz w:val="36"/>
                          <w:szCs w:val="36"/>
                          <w:lang w:val="ru-RU"/>
                        </w:rPr>
                        <w:t>ПК.15 .05.ПЗ</w:t>
                      </w:r>
                    </w:p>
                  </w:txbxContent>
                </v:textbox>
              </v:rect>
              <w10:wrap anchorx="page" anchory="page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814"/>
    <w:rsid w:val="001B20B2"/>
    <w:rsid w:val="006777C5"/>
    <w:rsid w:val="00E5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4814"/>
  </w:style>
  <w:style w:type="paragraph" w:customStyle="1" w:styleId="a4">
    <w:name w:val="Чертежный"/>
    <w:rsid w:val="00E54814"/>
    <w:pPr>
      <w:spacing w:after="0" w:line="240" w:lineRule="auto"/>
      <w:jc w:val="both"/>
    </w:pPr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paragraph" w:styleId="a5">
    <w:name w:val="header"/>
    <w:aliases w:val=" Знак3 Знак, Знак3 Знак Знак"/>
    <w:basedOn w:val="a"/>
    <w:link w:val="a6"/>
    <w:rsid w:val="00E548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 Знак3 Знак Знак1, Знак3 Знак Знак Знак"/>
    <w:basedOn w:val="a0"/>
    <w:link w:val="a5"/>
    <w:rsid w:val="00E54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814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E54814"/>
  </w:style>
  <w:style w:type="paragraph" w:customStyle="1" w:styleId="a4">
    <w:name w:val="Чертежный"/>
    <w:rsid w:val="00E54814"/>
    <w:pPr>
      <w:spacing w:after="0" w:line="240" w:lineRule="auto"/>
      <w:jc w:val="both"/>
    </w:pPr>
    <w:rPr>
      <w:rFonts w:ascii="ISOCPEUR" w:eastAsia="Times New Roman" w:hAnsi="ISOCPEUR" w:cs="Times New Roman"/>
      <w:i/>
      <w:iCs/>
      <w:sz w:val="28"/>
      <w:szCs w:val="28"/>
      <w:lang w:val="uk-UA" w:eastAsia="ru-RU"/>
    </w:rPr>
  </w:style>
  <w:style w:type="paragraph" w:styleId="a5">
    <w:name w:val="header"/>
    <w:aliases w:val=" Знак3 Знак, Знак3 Знак Знак"/>
    <w:basedOn w:val="a"/>
    <w:link w:val="a6"/>
    <w:rsid w:val="00E548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aliases w:val=" Знак3 Знак Знак1, Знак3 Знак Знак Знак"/>
    <w:basedOn w:val="a0"/>
    <w:link w:val="a5"/>
    <w:rsid w:val="00E548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5481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548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ettings" Target="settings.xml"/><Relationship Id="rId21" Type="http://schemas.openxmlformats.org/officeDocument/2006/relationships/image" Target="media/image14.jpeg"/><Relationship Id="rId34" Type="http://schemas.openxmlformats.org/officeDocument/2006/relationships/fontTable" Target="fontTable.xml"/><Relationship Id="rId7" Type="http://schemas.openxmlformats.org/officeDocument/2006/relationships/header" Target="header3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2" Type="http://schemas.microsoft.com/office/2007/relationships/stylesWithEffects" Target="stylesWithEffect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styles" Target="styles.xml"/><Relationship Id="rId6" Type="http://schemas.openxmlformats.org/officeDocument/2006/relationships/header" Target="header2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5" Type="http://schemas.openxmlformats.org/officeDocument/2006/relationships/header" Target="header1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3190</Words>
  <Characters>18184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FabLab 3D printer</dc:creator>
  <cp:lastModifiedBy>FabLab 3D printer</cp:lastModifiedBy>
  <cp:revision>1</cp:revision>
  <dcterms:created xsi:type="dcterms:W3CDTF">2025-12-18T19:28:00Z</dcterms:created>
  <dcterms:modified xsi:type="dcterms:W3CDTF">2025-12-18T19:29:00Z</dcterms:modified>
</cp:coreProperties>
</file>