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A593" w14:textId="0B54CC21" w:rsidR="00A66382" w:rsidRPr="009F790C" w:rsidRDefault="00A66382" w:rsidP="00A66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FF">
        <w:rPr>
          <w:rFonts w:ascii="Times New Roman" w:hAnsi="Times New Roman" w:cs="Times New Roman"/>
          <w:b/>
          <w:sz w:val="28"/>
          <w:szCs w:val="28"/>
        </w:rPr>
        <w:t xml:space="preserve">ОПИС ОСВІТНЬОЇ ПРОГРАМИ </w:t>
      </w:r>
      <w:r w:rsidRPr="007C1A81">
        <w:rPr>
          <w:rFonts w:ascii="Times New Roman" w:hAnsi="Times New Roman" w:cs="Times New Roman"/>
          <w:b/>
          <w:sz w:val="28"/>
          <w:szCs w:val="28"/>
        </w:rPr>
        <w:t>«</w:t>
      </w:r>
      <w:r w:rsidR="001547E4">
        <w:rPr>
          <w:rFonts w:ascii="Times New Roman" w:hAnsi="Times New Roman" w:cs="Times New Roman"/>
          <w:b/>
          <w:sz w:val="28"/>
          <w:szCs w:val="28"/>
          <w:lang w:val="ru-RU"/>
        </w:rPr>
        <w:t>ЕКОНОМІКА</w:t>
      </w:r>
      <w:r w:rsidRPr="007C1A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61C2F5" w14:textId="77777777" w:rsidR="00A66382" w:rsidRDefault="00A66382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F61A0" w14:textId="77777777" w:rsidR="006A13D3" w:rsidRDefault="006A13D3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10094" w14:textId="3FC516D1" w:rsidR="00A66382" w:rsidRPr="007A1234" w:rsidRDefault="00A66382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34">
        <w:rPr>
          <w:rFonts w:ascii="Times New Roman" w:hAnsi="Times New Roman" w:cs="Times New Roman"/>
          <w:b/>
          <w:sz w:val="24"/>
          <w:szCs w:val="24"/>
        </w:rPr>
        <w:t>Рівень вищої освіти:</w:t>
      </w:r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r w:rsidR="001547E4">
        <w:rPr>
          <w:rFonts w:ascii="Times New Roman" w:hAnsi="Times New Roman" w:cs="Times New Roman"/>
          <w:sz w:val="24"/>
          <w:szCs w:val="24"/>
        </w:rPr>
        <w:t>треті</w:t>
      </w:r>
      <w:r w:rsidR="00443E45">
        <w:rPr>
          <w:rFonts w:ascii="Times New Roman" w:hAnsi="Times New Roman" w:cs="Times New Roman"/>
          <w:sz w:val="24"/>
          <w:szCs w:val="24"/>
        </w:rPr>
        <w:t>й</w:t>
      </w:r>
      <w:r w:rsidRPr="007A12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47E4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="001547E4">
        <w:rPr>
          <w:rFonts w:ascii="Times New Roman" w:hAnsi="Times New Roman" w:cs="Times New Roman"/>
          <w:sz w:val="24"/>
          <w:szCs w:val="24"/>
        </w:rPr>
        <w:t>-науковий</w:t>
      </w:r>
      <w:r w:rsidRPr="007A12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рівень,</w:t>
      </w:r>
      <w:r w:rsidRPr="007A1234">
        <w:rPr>
          <w:rFonts w:ascii="Times New Roman" w:hAnsi="Times New Roman" w:cs="Times New Roman"/>
          <w:sz w:val="24"/>
          <w:szCs w:val="24"/>
        </w:rPr>
        <w:t xml:space="preserve"> відповідає </w:t>
      </w:r>
      <w:r w:rsidR="001547E4">
        <w:rPr>
          <w:rFonts w:ascii="Times New Roman" w:hAnsi="Times New Roman" w:cs="Times New Roman"/>
          <w:sz w:val="24"/>
          <w:szCs w:val="24"/>
        </w:rPr>
        <w:t>во</w:t>
      </w:r>
      <w:r w:rsidR="00443E45">
        <w:rPr>
          <w:rFonts w:ascii="Times New Roman" w:hAnsi="Times New Roman" w:cs="Times New Roman"/>
          <w:sz w:val="24"/>
          <w:szCs w:val="24"/>
        </w:rPr>
        <w:t>сьм</w:t>
      </w:r>
      <w:r w:rsidRPr="007A1234">
        <w:rPr>
          <w:rFonts w:ascii="Times New Roman" w:hAnsi="Times New Roman" w:cs="Times New Roman"/>
          <w:sz w:val="24"/>
          <w:szCs w:val="24"/>
        </w:rPr>
        <w:t>ому кваліфікаційному рівню Національної рамки кваліфікацій України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41EC9D" w14:textId="6F2E2530" w:rsidR="001547E4" w:rsidRPr="00515382" w:rsidRDefault="00A66382" w:rsidP="00DB078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234">
        <w:rPr>
          <w:rFonts w:ascii="Times New Roman" w:hAnsi="Times New Roman" w:cs="Times New Roman"/>
          <w:b/>
          <w:sz w:val="24"/>
          <w:szCs w:val="24"/>
        </w:rPr>
        <w:t>Код і назва галузі знань</w:t>
      </w:r>
      <w:r w:rsidRPr="007A1234">
        <w:rPr>
          <w:rFonts w:ascii="Times New Roman" w:hAnsi="Times New Roman" w:cs="Times New Roman"/>
          <w:sz w:val="24"/>
          <w:szCs w:val="24"/>
        </w:rPr>
        <w:t xml:space="preserve">: </w:t>
      </w:r>
      <w:r w:rsidR="00515382">
        <w:rPr>
          <w:rFonts w:ascii="Times New Roman" w:hAnsi="Times New Roman" w:cs="Times New Roman"/>
          <w:sz w:val="24"/>
          <w:szCs w:val="24"/>
        </w:rPr>
        <w:t>05</w:t>
      </w:r>
      <w:r w:rsidR="001547E4">
        <w:rPr>
          <w:rFonts w:ascii="Times New Roman" w:hAnsi="Times New Roman" w:cs="Times New Roman"/>
          <w:sz w:val="24"/>
          <w:szCs w:val="24"/>
        </w:rPr>
        <w:t xml:space="preserve"> «</w:t>
      </w:r>
      <w:r w:rsidR="001547E4" w:rsidRPr="001547E4">
        <w:rPr>
          <w:rFonts w:ascii="Times New Roman" w:hAnsi="Times New Roman" w:cs="Times New Roman"/>
          <w:bCs/>
          <w:sz w:val="24"/>
          <w:szCs w:val="24"/>
        </w:rPr>
        <w:t xml:space="preserve">Соціальні </w:t>
      </w:r>
      <w:r w:rsidR="00515382">
        <w:rPr>
          <w:rFonts w:ascii="Times New Roman" w:hAnsi="Times New Roman" w:cs="Times New Roman"/>
          <w:bCs/>
          <w:sz w:val="24"/>
          <w:szCs w:val="24"/>
        </w:rPr>
        <w:t xml:space="preserve">та поведінкові </w:t>
      </w:r>
      <w:r w:rsidR="001547E4" w:rsidRPr="001547E4">
        <w:rPr>
          <w:rFonts w:ascii="Times New Roman" w:hAnsi="Times New Roman" w:cs="Times New Roman"/>
          <w:bCs/>
          <w:sz w:val="24"/>
          <w:szCs w:val="24"/>
        </w:rPr>
        <w:t>науки</w:t>
      </w:r>
      <w:r w:rsidR="001547E4">
        <w:rPr>
          <w:rFonts w:ascii="Times New Roman" w:hAnsi="Times New Roman" w:cs="Times New Roman"/>
          <w:bCs/>
          <w:sz w:val="24"/>
          <w:szCs w:val="24"/>
        </w:rPr>
        <w:t>»</w:t>
      </w:r>
      <w:r w:rsidR="001547E4" w:rsidRPr="005153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E5EF48" w14:textId="733E9F24" w:rsidR="00DB0782" w:rsidRDefault="00A66382" w:rsidP="00DB0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34">
        <w:rPr>
          <w:rFonts w:ascii="Times New Roman" w:hAnsi="Times New Roman" w:cs="Times New Roman"/>
          <w:b/>
          <w:sz w:val="24"/>
          <w:szCs w:val="24"/>
        </w:rPr>
        <w:t>Код і назва спеціальності:</w:t>
      </w:r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3212092"/>
      <w:r w:rsidR="00515382">
        <w:rPr>
          <w:rFonts w:ascii="Times New Roman" w:hAnsi="Times New Roman" w:cs="Times New Roman"/>
          <w:sz w:val="24"/>
          <w:szCs w:val="24"/>
        </w:rPr>
        <w:t>05</w:t>
      </w:r>
      <w:r w:rsidR="00DB0782" w:rsidRPr="0051538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r w:rsidR="00515382">
        <w:rPr>
          <w:rFonts w:ascii="Times New Roman" w:hAnsi="Times New Roman" w:cs="Times New Roman"/>
          <w:sz w:val="24"/>
          <w:szCs w:val="24"/>
        </w:rPr>
        <w:t>«</w:t>
      </w:r>
      <w:r w:rsidR="001547E4">
        <w:rPr>
          <w:rFonts w:ascii="Times New Roman" w:hAnsi="Times New Roman" w:cs="Times New Roman"/>
          <w:sz w:val="24"/>
          <w:szCs w:val="24"/>
        </w:rPr>
        <w:t>Економіка</w:t>
      </w:r>
      <w:r w:rsidR="00515382">
        <w:rPr>
          <w:rFonts w:ascii="Times New Roman" w:hAnsi="Times New Roman" w:cs="Times New Roman"/>
          <w:sz w:val="24"/>
          <w:szCs w:val="24"/>
        </w:rPr>
        <w:t>»</w:t>
      </w:r>
      <w:r w:rsidR="00DB0782" w:rsidRPr="00DB078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15C460B" w14:textId="0FE81E7A" w:rsidR="00A66382" w:rsidRDefault="00A66382" w:rsidP="00DB078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5B7">
        <w:rPr>
          <w:rFonts w:ascii="Times New Roman" w:hAnsi="Times New Roman" w:cs="Times New Roman"/>
          <w:b/>
          <w:sz w:val="24"/>
          <w:szCs w:val="24"/>
        </w:rPr>
        <w:t xml:space="preserve">Опис предметної області: </w:t>
      </w:r>
    </w:p>
    <w:p w14:paraId="6BF7CF7D" w14:textId="082D6787" w:rsidR="00A66382" w:rsidRPr="00033777" w:rsidRDefault="00A66382" w:rsidP="003D1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777">
        <w:rPr>
          <w:rFonts w:ascii="Times New Roman" w:hAnsi="Times New Roman" w:cs="Times New Roman"/>
          <w:i/>
          <w:iCs/>
          <w:sz w:val="24"/>
          <w:szCs w:val="24"/>
        </w:rPr>
        <w:t>Об’єкт вивчення</w:t>
      </w:r>
      <w:r w:rsidRPr="00033777">
        <w:rPr>
          <w:rFonts w:ascii="Times New Roman" w:hAnsi="Times New Roman" w:cs="Times New Roman"/>
          <w:sz w:val="24"/>
          <w:szCs w:val="24"/>
        </w:rPr>
        <w:t xml:space="preserve">: </w:t>
      </w:r>
      <w:r w:rsidR="003D1FF4" w:rsidRPr="003D1FF4">
        <w:rPr>
          <w:rFonts w:ascii="Times New Roman" w:hAnsi="Times New Roman" w:cs="Times New Roman"/>
          <w:sz w:val="24"/>
          <w:szCs w:val="24"/>
        </w:rPr>
        <w:t>теорія, методологія наукових</w:t>
      </w:r>
      <w:r w:rsidR="003D1FF4">
        <w:rPr>
          <w:rFonts w:ascii="Times New Roman" w:hAnsi="Times New Roman" w:cs="Times New Roman"/>
          <w:sz w:val="24"/>
          <w:szCs w:val="24"/>
        </w:rPr>
        <w:t xml:space="preserve"> </w:t>
      </w:r>
      <w:r w:rsidR="003D1FF4" w:rsidRPr="003D1FF4">
        <w:rPr>
          <w:rFonts w:ascii="Times New Roman" w:hAnsi="Times New Roman" w:cs="Times New Roman"/>
          <w:sz w:val="24"/>
          <w:szCs w:val="24"/>
        </w:rPr>
        <w:t>досліджень, феномени, явища і проблеми сучасних економічних процесів та систем</w:t>
      </w:r>
      <w:r w:rsidR="00443E45" w:rsidRPr="00443E45">
        <w:rPr>
          <w:rFonts w:ascii="Times New Roman" w:hAnsi="Times New Roman" w:cs="Times New Roman"/>
          <w:sz w:val="24"/>
          <w:szCs w:val="24"/>
        </w:rPr>
        <w:t>.</w:t>
      </w:r>
      <w:r w:rsidRPr="00033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FC53D" w14:textId="77777777" w:rsidR="003D1FF4" w:rsidRDefault="00A66382" w:rsidP="003D1F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3777">
        <w:rPr>
          <w:rFonts w:ascii="Times New Roman" w:hAnsi="Times New Roman" w:cs="Times New Roman"/>
          <w:i/>
          <w:iCs/>
          <w:sz w:val="24"/>
          <w:szCs w:val="24"/>
        </w:rPr>
        <w:t>Цілі навчання</w:t>
      </w:r>
      <w:r w:rsidRPr="00033777">
        <w:rPr>
          <w:rFonts w:ascii="Times New Roman" w:hAnsi="Times New Roman" w:cs="Times New Roman"/>
          <w:sz w:val="24"/>
          <w:szCs w:val="24"/>
        </w:rPr>
        <w:t xml:space="preserve">: </w:t>
      </w:r>
      <w:r w:rsidR="00443E45">
        <w:rPr>
          <w:rFonts w:ascii="Times New Roman" w:hAnsi="Times New Roman" w:cs="Times New Roman"/>
          <w:sz w:val="24"/>
          <w:szCs w:val="24"/>
        </w:rPr>
        <w:t>п</w:t>
      </w:r>
      <w:r w:rsidR="00443E45" w:rsidRPr="00443E45">
        <w:rPr>
          <w:rFonts w:ascii="Times New Roman" w:hAnsi="Times New Roman" w:cs="Times New Roman"/>
          <w:sz w:val="24"/>
          <w:szCs w:val="24"/>
        </w:rPr>
        <w:t xml:space="preserve">ідготовка </w:t>
      </w:r>
      <w:r w:rsidR="00443E45">
        <w:rPr>
          <w:rFonts w:ascii="Times New Roman" w:hAnsi="Times New Roman" w:cs="Times New Roman"/>
          <w:sz w:val="24"/>
          <w:szCs w:val="24"/>
        </w:rPr>
        <w:t>фахівців</w:t>
      </w:r>
      <w:r w:rsidR="00443E45" w:rsidRPr="00443E45">
        <w:rPr>
          <w:rFonts w:ascii="Times New Roman" w:hAnsi="Times New Roman" w:cs="Times New Roman"/>
          <w:sz w:val="24"/>
          <w:szCs w:val="24"/>
        </w:rPr>
        <w:t xml:space="preserve">, здатних </w:t>
      </w:r>
      <w:r w:rsidR="003D1FF4" w:rsidRPr="003D1FF4">
        <w:rPr>
          <w:rFonts w:ascii="Times New Roman" w:hAnsi="Times New Roman" w:cs="Times New Roman"/>
          <w:sz w:val="24"/>
          <w:szCs w:val="24"/>
        </w:rPr>
        <w:t>продукувати нові ідеї, розв'язувати комплексні проблеми у сфері економіки, що</w:t>
      </w:r>
      <w:r w:rsidR="003D1FF4">
        <w:rPr>
          <w:rFonts w:ascii="Times New Roman" w:hAnsi="Times New Roman" w:cs="Times New Roman"/>
          <w:sz w:val="24"/>
          <w:szCs w:val="24"/>
        </w:rPr>
        <w:t xml:space="preserve"> </w:t>
      </w:r>
      <w:r w:rsidR="003D1FF4" w:rsidRPr="003D1FF4">
        <w:rPr>
          <w:rFonts w:ascii="Times New Roman" w:hAnsi="Times New Roman" w:cs="Times New Roman"/>
          <w:sz w:val="24"/>
          <w:szCs w:val="24"/>
        </w:rPr>
        <w:t>передбачає глибоке переосмислення наявних та створення нових</w:t>
      </w:r>
      <w:r w:rsidR="003D1FF4">
        <w:rPr>
          <w:rFonts w:ascii="Times New Roman" w:hAnsi="Times New Roman" w:cs="Times New Roman"/>
          <w:sz w:val="24"/>
          <w:szCs w:val="24"/>
        </w:rPr>
        <w:t xml:space="preserve"> </w:t>
      </w:r>
      <w:r w:rsidR="003D1FF4" w:rsidRPr="003D1FF4">
        <w:rPr>
          <w:rFonts w:ascii="Times New Roman" w:hAnsi="Times New Roman" w:cs="Times New Roman"/>
          <w:sz w:val="24"/>
          <w:szCs w:val="24"/>
        </w:rPr>
        <w:t>цілісних знань та/або професійної практики</w:t>
      </w:r>
      <w:r w:rsidR="003D1FF4" w:rsidRPr="003D1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7CCC50B" w14:textId="77777777" w:rsidR="003D1FF4" w:rsidRDefault="00A66382" w:rsidP="003D1F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3777">
        <w:rPr>
          <w:rFonts w:ascii="Times New Roman" w:hAnsi="Times New Roman" w:cs="Times New Roman"/>
          <w:i/>
          <w:iCs/>
          <w:sz w:val="24"/>
          <w:szCs w:val="24"/>
        </w:rPr>
        <w:t>Теоретичний зміст предметної області</w:t>
      </w:r>
      <w:r w:rsidRPr="00033777">
        <w:rPr>
          <w:rFonts w:ascii="Times New Roman" w:hAnsi="Times New Roman" w:cs="Times New Roman"/>
          <w:sz w:val="24"/>
          <w:szCs w:val="24"/>
        </w:rPr>
        <w:t xml:space="preserve">: </w:t>
      </w:r>
      <w:r w:rsidR="003D1FF4" w:rsidRPr="003D1FF4">
        <w:rPr>
          <w:rFonts w:ascii="Times New Roman" w:hAnsi="Times New Roman" w:cs="Times New Roman"/>
          <w:sz w:val="24"/>
          <w:szCs w:val="24"/>
        </w:rPr>
        <w:t>загальні закони, закономірності та тенденції соціально-економічного розвитку,</w:t>
      </w:r>
      <w:r w:rsidR="003D1FF4">
        <w:rPr>
          <w:rFonts w:ascii="Times New Roman" w:hAnsi="Times New Roman" w:cs="Times New Roman"/>
          <w:sz w:val="24"/>
          <w:szCs w:val="24"/>
        </w:rPr>
        <w:t xml:space="preserve"> </w:t>
      </w:r>
      <w:r w:rsidR="003D1FF4" w:rsidRPr="003D1FF4">
        <w:rPr>
          <w:rFonts w:ascii="Times New Roman" w:hAnsi="Times New Roman" w:cs="Times New Roman"/>
          <w:sz w:val="24"/>
          <w:szCs w:val="24"/>
        </w:rPr>
        <w:t xml:space="preserve">мотивація та поведінка суб’єктів ринку; теорії мікро-, </w:t>
      </w:r>
      <w:proofErr w:type="spellStart"/>
      <w:r w:rsidR="003D1FF4" w:rsidRPr="003D1FF4">
        <w:rPr>
          <w:rFonts w:ascii="Times New Roman" w:hAnsi="Times New Roman" w:cs="Times New Roman"/>
          <w:sz w:val="24"/>
          <w:szCs w:val="24"/>
        </w:rPr>
        <w:t>макро</w:t>
      </w:r>
      <w:proofErr w:type="spellEnd"/>
      <w:r w:rsidR="003D1FF4" w:rsidRPr="003D1FF4">
        <w:rPr>
          <w:rFonts w:ascii="Times New Roman" w:hAnsi="Times New Roman" w:cs="Times New Roman"/>
          <w:sz w:val="24"/>
          <w:szCs w:val="24"/>
        </w:rPr>
        <w:t>- і міжнародної економіки; кількісні методи в економічних</w:t>
      </w:r>
      <w:r w:rsidR="003D1FF4">
        <w:rPr>
          <w:rFonts w:ascii="Times New Roman" w:hAnsi="Times New Roman" w:cs="Times New Roman"/>
          <w:sz w:val="24"/>
          <w:szCs w:val="24"/>
        </w:rPr>
        <w:t xml:space="preserve"> </w:t>
      </w:r>
      <w:r w:rsidR="003D1FF4" w:rsidRPr="003D1FF4">
        <w:rPr>
          <w:rFonts w:ascii="Times New Roman" w:hAnsi="Times New Roman" w:cs="Times New Roman"/>
          <w:sz w:val="24"/>
          <w:szCs w:val="24"/>
        </w:rPr>
        <w:t>дослідженнях; інституціональний, міждисциплінарний та історичний аналіз соціально-економічних явищ та процесів; розробка та обґрунтування економічних рішень; регулювання та</w:t>
      </w:r>
      <w:r w:rsidR="003D1FF4">
        <w:rPr>
          <w:rFonts w:ascii="Times New Roman" w:hAnsi="Times New Roman" w:cs="Times New Roman"/>
          <w:sz w:val="24"/>
          <w:szCs w:val="24"/>
        </w:rPr>
        <w:t xml:space="preserve"> </w:t>
      </w:r>
      <w:r w:rsidR="003D1FF4" w:rsidRPr="003D1FF4">
        <w:rPr>
          <w:rFonts w:ascii="Times New Roman" w:hAnsi="Times New Roman" w:cs="Times New Roman"/>
          <w:sz w:val="24"/>
          <w:szCs w:val="24"/>
        </w:rPr>
        <w:t>управління багаторівневими господарськими системами.</w:t>
      </w:r>
      <w:r w:rsidR="003D1FF4" w:rsidRPr="003D1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EA22AF" w14:textId="77777777" w:rsidR="003D1FF4" w:rsidRDefault="00A66382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777">
        <w:rPr>
          <w:rFonts w:ascii="Times New Roman" w:hAnsi="Times New Roman" w:cs="Times New Roman"/>
          <w:i/>
          <w:iCs/>
          <w:sz w:val="24"/>
          <w:szCs w:val="24"/>
        </w:rPr>
        <w:t>Методи, методики та технології</w:t>
      </w:r>
      <w:r w:rsidRPr="00033777">
        <w:rPr>
          <w:rFonts w:ascii="Times New Roman" w:hAnsi="Times New Roman" w:cs="Times New Roman"/>
          <w:sz w:val="24"/>
          <w:szCs w:val="24"/>
        </w:rPr>
        <w:t xml:space="preserve">: </w:t>
      </w:r>
      <w:r w:rsidR="003D1FF4" w:rsidRPr="003D1FF4">
        <w:rPr>
          <w:rFonts w:ascii="Times New Roman" w:hAnsi="Times New Roman" w:cs="Times New Roman"/>
          <w:sz w:val="24"/>
          <w:szCs w:val="24"/>
        </w:rPr>
        <w:t>методи мікро- та макроекономічних досліджень, комп’ютерного моделювання</w:t>
      </w:r>
      <w:r w:rsidR="003D1FF4">
        <w:rPr>
          <w:rFonts w:ascii="Times New Roman" w:hAnsi="Times New Roman" w:cs="Times New Roman"/>
          <w:sz w:val="24"/>
          <w:szCs w:val="24"/>
        </w:rPr>
        <w:t xml:space="preserve"> </w:t>
      </w:r>
      <w:r w:rsidR="003D1FF4" w:rsidRPr="003D1FF4">
        <w:rPr>
          <w:rFonts w:ascii="Times New Roman" w:hAnsi="Times New Roman" w:cs="Times New Roman"/>
          <w:sz w:val="24"/>
          <w:szCs w:val="24"/>
        </w:rPr>
        <w:t xml:space="preserve">економічних систем, статистичного аналізу, прогнозування, управління </w:t>
      </w:r>
      <w:proofErr w:type="spellStart"/>
      <w:r w:rsidR="003D1FF4" w:rsidRPr="003D1FF4">
        <w:rPr>
          <w:rFonts w:ascii="Times New Roman" w:hAnsi="Times New Roman" w:cs="Times New Roman"/>
          <w:sz w:val="24"/>
          <w:szCs w:val="24"/>
        </w:rPr>
        <w:t>проєктами</w:t>
      </w:r>
      <w:proofErr w:type="spellEnd"/>
      <w:r w:rsidR="003D1FF4" w:rsidRPr="003D1FF4">
        <w:rPr>
          <w:rFonts w:ascii="Times New Roman" w:hAnsi="Times New Roman" w:cs="Times New Roman"/>
          <w:sz w:val="24"/>
          <w:szCs w:val="24"/>
        </w:rPr>
        <w:t>, цифрові технології, методи і технології</w:t>
      </w:r>
      <w:r w:rsidR="003D1FF4">
        <w:rPr>
          <w:rFonts w:ascii="Times New Roman" w:hAnsi="Times New Roman" w:cs="Times New Roman"/>
          <w:sz w:val="24"/>
          <w:szCs w:val="24"/>
        </w:rPr>
        <w:t xml:space="preserve"> </w:t>
      </w:r>
      <w:r w:rsidR="003D1FF4" w:rsidRPr="003D1FF4">
        <w:rPr>
          <w:rFonts w:ascii="Times New Roman" w:hAnsi="Times New Roman" w:cs="Times New Roman"/>
          <w:sz w:val="24"/>
          <w:szCs w:val="24"/>
        </w:rPr>
        <w:t>науково-педагогічної діяльності</w:t>
      </w:r>
      <w:r w:rsidR="003D1FF4">
        <w:rPr>
          <w:rFonts w:ascii="Times New Roman" w:hAnsi="Times New Roman" w:cs="Times New Roman"/>
          <w:sz w:val="24"/>
          <w:szCs w:val="24"/>
        </w:rPr>
        <w:t>.</w:t>
      </w:r>
    </w:p>
    <w:p w14:paraId="6C699F5F" w14:textId="771665FD" w:rsidR="00443E45" w:rsidRDefault="00A66382" w:rsidP="003D1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777">
        <w:rPr>
          <w:rFonts w:ascii="Times New Roman" w:hAnsi="Times New Roman" w:cs="Times New Roman"/>
          <w:i/>
          <w:iCs/>
          <w:sz w:val="24"/>
          <w:szCs w:val="24"/>
        </w:rPr>
        <w:t>Інструменти та обладнання</w:t>
      </w:r>
      <w:r w:rsidRPr="00033777">
        <w:rPr>
          <w:rFonts w:ascii="Times New Roman" w:hAnsi="Times New Roman" w:cs="Times New Roman"/>
          <w:sz w:val="24"/>
          <w:szCs w:val="24"/>
        </w:rPr>
        <w:t xml:space="preserve">: </w:t>
      </w:r>
      <w:r w:rsidR="003D1FF4" w:rsidRPr="003D1FF4">
        <w:rPr>
          <w:rFonts w:ascii="Times New Roman" w:hAnsi="Times New Roman" w:cs="Times New Roman"/>
          <w:sz w:val="24"/>
          <w:szCs w:val="24"/>
        </w:rPr>
        <w:t>інформаційно-комунікаційні системи, спеціалізоване програмне забезпечення, прилади та обладнання, необхідні для виконання наукових досліджень у сфері економіки</w:t>
      </w:r>
      <w:r w:rsidR="00443E45" w:rsidRPr="00443E45">
        <w:rPr>
          <w:rFonts w:ascii="Times New Roman" w:hAnsi="Times New Roman" w:cs="Times New Roman"/>
          <w:sz w:val="24"/>
          <w:szCs w:val="24"/>
        </w:rPr>
        <w:t>.</w:t>
      </w:r>
    </w:p>
    <w:p w14:paraId="2D3E94F5" w14:textId="31D8E605" w:rsidR="00443E45" w:rsidRDefault="00A66382" w:rsidP="003D1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5D4">
        <w:rPr>
          <w:rFonts w:ascii="Times New Roman" w:hAnsi="Times New Roman" w:cs="Times New Roman"/>
          <w:b/>
          <w:sz w:val="24"/>
          <w:szCs w:val="24"/>
        </w:rPr>
        <w:t>Цілі освітньої програми: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8F0">
        <w:rPr>
          <w:rFonts w:ascii="Times New Roman" w:hAnsi="Times New Roman" w:cs="Times New Roman"/>
          <w:sz w:val="24"/>
          <w:szCs w:val="24"/>
        </w:rPr>
        <w:t>п</w:t>
      </w:r>
      <w:r w:rsidR="003D1FF4" w:rsidRPr="003D1FF4">
        <w:rPr>
          <w:rFonts w:ascii="Times New Roman" w:hAnsi="Times New Roman" w:cs="Times New Roman"/>
          <w:sz w:val="24"/>
          <w:szCs w:val="24"/>
        </w:rPr>
        <w:t xml:space="preserve">ідготовка висококваліфікованих науково-педагогічних кадрів за спеціальністю </w:t>
      </w:r>
      <w:r w:rsidR="00515382">
        <w:rPr>
          <w:rFonts w:ascii="Times New Roman" w:hAnsi="Times New Roman" w:cs="Times New Roman"/>
          <w:sz w:val="24"/>
          <w:szCs w:val="24"/>
        </w:rPr>
        <w:t>05</w:t>
      </w:r>
      <w:r w:rsidR="00D078F0" w:rsidRPr="00D078F0">
        <w:rPr>
          <w:rFonts w:ascii="Times New Roman" w:hAnsi="Times New Roman" w:cs="Times New Roman"/>
          <w:sz w:val="24"/>
          <w:szCs w:val="24"/>
        </w:rPr>
        <w:t xml:space="preserve">1 </w:t>
      </w:r>
      <w:r w:rsidR="00D078F0">
        <w:rPr>
          <w:rFonts w:ascii="Times New Roman" w:hAnsi="Times New Roman" w:cs="Times New Roman"/>
          <w:sz w:val="24"/>
          <w:szCs w:val="24"/>
        </w:rPr>
        <w:t>«</w:t>
      </w:r>
      <w:r w:rsidR="00D078F0" w:rsidRPr="00D078F0">
        <w:rPr>
          <w:rFonts w:ascii="Times New Roman" w:hAnsi="Times New Roman" w:cs="Times New Roman"/>
          <w:sz w:val="24"/>
          <w:szCs w:val="24"/>
        </w:rPr>
        <w:t>Економіка</w:t>
      </w:r>
      <w:r w:rsidR="00D078F0">
        <w:rPr>
          <w:rFonts w:ascii="Times New Roman" w:hAnsi="Times New Roman" w:cs="Times New Roman"/>
          <w:sz w:val="24"/>
          <w:szCs w:val="24"/>
        </w:rPr>
        <w:t xml:space="preserve">» </w:t>
      </w:r>
      <w:r w:rsidR="003D1FF4" w:rsidRPr="003D1FF4">
        <w:rPr>
          <w:rFonts w:ascii="Times New Roman" w:hAnsi="Times New Roman" w:cs="Times New Roman"/>
          <w:sz w:val="24"/>
          <w:szCs w:val="24"/>
        </w:rPr>
        <w:t xml:space="preserve">галузі знань </w:t>
      </w:r>
      <w:r w:rsidR="00515382">
        <w:rPr>
          <w:rFonts w:ascii="Times New Roman" w:hAnsi="Times New Roman" w:cs="Times New Roman"/>
          <w:sz w:val="24"/>
          <w:szCs w:val="24"/>
        </w:rPr>
        <w:t>05</w:t>
      </w:r>
      <w:r w:rsidR="003D1FF4" w:rsidRPr="003D1FF4">
        <w:rPr>
          <w:rFonts w:ascii="Times New Roman" w:hAnsi="Times New Roman" w:cs="Times New Roman"/>
          <w:sz w:val="24"/>
          <w:szCs w:val="24"/>
        </w:rPr>
        <w:t xml:space="preserve"> </w:t>
      </w:r>
      <w:r w:rsidR="00D078F0" w:rsidRPr="00D078F0">
        <w:rPr>
          <w:rFonts w:ascii="Times New Roman" w:hAnsi="Times New Roman" w:cs="Times New Roman"/>
          <w:sz w:val="24"/>
          <w:szCs w:val="24"/>
        </w:rPr>
        <w:t>«</w:t>
      </w:r>
      <w:r w:rsidR="00515382" w:rsidRPr="001547E4">
        <w:rPr>
          <w:rFonts w:ascii="Times New Roman" w:hAnsi="Times New Roman" w:cs="Times New Roman"/>
          <w:bCs/>
          <w:sz w:val="24"/>
          <w:szCs w:val="24"/>
        </w:rPr>
        <w:t xml:space="preserve">Соціальні </w:t>
      </w:r>
      <w:r w:rsidR="00515382">
        <w:rPr>
          <w:rFonts w:ascii="Times New Roman" w:hAnsi="Times New Roman" w:cs="Times New Roman"/>
          <w:bCs/>
          <w:sz w:val="24"/>
          <w:szCs w:val="24"/>
        </w:rPr>
        <w:t xml:space="preserve">та поведінкові </w:t>
      </w:r>
      <w:r w:rsidR="00515382" w:rsidRPr="001547E4">
        <w:rPr>
          <w:rFonts w:ascii="Times New Roman" w:hAnsi="Times New Roman" w:cs="Times New Roman"/>
          <w:bCs/>
          <w:sz w:val="24"/>
          <w:szCs w:val="24"/>
        </w:rPr>
        <w:t>науки</w:t>
      </w:r>
      <w:r w:rsidR="00D078F0" w:rsidRPr="00D078F0">
        <w:rPr>
          <w:rFonts w:ascii="Times New Roman" w:hAnsi="Times New Roman" w:cs="Times New Roman"/>
          <w:sz w:val="24"/>
          <w:szCs w:val="24"/>
        </w:rPr>
        <w:t>»</w:t>
      </w:r>
      <w:r w:rsidR="003D1FF4" w:rsidRPr="003D1FF4">
        <w:rPr>
          <w:rFonts w:ascii="Times New Roman" w:hAnsi="Times New Roman" w:cs="Times New Roman"/>
          <w:sz w:val="24"/>
          <w:szCs w:val="24"/>
        </w:rPr>
        <w:t xml:space="preserve">, здатних розв’язувати комплексні проблеми у галузі дослідницько-інноваційної та професійної діяльності, що передбачає глибоке переосмислення наявних та створення нових цілісних знань та професійних практик на основі формування і розвитку у здобувачів програмних </w:t>
      </w:r>
      <w:proofErr w:type="spellStart"/>
      <w:r w:rsidR="003D1FF4" w:rsidRPr="003D1FF4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3D1FF4" w:rsidRPr="003D1FF4">
        <w:rPr>
          <w:rFonts w:ascii="Times New Roman" w:hAnsi="Times New Roman" w:cs="Times New Roman"/>
          <w:sz w:val="24"/>
          <w:szCs w:val="24"/>
        </w:rPr>
        <w:t>, набуття основних вмінь та навичок виконання оригінального дисертаційного дослідження у сфері економіки, яке має важливе теоретичне і практичне значення</w:t>
      </w:r>
      <w:r w:rsidR="00D078F0">
        <w:rPr>
          <w:rFonts w:ascii="Times New Roman" w:hAnsi="Times New Roman" w:cs="Times New Roman"/>
          <w:sz w:val="24"/>
          <w:szCs w:val="24"/>
        </w:rPr>
        <w:t>.</w:t>
      </w:r>
    </w:p>
    <w:p w14:paraId="0F44DAD5" w14:textId="38513240" w:rsidR="00A66382" w:rsidRPr="00754311" w:rsidRDefault="00A66382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60AC">
        <w:rPr>
          <w:rFonts w:ascii="Times New Roman" w:hAnsi="Times New Roman" w:cs="Times New Roman"/>
          <w:b/>
          <w:sz w:val="24"/>
          <w:szCs w:val="24"/>
        </w:rPr>
        <w:t>Тип освітньої програми</w:t>
      </w:r>
      <w:r w:rsidRPr="00C360A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C360AC">
        <w:rPr>
          <w:rFonts w:ascii="Times New Roman" w:hAnsi="Times New Roman" w:cs="Times New Roman"/>
          <w:bCs/>
          <w:sz w:val="24"/>
          <w:szCs w:val="24"/>
        </w:rPr>
        <w:t>освітньо</w:t>
      </w:r>
      <w:proofErr w:type="spellEnd"/>
      <w:r w:rsidRPr="00C360AC">
        <w:rPr>
          <w:rFonts w:ascii="Times New Roman" w:hAnsi="Times New Roman" w:cs="Times New Roman"/>
          <w:bCs/>
          <w:sz w:val="24"/>
          <w:szCs w:val="24"/>
        </w:rPr>
        <w:t>-</w:t>
      </w:r>
      <w:r w:rsidR="00D078F0">
        <w:rPr>
          <w:rFonts w:ascii="Times New Roman" w:hAnsi="Times New Roman" w:cs="Times New Roman"/>
          <w:bCs/>
          <w:sz w:val="24"/>
          <w:szCs w:val="24"/>
        </w:rPr>
        <w:t>наукова</w:t>
      </w:r>
      <w:r w:rsidRPr="00C360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8BD4E6" w14:textId="77777777" w:rsidR="00A66382" w:rsidRDefault="00A66382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477">
        <w:rPr>
          <w:rFonts w:ascii="Times New Roman" w:hAnsi="Times New Roman" w:cs="Times New Roman"/>
          <w:b/>
          <w:sz w:val="24"/>
          <w:szCs w:val="24"/>
        </w:rPr>
        <w:t xml:space="preserve">Тип диплому: </w:t>
      </w:r>
      <w:r w:rsidRPr="00297477">
        <w:rPr>
          <w:rFonts w:ascii="Times New Roman" w:hAnsi="Times New Roman" w:cs="Times New Roman"/>
          <w:bCs/>
          <w:sz w:val="24"/>
          <w:szCs w:val="24"/>
        </w:rPr>
        <w:t>одиничний</w:t>
      </w:r>
    </w:p>
    <w:p w14:paraId="12736C40" w14:textId="77777777" w:rsidR="00A66382" w:rsidRDefault="00A66382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477">
        <w:rPr>
          <w:rFonts w:ascii="Times New Roman" w:hAnsi="Times New Roman" w:cs="Times New Roman"/>
          <w:b/>
          <w:sz w:val="24"/>
          <w:szCs w:val="24"/>
        </w:rPr>
        <w:t>Мова викладання: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477">
        <w:rPr>
          <w:rFonts w:ascii="Times New Roman" w:hAnsi="Times New Roman" w:cs="Times New Roman"/>
          <w:bCs/>
          <w:sz w:val="24"/>
          <w:szCs w:val="24"/>
        </w:rPr>
        <w:t>українська.</w:t>
      </w:r>
    </w:p>
    <w:p w14:paraId="710C8DEB" w14:textId="2BC87C9C" w:rsidR="00A66382" w:rsidRPr="007A1234" w:rsidRDefault="00A66382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34">
        <w:rPr>
          <w:rFonts w:ascii="Times New Roman" w:hAnsi="Times New Roman" w:cs="Times New Roman"/>
          <w:b/>
          <w:sz w:val="24"/>
          <w:szCs w:val="24"/>
        </w:rPr>
        <w:t>Кількість кредитів:</w:t>
      </w:r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r w:rsidR="00D078F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E19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A1234">
        <w:rPr>
          <w:rFonts w:ascii="Times New Roman" w:hAnsi="Times New Roman" w:cs="Times New Roman"/>
          <w:sz w:val="24"/>
          <w:szCs w:val="24"/>
        </w:rPr>
        <w:t xml:space="preserve"> кредитів ЄКТС</w:t>
      </w:r>
    </w:p>
    <w:p w14:paraId="09AD52D5" w14:textId="5CD33794" w:rsidR="00A66382" w:rsidRDefault="00A66382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5B7">
        <w:rPr>
          <w:rFonts w:ascii="Times New Roman" w:hAnsi="Times New Roman" w:cs="Times New Roman"/>
          <w:b/>
          <w:sz w:val="24"/>
          <w:szCs w:val="24"/>
        </w:rPr>
        <w:t>Форми здобуття освіти та розрахункові строки виконання за кожною з них: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436">
        <w:rPr>
          <w:rFonts w:ascii="Times New Roman" w:hAnsi="Times New Roman" w:cs="Times New Roman"/>
          <w:bCs/>
          <w:sz w:val="24"/>
          <w:szCs w:val="24"/>
        </w:rPr>
        <w:t>інституційна</w:t>
      </w:r>
      <w:r w:rsidR="003E19F0" w:rsidRPr="003E19F0">
        <w:rPr>
          <w:rFonts w:ascii="Times New Roman" w:hAnsi="Times New Roman" w:cs="Times New Roman"/>
          <w:bCs/>
          <w:sz w:val="24"/>
          <w:szCs w:val="24"/>
        </w:rPr>
        <w:t>(очна (денна), заочна, дистанційна</w:t>
      </w:r>
      <w:r w:rsidR="00D078F0">
        <w:rPr>
          <w:rFonts w:ascii="Times New Roman" w:hAnsi="Times New Roman" w:cs="Times New Roman"/>
          <w:bCs/>
          <w:sz w:val="24"/>
          <w:szCs w:val="24"/>
        </w:rPr>
        <w:t>)</w:t>
      </w:r>
      <w:r w:rsidR="003E19F0" w:rsidRPr="003E19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Розрахунковий строк виконання освітньої програми </w:t>
      </w:r>
      <w:r w:rsidR="00D078F0">
        <w:rPr>
          <w:rFonts w:ascii="Times New Roman" w:hAnsi="Times New Roman" w:cs="Times New Roman"/>
          <w:bCs/>
          <w:sz w:val="24"/>
          <w:szCs w:val="24"/>
        </w:rPr>
        <w:t>–</w:t>
      </w:r>
      <w:r w:rsidR="00443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8F0">
        <w:rPr>
          <w:rFonts w:ascii="Times New Roman" w:hAnsi="Times New Roman" w:cs="Times New Roman"/>
          <w:bCs/>
          <w:sz w:val="24"/>
          <w:szCs w:val="24"/>
        </w:rPr>
        <w:t>4 академічні роки</w:t>
      </w:r>
      <w:r w:rsidR="003E19F0" w:rsidRPr="005153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4F5C91" w14:textId="73CF76A6" w:rsidR="00A66382" w:rsidRPr="001C6C4A" w:rsidRDefault="00A66382" w:rsidP="0071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D0">
        <w:rPr>
          <w:rFonts w:ascii="Times New Roman" w:hAnsi="Times New Roman" w:cs="Times New Roman"/>
          <w:b/>
          <w:sz w:val="24"/>
          <w:szCs w:val="24"/>
        </w:rPr>
        <w:t>Вимоги до освіти осіб, які можуть розпочати навчання: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8F0">
        <w:rPr>
          <w:rFonts w:ascii="Times New Roman" w:hAnsi="Times New Roman" w:cs="Times New Roman"/>
          <w:sz w:val="24"/>
          <w:szCs w:val="24"/>
        </w:rPr>
        <w:t>д</w:t>
      </w:r>
      <w:r w:rsidR="00D078F0" w:rsidRPr="00D078F0">
        <w:rPr>
          <w:rFonts w:ascii="Times New Roman" w:hAnsi="Times New Roman" w:cs="Times New Roman"/>
          <w:sz w:val="24"/>
          <w:szCs w:val="24"/>
        </w:rPr>
        <w:t>ля здобуття ступеня доктора філософії можуть вступати особи, що здобули освітній ступінь магістра</w:t>
      </w:r>
      <w:r w:rsidR="00710DC6">
        <w:rPr>
          <w:rFonts w:ascii="Times New Roman" w:hAnsi="Times New Roman" w:cs="Times New Roman"/>
          <w:sz w:val="24"/>
          <w:szCs w:val="24"/>
        </w:rPr>
        <w:t xml:space="preserve"> </w:t>
      </w:r>
      <w:r w:rsidR="00710DC6" w:rsidRPr="00710DC6">
        <w:rPr>
          <w:rFonts w:ascii="Times New Roman" w:hAnsi="Times New Roman" w:cs="Times New Roman"/>
          <w:sz w:val="24"/>
          <w:szCs w:val="24"/>
        </w:rPr>
        <w:t>або освітньо-кваліфікаційний</w:t>
      </w:r>
      <w:r w:rsidR="00710DC6">
        <w:rPr>
          <w:rFonts w:ascii="Times New Roman" w:hAnsi="Times New Roman" w:cs="Times New Roman"/>
          <w:sz w:val="24"/>
          <w:szCs w:val="24"/>
        </w:rPr>
        <w:t xml:space="preserve"> </w:t>
      </w:r>
      <w:r w:rsidR="00710DC6" w:rsidRPr="00710DC6">
        <w:rPr>
          <w:rFonts w:ascii="Times New Roman" w:hAnsi="Times New Roman" w:cs="Times New Roman"/>
          <w:sz w:val="24"/>
          <w:szCs w:val="24"/>
        </w:rPr>
        <w:t>рів</w:t>
      </w:r>
      <w:r w:rsidR="00710DC6">
        <w:rPr>
          <w:rFonts w:ascii="Times New Roman" w:hAnsi="Times New Roman" w:cs="Times New Roman"/>
          <w:sz w:val="24"/>
          <w:szCs w:val="24"/>
        </w:rPr>
        <w:t>ень</w:t>
      </w:r>
      <w:r w:rsidR="00710DC6" w:rsidRPr="00710DC6">
        <w:rPr>
          <w:rFonts w:ascii="Times New Roman" w:hAnsi="Times New Roman" w:cs="Times New Roman"/>
          <w:sz w:val="24"/>
          <w:szCs w:val="24"/>
        </w:rPr>
        <w:t xml:space="preserve"> спеціаліста (вступ на основі НРК7).</w:t>
      </w:r>
      <w:r w:rsidR="00D078F0">
        <w:rPr>
          <w:rFonts w:ascii="Times New Roman" w:hAnsi="Times New Roman" w:cs="Times New Roman"/>
          <w:sz w:val="24"/>
          <w:szCs w:val="24"/>
        </w:rPr>
        <w:t xml:space="preserve"> </w:t>
      </w:r>
      <w:r w:rsidR="00D078F0" w:rsidRPr="00D078F0">
        <w:rPr>
          <w:rFonts w:ascii="Times New Roman" w:hAnsi="Times New Roman" w:cs="Times New Roman"/>
          <w:sz w:val="24"/>
          <w:szCs w:val="24"/>
        </w:rPr>
        <w:t xml:space="preserve">Програма фахових вступних випробувань для осіб, що здобули попередній рівень вищої освіти за іншими спеціальностями повинна передбачати перевірку набуття особою </w:t>
      </w:r>
      <w:proofErr w:type="spellStart"/>
      <w:r w:rsidR="00D078F0" w:rsidRPr="00D078F0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D078F0" w:rsidRPr="00D078F0">
        <w:rPr>
          <w:rFonts w:ascii="Times New Roman" w:hAnsi="Times New Roman" w:cs="Times New Roman"/>
          <w:sz w:val="24"/>
          <w:szCs w:val="24"/>
        </w:rPr>
        <w:t xml:space="preserve"> та результатів навчання, що визначені стандартом вищої освіти зі спеціальності </w:t>
      </w:r>
      <w:r w:rsidR="00515382">
        <w:rPr>
          <w:rFonts w:ascii="Times New Roman" w:hAnsi="Times New Roman" w:cs="Times New Roman"/>
          <w:sz w:val="24"/>
          <w:szCs w:val="24"/>
        </w:rPr>
        <w:t>05</w:t>
      </w:r>
      <w:r w:rsidR="00D078F0">
        <w:rPr>
          <w:rFonts w:ascii="Times New Roman" w:hAnsi="Times New Roman" w:cs="Times New Roman"/>
          <w:sz w:val="24"/>
          <w:szCs w:val="24"/>
        </w:rPr>
        <w:t>1</w:t>
      </w:r>
      <w:r w:rsidR="00D078F0" w:rsidRPr="00D078F0">
        <w:rPr>
          <w:rFonts w:ascii="Times New Roman" w:hAnsi="Times New Roman" w:cs="Times New Roman"/>
          <w:sz w:val="24"/>
          <w:szCs w:val="24"/>
        </w:rPr>
        <w:t xml:space="preserve"> </w:t>
      </w:r>
      <w:r w:rsidR="00D078F0">
        <w:rPr>
          <w:rFonts w:ascii="Times New Roman" w:hAnsi="Times New Roman" w:cs="Times New Roman"/>
          <w:sz w:val="24"/>
          <w:szCs w:val="24"/>
        </w:rPr>
        <w:t>«</w:t>
      </w:r>
      <w:r w:rsidR="00D078F0" w:rsidRPr="00D078F0">
        <w:rPr>
          <w:rFonts w:ascii="Times New Roman" w:hAnsi="Times New Roman" w:cs="Times New Roman"/>
          <w:sz w:val="24"/>
          <w:szCs w:val="24"/>
        </w:rPr>
        <w:t>Економіка</w:t>
      </w:r>
      <w:r w:rsidR="00D078F0">
        <w:rPr>
          <w:rFonts w:ascii="Times New Roman" w:hAnsi="Times New Roman" w:cs="Times New Roman"/>
          <w:sz w:val="24"/>
          <w:szCs w:val="24"/>
        </w:rPr>
        <w:t>»</w:t>
      </w:r>
      <w:r w:rsidR="00D078F0" w:rsidRPr="00D078F0">
        <w:rPr>
          <w:rFonts w:ascii="Times New Roman" w:hAnsi="Times New Roman" w:cs="Times New Roman"/>
          <w:sz w:val="24"/>
          <w:szCs w:val="24"/>
        </w:rPr>
        <w:t xml:space="preserve"> для другого (магістерського) рівня вищої освіти</w:t>
      </w:r>
      <w:r w:rsidR="00D078F0">
        <w:rPr>
          <w:rFonts w:ascii="Times New Roman" w:hAnsi="Times New Roman" w:cs="Times New Roman"/>
          <w:sz w:val="24"/>
          <w:szCs w:val="24"/>
        </w:rPr>
        <w:t>.</w:t>
      </w:r>
      <w:r w:rsidR="006A13D3" w:rsidRPr="006A13D3">
        <w:t xml:space="preserve"> </w:t>
      </w:r>
      <w:r w:rsidR="006A13D3" w:rsidRPr="006A13D3">
        <w:rPr>
          <w:rFonts w:ascii="Times New Roman" w:hAnsi="Times New Roman" w:cs="Times New Roman"/>
          <w:sz w:val="24"/>
          <w:szCs w:val="24"/>
        </w:rPr>
        <w:t>Конкурсний відбір осіб на навчання</w:t>
      </w:r>
      <w:r w:rsidR="006A13D3">
        <w:rPr>
          <w:rFonts w:ascii="Times New Roman" w:hAnsi="Times New Roman" w:cs="Times New Roman"/>
          <w:sz w:val="24"/>
          <w:szCs w:val="24"/>
        </w:rPr>
        <w:t xml:space="preserve"> </w:t>
      </w:r>
      <w:r w:rsidR="006A13D3" w:rsidRPr="006A13D3">
        <w:rPr>
          <w:rFonts w:ascii="Times New Roman" w:hAnsi="Times New Roman" w:cs="Times New Roman"/>
          <w:sz w:val="24"/>
          <w:szCs w:val="24"/>
        </w:rPr>
        <w:t>здійснюється за результатами ЄВІ, ЄВВ, фахового іспиту</w:t>
      </w:r>
      <w:r w:rsidR="006A13D3">
        <w:rPr>
          <w:rFonts w:ascii="Times New Roman" w:hAnsi="Times New Roman" w:cs="Times New Roman"/>
          <w:sz w:val="24"/>
          <w:szCs w:val="24"/>
        </w:rPr>
        <w:t xml:space="preserve"> згідно затверджених Правил прийому СНУ. </w:t>
      </w:r>
      <w:r w:rsidR="003E19F0" w:rsidRPr="003E19F0">
        <w:rPr>
          <w:rFonts w:ascii="Times New Roman" w:hAnsi="Times New Roman" w:cs="Times New Roman"/>
          <w:sz w:val="24"/>
          <w:szCs w:val="24"/>
        </w:rPr>
        <w:t xml:space="preserve">За умови, якщо попередній рівень </w:t>
      </w:r>
      <w:r w:rsidR="003E19F0" w:rsidRPr="001C6C4A">
        <w:rPr>
          <w:rFonts w:ascii="Times New Roman" w:hAnsi="Times New Roman" w:cs="Times New Roman"/>
          <w:sz w:val="24"/>
          <w:szCs w:val="24"/>
        </w:rPr>
        <w:t xml:space="preserve">отримано в іншій країні, необхідна </w:t>
      </w:r>
      <w:proofErr w:type="spellStart"/>
      <w:r w:rsidR="003E19F0" w:rsidRPr="001C6C4A">
        <w:rPr>
          <w:rFonts w:ascii="Times New Roman" w:hAnsi="Times New Roman" w:cs="Times New Roman"/>
          <w:sz w:val="24"/>
          <w:szCs w:val="24"/>
        </w:rPr>
        <w:t>нострифікація</w:t>
      </w:r>
      <w:proofErr w:type="spellEnd"/>
      <w:r w:rsidR="003E19F0" w:rsidRPr="001C6C4A">
        <w:rPr>
          <w:rFonts w:ascii="Times New Roman" w:hAnsi="Times New Roman" w:cs="Times New Roman"/>
          <w:sz w:val="24"/>
          <w:szCs w:val="24"/>
        </w:rPr>
        <w:t>.</w:t>
      </w:r>
    </w:p>
    <w:p w14:paraId="549F0070" w14:textId="0E04F6D0" w:rsidR="00A66382" w:rsidRPr="001C6C4A" w:rsidRDefault="00A66382" w:rsidP="00A66382">
      <w:pPr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C6C4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Компетентності та програмні результати навчання, які дають право на присудження/присвоєння визначеної освітньою програмою освітньої кваліфікації: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A66382" w:rsidRPr="001C6C4A" w14:paraId="194494FC" w14:textId="77777777" w:rsidTr="00515382">
        <w:tc>
          <w:tcPr>
            <w:tcW w:w="3256" w:type="dxa"/>
          </w:tcPr>
          <w:p w14:paraId="550AB38A" w14:textId="77777777" w:rsidR="00A66382" w:rsidRPr="001C6C4A" w:rsidRDefault="00A66382" w:rsidP="004408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6C4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Загальні компетентності (ЗК)</w:t>
            </w:r>
          </w:p>
          <w:p w14:paraId="3242FEA0" w14:textId="22C0AF1D" w:rsidR="00440817" w:rsidRPr="001C6C4A" w:rsidRDefault="00440817" w:rsidP="004408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</w:tcPr>
          <w:p w14:paraId="4F2F0DFA" w14:textId="77777777" w:rsidR="00A66382" w:rsidRPr="001C6C4A" w:rsidRDefault="00A66382" w:rsidP="001C6C4A">
            <w:pPr>
              <w:widowControl w:val="0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C4A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(фахові, предметні) компетентності (СК)</w:t>
            </w:r>
          </w:p>
        </w:tc>
        <w:tc>
          <w:tcPr>
            <w:tcW w:w="3257" w:type="dxa"/>
          </w:tcPr>
          <w:p w14:paraId="5B37FF18" w14:textId="77777777" w:rsidR="00A66382" w:rsidRPr="001C6C4A" w:rsidRDefault="00A66382" w:rsidP="00DA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C6C4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Програмні результати навчання</w:t>
            </w:r>
          </w:p>
          <w:p w14:paraId="0E421C4E" w14:textId="77777777" w:rsidR="00A66382" w:rsidRPr="001C6C4A" w:rsidRDefault="00A66382" w:rsidP="00DA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6382" w:rsidRPr="001C6C4A" w14:paraId="378D40E4" w14:textId="77777777" w:rsidTr="00515382">
        <w:tc>
          <w:tcPr>
            <w:tcW w:w="3256" w:type="dxa"/>
          </w:tcPr>
          <w:p w14:paraId="5DB5D12F" w14:textId="77777777" w:rsidR="00600304" w:rsidRDefault="00A66382" w:rsidP="003C232E">
            <w:pPr>
              <w:pStyle w:val="a8"/>
              <w:widowControl w:val="0"/>
              <w:shd w:val="clear" w:color="auto" w:fill="FFFFFF"/>
              <w:tabs>
                <w:tab w:val="left" w:pos="459"/>
                <w:tab w:val="left" w:pos="920"/>
              </w:tabs>
              <w:ind w:left="57" w:right="7"/>
              <w:jc w:val="both"/>
              <w:textAlignment w:val="baseline"/>
              <w:rPr>
                <w:lang w:val="uk-UA"/>
              </w:rPr>
            </w:pPr>
            <w:r w:rsidRPr="001C6C4A">
              <w:rPr>
                <w:lang w:val="uk-UA"/>
              </w:rPr>
              <w:t xml:space="preserve">ЗК 1. </w:t>
            </w:r>
            <w:r w:rsidR="00600304" w:rsidRPr="00600304">
              <w:rPr>
                <w:lang w:val="uk-UA"/>
              </w:rPr>
              <w:t>Здатність до абстрактного мислення, аналізу та синтезу.</w:t>
            </w:r>
          </w:p>
          <w:p w14:paraId="52F21890" w14:textId="77777777" w:rsidR="00600304" w:rsidRDefault="00A66382" w:rsidP="00600304">
            <w:pPr>
              <w:pStyle w:val="a8"/>
              <w:widowControl w:val="0"/>
              <w:shd w:val="clear" w:color="auto" w:fill="FFFFFF"/>
              <w:tabs>
                <w:tab w:val="left" w:pos="459"/>
                <w:tab w:val="left" w:pos="920"/>
              </w:tabs>
              <w:ind w:left="57" w:right="7"/>
              <w:jc w:val="both"/>
              <w:textAlignment w:val="baseline"/>
              <w:rPr>
                <w:lang w:val="uk-UA"/>
              </w:rPr>
            </w:pPr>
            <w:r w:rsidRPr="001C6C4A">
              <w:rPr>
                <w:lang w:val="uk-UA"/>
              </w:rPr>
              <w:t>ЗК</w:t>
            </w:r>
            <w:r w:rsidR="00EE59AB" w:rsidRPr="001C6C4A">
              <w:rPr>
                <w:lang w:val="uk-UA"/>
              </w:rPr>
              <w:t xml:space="preserve"> </w:t>
            </w:r>
            <w:r w:rsidRPr="001C6C4A">
              <w:rPr>
                <w:lang w:val="uk-UA"/>
              </w:rPr>
              <w:t xml:space="preserve">2. </w:t>
            </w:r>
            <w:r w:rsidR="00600304" w:rsidRPr="00600304">
              <w:rPr>
                <w:lang w:val="uk-UA"/>
              </w:rPr>
              <w:t>Здатність до пошуку, оброблення та аналізу інформації з різних джерел.</w:t>
            </w:r>
          </w:p>
          <w:p w14:paraId="10E028CE" w14:textId="4BCD3DE9" w:rsidR="00A66382" w:rsidRPr="001C6C4A" w:rsidRDefault="00A66382" w:rsidP="00600304">
            <w:pPr>
              <w:pStyle w:val="a8"/>
              <w:widowControl w:val="0"/>
              <w:shd w:val="clear" w:color="auto" w:fill="FFFFFF"/>
              <w:tabs>
                <w:tab w:val="left" w:pos="459"/>
                <w:tab w:val="left" w:pos="920"/>
              </w:tabs>
              <w:ind w:left="57" w:right="7"/>
              <w:jc w:val="both"/>
              <w:textAlignment w:val="baseline"/>
              <w:rPr>
                <w:lang w:val="uk-UA"/>
              </w:rPr>
            </w:pPr>
            <w:r w:rsidRPr="001C6C4A">
              <w:rPr>
                <w:lang w:val="uk-UA"/>
              </w:rPr>
              <w:t xml:space="preserve">ЗК 3. </w:t>
            </w:r>
            <w:r w:rsidR="00600304" w:rsidRPr="00600304">
              <w:rPr>
                <w:lang w:val="uk-UA"/>
              </w:rPr>
              <w:t>Здатність працювати в міжнародному контексті.</w:t>
            </w:r>
          </w:p>
          <w:p w14:paraId="18E90BCB" w14:textId="77777777" w:rsidR="00600304" w:rsidRDefault="00A66382" w:rsidP="003C232E">
            <w:pPr>
              <w:pStyle w:val="a8"/>
              <w:widowControl w:val="0"/>
              <w:shd w:val="clear" w:color="auto" w:fill="FFFFFF"/>
              <w:tabs>
                <w:tab w:val="left" w:pos="459"/>
                <w:tab w:val="left" w:pos="920"/>
              </w:tabs>
              <w:ind w:left="57" w:right="137"/>
              <w:jc w:val="both"/>
              <w:textAlignment w:val="baseline"/>
              <w:rPr>
                <w:lang w:val="uk-UA"/>
              </w:rPr>
            </w:pPr>
            <w:r w:rsidRPr="001C6C4A">
              <w:rPr>
                <w:lang w:val="uk-UA"/>
              </w:rPr>
              <w:t xml:space="preserve">ЗК 4. </w:t>
            </w:r>
            <w:r w:rsidR="00600304" w:rsidRPr="00600304">
              <w:rPr>
                <w:lang w:val="uk-UA"/>
              </w:rPr>
              <w:t>Здатність генерувати нові ідеї (креативність).</w:t>
            </w:r>
          </w:p>
          <w:p w14:paraId="5B1A4A8F" w14:textId="77777777" w:rsidR="00600304" w:rsidRDefault="00A66382" w:rsidP="00600304">
            <w:pPr>
              <w:pStyle w:val="a8"/>
              <w:widowControl w:val="0"/>
              <w:shd w:val="clear" w:color="auto" w:fill="FFFFFF"/>
              <w:tabs>
                <w:tab w:val="left" w:pos="459"/>
                <w:tab w:val="left" w:pos="920"/>
              </w:tabs>
              <w:ind w:left="57" w:right="137"/>
              <w:jc w:val="both"/>
              <w:textAlignment w:val="baseline"/>
              <w:rPr>
                <w:lang w:val="uk-UA"/>
              </w:rPr>
            </w:pPr>
            <w:r w:rsidRPr="001C6C4A">
              <w:rPr>
                <w:lang w:val="uk-UA"/>
              </w:rPr>
              <w:t xml:space="preserve">ЗК 5. </w:t>
            </w:r>
            <w:r w:rsidR="00600304" w:rsidRPr="00600304">
              <w:rPr>
                <w:lang w:val="uk-UA"/>
              </w:rPr>
              <w:t>Здатність розв’язувати комплексні проблеми економіки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доброчесності.</w:t>
            </w:r>
          </w:p>
          <w:p w14:paraId="37882CDA" w14:textId="77777777" w:rsidR="00600304" w:rsidRDefault="00600304" w:rsidP="00600304">
            <w:pPr>
              <w:pStyle w:val="a8"/>
              <w:widowControl w:val="0"/>
              <w:shd w:val="clear" w:color="auto" w:fill="FFFFFF"/>
              <w:tabs>
                <w:tab w:val="left" w:pos="459"/>
                <w:tab w:val="left" w:pos="920"/>
              </w:tabs>
              <w:ind w:left="57" w:right="137"/>
              <w:jc w:val="both"/>
              <w:textAlignment w:val="baseline"/>
              <w:rPr>
                <w:lang w:val="uk-UA"/>
              </w:rPr>
            </w:pPr>
          </w:p>
          <w:p w14:paraId="3177368E" w14:textId="77777777" w:rsidR="00600304" w:rsidRDefault="00600304" w:rsidP="00600304">
            <w:pPr>
              <w:pStyle w:val="a8"/>
              <w:widowControl w:val="0"/>
              <w:shd w:val="clear" w:color="auto" w:fill="FFFFFF"/>
              <w:tabs>
                <w:tab w:val="left" w:pos="459"/>
                <w:tab w:val="left" w:pos="920"/>
              </w:tabs>
              <w:ind w:left="57" w:right="137"/>
              <w:jc w:val="both"/>
              <w:textAlignment w:val="baseline"/>
              <w:rPr>
                <w:lang w:val="uk-UA"/>
              </w:rPr>
            </w:pPr>
          </w:p>
          <w:p w14:paraId="2B9E41BC" w14:textId="77777777" w:rsidR="00600304" w:rsidRDefault="00600304" w:rsidP="00600304">
            <w:pPr>
              <w:pStyle w:val="a8"/>
              <w:widowControl w:val="0"/>
              <w:shd w:val="clear" w:color="auto" w:fill="FFFFFF"/>
              <w:tabs>
                <w:tab w:val="left" w:pos="459"/>
                <w:tab w:val="left" w:pos="920"/>
              </w:tabs>
              <w:ind w:left="57" w:right="137"/>
              <w:jc w:val="both"/>
              <w:textAlignment w:val="baseline"/>
              <w:rPr>
                <w:lang w:val="uk-UA"/>
              </w:rPr>
            </w:pPr>
          </w:p>
          <w:p w14:paraId="77A9E0E3" w14:textId="7724FC3F" w:rsidR="003C232E" w:rsidRPr="001C6C4A" w:rsidRDefault="003C232E" w:rsidP="009E6762">
            <w:pPr>
              <w:pStyle w:val="a8"/>
              <w:widowControl w:val="0"/>
              <w:shd w:val="clear" w:color="auto" w:fill="FFFFFF"/>
              <w:tabs>
                <w:tab w:val="left" w:pos="459"/>
              </w:tabs>
              <w:ind w:left="57"/>
              <w:jc w:val="both"/>
              <w:textAlignment w:val="baseline"/>
            </w:pPr>
          </w:p>
        </w:tc>
        <w:tc>
          <w:tcPr>
            <w:tcW w:w="3257" w:type="dxa"/>
          </w:tcPr>
          <w:p w14:paraId="6E8E094F" w14:textId="77777777" w:rsidR="009E6762" w:rsidRDefault="00A66382" w:rsidP="009E6762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1. 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виконувати оригінальні дослідження, досягати наукових результатів, які створюють нові знання в економіці та дотичних до неї міждисциплінарних </w:t>
            </w:r>
            <w:r w:rsid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апрямах і можуть бути опубліковані у провідних наукових виданнях з економіки та суміжних галузей.</w:t>
            </w:r>
          </w:p>
          <w:p w14:paraId="349060FB" w14:textId="77777777" w:rsidR="009E6762" w:rsidRDefault="00A66382" w:rsidP="009E6762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2. 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усно і письмово презентувати та обговорювати результати наукових досліджень та/або інноваційних розробок українською та англійською мовами.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1C6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3. 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використовувати сучасні методології, методи та інструменти емпіричних і теоретичних досліджень у сфері економіки, методи комп’ютерного </w:t>
            </w:r>
            <w:r w:rsid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оделювання, сучасні цифрові технології, бази даних та інші електронні ресурси, спеціалізоване програмне забезпечення у науковій та науково-педагогічній діяльності.</w:t>
            </w:r>
          </w:p>
          <w:p w14:paraId="16A2C01E" w14:textId="77777777" w:rsidR="009E6762" w:rsidRDefault="00A66382" w:rsidP="009E6762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4. 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здійснювати науково-педагогічну </w:t>
            </w:r>
            <w:r w:rsid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іяльність у закладах вищої освіти.</w:t>
            </w:r>
          </w:p>
          <w:p w14:paraId="2B6B16BC" w14:textId="77777777" w:rsidR="009E6762" w:rsidRDefault="00A66382" w:rsidP="009E6762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eastAsia="Times New Roman" w:hAnsi="Times New Roman" w:cs="Times New Roman"/>
                <w:sz w:val="24"/>
                <w:szCs w:val="24"/>
              </w:rPr>
              <w:t>СК 5.</w:t>
            </w:r>
            <w:r w:rsidR="009E6762">
              <w:t xml:space="preserve"> 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виявляти, поглиблено аналізувати та 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вирішувати</w:t>
            </w:r>
            <w:r w:rsid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 дослідницького характеру у сфері економіки з врахуванням економічних ризиків та можливих соціально</w:t>
            </w:r>
            <w:r w:rsid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економічних наслідків, оцінювати та забезпечувати якість виконуваних досліджень, у тому числі з питань європейської та євроатлантичної інтеграції.</w:t>
            </w:r>
          </w:p>
          <w:p w14:paraId="1336A372" w14:textId="77777777" w:rsidR="009E6762" w:rsidRDefault="00A66382" w:rsidP="009E6762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  <w:r w:rsidR="002E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6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обґрунтовувати та готувати економічні рішення на основі розуміння закономірностей розвитку соціально</w:t>
            </w:r>
            <w:r w:rsid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економічних систем і процесів із застосуванням </w:t>
            </w:r>
            <w:r w:rsid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атематичних методів та моделей.</w:t>
            </w:r>
          </w:p>
          <w:p w14:paraId="24C59404" w14:textId="7418AEE5" w:rsidR="009E6762" w:rsidRPr="009E6762" w:rsidRDefault="00A66382" w:rsidP="009E6762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СК7. </w:t>
            </w:r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ініціювати, розробляти і реалізовувати комплексні наукові </w:t>
            </w:r>
            <w:proofErr w:type="spellStart"/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="009E6762"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економіці та дотичні до неї </w:t>
            </w:r>
          </w:p>
          <w:p w14:paraId="4ACC1EB7" w14:textId="77777777" w:rsidR="009E6762" w:rsidRPr="009E6762" w:rsidRDefault="009E6762" w:rsidP="009E6762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міждисциплінарні підходи, проявляти лідерство та </w:t>
            </w:r>
          </w:p>
          <w:p w14:paraId="42BBA9A0" w14:textId="62993C81" w:rsidR="009E6762" w:rsidRPr="009E6762" w:rsidRDefault="009E6762" w:rsidP="009E6762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відповідальність при їх реалізації; комерціалізувати результати наукових досліджень та забезпечувати дотримання прав </w:t>
            </w:r>
          </w:p>
          <w:p w14:paraId="7CBB7151" w14:textId="3467258F" w:rsidR="002E24D2" w:rsidRDefault="009E6762" w:rsidP="009E6762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6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інтелектуальної власності</w:t>
            </w:r>
            <w:r w:rsidR="002E24D2" w:rsidRPr="002E2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4F0202" w14:textId="6484CF22" w:rsidR="00A66382" w:rsidRPr="001C6C4A" w:rsidRDefault="00A66382" w:rsidP="00440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EAE922B" w14:textId="77777777" w:rsidR="009E6762" w:rsidRDefault="00A66382" w:rsidP="009E6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 1.</w:t>
            </w: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6762" w:rsidRPr="009E6762">
              <w:rPr>
                <w:rFonts w:ascii="Times New Roman" w:hAnsi="Times New Roman" w:cs="Times New Roman"/>
                <w:sz w:val="24"/>
                <w:szCs w:val="24"/>
              </w:rPr>
              <w:t>Мати передові концептуальні та методологічні знання з економіки, управління соціально-економічними системами і на межі предметних галузей, а також дослідницькі навички, достатні для проведення фундаментальних і прикладних досліджень на рівні світових досягнень з відповідного напряму.</w:t>
            </w:r>
          </w:p>
          <w:p w14:paraId="0959B55A" w14:textId="27A0E474" w:rsidR="00FD41DE" w:rsidRDefault="00A66382" w:rsidP="009E6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>ПР 2.</w:t>
            </w: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6762" w:rsidRPr="009E6762">
              <w:rPr>
                <w:rFonts w:ascii="Times New Roman" w:hAnsi="Times New Roman" w:cs="Times New Roman"/>
                <w:sz w:val="24"/>
                <w:szCs w:val="24"/>
              </w:rPr>
              <w:t>Глибоко розуміти базові (фундаментальні) принципи та методи економічних наук, а також методологію наукових досліджень, створювати нові знання у сфері економіки з метою досягнення економічного та соціального розвитку в умовах глобалізації.</w:t>
            </w:r>
          </w:p>
          <w:p w14:paraId="2A85256E" w14:textId="77777777" w:rsidR="006A4A73" w:rsidRDefault="00A66382" w:rsidP="006A4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>ПР 3.</w:t>
            </w: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6762" w:rsidRPr="009E6762">
              <w:rPr>
                <w:rFonts w:ascii="Times New Roman" w:hAnsi="Times New Roman" w:cs="Times New Roman"/>
                <w:sz w:val="24"/>
                <w:szCs w:val="24"/>
              </w:rPr>
              <w:t xml:space="preserve">Розробляти та досліджувати </w:t>
            </w:r>
            <w:r w:rsidR="009E67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6762" w:rsidRPr="009E6762">
              <w:rPr>
                <w:rFonts w:ascii="Times New Roman" w:hAnsi="Times New Roman" w:cs="Times New Roman"/>
                <w:sz w:val="24"/>
                <w:szCs w:val="24"/>
              </w:rPr>
              <w:t>ундаментальні та прикладні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762" w:rsidRPr="009E6762">
              <w:rPr>
                <w:rFonts w:ascii="Times New Roman" w:hAnsi="Times New Roman" w:cs="Times New Roman"/>
                <w:sz w:val="24"/>
                <w:szCs w:val="24"/>
              </w:rPr>
              <w:t>моделі соціально-економічних процесів і систем, ефективно використовувати їх для отримання нових знань та/або створення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762" w:rsidRPr="009E6762">
              <w:rPr>
                <w:rFonts w:ascii="Times New Roman" w:hAnsi="Times New Roman" w:cs="Times New Roman"/>
                <w:sz w:val="24"/>
                <w:szCs w:val="24"/>
              </w:rPr>
              <w:t xml:space="preserve">інноваційних продуктів у економіці та дотичних 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6762" w:rsidRPr="009E6762">
              <w:rPr>
                <w:rFonts w:ascii="Times New Roman" w:hAnsi="Times New Roman" w:cs="Times New Roman"/>
                <w:sz w:val="24"/>
                <w:szCs w:val="24"/>
              </w:rPr>
              <w:t xml:space="preserve">іждисциплінарних 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6762" w:rsidRPr="009E6762">
              <w:rPr>
                <w:rFonts w:ascii="Times New Roman" w:hAnsi="Times New Roman" w:cs="Times New Roman"/>
                <w:sz w:val="24"/>
                <w:szCs w:val="24"/>
              </w:rPr>
              <w:t>апрямах.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8C37D5" w14:textId="77777777" w:rsidR="006A4A73" w:rsidRDefault="006A4A73" w:rsidP="006A4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0100E" w14:textId="5D4C83ED" w:rsidR="006A4A73" w:rsidRPr="006A4A73" w:rsidRDefault="00A66382" w:rsidP="006A4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>ПР 4.</w:t>
            </w: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сучасні інструменти і технології </w:t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пошуку, оброблення та аналізу інформації, зокрема, статистичні методи аналізу великих масивів даних та/або складної структури, </w:t>
            </w:r>
          </w:p>
          <w:p w14:paraId="250F84B7" w14:textId="77777777" w:rsidR="006A4A73" w:rsidRDefault="006A4A73" w:rsidP="006A4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73">
              <w:rPr>
                <w:rFonts w:ascii="Times New Roman" w:hAnsi="Times New Roman" w:cs="Times New Roman"/>
                <w:sz w:val="24"/>
                <w:szCs w:val="24"/>
              </w:rPr>
              <w:t>спеціалізоване програмне забезпечення та інформаційні системи.</w:t>
            </w:r>
          </w:p>
          <w:p w14:paraId="604FF31B" w14:textId="77777777" w:rsidR="006A4A73" w:rsidRDefault="00A66382" w:rsidP="006A4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>ПР 5.</w:t>
            </w: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 xml:space="preserve">Пропонувати нові рішення, розробляти та наукові </w:t>
            </w:r>
            <w:proofErr w:type="spellStart"/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 xml:space="preserve">, які дають можливість переосмислити наявне та створити нове цілісне знання та/або професійну практику і розв’язувати значущі і фундаментальні та прикладні проблеми економічної науки з врахуванням соціальних, економічних, екологічних та правових аспектів; забезпечувати 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>омерціалізацію результатів наукових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>досліджень та дотримання прав інтелектуальної власності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E866A" w14:textId="77777777" w:rsidR="006A4A73" w:rsidRDefault="00A66382" w:rsidP="006A4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>ПР 6.</w:t>
            </w: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 xml:space="preserve">Вільно презентувати та обговорювати з фахівцями і нефахівцями результати досліджень, теоретичні та практичні проблеми економіки державною та іноземною мовами, 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>валіфіковано відображати результати досліджень у наукових публікаціях у провідних наукових виданнях.</w:t>
            </w:r>
          </w:p>
          <w:p w14:paraId="194D33C0" w14:textId="77777777" w:rsidR="006A4A73" w:rsidRDefault="00A66382" w:rsidP="006A4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>ПР 7.</w:t>
            </w: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інноваційні науково-педагогічні технології, 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>формулювати зміст, цілі навчання, способи їх досягнення, форми контролю, нести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відповідальність за </w:t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ефективність освітнього процесу з дотриманням норм академічної етики та доброчесності.</w:t>
            </w:r>
          </w:p>
          <w:p w14:paraId="1CED7B03" w14:textId="38CD5B67" w:rsidR="00FD41DE" w:rsidRDefault="00A66382" w:rsidP="006A4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>ПР 8.</w:t>
            </w: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 xml:space="preserve">Планувати і виконувати емпіричні та/або теоретичні дослідження у сфері економіки та з дотичних 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>іждисциплінарних напрямів,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  <w:r w:rsidR="00FD41DE" w:rsidRPr="00FD4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02F567" w14:textId="240A08E0" w:rsidR="003D64E9" w:rsidRPr="001C6C4A" w:rsidRDefault="00A66382" w:rsidP="006A4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>ПР 9.</w:t>
            </w:r>
            <w:r w:rsidRPr="001C6C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>Формулювати і перевіряти гіпотези; використовувати для обґрунтування висновків належні докази, зокрема, результати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A73" w:rsidRPr="006A4A73">
              <w:rPr>
                <w:rFonts w:ascii="Times New Roman" w:hAnsi="Times New Roman" w:cs="Times New Roman"/>
                <w:sz w:val="24"/>
                <w:szCs w:val="24"/>
              </w:rPr>
              <w:t>теоретичного аналізу, емпіричних досліджень і математичного та/або комп’ютерного моделювання, наявні літературні дані</w:t>
            </w:r>
            <w:r w:rsidR="006A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0FF47D0" w14:textId="04FEB1CA" w:rsidR="00A66382" w:rsidRPr="00804DE5" w:rsidRDefault="00A66382" w:rsidP="00A6638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 атестації здобувачів вищої освіти: </w:t>
      </w:r>
      <w:r w:rsidRPr="00804DE5">
        <w:rPr>
          <w:rFonts w:ascii="Times New Roman" w:hAnsi="Times New Roman" w:cs="Times New Roman"/>
          <w:bCs/>
          <w:sz w:val="24"/>
          <w:szCs w:val="24"/>
        </w:rPr>
        <w:t xml:space="preserve">публічний захист </w:t>
      </w:r>
      <w:r w:rsidR="006A4A73">
        <w:rPr>
          <w:rFonts w:ascii="Times New Roman" w:hAnsi="Times New Roman" w:cs="Times New Roman"/>
          <w:bCs/>
          <w:sz w:val="24"/>
          <w:szCs w:val="24"/>
        </w:rPr>
        <w:t>дисертації</w:t>
      </w:r>
      <w:r w:rsidRPr="00804DE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455375" w14:textId="1A0CD03F" w:rsidR="00A66382" w:rsidRDefault="007B23EF" w:rsidP="007B2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B23EF">
        <w:rPr>
          <w:rFonts w:ascii="Times New Roman" w:hAnsi="Times New Roman" w:cs="Times New Roman"/>
          <w:sz w:val="24"/>
          <w:szCs w:val="24"/>
        </w:rPr>
        <w:t>Обов’язковою умовою допуску до захисту є успішне виконання здобувачем вищої освіти третього рівня його індивідуального навчального плану.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3EF">
        <w:rPr>
          <w:rFonts w:ascii="Times New Roman" w:hAnsi="Times New Roman" w:cs="Times New Roman"/>
          <w:sz w:val="24"/>
          <w:szCs w:val="24"/>
        </w:rPr>
        <w:t>Дисертація – це кваліфікаційна наукова робота, яка виконана здобувачем ступеня доктора філософії особисто, містить наукові результати проведених ним досліджень та подана з метою присудження йому ступеня доктора філософії.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3EF">
        <w:rPr>
          <w:rFonts w:ascii="Times New Roman" w:hAnsi="Times New Roman" w:cs="Times New Roman"/>
          <w:sz w:val="24"/>
          <w:szCs w:val="24"/>
        </w:rPr>
        <w:t>Дисертація не повинна містити академічного плагіату, фальсифікації, фабрикації.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3EF">
        <w:rPr>
          <w:rFonts w:ascii="Times New Roman" w:hAnsi="Times New Roman" w:cs="Times New Roman"/>
          <w:sz w:val="24"/>
          <w:szCs w:val="24"/>
        </w:rPr>
        <w:t>Дисертація має бути розміщена на сайті Університету. Вимоги до оформлення дисертації встановлює МОН України.</w:t>
      </w:r>
    </w:p>
    <w:p w14:paraId="6E9F80F3" w14:textId="3ED1DB9E" w:rsidR="00A66382" w:rsidRDefault="00A66382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40A">
        <w:rPr>
          <w:rFonts w:ascii="Times New Roman" w:hAnsi="Times New Roman" w:cs="Times New Roman"/>
          <w:b/>
          <w:sz w:val="24"/>
          <w:szCs w:val="24"/>
        </w:rPr>
        <w:t>Перелік обов’язкових освітніх компонентів, їх логічна послідовність:</w:t>
      </w:r>
      <w:r w:rsidRPr="00960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22D51F" w14:textId="6B14D9F9" w:rsidR="00A66382" w:rsidRDefault="0063240A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40A">
        <w:rPr>
          <w:rFonts w:ascii="Times New Roman" w:hAnsi="Times New Roman" w:cs="Times New Roman"/>
          <w:bCs/>
          <w:sz w:val="24"/>
          <w:szCs w:val="24"/>
        </w:rPr>
        <w:t xml:space="preserve">Обов’язкова частина навчального плану має обсяг </w:t>
      </w:r>
      <w:r w:rsidR="007B23EF">
        <w:rPr>
          <w:rFonts w:ascii="Times New Roman" w:hAnsi="Times New Roman" w:cs="Times New Roman"/>
          <w:bCs/>
          <w:sz w:val="24"/>
          <w:szCs w:val="24"/>
        </w:rPr>
        <w:t>183</w:t>
      </w:r>
      <w:r w:rsidRPr="0063240A">
        <w:rPr>
          <w:rFonts w:ascii="Times New Roman" w:hAnsi="Times New Roman" w:cs="Times New Roman"/>
          <w:bCs/>
          <w:sz w:val="24"/>
          <w:szCs w:val="24"/>
        </w:rPr>
        <w:t xml:space="preserve"> кредит</w:t>
      </w:r>
      <w:r w:rsidR="007B23EF">
        <w:rPr>
          <w:rFonts w:ascii="Times New Roman" w:hAnsi="Times New Roman" w:cs="Times New Roman"/>
          <w:bCs/>
          <w:sz w:val="24"/>
          <w:szCs w:val="24"/>
        </w:rPr>
        <w:t>и</w:t>
      </w:r>
      <w:r w:rsidRPr="0063240A">
        <w:rPr>
          <w:rFonts w:ascii="Times New Roman" w:hAnsi="Times New Roman" w:cs="Times New Roman"/>
          <w:bCs/>
          <w:sz w:val="24"/>
          <w:szCs w:val="24"/>
        </w:rPr>
        <w:t xml:space="preserve"> ЄCTS (7</w:t>
      </w:r>
      <w:r w:rsidR="007B23EF">
        <w:rPr>
          <w:rFonts w:ascii="Times New Roman" w:hAnsi="Times New Roman" w:cs="Times New Roman"/>
          <w:bCs/>
          <w:sz w:val="24"/>
          <w:szCs w:val="24"/>
        </w:rPr>
        <w:t>6</w:t>
      </w:r>
      <w:r w:rsidRPr="0063240A">
        <w:rPr>
          <w:rFonts w:ascii="Times New Roman" w:hAnsi="Times New Roman" w:cs="Times New Roman"/>
          <w:bCs/>
          <w:sz w:val="24"/>
          <w:szCs w:val="24"/>
        </w:rPr>
        <w:t xml:space="preserve">%) і включає </w:t>
      </w:r>
      <w:r w:rsidR="007B23EF">
        <w:rPr>
          <w:rFonts w:ascii="Times New Roman" w:hAnsi="Times New Roman" w:cs="Times New Roman"/>
          <w:bCs/>
          <w:sz w:val="24"/>
          <w:szCs w:val="24"/>
        </w:rPr>
        <w:t>2</w:t>
      </w:r>
      <w:r w:rsidRPr="0063240A">
        <w:rPr>
          <w:rFonts w:ascii="Times New Roman" w:hAnsi="Times New Roman" w:cs="Times New Roman"/>
          <w:bCs/>
          <w:sz w:val="24"/>
          <w:szCs w:val="24"/>
        </w:rPr>
        <w:t xml:space="preserve"> дисциплін</w:t>
      </w:r>
      <w:r w:rsidR="00550BBD">
        <w:rPr>
          <w:rFonts w:ascii="Times New Roman" w:hAnsi="Times New Roman" w:cs="Times New Roman"/>
          <w:bCs/>
          <w:sz w:val="24"/>
          <w:szCs w:val="24"/>
        </w:rPr>
        <w:t>и</w:t>
      </w:r>
      <w:r w:rsidRPr="0063240A">
        <w:rPr>
          <w:rFonts w:ascii="Times New Roman" w:hAnsi="Times New Roman" w:cs="Times New Roman"/>
          <w:bCs/>
          <w:sz w:val="24"/>
          <w:szCs w:val="24"/>
        </w:rPr>
        <w:t xml:space="preserve">, що забезпечують формування загальних </w:t>
      </w:r>
      <w:proofErr w:type="spellStart"/>
      <w:r w:rsidRPr="0063240A">
        <w:rPr>
          <w:rFonts w:ascii="Times New Roman" w:hAnsi="Times New Roman" w:cs="Times New Roman"/>
          <w:bCs/>
          <w:sz w:val="24"/>
          <w:szCs w:val="24"/>
        </w:rPr>
        <w:t>компетентностей</w:t>
      </w:r>
      <w:proofErr w:type="spellEnd"/>
      <w:r w:rsidRPr="0063240A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r w:rsidR="007B23EF">
        <w:rPr>
          <w:rFonts w:ascii="Times New Roman" w:hAnsi="Times New Roman" w:cs="Times New Roman"/>
          <w:bCs/>
          <w:sz w:val="24"/>
          <w:szCs w:val="24"/>
        </w:rPr>
        <w:t>4</w:t>
      </w:r>
      <w:r w:rsidRPr="0063240A">
        <w:rPr>
          <w:rFonts w:ascii="Times New Roman" w:hAnsi="Times New Roman" w:cs="Times New Roman"/>
          <w:bCs/>
          <w:sz w:val="24"/>
          <w:szCs w:val="24"/>
        </w:rPr>
        <w:t xml:space="preserve"> дисциплін</w:t>
      </w:r>
      <w:r w:rsidR="007B23EF">
        <w:rPr>
          <w:rFonts w:ascii="Times New Roman" w:hAnsi="Times New Roman" w:cs="Times New Roman"/>
          <w:bCs/>
          <w:sz w:val="24"/>
          <w:szCs w:val="24"/>
        </w:rPr>
        <w:t>и</w:t>
      </w:r>
      <w:r w:rsidRPr="0063240A">
        <w:rPr>
          <w:rFonts w:ascii="Times New Roman" w:hAnsi="Times New Roman" w:cs="Times New Roman"/>
          <w:bCs/>
          <w:sz w:val="24"/>
          <w:szCs w:val="24"/>
        </w:rPr>
        <w:t xml:space="preserve">, що забезпечує формування фахових </w:t>
      </w:r>
      <w:proofErr w:type="spellStart"/>
      <w:r w:rsidRPr="0063240A">
        <w:rPr>
          <w:rFonts w:ascii="Times New Roman" w:hAnsi="Times New Roman" w:cs="Times New Roman"/>
          <w:bCs/>
          <w:sz w:val="24"/>
          <w:szCs w:val="24"/>
        </w:rPr>
        <w:t>компетентностей</w:t>
      </w:r>
      <w:proofErr w:type="spellEnd"/>
      <w:r w:rsidRPr="0063240A">
        <w:rPr>
          <w:rFonts w:ascii="Times New Roman" w:hAnsi="Times New Roman" w:cs="Times New Roman"/>
          <w:bCs/>
          <w:sz w:val="24"/>
          <w:szCs w:val="24"/>
        </w:rPr>
        <w:t>. Всі дисципліни плану</w:t>
      </w:r>
      <w:r w:rsidRPr="0063240A">
        <w:rPr>
          <w:rFonts w:ascii="Times New Roman" w:hAnsi="Times New Roman" w:cs="Times New Roman"/>
          <w:b/>
          <w:sz w:val="24"/>
          <w:szCs w:val="24"/>
        </w:rPr>
        <w:t xml:space="preserve"> мають логічну послідовність вивчення.</w:t>
      </w:r>
    </w:p>
    <w:p w14:paraId="58562057" w14:textId="7B238996" w:rsidR="007B23EF" w:rsidRDefault="007B23EF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2337C" w14:textId="77777777" w:rsidR="007B23EF" w:rsidRDefault="007B23EF" w:rsidP="00A66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967"/>
      </w:tblGrid>
      <w:tr w:rsidR="00A66382" w:rsidRPr="002C5862" w14:paraId="69DF601E" w14:textId="77777777" w:rsidTr="00DB65AF">
        <w:trPr>
          <w:cantSplit/>
          <w:trHeight w:val="1134"/>
          <w:jc w:val="center"/>
        </w:trPr>
        <w:tc>
          <w:tcPr>
            <w:tcW w:w="3964" w:type="dxa"/>
            <w:shd w:val="clear" w:color="auto" w:fill="DEEAF6" w:themeFill="accent5" w:themeFillTint="33"/>
          </w:tcPr>
          <w:p w14:paraId="6B57075C" w14:textId="77777777" w:rsidR="00A66382" w:rsidRPr="00EA4091" w:rsidRDefault="00A66382" w:rsidP="00C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Освітній компонент</w:t>
            </w:r>
          </w:p>
          <w:p w14:paraId="04C2536E" w14:textId="77777777" w:rsidR="00A66382" w:rsidRPr="00EA4091" w:rsidRDefault="00A66382" w:rsidP="00C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91">
              <w:rPr>
                <w:rFonts w:ascii="Times New Roman" w:hAnsi="Times New Roman" w:cs="Times New Roman"/>
                <w:b/>
                <w:sz w:val="24"/>
                <w:szCs w:val="24"/>
              </w:rPr>
              <w:t>(ОК)</w:t>
            </w:r>
          </w:p>
        </w:tc>
        <w:tc>
          <w:tcPr>
            <w:tcW w:w="4967" w:type="dxa"/>
            <w:shd w:val="clear" w:color="auto" w:fill="DEEAF6" w:themeFill="accent5" w:themeFillTint="33"/>
            <w:vAlign w:val="center"/>
          </w:tcPr>
          <w:p w14:paraId="2E0751F1" w14:textId="77777777" w:rsidR="00A66382" w:rsidRPr="00EA4091" w:rsidRDefault="00A66382" w:rsidP="00A475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9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Компонента освітньої програми (навчальна дисципліна, курсовий проект (робота), практика, кваліфікаційна робота)</w:t>
            </w:r>
          </w:p>
        </w:tc>
      </w:tr>
      <w:tr w:rsidR="00A66382" w:rsidRPr="002C5862" w14:paraId="206675FF" w14:textId="77777777" w:rsidTr="00DB65AF">
        <w:trPr>
          <w:jc w:val="center"/>
        </w:trPr>
        <w:tc>
          <w:tcPr>
            <w:tcW w:w="3964" w:type="dxa"/>
            <w:vAlign w:val="center"/>
          </w:tcPr>
          <w:p w14:paraId="3977495F" w14:textId="6CF33CA6" w:rsidR="00A66382" w:rsidRPr="00C30FA3" w:rsidRDefault="00A66382" w:rsidP="00DA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A3">
              <w:rPr>
                <w:rFonts w:ascii="Times New Roman" w:hAnsi="Times New Roman" w:cs="Times New Roman"/>
              </w:rPr>
              <w:t>ОК</w:t>
            </w:r>
            <w:r w:rsidR="00282FA6" w:rsidRPr="00C30FA3">
              <w:rPr>
                <w:rFonts w:ascii="Times New Roman" w:hAnsi="Times New Roman" w:cs="Times New Roman"/>
              </w:rPr>
              <w:t xml:space="preserve"> </w:t>
            </w:r>
            <w:r w:rsidRPr="00C30FA3">
              <w:rPr>
                <w:rFonts w:ascii="Times New Roman" w:hAnsi="Times New Roman" w:cs="Times New Roman"/>
              </w:rPr>
              <w:t>1</w:t>
            </w:r>
            <w:r w:rsidR="00DB65AF" w:rsidRPr="00C30FA3">
              <w:rPr>
                <w:rFonts w:ascii="Times New Roman" w:hAnsi="Times New Roman" w:cs="Times New Roman"/>
              </w:rPr>
              <w:t xml:space="preserve"> (</w:t>
            </w:r>
            <w:r w:rsidR="00950438" w:rsidRPr="00C30FA3">
              <w:rPr>
                <w:rFonts w:ascii="Times New Roman" w:hAnsi="Times New Roman" w:cs="Times New Roman"/>
              </w:rPr>
              <w:t>1.1.01</w:t>
            </w:r>
            <w:r w:rsidR="00DB65AF" w:rsidRPr="00C30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0469F9F" w14:textId="398B33B0" w:rsidR="00A66382" w:rsidRPr="002C5862" w:rsidRDefault="007B23EF" w:rsidP="00DA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Філософія науки та професійна етика</w:t>
            </w:r>
          </w:p>
        </w:tc>
      </w:tr>
      <w:tr w:rsidR="00A66382" w:rsidRPr="002C5862" w14:paraId="748A4D34" w14:textId="77777777" w:rsidTr="00DB65AF">
        <w:trPr>
          <w:jc w:val="center"/>
        </w:trPr>
        <w:tc>
          <w:tcPr>
            <w:tcW w:w="3964" w:type="dxa"/>
            <w:vAlign w:val="center"/>
          </w:tcPr>
          <w:p w14:paraId="15C98C4F" w14:textId="0AE2DD64" w:rsidR="00A66382" w:rsidRPr="00C30FA3" w:rsidRDefault="00A66382" w:rsidP="00DA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A3">
              <w:rPr>
                <w:rFonts w:ascii="Times New Roman" w:hAnsi="Times New Roman" w:cs="Times New Roman"/>
              </w:rPr>
              <w:t>ОК2</w:t>
            </w:r>
            <w:r w:rsidR="00950438" w:rsidRPr="00C30FA3">
              <w:rPr>
                <w:rFonts w:ascii="Times New Roman" w:hAnsi="Times New Roman" w:cs="Times New Roman"/>
              </w:rPr>
              <w:t xml:space="preserve"> </w:t>
            </w:r>
            <w:r w:rsidR="00DB65AF" w:rsidRPr="00C30FA3">
              <w:rPr>
                <w:rFonts w:ascii="Times New Roman" w:hAnsi="Times New Roman" w:cs="Times New Roman"/>
              </w:rPr>
              <w:t>(</w:t>
            </w:r>
            <w:r w:rsidR="00950438" w:rsidRPr="00C30FA3">
              <w:rPr>
                <w:rFonts w:ascii="Times New Roman" w:hAnsi="Times New Roman" w:cs="Times New Roman"/>
              </w:rPr>
              <w:t>1.1.02</w:t>
            </w:r>
            <w:r w:rsidR="00DB65AF" w:rsidRPr="00C30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0186FEA" w14:textId="52A50C64" w:rsidR="00A66382" w:rsidRPr="002C5862" w:rsidRDefault="007B23EF" w:rsidP="00DA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Педагогіка вищої школи</w:t>
            </w:r>
          </w:p>
        </w:tc>
      </w:tr>
      <w:tr w:rsidR="00A66382" w:rsidRPr="002C5862" w14:paraId="672C1259" w14:textId="77777777" w:rsidTr="00DB65AF">
        <w:trPr>
          <w:jc w:val="center"/>
        </w:trPr>
        <w:tc>
          <w:tcPr>
            <w:tcW w:w="3964" w:type="dxa"/>
            <w:vAlign w:val="center"/>
          </w:tcPr>
          <w:p w14:paraId="78C0C4FD" w14:textId="716BEADD" w:rsidR="00A66382" w:rsidRPr="00C30FA3" w:rsidRDefault="00A66382" w:rsidP="00DA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A3">
              <w:rPr>
                <w:rFonts w:ascii="Times New Roman" w:hAnsi="Times New Roman" w:cs="Times New Roman"/>
              </w:rPr>
              <w:t>ОК3</w:t>
            </w:r>
            <w:r w:rsidR="006072C3" w:rsidRPr="00C30FA3">
              <w:rPr>
                <w:rFonts w:ascii="Times New Roman" w:hAnsi="Times New Roman" w:cs="Times New Roman"/>
              </w:rPr>
              <w:t xml:space="preserve"> </w:t>
            </w:r>
            <w:r w:rsidR="00DB65AF" w:rsidRPr="00C30FA3">
              <w:rPr>
                <w:rFonts w:ascii="Times New Roman" w:hAnsi="Times New Roman" w:cs="Times New Roman"/>
              </w:rPr>
              <w:t>(</w:t>
            </w:r>
            <w:r w:rsidR="00950438" w:rsidRPr="00C30FA3">
              <w:rPr>
                <w:rFonts w:ascii="Times New Roman" w:hAnsi="Times New Roman" w:cs="Times New Roman"/>
              </w:rPr>
              <w:t>1.1.03</w:t>
            </w:r>
            <w:r w:rsidR="00DB65AF" w:rsidRPr="00C30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6521CEB" w14:textId="05C99EBB" w:rsidR="00A66382" w:rsidRPr="002C5862" w:rsidRDefault="007B23EF" w:rsidP="00DA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наукового спілкування та академічне письмо</w:t>
            </w:r>
          </w:p>
        </w:tc>
      </w:tr>
      <w:tr w:rsidR="00A66382" w:rsidRPr="002C5862" w14:paraId="06DB69AD" w14:textId="77777777" w:rsidTr="00DB65AF">
        <w:trPr>
          <w:trHeight w:val="405"/>
          <w:jc w:val="center"/>
        </w:trPr>
        <w:tc>
          <w:tcPr>
            <w:tcW w:w="3964" w:type="dxa"/>
            <w:vAlign w:val="center"/>
          </w:tcPr>
          <w:p w14:paraId="20C8DC44" w14:textId="71058D73" w:rsidR="00A66382" w:rsidRPr="00C30FA3" w:rsidRDefault="00A66382" w:rsidP="00DA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A3">
              <w:rPr>
                <w:rFonts w:ascii="Times New Roman" w:hAnsi="Times New Roman" w:cs="Times New Roman"/>
              </w:rPr>
              <w:t>ОК4</w:t>
            </w:r>
            <w:r w:rsidR="006072C3" w:rsidRPr="00C30FA3">
              <w:rPr>
                <w:rFonts w:ascii="Times New Roman" w:hAnsi="Times New Roman" w:cs="Times New Roman"/>
              </w:rPr>
              <w:t xml:space="preserve"> </w:t>
            </w:r>
            <w:r w:rsidR="00DB65AF" w:rsidRPr="00C30FA3">
              <w:rPr>
                <w:rFonts w:ascii="Times New Roman" w:hAnsi="Times New Roman" w:cs="Times New Roman"/>
              </w:rPr>
              <w:t>(</w:t>
            </w:r>
            <w:r w:rsidR="006072C3" w:rsidRPr="00C30FA3">
              <w:rPr>
                <w:rFonts w:ascii="Times New Roman" w:hAnsi="Times New Roman" w:cs="Times New Roman"/>
              </w:rPr>
              <w:t>1.1.04</w:t>
            </w:r>
            <w:r w:rsidR="00DB65AF" w:rsidRPr="00C30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4B6E0D0" w14:textId="22B449B9" w:rsidR="00A66382" w:rsidRPr="002C5862" w:rsidRDefault="007B23EF" w:rsidP="00DA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Іноземне академічне письмо</w:t>
            </w:r>
          </w:p>
        </w:tc>
      </w:tr>
      <w:tr w:rsidR="00A66382" w:rsidRPr="002C5862" w14:paraId="03918A2C" w14:textId="77777777" w:rsidTr="00DB65AF">
        <w:trPr>
          <w:jc w:val="center"/>
        </w:trPr>
        <w:tc>
          <w:tcPr>
            <w:tcW w:w="3964" w:type="dxa"/>
            <w:vAlign w:val="center"/>
          </w:tcPr>
          <w:p w14:paraId="2A71CAB8" w14:textId="1D9F5286" w:rsidR="00A66382" w:rsidRPr="00C30FA3" w:rsidRDefault="00A66382" w:rsidP="00DA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A3">
              <w:rPr>
                <w:rFonts w:ascii="Times New Roman" w:hAnsi="Times New Roman" w:cs="Times New Roman"/>
              </w:rPr>
              <w:t>ОК5</w:t>
            </w:r>
            <w:r w:rsidR="006072C3" w:rsidRPr="00C30FA3">
              <w:rPr>
                <w:rFonts w:ascii="Times New Roman" w:hAnsi="Times New Roman" w:cs="Times New Roman"/>
              </w:rPr>
              <w:t xml:space="preserve"> </w:t>
            </w:r>
            <w:r w:rsidR="00DB65AF" w:rsidRPr="00C30FA3">
              <w:rPr>
                <w:rFonts w:ascii="Times New Roman" w:hAnsi="Times New Roman" w:cs="Times New Roman"/>
              </w:rPr>
              <w:t>(</w:t>
            </w:r>
            <w:r w:rsidR="006072C3" w:rsidRPr="00C30FA3">
              <w:rPr>
                <w:rFonts w:ascii="Times New Roman" w:hAnsi="Times New Roman" w:cs="Times New Roman"/>
              </w:rPr>
              <w:t>1.1.05</w:t>
            </w:r>
            <w:r w:rsidR="00DB65AF" w:rsidRPr="00C30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6A7AC983" w14:textId="617E747B" w:rsidR="00A66382" w:rsidRPr="002C5862" w:rsidRDefault="007B23EF" w:rsidP="00DA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Сучасні інформаційні технології в науковій діяльності</w:t>
            </w:r>
          </w:p>
        </w:tc>
      </w:tr>
      <w:tr w:rsidR="00A66382" w:rsidRPr="002C5862" w14:paraId="43C5681C" w14:textId="77777777" w:rsidTr="00DB65AF">
        <w:trPr>
          <w:jc w:val="center"/>
        </w:trPr>
        <w:tc>
          <w:tcPr>
            <w:tcW w:w="3964" w:type="dxa"/>
            <w:vAlign w:val="center"/>
          </w:tcPr>
          <w:p w14:paraId="016E7CD3" w14:textId="627A61F6" w:rsidR="00A66382" w:rsidRPr="00C30FA3" w:rsidRDefault="00A66382" w:rsidP="00DA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A3">
              <w:rPr>
                <w:rFonts w:ascii="Times New Roman" w:hAnsi="Times New Roman" w:cs="Times New Roman"/>
              </w:rPr>
              <w:t>ОК6</w:t>
            </w:r>
            <w:r w:rsidR="00DB65AF" w:rsidRPr="00C30FA3">
              <w:rPr>
                <w:rFonts w:ascii="Times New Roman" w:hAnsi="Times New Roman" w:cs="Times New Roman"/>
              </w:rPr>
              <w:t xml:space="preserve"> (</w:t>
            </w:r>
            <w:r w:rsidR="006072C3" w:rsidRPr="00C30FA3">
              <w:rPr>
                <w:rFonts w:ascii="Times New Roman" w:hAnsi="Times New Roman" w:cs="Times New Roman"/>
              </w:rPr>
              <w:t>1.1.06</w:t>
            </w:r>
            <w:r w:rsidR="00DB65AF" w:rsidRPr="00C30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6B75F08" w14:textId="3A1EE2AD" w:rsidR="00A66382" w:rsidRPr="002C5862" w:rsidRDefault="00026C9D" w:rsidP="00DA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Інтелектуальна власність та комерціалізація наукових розробок</w:t>
            </w:r>
          </w:p>
        </w:tc>
      </w:tr>
      <w:tr w:rsidR="00A66382" w:rsidRPr="002C5862" w14:paraId="6F319979" w14:textId="77777777" w:rsidTr="00DB65AF">
        <w:trPr>
          <w:jc w:val="center"/>
        </w:trPr>
        <w:tc>
          <w:tcPr>
            <w:tcW w:w="3964" w:type="dxa"/>
            <w:vAlign w:val="center"/>
          </w:tcPr>
          <w:p w14:paraId="251FF83B" w14:textId="05817ABB" w:rsidR="00A66382" w:rsidRPr="00C30FA3" w:rsidRDefault="00A66382" w:rsidP="00DA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A3">
              <w:rPr>
                <w:rFonts w:ascii="Times New Roman" w:hAnsi="Times New Roman" w:cs="Times New Roman"/>
              </w:rPr>
              <w:t>П1</w:t>
            </w:r>
            <w:r w:rsidR="00C30FA3" w:rsidRPr="00C30FA3">
              <w:rPr>
                <w:rFonts w:ascii="Times New Roman" w:hAnsi="Times New Roman" w:cs="Times New Roman"/>
              </w:rPr>
              <w:t xml:space="preserve"> </w:t>
            </w:r>
            <w:r w:rsidR="00DB65AF" w:rsidRPr="00C30FA3">
              <w:rPr>
                <w:rFonts w:ascii="Times New Roman" w:hAnsi="Times New Roman" w:cs="Times New Roman"/>
              </w:rPr>
              <w:t>(</w:t>
            </w:r>
            <w:r w:rsidR="00C30FA3" w:rsidRPr="00C30FA3">
              <w:rPr>
                <w:rFonts w:ascii="Times New Roman" w:hAnsi="Times New Roman" w:cs="Times New Roman"/>
              </w:rPr>
              <w:t>1.3.01</w:t>
            </w:r>
            <w:r w:rsidR="00DB65AF" w:rsidRPr="00C30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682B39E" w14:textId="3BE3AF5F" w:rsidR="00A66382" w:rsidRPr="002C5862" w:rsidRDefault="00C30FA3" w:rsidP="00DA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026C9D">
              <w:rPr>
                <w:rFonts w:ascii="Times New Roman" w:hAnsi="Times New Roman" w:cs="Times New Roman"/>
                <w:sz w:val="24"/>
                <w:szCs w:val="24"/>
              </w:rPr>
              <w:t>дагогічна</w:t>
            </w:r>
            <w:r w:rsidR="00A66382" w:rsidRPr="002C586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</w:t>
            </w:r>
          </w:p>
        </w:tc>
      </w:tr>
    </w:tbl>
    <w:p w14:paraId="29363A39" w14:textId="1EB2DCF3" w:rsidR="00C30FA3" w:rsidRDefault="00C30FA3" w:rsidP="00A6638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EEF68F" w14:textId="54293F80" w:rsidR="00A66382" w:rsidRDefault="00925AEF" w:rsidP="00925AEF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66382" w:rsidRPr="00F3232D">
        <w:rPr>
          <w:rFonts w:ascii="Times New Roman" w:eastAsia="Times New Roman" w:hAnsi="Times New Roman" w:cs="Times New Roman"/>
          <w:bCs/>
          <w:sz w:val="24"/>
          <w:szCs w:val="24"/>
        </w:rPr>
        <w:t>осеместрова</w:t>
      </w:r>
      <w:proofErr w:type="spellEnd"/>
      <w:r w:rsidR="00A66382" w:rsidRPr="00F3232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структурна схема освітньої-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науков</w:t>
      </w:r>
      <w:r w:rsidR="00A66382" w:rsidRPr="00F3232D">
        <w:rPr>
          <w:rFonts w:ascii="Times New Roman" w:eastAsia="Times New Roman" w:hAnsi="Times New Roman" w:cs="Times New Roman"/>
          <w:bCs/>
          <w:sz w:val="24"/>
          <w:szCs w:val="24"/>
        </w:rPr>
        <w:t xml:space="preserve">ої програми </w:t>
      </w:r>
      <w:r w:rsidR="00A16E4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Економіка</w:t>
      </w:r>
      <w:r w:rsidR="00A16E40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A66382" w:rsidRPr="00F323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підготовки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докторів</w:t>
      </w:r>
      <w:r w:rsidR="00A66382" w:rsidRPr="00F323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філософії </w:t>
      </w:r>
      <w:r w:rsidR="00A66382" w:rsidRPr="00F3232D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спеціальності </w:t>
      </w:r>
      <w:r w:rsidR="00515382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="00FB0BC0" w:rsidRPr="00FB0BC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B0BC0" w:rsidRPr="005153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0BC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Економіка</w:t>
      </w:r>
      <w:r w:rsidR="00FB0BC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FB0BC0" w:rsidRPr="00FB0B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6382" w:rsidRPr="00F3232D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галузі знань </w:t>
      </w:r>
      <w:r w:rsidR="00515382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="00A66382" w:rsidRPr="00F323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5AEF">
        <w:rPr>
          <w:rFonts w:ascii="Times New Roman" w:hAnsi="Times New Roman" w:cs="Times New Roman"/>
          <w:bCs/>
          <w:sz w:val="24"/>
          <w:szCs w:val="24"/>
        </w:rPr>
        <w:t>«</w:t>
      </w:r>
      <w:r w:rsidR="00515382" w:rsidRPr="001547E4">
        <w:rPr>
          <w:rFonts w:ascii="Times New Roman" w:hAnsi="Times New Roman" w:cs="Times New Roman"/>
          <w:bCs/>
          <w:sz w:val="24"/>
          <w:szCs w:val="24"/>
        </w:rPr>
        <w:t xml:space="preserve">Соціальні </w:t>
      </w:r>
      <w:r w:rsidR="00515382">
        <w:rPr>
          <w:rFonts w:ascii="Times New Roman" w:hAnsi="Times New Roman" w:cs="Times New Roman"/>
          <w:bCs/>
          <w:sz w:val="24"/>
          <w:szCs w:val="24"/>
        </w:rPr>
        <w:t xml:space="preserve">та поведінкові </w:t>
      </w:r>
      <w:r w:rsidR="00515382" w:rsidRPr="001547E4">
        <w:rPr>
          <w:rFonts w:ascii="Times New Roman" w:hAnsi="Times New Roman" w:cs="Times New Roman"/>
          <w:bCs/>
          <w:sz w:val="24"/>
          <w:szCs w:val="24"/>
        </w:rPr>
        <w:t>науки</w:t>
      </w:r>
      <w:r w:rsidRPr="00925AEF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64569FD" w14:textId="39259060" w:rsidR="00C46D57" w:rsidRDefault="00925AEF" w:rsidP="00A66382">
      <w:pPr>
        <w:suppressAutoHyphens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CE84145" wp14:editId="4E2D410E">
            <wp:extent cx="6325235" cy="47402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35" cy="474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14B8B" w14:textId="77777777" w:rsidR="00925AEF" w:rsidRDefault="00925AEF" w:rsidP="00FE67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070A1" w14:textId="77777777" w:rsidR="00925AEF" w:rsidRDefault="00925AEF" w:rsidP="00FE67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EA9F7" w14:textId="77777777" w:rsidR="00320DA8" w:rsidRDefault="00320DA8" w:rsidP="00FE67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2D300" w14:textId="7121DC02" w:rsidR="00320DA8" w:rsidRPr="0013785D" w:rsidRDefault="00A66382" w:rsidP="00FE6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85D">
        <w:rPr>
          <w:rFonts w:ascii="Times New Roman" w:hAnsi="Times New Roman" w:cs="Times New Roman"/>
          <w:b/>
          <w:sz w:val="24"/>
          <w:szCs w:val="24"/>
        </w:rPr>
        <w:lastRenderedPageBreak/>
        <w:t>Можливості працевлаштування:</w:t>
      </w:r>
      <w:r w:rsidRPr="0013785D">
        <w:rPr>
          <w:rFonts w:ascii="Times New Roman" w:hAnsi="Times New Roman" w:cs="Times New Roman"/>
          <w:sz w:val="24"/>
          <w:szCs w:val="24"/>
        </w:rPr>
        <w:t xml:space="preserve"> </w:t>
      </w:r>
      <w:r w:rsidR="00320DA8" w:rsidRPr="0013785D">
        <w:rPr>
          <w:rFonts w:ascii="Times New Roman" w:hAnsi="Times New Roman" w:cs="Times New Roman"/>
          <w:sz w:val="24"/>
          <w:szCs w:val="24"/>
        </w:rPr>
        <w:t>працевлаштування на посадах наукових і науково-педагогічних працівників в наукових установах і закладах вищої освіти, інших посадах, що потребують кваліфікації доктора філософії з економіки, зокрема на посадах наукових консультантів, експертів, аналітиків у дослідницьких установах і підрозділах підприємств, установ, організацій. Здобувач третього (</w:t>
      </w:r>
      <w:proofErr w:type="spellStart"/>
      <w:r w:rsidR="00320DA8" w:rsidRPr="0013785D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="00320DA8" w:rsidRPr="0013785D">
        <w:rPr>
          <w:rFonts w:ascii="Times New Roman" w:hAnsi="Times New Roman" w:cs="Times New Roman"/>
          <w:sz w:val="24"/>
          <w:szCs w:val="24"/>
        </w:rPr>
        <w:t xml:space="preserve">-наукового) рівня «доктор філософії» </w:t>
      </w:r>
      <w:proofErr w:type="spellStart"/>
      <w:r w:rsidR="00320DA8" w:rsidRPr="0013785D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="00320DA8" w:rsidRPr="0013785D">
        <w:rPr>
          <w:rFonts w:ascii="Times New Roman" w:hAnsi="Times New Roman" w:cs="Times New Roman"/>
          <w:sz w:val="24"/>
          <w:szCs w:val="24"/>
        </w:rPr>
        <w:t>-наукової програми «Економіка» здатний виконувати професійну роботу за Національним класифікатором України «Класифікатор професій»</w:t>
      </w:r>
      <w:r w:rsidR="00BD4A87" w:rsidRPr="0013785D">
        <w:rPr>
          <w:rFonts w:ascii="Times New Roman" w:hAnsi="Times New Roman" w:cs="Times New Roman"/>
          <w:sz w:val="24"/>
          <w:szCs w:val="24"/>
        </w:rPr>
        <w:t>.</w:t>
      </w:r>
    </w:p>
    <w:p w14:paraId="34E53337" w14:textId="1AC014BB" w:rsidR="00BD4A87" w:rsidRPr="0013785D" w:rsidRDefault="00BD4A87" w:rsidP="00BD4A87">
      <w:pPr>
        <w:pStyle w:val="a3"/>
        <w:spacing w:before="0" w:beforeAutospacing="0" w:after="0" w:afterAutospacing="0"/>
        <w:ind w:firstLine="176"/>
        <w:jc w:val="both"/>
      </w:pPr>
      <w:r w:rsidRPr="0013785D">
        <w:rPr>
          <w:b/>
          <w:bCs/>
          <w:color w:val="000000"/>
        </w:rPr>
        <w:t>Посади згідно з класифікатором професій України</w:t>
      </w:r>
      <w:r w:rsidRPr="0013785D">
        <w:rPr>
          <w:i/>
          <w:iCs/>
          <w:color w:val="000000"/>
        </w:rPr>
        <w:t>: </w:t>
      </w:r>
      <w:r w:rsidRPr="0013785D">
        <w:rPr>
          <w:color w:val="000000"/>
        </w:rPr>
        <w:t>законодавці, вищі державні службовці, керівники, менеджери (управителі). Керівники підприємств, установ, організацій (12): керівники підприємств, установ, організацій (Директор) (1210.1), керівники виробничих підрозділів у промисловості (1222), керівники різних основних підрозділів (Начальник) (1229.1), керівники функціональних підрозділів (Начальник) (1231). Керівник науково-дослідного підрозділу (1237), головний фахівець науково-дослідного підрозділу (1237.1), Начальник (Завідувач) науково-дослідного підрозділу (1237.2), Керівник проектів та програм (1238), Керівник інших функціональних підрозділів (1239), Керівник малих підприємств (Директор)(13). Консультант з питань комерційної діяльності та управління (1475.4). Професіонали: викладачі закладів вищої освіти (2310): докторант, доцент, професор кафедри (2310.1), асистент, викладач закладу вищої освіти (2310.2). Інші професіонали (24): професіонали державної служби та місцевого самоврядування, у сфері праці та зайнятості, маркетингу, ефективності підприємництва, інтелектуальної власності та інноваційної діяльності (241): професіонал з праці та зайнятості, науковий співробітник в галузі праці та зайнятості (2412.1), експерт з регулювання соціально-трудових відносин, експерт із соціальної відповідальності, кар’єрний радник (2412.2), науковий співробітник-консультант (маркетинг, ефективність господарської діяльності, раціоналізація виробництва) (2419.1), консультант з ефективності підприємництва, професіонал з інтелектуальної власності, фахівець-аналітик з дослідження товарного ринку (2419.2), інспектор державний, державний експерт (2419.3), науковий співробітник (економіка) (2441.1), оглядач з економічних питань, економічний радник, консультант з економічних питань (2441.2).</w:t>
      </w:r>
    </w:p>
    <w:sectPr w:rsidR="00BD4A87" w:rsidRPr="0013785D" w:rsidSect="00474A88">
      <w:pgSz w:w="11900" w:h="16838"/>
      <w:pgMar w:top="1548" w:right="70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15CE" w14:textId="77777777" w:rsidR="00CD3635" w:rsidRDefault="00CD3635" w:rsidP="00DC1AB6">
      <w:pPr>
        <w:spacing w:after="0" w:line="240" w:lineRule="auto"/>
      </w:pPr>
      <w:r>
        <w:separator/>
      </w:r>
    </w:p>
  </w:endnote>
  <w:endnote w:type="continuationSeparator" w:id="0">
    <w:p w14:paraId="7A259706" w14:textId="77777777" w:rsidR="00CD3635" w:rsidRDefault="00CD3635" w:rsidP="00DC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6AC4" w14:textId="77777777" w:rsidR="00CD3635" w:rsidRDefault="00CD3635" w:rsidP="00DC1AB6">
      <w:pPr>
        <w:spacing w:after="0" w:line="240" w:lineRule="auto"/>
      </w:pPr>
      <w:r>
        <w:separator/>
      </w:r>
    </w:p>
  </w:footnote>
  <w:footnote w:type="continuationSeparator" w:id="0">
    <w:p w14:paraId="0EDB53FE" w14:textId="77777777" w:rsidR="00CD3635" w:rsidRDefault="00CD3635" w:rsidP="00DC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05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052B748C"/>
    <w:multiLevelType w:val="hybridMultilevel"/>
    <w:tmpl w:val="FBB86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53FB"/>
    <w:multiLevelType w:val="multilevel"/>
    <w:tmpl w:val="FFA6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E43BB"/>
    <w:multiLevelType w:val="hybridMultilevel"/>
    <w:tmpl w:val="76228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D34"/>
    <w:multiLevelType w:val="hybridMultilevel"/>
    <w:tmpl w:val="BFC0A9A2"/>
    <w:lvl w:ilvl="0" w:tplc="48DA21EA">
      <w:start w:val="1"/>
      <w:numFmt w:val="decimal"/>
      <w:lvlText w:val="%1."/>
      <w:lvlJc w:val="left"/>
      <w:pPr>
        <w:ind w:left="4472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A4B1F"/>
    <w:multiLevelType w:val="hybridMultilevel"/>
    <w:tmpl w:val="24DEB53C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0144E"/>
    <w:multiLevelType w:val="hybridMultilevel"/>
    <w:tmpl w:val="0F62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6CEF"/>
    <w:multiLevelType w:val="hybridMultilevel"/>
    <w:tmpl w:val="B6FA1C6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DA3F06"/>
    <w:multiLevelType w:val="hybridMultilevel"/>
    <w:tmpl w:val="37A080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CB36A3"/>
    <w:multiLevelType w:val="hybridMultilevel"/>
    <w:tmpl w:val="40D6DCF0"/>
    <w:lvl w:ilvl="0" w:tplc="587ABE9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140128"/>
    <w:multiLevelType w:val="multilevel"/>
    <w:tmpl w:val="2678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1C0A71"/>
    <w:multiLevelType w:val="multilevel"/>
    <w:tmpl w:val="A846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8A20D2"/>
    <w:multiLevelType w:val="multilevel"/>
    <w:tmpl w:val="9B22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D54F09"/>
    <w:multiLevelType w:val="hybridMultilevel"/>
    <w:tmpl w:val="AFC47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91C2A"/>
    <w:multiLevelType w:val="hybridMultilevel"/>
    <w:tmpl w:val="79AC1F0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1EE04169"/>
    <w:multiLevelType w:val="hybridMultilevel"/>
    <w:tmpl w:val="7996CCB0"/>
    <w:lvl w:ilvl="0" w:tplc="16B229E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07F5B51"/>
    <w:multiLevelType w:val="hybridMultilevel"/>
    <w:tmpl w:val="9774D204"/>
    <w:lvl w:ilvl="0" w:tplc="19D44AB6"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6" w15:restartNumberingAfterBreak="0">
    <w:nsid w:val="211B50E9"/>
    <w:multiLevelType w:val="multilevel"/>
    <w:tmpl w:val="A69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E44DCC"/>
    <w:multiLevelType w:val="hybridMultilevel"/>
    <w:tmpl w:val="81FAE0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11770E"/>
    <w:multiLevelType w:val="hybridMultilevel"/>
    <w:tmpl w:val="D3B2D636"/>
    <w:lvl w:ilvl="0" w:tplc="CAB8A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20A0F"/>
    <w:multiLevelType w:val="multilevel"/>
    <w:tmpl w:val="3B7C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9240BC"/>
    <w:multiLevelType w:val="multilevel"/>
    <w:tmpl w:val="6ABA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FB7CCF"/>
    <w:multiLevelType w:val="hybridMultilevel"/>
    <w:tmpl w:val="F0105FA8"/>
    <w:lvl w:ilvl="0" w:tplc="2B282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F44EE6"/>
    <w:multiLevelType w:val="hybridMultilevel"/>
    <w:tmpl w:val="469EB072"/>
    <w:lvl w:ilvl="0" w:tplc="B484DE50">
      <w:start w:val="1"/>
      <w:numFmt w:val="decimal"/>
      <w:lvlText w:val="%1."/>
      <w:lvlJc w:val="left"/>
      <w:pPr>
        <w:ind w:left="1212" w:hanging="36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uk-UA" w:eastAsia="uk-UA" w:bidi="uk-UA"/>
      </w:rPr>
    </w:lvl>
    <w:lvl w:ilvl="1" w:tplc="E17AA3BC">
      <w:numFmt w:val="bullet"/>
      <w:lvlText w:val=""/>
      <w:lvlJc w:val="left"/>
      <w:pPr>
        <w:ind w:left="-18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uk-UA" w:bidi="uk-UA"/>
      </w:rPr>
    </w:lvl>
    <w:lvl w:ilvl="2" w:tplc="15049E08">
      <w:numFmt w:val="bullet"/>
      <w:lvlText w:val="•"/>
      <w:lvlJc w:val="left"/>
      <w:pPr>
        <w:ind w:left="1199" w:hanging="142"/>
      </w:pPr>
      <w:rPr>
        <w:lang w:val="uk-UA" w:eastAsia="uk-UA" w:bidi="uk-UA"/>
      </w:rPr>
    </w:lvl>
    <w:lvl w:ilvl="3" w:tplc="15467254">
      <w:numFmt w:val="bullet"/>
      <w:lvlText w:val="•"/>
      <w:lvlJc w:val="left"/>
      <w:pPr>
        <w:ind w:left="2313" w:hanging="142"/>
      </w:pPr>
      <w:rPr>
        <w:lang w:val="uk-UA" w:eastAsia="uk-UA" w:bidi="uk-UA"/>
      </w:rPr>
    </w:lvl>
    <w:lvl w:ilvl="4" w:tplc="771ABD6C">
      <w:numFmt w:val="bullet"/>
      <w:lvlText w:val="•"/>
      <w:lvlJc w:val="left"/>
      <w:pPr>
        <w:ind w:left="3427" w:hanging="142"/>
      </w:pPr>
      <w:rPr>
        <w:lang w:val="uk-UA" w:eastAsia="uk-UA" w:bidi="uk-UA"/>
      </w:rPr>
    </w:lvl>
    <w:lvl w:ilvl="5" w:tplc="691CB6A8">
      <w:numFmt w:val="bullet"/>
      <w:lvlText w:val="•"/>
      <w:lvlJc w:val="left"/>
      <w:pPr>
        <w:ind w:left="4541" w:hanging="142"/>
      </w:pPr>
      <w:rPr>
        <w:lang w:val="uk-UA" w:eastAsia="uk-UA" w:bidi="uk-UA"/>
      </w:rPr>
    </w:lvl>
    <w:lvl w:ilvl="6" w:tplc="E81AC922">
      <w:numFmt w:val="bullet"/>
      <w:lvlText w:val="•"/>
      <w:lvlJc w:val="left"/>
      <w:pPr>
        <w:ind w:left="5655" w:hanging="142"/>
      </w:pPr>
      <w:rPr>
        <w:lang w:val="uk-UA" w:eastAsia="uk-UA" w:bidi="uk-UA"/>
      </w:rPr>
    </w:lvl>
    <w:lvl w:ilvl="7" w:tplc="C366BDE8">
      <w:numFmt w:val="bullet"/>
      <w:lvlText w:val="•"/>
      <w:lvlJc w:val="left"/>
      <w:pPr>
        <w:ind w:left="6769" w:hanging="142"/>
      </w:pPr>
      <w:rPr>
        <w:lang w:val="uk-UA" w:eastAsia="uk-UA" w:bidi="uk-UA"/>
      </w:rPr>
    </w:lvl>
    <w:lvl w:ilvl="8" w:tplc="EF7ADC22">
      <w:numFmt w:val="bullet"/>
      <w:lvlText w:val="•"/>
      <w:lvlJc w:val="left"/>
      <w:pPr>
        <w:ind w:left="7883" w:hanging="142"/>
      </w:pPr>
      <w:rPr>
        <w:lang w:val="uk-UA" w:eastAsia="uk-UA" w:bidi="uk-UA"/>
      </w:rPr>
    </w:lvl>
  </w:abstractNum>
  <w:abstractNum w:abstractNumId="23" w15:restartNumberingAfterBreak="0">
    <w:nsid w:val="33B27004"/>
    <w:multiLevelType w:val="hybridMultilevel"/>
    <w:tmpl w:val="4F88A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4206B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5" w15:restartNumberingAfterBreak="0">
    <w:nsid w:val="39E66F38"/>
    <w:multiLevelType w:val="multilevel"/>
    <w:tmpl w:val="2028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4B59B1"/>
    <w:multiLevelType w:val="hybridMultilevel"/>
    <w:tmpl w:val="71B47576"/>
    <w:lvl w:ilvl="0" w:tplc="B6D0FE74">
      <w:start w:val="10"/>
      <w:numFmt w:val="bullet"/>
      <w:lvlText w:val="–"/>
      <w:lvlJc w:val="left"/>
      <w:pPr>
        <w:ind w:left="2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27" w15:restartNumberingAfterBreak="0">
    <w:nsid w:val="433E72C7"/>
    <w:multiLevelType w:val="hybridMultilevel"/>
    <w:tmpl w:val="0BD89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262D7"/>
    <w:multiLevelType w:val="hybridMultilevel"/>
    <w:tmpl w:val="61AA0F6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56759"/>
    <w:multiLevelType w:val="multilevel"/>
    <w:tmpl w:val="2E7A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A687D"/>
    <w:multiLevelType w:val="hybridMultilevel"/>
    <w:tmpl w:val="C7D6D5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32" w15:restartNumberingAfterBreak="0">
    <w:nsid w:val="5D6667ED"/>
    <w:multiLevelType w:val="multilevel"/>
    <w:tmpl w:val="73A2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605B92"/>
    <w:multiLevelType w:val="multilevel"/>
    <w:tmpl w:val="4DE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EC1A2A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35" w15:restartNumberingAfterBreak="0">
    <w:nsid w:val="69250131"/>
    <w:multiLevelType w:val="hybridMultilevel"/>
    <w:tmpl w:val="9092C764"/>
    <w:lvl w:ilvl="0" w:tplc="E830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E0C2E"/>
    <w:multiLevelType w:val="multilevel"/>
    <w:tmpl w:val="92C86A4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7" w15:restartNumberingAfterBreak="0">
    <w:nsid w:val="6E3A7E78"/>
    <w:multiLevelType w:val="multilevel"/>
    <w:tmpl w:val="510C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BB4AA6"/>
    <w:multiLevelType w:val="hybridMultilevel"/>
    <w:tmpl w:val="E86E4B9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45D5409"/>
    <w:multiLevelType w:val="multilevel"/>
    <w:tmpl w:val="44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9F615F"/>
    <w:multiLevelType w:val="hybridMultilevel"/>
    <w:tmpl w:val="BB4CE26A"/>
    <w:lvl w:ilvl="0" w:tplc="E33E42A2">
      <w:start w:val="2445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BDF6435"/>
    <w:multiLevelType w:val="multilevel"/>
    <w:tmpl w:val="0F7A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55736"/>
    <w:multiLevelType w:val="multilevel"/>
    <w:tmpl w:val="AD92382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32"/>
  </w:num>
  <w:num w:numId="2">
    <w:abstractNumId w:val="19"/>
  </w:num>
  <w:num w:numId="3">
    <w:abstractNumId w:val="41"/>
  </w:num>
  <w:num w:numId="4">
    <w:abstractNumId w:val="9"/>
  </w:num>
  <w:num w:numId="5">
    <w:abstractNumId w:val="10"/>
  </w:num>
  <w:num w:numId="6">
    <w:abstractNumId w:val="4"/>
  </w:num>
  <w:num w:numId="7">
    <w:abstractNumId w:val="14"/>
  </w:num>
  <w:num w:numId="8">
    <w:abstractNumId w:val="6"/>
  </w:num>
  <w:num w:numId="9">
    <w:abstractNumId w:val="38"/>
  </w:num>
  <w:num w:numId="10">
    <w:abstractNumId w:val="8"/>
  </w:num>
  <w:num w:numId="11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3"/>
  </w:num>
  <w:num w:numId="15">
    <w:abstractNumId w:val="28"/>
  </w:num>
  <w:num w:numId="1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"/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31"/>
  </w:num>
  <w:num w:numId="24">
    <w:abstractNumId w:val="24"/>
  </w:num>
  <w:num w:numId="25">
    <w:abstractNumId w:val="0"/>
  </w:num>
  <w:num w:numId="26">
    <w:abstractNumId w:val="12"/>
  </w:num>
  <w:num w:numId="27">
    <w:abstractNumId w:val="15"/>
  </w:num>
  <w:num w:numId="28">
    <w:abstractNumId w:val="18"/>
  </w:num>
  <w:num w:numId="29">
    <w:abstractNumId w:val="21"/>
  </w:num>
  <w:num w:numId="30">
    <w:abstractNumId w:val="13"/>
  </w:num>
  <w:num w:numId="31">
    <w:abstractNumId w:val="26"/>
  </w:num>
  <w:num w:numId="32">
    <w:abstractNumId w:val="34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5"/>
  </w:num>
  <w:num w:numId="36">
    <w:abstractNumId w:val="1"/>
  </w:num>
  <w:num w:numId="37">
    <w:abstractNumId w:val="11"/>
  </w:num>
  <w:num w:numId="38">
    <w:abstractNumId w:val="20"/>
  </w:num>
  <w:num w:numId="39">
    <w:abstractNumId w:val="25"/>
  </w:num>
  <w:num w:numId="40">
    <w:abstractNumId w:val="37"/>
  </w:num>
  <w:num w:numId="41">
    <w:abstractNumId w:val="29"/>
  </w:num>
  <w:num w:numId="42">
    <w:abstractNumId w:val="16"/>
  </w:num>
  <w:num w:numId="43">
    <w:abstractNumId w:val="33"/>
  </w:num>
  <w:num w:numId="44">
    <w:abstractNumId w:val="3"/>
  </w:num>
  <w:num w:numId="45">
    <w:abstractNumId w:val="27"/>
  </w:num>
  <w:num w:numId="46">
    <w:abstractNumId w:val="39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7B"/>
    <w:rsid w:val="00015E6F"/>
    <w:rsid w:val="00023E18"/>
    <w:rsid w:val="00026C9D"/>
    <w:rsid w:val="00074548"/>
    <w:rsid w:val="000B0014"/>
    <w:rsid w:val="001007BB"/>
    <w:rsid w:val="001037B4"/>
    <w:rsid w:val="00106CC3"/>
    <w:rsid w:val="00111E15"/>
    <w:rsid w:val="00114E14"/>
    <w:rsid w:val="0013785D"/>
    <w:rsid w:val="001547E4"/>
    <w:rsid w:val="0015767B"/>
    <w:rsid w:val="0019177B"/>
    <w:rsid w:val="001B05C7"/>
    <w:rsid w:val="001C5DBF"/>
    <w:rsid w:val="001C6C4A"/>
    <w:rsid w:val="0023454D"/>
    <w:rsid w:val="00235049"/>
    <w:rsid w:val="00260966"/>
    <w:rsid w:val="00271F7D"/>
    <w:rsid w:val="00282FA6"/>
    <w:rsid w:val="002B345F"/>
    <w:rsid w:val="002C770E"/>
    <w:rsid w:val="002D5897"/>
    <w:rsid w:val="002E24D2"/>
    <w:rsid w:val="002E5AB8"/>
    <w:rsid w:val="002F597F"/>
    <w:rsid w:val="002F7AF4"/>
    <w:rsid w:val="00313490"/>
    <w:rsid w:val="00320DA8"/>
    <w:rsid w:val="00324570"/>
    <w:rsid w:val="00336E98"/>
    <w:rsid w:val="00345844"/>
    <w:rsid w:val="00353E2B"/>
    <w:rsid w:val="00357E18"/>
    <w:rsid w:val="0036027A"/>
    <w:rsid w:val="00386484"/>
    <w:rsid w:val="003919FD"/>
    <w:rsid w:val="003932F3"/>
    <w:rsid w:val="003A12DD"/>
    <w:rsid w:val="003C232E"/>
    <w:rsid w:val="003D079B"/>
    <w:rsid w:val="003D1FF4"/>
    <w:rsid w:val="003D64E9"/>
    <w:rsid w:val="003E19F0"/>
    <w:rsid w:val="004272EA"/>
    <w:rsid w:val="00440817"/>
    <w:rsid w:val="00443E45"/>
    <w:rsid w:val="00467247"/>
    <w:rsid w:val="00474A88"/>
    <w:rsid w:val="00487DE2"/>
    <w:rsid w:val="004A43F3"/>
    <w:rsid w:val="004A4696"/>
    <w:rsid w:val="004E1FEB"/>
    <w:rsid w:val="004E34B9"/>
    <w:rsid w:val="004E3FD0"/>
    <w:rsid w:val="004E5800"/>
    <w:rsid w:val="00515382"/>
    <w:rsid w:val="00540D2A"/>
    <w:rsid w:val="00550BBD"/>
    <w:rsid w:val="005D23A5"/>
    <w:rsid w:val="005D2641"/>
    <w:rsid w:val="005F28B5"/>
    <w:rsid w:val="00600304"/>
    <w:rsid w:val="006072C3"/>
    <w:rsid w:val="00612A0E"/>
    <w:rsid w:val="00615EA6"/>
    <w:rsid w:val="0063240A"/>
    <w:rsid w:val="00665C67"/>
    <w:rsid w:val="0068692C"/>
    <w:rsid w:val="0069705A"/>
    <w:rsid w:val="006A13D3"/>
    <w:rsid w:val="006A4A73"/>
    <w:rsid w:val="00702389"/>
    <w:rsid w:val="00710DC6"/>
    <w:rsid w:val="00727206"/>
    <w:rsid w:val="007662FF"/>
    <w:rsid w:val="007B23EF"/>
    <w:rsid w:val="007C0BF2"/>
    <w:rsid w:val="007E78F2"/>
    <w:rsid w:val="00804DE5"/>
    <w:rsid w:val="008813AD"/>
    <w:rsid w:val="00892E94"/>
    <w:rsid w:val="008A7AD6"/>
    <w:rsid w:val="008D24F0"/>
    <w:rsid w:val="008D2A80"/>
    <w:rsid w:val="009078CA"/>
    <w:rsid w:val="00916F6A"/>
    <w:rsid w:val="00925AEF"/>
    <w:rsid w:val="00950438"/>
    <w:rsid w:val="0095676A"/>
    <w:rsid w:val="0097357A"/>
    <w:rsid w:val="00983D1B"/>
    <w:rsid w:val="00993D74"/>
    <w:rsid w:val="0099548F"/>
    <w:rsid w:val="009A37B7"/>
    <w:rsid w:val="009B7C71"/>
    <w:rsid w:val="009E6762"/>
    <w:rsid w:val="00A16E40"/>
    <w:rsid w:val="00A367D4"/>
    <w:rsid w:val="00A407AD"/>
    <w:rsid w:val="00A4385F"/>
    <w:rsid w:val="00A475BE"/>
    <w:rsid w:val="00A61386"/>
    <w:rsid w:val="00A66382"/>
    <w:rsid w:val="00AD2D9C"/>
    <w:rsid w:val="00AE07C3"/>
    <w:rsid w:val="00B31A07"/>
    <w:rsid w:val="00B526E5"/>
    <w:rsid w:val="00B5358C"/>
    <w:rsid w:val="00B547DE"/>
    <w:rsid w:val="00B65B1F"/>
    <w:rsid w:val="00B93896"/>
    <w:rsid w:val="00BC4257"/>
    <w:rsid w:val="00BD3E58"/>
    <w:rsid w:val="00BD4A87"/>
    <w:rsid w:val="00C15524"/>
    <w:rsid w:val="00C24658"/>
    <w:rsid w:val="00C30FA3"/>
    <w:rsid w:val="00C323CD"/>
    <w:rsid w:val="00C42535"/>
    <w:rsid w:val="00C46D57"/>
    <w:rsid w:val="00C604B8"/>
    <w:rsid w:val="00C616F7"/>
    <w:rsid w:val="00C67A95"/>
    <w:rsid w:val="00CB4341"/>
    <w:rsid w:val="00CB7689"/>
    <w:rsid w:val="00CD3635"/>
    <w:rsid w:val="00CD6C59"/>
    <w:rsid w:val="00D05844"/>
    <w:rsid w:val="00D05E0E"/>
    <w:rsid w:val="00D078F0"/>
    <w:rsid w:val="00D12CCB"/>
    <w:rsid w:val="00D34EA5"/>
    <w:rsid w:val="00D42987"/>
    <w:rsid w:val="00D474CF"/>
    <w:rsid w:val="00D60325"/>
    <w:rsid w:val="00D6585A"/>
    <w:rsid w:val="00D91816"/>
    <w:rsid w:val="00D953FA"/>
    <w:rsid w:val="00D95A82"/>
    <w:rsid w:val="00D9675C"/>
    <w:rsid w:val="00DA54E7"/>
    <w:rsid w:val="00DB0782"/>
    <w:rsid w:val="00DB6005"/>
    <w:rsid w:val="00DB65AF"/>
    <w:rsid w:val="00DC1AB6"/>
    <w:rsid w:val="00DC3799"/>
    <w:rsid w:val="00DC798D"/>
    <w:rsid w:val="00DD145C"/>
    <w:rsid w:val="00E21880"/>
    <w:rsid w:val="00E67F7D"/>
    <w:rsid w:val="00EC264B"/>
    <w:rsid w:val="00ED4DFC"/>
    <w:rsid w:val="00EE59AB"/>
    <w:rsid w:val="00F11B52"/>
    <w:rsid w:val="00F14449"/>
    <w:rsid w:val="00F4461F"/>
    <w:rsid w:val="00F65B51"/>
    <w:rsid w:val="00F70A5C"/>
    <w:rsid w:val="00F72F48"/>
    <w:rsid w:val="00F9195A"/>
    <w:rsid w:val="00F96257"/>
    <w:rsid w:val="00FA1E6B"/>
    <w:rsid w:val="00FA202F"/>
    <w:rsid w:val="00FA59F5"/>
    <w:rsid w:val="00FA6D12"/>
    <w:rsid w:val="00FB0BC0"/>
    <w:rsid w:val="00FD41DE"/>
    <w:rsid w:val="00FE0686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4D811"/>
  <w15:chartTrackingRefBased/>
  <w15:docId w15:val="{F4995F56-AE73-4616-8F24-4ECC144D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44"/>
  </w:style>
  <w:style w:type="paragraph" w:styleId="1">
    <w:name w:val="heading 1"/>
    <w:next w:val="a"/>
    <w:link w:val="10"/>
    <w:uiPriority w:val="9"/>
    <w:qFormat/>
    <w:rsid w:val="004E5800"/>
    <w:pPr>
      <w:keepNext/>
      <w:keepLines/>
      <w:spacing w:after="3" w:line="268" w:lineRule="auto"/>
      <w:ind w:left="15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580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link w:val="30"/>
    <w:uiPriority w:val="9"/>
    <w:qFormat/>
    <w:rsid w:val="00157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1576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800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4E5800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5767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15767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5767B"/>
    <w:rPr>
      <w:b/>
      <w:bCs/>
    </w:rPr>
  </w:style>
  <w:style w:type="character" w:customStyle="1" w:styleId="citation-3">
    <w:name w:val="citation-3"/>
    <w:basedOn w:val="a0"/>
    <w:rsid w:val="0015767B"/>
  </w:style>
  <w:style w:type="character" w:customStyle="1" w:styleId="citation-2">
    <w:name w:val="citation-2"/>
    <w:basedOn w:val="a0"/>
    <w:rsid w:val="0015767B"/>
  </w:style>
  <w:style w:type="table" w:styleId="a5">
    <w:name w:val="Table Grid"/>
    <w:basedOn w:val="a1"/>
    <w:rsid w:val="00CD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0">
    <w:name w:val="dat0"/>
    <w:basedOn w:val="a0"/>
    <w:rsid w:val="00916F6A"/>
  </w:style>
  <w:style w:type="character" w:customStyle="1" w:styleId="rvts44">
    <w:name w:val="rvts44"/>
    <w:basedOn w:val="a0"/>
    <w:rsid w:val="00074548"/>
  </w:style>
  <w:style w:type="paragraph" w:styleId="a6">
    <w:name w:val="List Paragraph"/>
    <w:basedOn w:val="a"/>
    <w:uiPriority w:val="34"/>
    <w:qFormat/>
    <w:rsid w:val="0031349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66382"/>
    <w:rPr>
      <w:color w:val="0563C1" w:themeColor="hyperlink"/>
      <w:u w:val="single"/>
    </w:rPr>
  </w:style>
  <w:style w:type="character" w:customStyle="1" w:styleId="x193iq5w">
    <w:name w:val="x193iq5w"/>
    <w:basedOn w:val="a0"/>
    <w:rsid w:val="00A66382"/>
  </w:style>
  <w:style w:type="paragraph" w:styleId="a8">
    <w:name w:val="Body Text Indent"/>
    <w:basedOn w:val="a"/>
    <w:link w:val="a9"/>
    <w:uiPriority w:val="99"/>
    <w:unhideWhenUsed/>
    <w:qFormat/>
    <w:rsid w:val="00A663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uiPriority w:val="99"/>
    <w:qFormat/>
    <w:rsid w:val="00A663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qFormat/>
    <w:rsid w:val="00A6638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nhideWhenUsed/>
    <w:rsid w:val="00DC1A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C1AB6"/>
  </w:style>
  <w:style w:type="paragraph" w:styleId="ac">
    <w:name w:val="footer"/>
    <w:basedOn w:val="a"/>
    <w:link w:val="ad"/>
    <w:uiPriority w:val="99"/>
    <w:unhideWhenUsed/>
    <w:rsid w:val="00DC1A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C1AB6"/>
  </w:style>
  <w:style w:type="paragraph" w:customStyle="1" w:styleId="rvps2">
    <w:name w:val="rvps2"/>
    <w:basedOn w:val="a"/>
    <w:rsid w:val="009B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e">
    <w:name w:val="Текст примітки Знак"/>
    <w:basedOn w:val="a0"/>
    <w:link w:val="af"/>
    <w:uiPriority w:val="99"/>
    <w:semiHidden/>
    <w:rsid w:val="004E5800"/>
    <w:rPr>
      <w:rFonts w:ascii="Calibri" w:eastAsia="Calibri" w:hAnsi="Calibri" w:cs="Arial"/>
      <w:sz w:val="20"/>
      <w:szCs w:val="20"/>
      <w:lang w:val="ru-RU"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4E5800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paragraph" w:styleId="af0">
    <w:name w:val="Body Text"/>
    <w:basedOn w:val="a"/>
    <w:link w:val="af1"/>
    <w:uiPriority w:val="1"/>
    <w:unhideWhenUsed/>
    <w:qFormat/>
    <w:rsid w:val="004E58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ий текст Знак"/>
    <w:basedOn w:val="a0"/>
    <w:link w:val="af0"/>
    <w:uiPriority w:val="1"/>
    <w:qFormat/>
    <w:rsid w:val="004E580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Тема примітки Знак"/>
    <w:basedOn w:val="ae"/>
    <w:link w:val="af3"/>
    <w:uiPriority w:val="99"/>
    <w:semiHidden/>
    <w:rsid w:val="004E5800"/>
    <w:rPr>
      <w:rFonts w:ascii="Calibri" w:eastAsia="Calibri" w:hAnsi="Calibri" w:cs="Times New Roman"/>
      <w:b/>
      <w:bCs/>
      <w:sz w:val="20"/>
      <w:szCs w:val="20"/>
      <w:lang w:val="ru-RU" w:eastAsia="ru-RU"/>
    </w:rPr>
  </w:style>
  <w:style w:type="paragraph" w:styleId="af3">
    <w:name w:val="annotation subject"/>
    <w:basedOn w:val="af"/>
    <w:next w:val="af"/>
    <w:link w:val="af2"/>
    <w:uiPriority w:val="99"/>
    <w:semiHidden/>
    <w:unhideWhenUsed/>
    <w:rsid w:val="004E5800"/>
    <w:rPr>
      <w:rFonts w:cs="Times New Roman"/>
      <w:b/>
      <w:bCs/>
    </w:rPr>
  </w:style>
  <w:style w:type="character" w:customStyle="1" w:styleId="12">
    <w:name w:val="Тема примітки Знак1"/>
    <w:basedOn w:val="ae"/>
    <w:uiPriority w:val="99"/>
    <w:semiHidden/>
    <w:rsid w:val="004E5800"/>
    <w:rPr>
      <w:rFonts w:ascii="Calibri" w:eastAsia="Calibri" w:hAnsi="Calibri" w:cs="Arial"/>
      <w:b/>
      <w:bCs/>
      <w:sz w:val="20"/>
      <w:szCs w:val="20"/>
      <w:lang w:val="ru-RU" w:eastAsia="ru-RU"/>
    </w:rPr>
  </w:style>
  <w:style w:type="character" w:customStyle="1" w:styleId="af4">
    <w:name w:val="Текст у виносці Знак"/>
    <w:basedOn w:val="a0"/>
    <w:link w:val="af5"/>
    <w:uiPriority w:val="99"/>
    <w:semiHidden/>
    <w:rsid w:val="004E5800"/>
    <w:rPr>
      <w:rFonts w:ascii="Segoe UI" w:eastAsia="Calibri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4E580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13">
    <w:name w:val="Текст у виносці Знак1"/>
    <w:basedOn w:val="a0"/>
    <w:uiPriority w:val="99"/>
    <w:semiHidden/>
    <w:rsid w:val="004E5800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4E5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Абзац списку1"/>
    <w:basedOn w:val="a"/>
    <w:uiPriority w:val="99"/>
    <w:qFormat/>
    <w:rsid w:val="004E580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99"/>
    <w:rsid w:val="004E5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15">
    <w:name w:val="Заголовок №1_"/>
    <w:link w:val="16"/>
    <w:locked/>
    <w:rsid w:val="004E5800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6">
    <w:name w:val="Заголовок №1"/>
    <w:basedOn w:val="a"/>
    <w:link w:val="15"/>
    <w:rsid w:val="004E5800"/>
    <w:pPr>
      <w:widowControl w:val="0"/>
      <w:shd w:val="clear" w:color="auto" w:fill="FFFFFF"/>
      <w:spacing w:before="1860" w:after="48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Style50">
    <w:name w:val="Style50"/>
    <w:basedOn w:val="a"/>
    <w:uiPriority w:val="99"/>
    <w:rsid w:val="004E5800"/>
    <w:pPr>
      <w:widowControl w:val="0"/>
      <w:autoSpaceDE w:val="0"/>
      <w:autoSpaceDN w:val="0"/>
      <w:adjustRightInd w:val="0"/>
      <w:spacing w:after="0" w:line="187" w:lineRule="exact"/>
      <w:ind w:firstLine="439"/>
      <w:jc w:val="both"/>
    </w:pPr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6">
    <w:name w:val="Основной текст (6)_"/>
    <w:link w:val="60"/>
    <w:locked/>
    <w:rsid w:val="004E5800"/>
    <w:rPr>
      <w:b/>
      <w:bCs/>
      <w:spacing w:val="-3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5800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3"/>
      <w:sz w:val="26"/>
      <w:szCs w:val="26"/>
    </w:rPr>
  </w:style>
  <w:style w:type="character" w:customStyle="1" w:styleId="7">
    <w:name w:val="Основной текст (7)_"/>
    <w:link w:val="70"/>
    <w:locked/>
    <w:rsid w:val="004E5800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E5800"/>
    <w:pPr>
      <w:widowControl w:val="0"/>
      <w:shd w:val="clear" w:color="auto" w:fill="FFFFFF"/>
      <w:spacing w:before="360" w:after="360" w:line="240" w:lineRule="atLeast"/>
      <w:ind w:hanging="380"/>
    </w:pPr>
    <w:rPr>
      <w:sz w:val="26"/>
      <w:szCs w:val="26"/>
    </w:rPr>
  </w:style>
  <w:style w:type="paragraph" w:customStyle="1" w:styleId="Default">
    <w:name w:val="Default"/>
    <w:uiPriority w:val="99"/>
    <w:rsid w:val="004E5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21">
    <w:name w:val="Основной текст с отступом 21"/>
    <w:basedOn w:val="a"/>
    <w:rsid w:val="004E5800"/>
    <w:pPr>
      <w:widowControl w:val="0"/>
      <w:suppressAutoHyphens/>
      <w:autoSpaceDE w:val="0"/>
      <w:spacing w:after="0" w:line="312" w:lineRule="auto"/>
      <w:ind w:left="40" w:firstLine="5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vts0">
    <w:name w:val="rvts0"/>
    <w:rsid w:val="004E5800"/>
  </w:style>
  <w:style w:type="character" w:customStyle="1" w:styleId="uficommentbody">
    <w:name w:val="uficommentbody"/>
    <w:basedOn w:val="a0"/>
    <w:rsid w:val="004E5800"/>
  </w:style>
  <w:style w:type="character" w:customStyle="1" w:styleId="fontstyle21">
    <w:name w:val="fontstyle21"/>
    <w:rsid w:val="004E58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4E580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uk-UA" w:eastAsia="uk-UA"/>
    </w:rPr>
  </w:style>
  <w:style w:type="character" w:customStyle="1" w:styleId="FontStyle82">
    <w:name w:val="Font Style82"/>
    <w:uiPriority w:val="99"/>
    <w:rsid w:val="004E5800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rsid w:val="004E5800"/>
    <w:rPr>
      <w:rFonts w:cs="Times New Roman"/>
    </w:rPr>
  </w:style>
  <w:style w:type="paragraph" w:customStyle="1" w:styleId="22">
    <w:name w:val="Основной текст с отступом 22"/>
    <w:basedOn w:val="a"/>
    <w:rsid w:val="004E5800"/>
    <w:pPr>
      <w:widowControl w:val="0"/>
      <w:suppressAutoHyphens/>
      <w:autoSpaceDE w:val="0"/>
      <w:spacing w:after="0" w:line="312" w:lineRule="auto"/>
      <w:ind w:left="40" w:firstLine="5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01">
    <w:name w:val="fontstyle01"/>
    <w:rsid w:val="004E580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31">
    <w:name w:val="Основной текст (3) + Малые прописные"/>
    <w:basedOn w:val="a0"/>
    <w:rsid w:val="004E5800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dat">
    <w:name w:val="dat"/>
    <w:basedOn w:val="a0"/>
    <w:rsid w:val="004E1FEB"/>
  </w:style>
  <w:style w:type="character" w:styleId="af7">
    <w:name w:val="Unresolved Mention"/>
    <w:basedOn w:val="a0"/>
    <w:uiPriority w:val="99"/>
    <w:semiHidden/>
    <w:unhideWhenUsed/>
    <w:rsid w:val="0019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00C4-BB9A-42CF-8D42-0017617E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7738</Words>
  <Characters>4411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Володіна Людмила Валеріївна</dc:creator>
  <cp:keywords/>
  <dc:description/>
  <cp:lastModifiedBy>Володіна Людмила Валеріївна</cp:lastModifiedBy>
  <cp:revision>2</cp:revision>
  <cp:lastPrinted>2025-07-03T11:29:00Z</cp:lastPrinted>
  <dcterms:created xsi:type="dcterms:W3CDTF">2025-07-14T12:15:00Z</dcterms:created>
  <dcterms:modified xsi:type="dcterms:W3CDTF">2025-07-14T12:15:00Z</dcterms:modified>
</cp:coreProperties>
</file>