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19CA" w14:textId="77777777" w:rsidR="00515521" w:rsidRDefault="00515521" w:rsidP="00515521"/>
    <w:p w14:paraId="6E6D2ED3" w14:textId="77777777" w:rsidR="00515521" w:rsidRDefault="00515521" w:rsidP="005155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9"/>
        <w:gridCol w:w="2972"/>
        <w:gridCol w:w="3354"/>
      </w:tblGrid>
      <w:tr w:rsidR="00515521" w:rsidRPr="00093A81" w14:paraId="18A5F9EF" w14:textId="77777777" w:rsidTr="00A01B82">
        <w:tc>
          <w:tcPr>
            <w:tcW w:w="6115" w:type="dxa"/>
            <w:gridSpan w:val="2"/>
            <w:tcBorders>
              <w:top w:val="nil"/>
              <w:left w:val="nil"/>
              <w:bottom w:val="nil"/>
              <w:right w:val="nil"/>
            </w:tcBorders>
            <w:shd w:val="clear" w:color="auto" w:fill="auto"/>
          </w:tcPr>
          <w:p w14:paraId="6DAA49B0" w14:textId="77777777" w:rsidR="00515521" w:rsidRPr="00093A81" w:rsidRDefault="00515521" w:rsidP="00A01B82">
            <w:pPr>
              <w:spacing w:line="276" w:lineRule="auto"/>
              <w:jc w:val="both"/>
              <w:rPr>
                <w:szCs w:val="24"/>
              </w:rPr>
            </w:pPr>
            <w:proofErr w:type="spellStart"/>
            <w:r w:rsidRPr="00093A81">
              <w:rPr>
                <w:szCs w:val="24"/>
              </w:rPr>
              <w:t>Силабус</w:t>
            </w:r>
            <w:proofErr w:type="spellEnd"/>
            <w:r w:rsidRPr="00093A81">
              <w:rPr>
                <w:szCs w:val="24"/>
              </w:rPr>
              <w:t xml:space="preserve"> курсу:</w:t>
            </w:r>
          </w:p>
        </w:tc>
        <w:tc>
          <w:tcPr>
            <w:tcW w:w="3354" w:type="dxa"/>
            <w:vMerge w:val="restart"/>
            <w:tcBorders>
              <w:top w:val="nil"/>
              <w:left w:val="nil"/>
              <w:bottom w:val="nil"/>
              <w:right w:val="nil"/>
            </w:tcBorders>
            <w:shd w:val="clear" w:color="auto" w:fill="auto"/>
          </w:tcPr>
          <w:p w14:paraId="38D9DAA7" w14:textId="77777777" w:rsidR="00515521" w:rsidRPr="00093A81" w:rsidRDefault="00515521" w:rsidP="00A01B82">
            <w:pPr>
              <w:spacing w:line="276" w:lineRule="auto"/>
              <w:jc w:val="both"/>
              <w:rPr>
                <w:szCs w:val="24"/>
              </w:rPr>
            </w:pPr>
            <w:r w:rsidRPr="00093A81">
              <w:rPr>
                <w:noProof/>
                <w:szCs w:val="24"/>
                <w:lang w:val="ru-RU" w:eastAsia="ru-RU"/>
              </w:rPr>
              <w:drawing>
                <wp:inline distT="0" distB="0" distL="0" distR="0" wp14:anchorId="046DFDBE" wp14:editId="0AAC0D09">
                  <wp:extent cx="2054225" cy="1211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54225" cy="1211580"/>
                          </a:xfrm>
                          <a:prstGeom prst="rect">
                            <a:avLst/>
                          </a:prstGeom>
                          <a:noFill/>
                          <a:ln>
                            <a:noFill/>
                          </a:ln>
                        </pic:spPr>
                      </pic:pic>
                    </a:graphicData>
                  </a:graphic>
                </wp:inline>
              </w:drawing>
            </w:r>
          </w:p>
        </w:tc>
      </w:tr>
      <w:tr w:rsidR="00515521" w:rsidRPr="00093A81" w14:paraId="2F4065A2" w14:textId="77777777" w:rsidTr="00A01B82">
        <w:trPr>
          <w:trHeight w:val="1681"/>
        </w:trPr>
        <w:tc>
          <w:tcPr>
            <w:tcW w:w="6115" w:type="dxa"/>
            <w:gridSpan w:val="2"/>
            <w:tcBorders>
              <w:top w:val="nil"/>
              <w:left w:val="nil"/>
              <w:bottom w:val="nil"/>
              <w:right w:val="nil"/>
            </w:tcBorders>
            <w:shd w:val="clear" w:color="auto" w:fill="auto"/>
            <w:vAlign w:val="center"/>
          </w:tcPr>
          <w:p w14:paraId="32720152" w14:textId="71D5E5F3" w:rsidR="00515521" w:rsidRPr="00093A81" w:rsidRDefault="00515521" w:rsidP="00A01B82">
            <w:pPr>
              <w:spacing w:line="276" w:lineRule="auto"/>
              <w:jc w:val="center"/>
              <w:rPr>
                <w:szCs w:val="24"/>
              </w:rPr>
            </w:pPr>
            <w:r>
              <w:rPr>
                <w:b/>
                <w:sz w:val="28"/>
                <w:szCs w:val="28"/>
              </w:rPr>
              <w:t>МЕТОДОЛОГІ</w:t>
            </w:r>
            <w:r w:rsidR="00153791">
              <w:rPr>
                <w:b/>
                <w:sz w:val="28"/>
                <w:szCs w:val="28"/>
              </w:rPr>
              <w:t>ЧНІ ОСНОВИ</w:t>
            </w:r>
            <w:r>
              <w:rPr>
                <w:b/>
                <w:sz w:val="28"/>
                <w:szCs w:val="28"/>
              </w:rPr>
              <w:t xml:space="preserve"> НАУКОВ</w:t>
            </w:r>
            <w:r w:rsidR="00153791">
              <w:rPr>
                <w:b/>
                <w:sz w:val="28"/>
                <w:szCs w:val="28"/>
              </w:rPr>
              <w:t>О-ПЕДАГОГІЧНИХ</w:t>
            </w:r>
            <w:r>
              <w:rPr>
                <w:b/>
                <w:sz w:val="28"/>
                <w:szCs w:val="28"/>
              </w:rPr>
              <w:t xml:space="preserve"> ДОСЛІДЖЕНЬ  </w:t>
            </w:r>
          </w:p>
        </w:tc>
        <w:tc>
          <w:tcPr>
            <w:tcW w:w="3354" w:type="dxa"/>
            <w:vMerge/>
            <w:tcBorders>
              <w:top w:val="nil"/>
              <w:left w:val="nil"/>
              <w:bottom w:val="nil"/>
              <w:right w:val="nil"/>
            </w:tcBorders>
            <w:shd w:val="clear" w:color="auto" w:fill="auto"/>
          </w:tcPr>
          <w:p w14:paraId="5AA962CE" w14:textId="77777777" w:rsidR="00515521" w:rsidRPr="00093A81" w:rsidRDefault="00515521" w:rsidP="00A01B82">
            <w:pPr>
              <w:spacing w:line="276" w:lineRule="auto"/>
              <w:jc w:val="both"/>
              <w:rPr>
                <w:noProof/>
                <w:szCs w:val="24"/>
                <w:lang w:eastAsia="uk-UA"/>
              </w:rPr>
            </w:pPr>
          </w:p>
        </w:tc>
      </w:tr>
      <w:tr w:rsidR="00515521" w:rsidRPr="00093A81" w14:paraId="06084448" w14:textId="77777777" w:rsidTr="00A01B82">
        <w:tc>
          <w:tcPr>
            <w:tcW w:w="3051" w:type="dxa"/>
            <w:tcBorders>
              <w:top w:val="nil"/>
              <w:left w:val="nil"/>
              <w:bottom w:val="nil"/>
              <w:right w:val="nil"/>
            </w:tcBorders>
            <w:shd w:val="clear" w:color="auto" w:fill="auto"/>
            <w:vAlign w:val="center"/>
          </w:tcPr>
          <w:p w14:paraId="5487C7CD" w14:textId="77777777" w:rsidR="00515521" w:rsidRPr="00093A81" w:rsidRDefault="00515521" w:rsidP="00A01B82">
            <w:pPr>
              <w:rPr>
                <w:b/>
                <w:i/>
                <w:szCs w:val="24"/>
              </w:rPr>
            </w:pPr>
            <w:r w:rsidRPr="00093A81">
              <w:rPr>
                <w:b/>
                <w:i/>
                <w:szCs w:val="24"/>
              </w:rPr>
              <w:t>Ступінь вищої освіти:</w:t>
            </w:r>
          </w:p>
        </w:tc>
        <w:tc>
          <w:tcPr>
            <w:tcW w:w="6418" w:type="dxa"/>
            <w:gridSpan w:val="2"/>
            <w:tcBorders>
              <w:top w:val="nil"/>
              <w:left w:val="nil"/>
              <w:bottom w:val="single" w:sz="4" w:space="0" w:color="auto"/>
              <w:right w:val="nil"/>
            </w:tcBorders>
            <w:shd w:val="clear" w:color="auto" w:fill="auto"/>
            <w:vAlign w:val="center"/>
          </w:tcPr>
          <w:p w14:paraId="7808D60A" w14:textId="4357437C" w:rsidR="00515521" w:rsidRPr="00BB1604" w:rsidRDefault="00BB1604" w:rsidP="00A01B82">
            <w:pPr>
              <w:spacing w:line="276" w:lineRule="auto"/>
              <w:rPr>
                <w:szCs w:val="24"/>
              </w:rPr>
            </w:pPr>
            <w:r w:rsidRPr="00BB1604">
              <w:rPr>
                <w:szCs w:val="24"/>
                <w:lang w:eastAsia="uk-UA"/>
              </w:rPr>
              <w:t>трет</w:t>
            </w:r>
            <w:r>
              <w:rPr>
                <w:szCs w:val="24"/>
                <w:lang w:eastAsia="uk-UA"/>
              </w:rPr>
              <w:t>ій</w:t>
            </w:r>
            <w:r w:rsidRPr="00BB1604">
              <w:rPr>
                <w:szCs w:val="24"/>
                <w:lang w:eastAsia="uk-UA"/>
              </w:rPr>
              <w:t xml:space="preserve"> (доктора філософії)  рів</w:t>
            </w:r>
            <w:r>
              <w:rPr>
                <w:szCs w:val="24"/>
                <w:lang w:eastAsia="uk-UA"/>
              </w:rPr>
              <w:t>ень</w:t>
            </w:r>
            <w:r w:rsidRPr="00BB1604">
              <w:rPr>
                <w:szCs w:val="24"/>
                <w:lang w:eastAsia="uk-UA"/>
              </w:rPr>
              <w:t xml:space="preserve"> вищої освіти</w:t>
            </w:r>
          </w:p>
        </w:tc>
      </w:tr>
      <w:tr w:rsidR="00515521" w:rsidRPr="00093A81" w14:paraId="6DF0FC1B" w14:textId="77777777" w:rsidTr="00A01B82">
        <w:tc>
          <w:tcPr>
            <w:tcW w:w="3051" w:type="dxa"/>
            <w:tcBorders>
              <w:top w:val="nil"/>
              <w:left w:val="nil"/>
              <w:bottom w:val="nil"/>
              <w:right w:val="nil"/>
            </w:tcBorders>
            <w:shd w:val="clear" w:color="auto" w:fill="auto"/>
            <w:vAlign w:val="center"/>
          </w:tcPr>
          <w:p w14:paraId="0630415F" w14:textId="77777777" w:rsidR="00515521" w:rsidRPr="002D182B" w:rsidRDefault="00515521" w:rsidP="00A01B82">
            <w:pPr>
              <w:rPr>
                <w:b/>
                <w:i/>
                <w:szCs w:val="24"/>
              </w:rPr>
            </w:pPr>
            <w:r w:rsidRPr="002D182B">
              <w:rPr>
                <w:b/>
                <w:i/>
                <w:szCs w:val="24"/>
              </w:rPr>
              <w:t xml:space="preserve">Спеціальність: </w:t>
            </w:r>
          </w:p>
        </w:tc>
        <w:tc>
          <w:tcPr>
            <w:tcW w:w="6418" w:type="dxa"/>
            <w:gridSpan w:val="2"/>
            <w:tcBorders>
              <w:top w:val="single" w:sz="4" w:space="0" w:color="auto"/>
              <w:left w:val="nil"/>
              <w:bottom w:val="single" w:sz="4" w:space="0" w:color="auto"/>
              <w:right w:val="nil"/>
            </w:tcBorders>
            <w:shd w:val="clear" w:color="auto" w:fill="auto"/>
            <w:vAlign w:val="center"/>
          </w:tcPr>
          <w:p w14:paraId="04488A5E" w14:textId="77777777" w:rsidR="00515521" w:rsidRPr="007610CD" w:rsidRDefault="00515521" w:rsidP="00A01B82">
            <w:pPr>
              <w:spacing w:line="276" w:lineRule="auto"/>
              <w:rPr>
                <w:szCs w:val="24"/>
              </w:rPr>
            </w:pPr>
            <w:r w:rsidRPr="007610CD">
              <w:rPr>
                <w:szCs w:val="24"/>
              </w:rPr>
              <w:t>011 «</w:t>
            </w:r>
            <w:r w:rsidRPr="007610CD">
              <w:rPr>
                <w:szCs w:val="24"/>
                <w:lang w:eastAsia="ru-RU"/>
              </w:rPr>
              <w:t>Освітні, педагогічні науки</w:t>
            </w:r>
            <w:r w:rsidRPr="007610CD">
              <w:rPr>
                <w:szCs w:val="24"/>
              </w:rPr>
              <w:t>»</w:t>
            </w:r>
          </w:p>
        </w:tc>
      </w:tr>
      <w:tr w:rsidR="00515521" w:rsidRPr="00093A81" w14:paraId="3E718213" w14:textId="77777777" w:rsidTr="00A01B82">
        <w:tc>
          <w:tcPr>
            <w:tcW w:w="3051" w:type="dxa"/>
            <w:tcBorders>
              <w:top w:val="nil"/>
              <w:left w:val="nil"/>
              <w:bottom w:val="nil"/>
              <w:right w:val="nil"/>
            </w:tcBorders>
            <w:shd w:val="clear" w:color="auto" w:fill="auto"/>
            <w:vAlign w:val="center"/>
          </w:tcPr>
          <w:p w14:paraId="51048E58" w14:textId="77777777" w:rsidR="00515521" w:rsidRPr="00093A81" w:rsidRDefault="00515521" w:rsidP="00A01B82">
            <w:pPr>
              <w:rPr>
                <w:b/>
                <w:i/>
                <w:szCs w:val="24"/>
              </w:rPr>
            </w:pPr>
            <w:r w:rsidRPr="00093A81">
              <w:rPr>
                <w:b/>
                <w:i/>
                <w:szCs w:val="24"/>
              </w:rPr>
              <w:t>Рік підготовки:</w:t>
            </w:r>
          </w:p>
        </w:tc>
        <w:tc>
          <w:tcPr>
            <w:tcW w:w="6418" w:type="dxa"/>
            <w:gridSpan w:val="2"/>
            <w:tcBorders>
              <w:top w:val="single" w:sz="4" w:space="0" w:color="auto"/>
              <w:left w:val="nil"/>
              <w:bottom w:val="single" w:sz="4" w:space="0" w:color="auto"/>
              <w:right w:val="nil"/>
            </w:tcBorders>
            <w:shd w:val="clear" w:color="auto" w:fill="auto"/>
            <w:vAlign w:val="center"/>
          </w:tcPr>
          <w:p w14:paraId="36D5AD98" w14:textId="77777777" w:rsidR="00515521" w:rsidRPr="007610CD" w:rsidRDefault="00515521" w:rsidP="00A01B82">
            <w:pPr>
              <w:spacing w:line="276" w:lineRule="auto"/>
              <w:rPr>
                <w:szCs w:val="24"/>
              </w:rPr>
            </w:pPr>
            <w:r w:rsidRPr="007610CD">
              <w:rPr>
                <w:szCs w:val="24"/>
              </w:rPr>
              <w:t>1</w:t>
            </w:r>
          </w:p>
        </w:tc>
      </w:tr>
      <w:tr w:rsidR="00515521" w:rsidRPr="00093A81" w14:paraId="6502DB96" w14:textId="77777777" w:rsidTr="00A01B82">
        <w:tc>
          <w:tcPr>
            <w:tcW w:w="3051" w:type="dxa"/>
            <w:tcBorders>
              <w:top w:val="nil"/>
              <w:left w:val="nil"/>
              <w:bottom w:val="nil"/>
              <w:right w:val="nil"/>
            </w:tcBorders>
            <w:shd w:val="clear" w:color="auto" w:fill="auto"/>
            <w:vAlign w:val="center"/>
          </w:tcPr>
          <w:p w14:paraId="2397F549" w14:textId="77777777" w:rsidR="00515521" w:rsidRPr="00ED4EEC" w:rsidRDefault="00515521" w:rsidP="00A01B82">
            <w:pPr>
              <w:rPr>
                <w:b/>
                <w:i/>
                <w:szCs w:val="24"/>
              </w:rPr>
            </w:pPr>
            <w:r w:rsidRPr="00ED4EEC">
              <w:rPr>
                <w:b/>
                <w:i/>
                <w:szCs w:val="24"/>
              </w:rPr>
              <w:t>Семестр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17A9B7F4" w14:textId="77777777" w:rsidR="00515521" w:rsidRPr="007610CD" w:rsidRDefault="00515521" w:rsidP="00A01B82">
            <w:pPr>
              <w:spacing w:line="276" w:lineRule="auto"/>
              <w:rPr>
                <w:szCs w:val="24"/>
              </w:rPr>
            </w:pPr>
            <w:r w:rsidRPr="007610CD">
              <w:rPr>
                <w:szCs w:val="24"/>
              </w:rPr>
              <w:t>1</w:t>
            </w:r>
            <w:r>
              <w:rPr>
                <w:szCs w:val="24"/>
              </w:rPr>
              <w:t xml:space="preserve"> </w:t>
            </w:r>
            <w:r w:rsidRPr="007610CD">
              <w:rPr>
                <w:szCs w:val="24"/>
              </w:rPr>
              <w:t>(осінній)</w:t>
            </w:r>
          </w:p>
        </w:tc>
      </w:tr>
      <w:tr w:rsidR="00515521" w:rsidRPr="00093A81" w14:paraId="478B743D" w14:textId="77777777" w:rsidTr="00A01B82">
        <w:tc>
          <w:tcPr>
            <w:tcW w:w="3051" w:type="dxa"/>
            <w:tcBorders>
              <w:top w:val="nil"/>
              <w:left w:val="nil"/>
              <w:bottom w:val="nil"/>
              <w:right w:val="nil"/>
            </w:tcBorders>
            <w:shd w:val="clear" w:color="auto" w:fill="auto"/>
            <w:vAlign w:val="center"/>
          </w:tcPr>
          <w:p w14:paraId="39AF026D" w14:textId="77777777" w:rsidR="00515521" w:rsidRPr="00093A81" w:rsidRDefault="00515521" w:rsidP="00A01B82">
            <w:pPr>
              <w:rPr>
                <w:b/>
                <w:i/>
                <w:szCs w:val="24"/>
              </w:rPr>
            </w:pPr>
            <w:r w:rsidRPr="00093A81">
              <w:rPr>
                <w:b/>
                <w:i/>
                <w:szCs w:val="24"/>
              </w:rPr>
              <w:t>Кількість кредитів ЄКТС:</w:t>
            </w:r>
          </w:p>
        </w:tc>
        <w:tc>
          <w:tcPr>
            <w:tcW w:w="6418" w:type="dxa"/>
            <w:gridSpan w:val="2"/>
            <w:tcBorders>
              <w:top w:val="single" w:sz="4" w:space="0" w:color="auto"/>
              <w:left w:val="nil"/>
              <w:bottom w:val="single" w:sz="4" w:space="0" w:color="auto"/>
              <w:right w:val="nil"/>
            </w:tcBorders>
            <w:shd w:val="clear" w:color="auto" w:fill="auto"/>
            <w:vAlign w:val="center"/>
          </w:tcPr>
          <w:p w14:paraId="09FCEFE2" w14:textId="77777777" w:rsidR="00515521" w:rsidRPr="007610CD" w:rsidRDefault="00515521" w:rsidP="00A01B82">
            <w:pPr>
              <w:spacing w:line="276" w:lineRule="auto"/>
              <w:rPr>
                <w:szCs w:val="24"/>
              </w:rPr>
            </w:pPr>
            <w:r>
              <w:rPr>
                <w:szCs w:val="24"/>
              </w:rPr>
              <w:t>3</w:t>
            </w:r>
          </w:p>
        </w:tc>
      </w:tr>
      <w:tr w:rsidR="00515521" w:rsidRPr="00093A81" w14:paraId="29C34CDF" w14:textId="77777777" w:rsidTr="00A01B82">
        <w:tc>
          <w:tcPr>
            <w:tcW w:w="3051" w:type="dxa"/>
            <w:tcBorders>
              <w:top w:val="nil"/>
              <w:left w:val="nil"/>
              <w:bottom w:val="nil"/>
              <w:right w:val="nil"/>
            </w:tcBorders>
            <w:shd w:val="clear" w:color="auto" w:fill="auto"/>
            <w:vAlign w:val="center"/>
          </w:tcPr>
          <w:p w14:paraId="4BF71868" w14:textId="77777777" w:rsidR="00515521" w:rsidRPr="00093A81" w:rsidRDefault="00515521" w:rsidP="00A01B82">
            <w:pPr>
              <w:rPr>
                <w:b/>
                <w:i/>
                <w:szCs w:val="24"/>
              </w:rPr>
            </w:pPr>
            <w:r w:rsidRPr="00093A81">
              <w:rPr>
                <w:b/>
                <w:i/>
                <w:szCs w:val="24"/>
              </w:rPr>
              <w:t>Мова(-и) викладання:</w:t>
            </w:r>
          </w:p>
        </w:tc>
        <w:tc>
          <w:tcPr>
            <w:tcW w:w="6418" w:type="dxa"/>
            <w:gridSpan w:val="2"/>
            <w:tcBorders>
              <w:top w:val="single" w:sz="4" w:space="0" w:color="auto"/>
              <w:left w:val="nil"/>
              <w:bottom w:val="single" w:sz="4" w:space="0" w:color="auto"/>
              <w:right w:val="nil"/>
            </w:tcBorders>
            <w:shd w:val="clear" w:color="auto" w:fill="auto"/>
            <w:vAlign w:val="center"/>
          </w:tcPr>
          <w:p w14:paraId="61703C39" w14:textId="77777777" w:rsidR="00515521" w:rsidRPr="007610CD" w:rsidRDefault="00515521" w:rsidP="00A01B82">
            <w:pPr>
              <w:spacing w:line="276" w:lineRule="auto"/>
              <w:rPr>
                <w:szCs w:val="24"/>
              </w:rPr>
            </w:pPr>
            <w:r w:rsidRPr="007610CD">
              <w:rPr>
                <w:szCs w:val="24"/>
              </w:rPr>
              <w:t>українська</w:t>
            </w:r>
          </w:p>
        </w:tc>
      </w:tr>
      <w:tr w:rsidR="00515521" w:rsidRPr="00093A81" w14:paraId="16FCFAFC" w14:textId="77777777" w:rsidTr="00A01B82">
        <w:tc>
          <w:tcPr>
            <w:tcW w:w="3051" w:type="dxa"/>
            <w:tcBorders>
              <w:top w:val="nil"/>
              <w:left w:val="nil"/>
              <w:bottom w:val="nil"/>
              <w:right w:val="nil"/>
            </w:tcBorders>
            <w:shd w:val="clear" w:color="auto" w:fill="auto"/>
            <w:vAlign w:val="center"/>
          </w:tcPr>
          <w:p w14:paraId="4468CBA5" w14:textId="77777777" w:rsidR="00515521" w:rsidRPr="00093A81" w:rsidRDefault="00515521" w:rsidP="00A01B82">
            <w:pPr>
              <w:rPr>
                <w:b/>
                <w:i/>
                <w:szCs w:val="24"/>
              </w:rPr>
            </w:pPr>
            <w:r w:rsidRPr="00093A81">
              <w:rPr>
                <w:b/>
                <w:i/>
                <w:szCs w:val="24"/>
              </w:rPr>
              <w:t>Вид семестрового контролю</w:t>
            </w:r>
          </w:p>
        </w:tc>
        <w:tc>
          <w:tcPr>
            <w:tcW w:w="6418" w:type="dxa"/>
            <w:gridSpan w:val="2"/>
            <w:tcBorders>
              <w:top w:val="single" w:sz="4" w:space="0" w:color="auto"/>
              <w:left w:val="nil"/>
              <w:bottom w:val="single" w:sz="4" w:space="0" w:color="auto"/>
              <w:right w:val="nil"/>
            </w:tcBorders>
            <w:shd w:val="clear" w:color="auto" w:fill="auto"/>
            <w:vAlign w:val="bottom"/>
          </w:tcPr>
          <w:p w14:paraId="03596178" w14:textId="77777777" w:rsidR="00515521" w:rsidRPr="007610CD" w:rsidRDefault="00515521" w:rsidP="00A01B82">
            <w:pPr>
              <w:spacing w:line="276" w:lineRule="auto"/>
              <w:rPr>
                <w:szCs w:val="24"/>
              </w:rPr>
            </w:pPr>
            <w:r w:rsidRPr="007610CD">
              <w:rPr>
                <w:szCs w:val="24"/>
              </w:rPr>
              <w:t>залік</w:t>
            </w:r>
          </w:p>
        </w:tc>
      </w:tr>
    </w:tbl>
    <w:p w14:paraId="0235467B" w14:textId="77777777" w:rsidR="00515521" w:rsidRPr="00093A81" w:rsidRDefault="00515521" w:rsidP="00515521">
      <w:pPr>
        <w:jc w:val="both"/>
        <w:rPr>
          <w:sz w:val="22"/>
        </w:rPr>
      </w:pPr>
    </w:p>
    <w:p w14:paraId="50DD813F" w14:textId="77777777" w:rsidR="00515521" w:rsidRPr="00093A81" w:rsidRDefault="00515521" w:rsidP="00515521">
      <w:pPr>
        <w:jc w:val="both"/>
        <w:rPr>
          <w:sz w:val="22"/>
        </w:rPr>
      </w:pPr>
    </w:p>
    <w:p w14:paraId="5CB4404E" w14:textId="77777777" w:rsidR="00515521" w:rsidRDefault="00515521" w:rsidP="00515521">
      <w:pPr>
        <w:spacing w:after="200" w:line="276" w:lineRule="auto"/>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3"/>
        <w:gridCol w:w="265"/>
        <w:gridCol w:w="1993"/>
        <w:gridCol w:w="265"/>
        <w:gridCol w:w="1329"/>
        <w:gridCol w:w="695"/>
        <w:gridCol w:w="265"/>
        <w:gridCol w:w="2220"/>
      </w:tblGrid>
      <w:tr w:rsidR="00515521" w:rsidRPr="00EE2DF3" w14:paraId="5341112C" w14:textId="77777777" w:rsidTr="00A01B82">
        <w:tc>
          <w:tcPr>
            <w:tcW w:w="6398" w:type="dxa"/>
            <w:gridSpan w:val="5"/>
            <w:tcBorders>
              <w:top w:val="nil"/>
              <w:left w:val="nil"/>
              <w:bottom w:val="nil"/>
              <w:right w:val="nil"/>
            </w:tcBorders>
            <w:shd w:val="clear" w:color="auto" w:fill="auto"/>
          </w:tcPr>
          <w:p w14:paraId="0A13C8D4" w14:textId="77777777" w:rsidR="00515521" w:rsidRPr="00EE2DF3" w:rsidRDefault="00515521" w:rsidP="00A01B82">
            <w:pPr>
              <w:jc w:val="both"/>
              <w:rPr>
                <w:szCs w:val="24"/>
              </w:rPr>
            </w:pPr>
            <w:r w:rsidRPr="00EE2DF3">
              <w:rPr>
                <w:b/>
                <w:i/>
                <w:szCs w:val="24"/>
              </w:rPr>
              <w:lastRenderedPageBreak/>
              <w:t>Автор курсу та лектор:</w:t>
            </w:r>
          </w:p>
        </w:tc>
        <w:tc>
          <w:tcPr>
            <w:tcW w:w="3354" w:type="dxa"/>
            <w:gridSpan w:val="3"/>
            <w:tcBorders>
              <w:top w:val="nil"/>
              <w:left w:val="nil"/>
              <w:bottom w:val="nil"/>
              <w:right w:val="nil"/>
            </w:tcBorders>
            <w:shd w:val="clear" w:color="auto" w:fill="auto"/>
          </w:tcPr>
          <w:p w14:paraId="340C3459" w14:textId="77777777" w:rsidR="00515521" w:rsidRPr="00EE2DF3" w:rsidRDefault="00515521" w:rsidP="00A01B82">
            <w:pPr>
              <w:spacing w:line="276" w:lineRule="auto"/>
              <w:jc w:val="both"/>
              <w:rPr>
                <w:szCs w:val="24"/>
              </w:rPr>
            </w:pPr>
          </w:p>
        </w:tc>
      </w:tr>
      <w:tr w:rsidR="00515521" w:rsidRPr="00EE2DF3" w14:paraId="6DA553CB" w14:textId="77777777" w:rsidTr="00A01B82">
        <w:tc>
          <w:tcPr>
            <w:tcW w:w="9752" w:type="dxa"/>
            <w:gridSpan w:val="8"/>
            <w:tcBorders>
              <w:top w:val="nil"/>
              <w:left w:val="nil"/>
              <w:bottom w:val="single" w:sz="4" w:space="0" w:color="auto"/>
              <w:right w:val="nil"/>
            </w:tcBorders>
            <w:shd w:val="clear" w:color="auto" w:fill="auto"/>
            <w:vAlign w:val="center"/>
          </w:tcPr>
          <w:p w14:paraId="023CB2D5" w14:textId="648F7DDA" w:rsidR="00515521" w:rsidRPr="00EE2DF3" w:rsidRDefault="00515521" w:rsidP="00A01B82">
            <w:pPr>
              <w:spacing w:line="276" w:lineRule="auto"/>
              <w:jc w:val="center"/>
              <w:rPr>
                <w:szCs w:val="24"/>
              </w:rPr>
            </w:pPr>
            <w:r w:rsidRPr="00EE2DF3">
              <w:rPr>
                <w:szCs w:val="24"/>
              </w:rPr>
              <w:t xml:space="preserve"> </w:t>
            </w:r>
            <w:r w:rsidR="00BB1604">
              <w:rPr>
                <w:szCs w:val="24"/>
              </w:rPr>
              <w:t>д</w:t>
            </w:r>
            <w:r w:rsidRPr="00EE2DF3">
              <w:rPr>
                <w:szCs w:val="24"/>
              </w:rPr>
              <w:t xml:space="preserve">. пед. н., </w:t>
            </w:r>
            <w:r w:rsidR="00BB1604">
              <w:rPr>
                <w:szCs w:val="24"/>
              </w:rPr>
              <w:t>проф</w:t>
            </w:r>
            <w:r w:rsidRPr="00EE2DF3">
              <w:rPr>
                <w:szCs w:val="24"/>
              </w:rPr>
              <w:t xml:space="preserve">. </w:t>
            </w:r>
            <w:proofErr w:type="spellStart"/>
            <w:r w:rsidR="00BB1604">
              <w:rPr>
                <w:szCs w:val="24"/>
              </w:rPr>
              <w:t>Зеленов</w:t>
            </w:r>
            <w:proofErr w:type="spellEnd"/>
            <w:r w:rsidR="00BB1604">
              <w:rPr>
                <w:szCs w:val="24"/>
              </w:rPr>
              <w:t xml:space="preserve"> Євгеній Анатолійович</w:t>
            </w:r>
            <w:r w:rsidRPr="00EE2DF3">
              <w:rPr>
                <w:szCs w:val="24"/>
              </w:rPr>
              <w:t xml:space="preserve"> </w:t>
            </w:r>
          </w:p>
        </w:tc>
      </w:tr>
      <w:tr w:rsidR="00515521" w:rsidRPr="00EE2DF3" w14:paraId="79F1EAEF" w14:textId="77777777" w:rsidTr="00A01B82">
        <w:tc>
          <w:tcPr>
            <w:tcW w:w="9752" w:type="dxa"/>
            <w:gridSpan w:val="8"/>
            <w:tcBorders>
              <w:top w:val="single" w:sz="4" w:space="0" w:color="auto"/>
              <w:left w:val="nil"/>
              <w:bottom w:val="nil"/>
              <w:right w:val="nil"/>
            </w:tcBorders>
            <w:shd w:val="clear" w:color="auto" w:fill="auto"/>
          </w:tcPr>
          <w:p w14:paraId="7A8C7859" w14:textId="77777777" w:rsidR="00515521" w:rsidRPr="002869A6" w:rsidRDefault="00515521" w:rsidP="00A01B82">
            <w:pPr>
              <w:spacing w:line="276" w:lineRule="auto"/>
              <w:jc w:val="center"/>
              <w:rPr>
                <w:sz w:val="16"/>
                <w:szCs w:val="16"/>
              </w:rPr>
            </w:pPr>
            <w:r w:rsidRPr="002869A6">
              <w:rPr>
                <w:sz w:val="16"/>
                <w:szCs w:val="16"/>
              </w:rPr>
              <w:t>вчений ступінь, вчене звання, прізвище, ім’я та по-батькові</w:t>
            </w:r>
          </w:p>
        </w:tc>
      </w:tr>
      <w:tr w:rsidR="00515521" w:rsidRPr="00EE2DF3" w14:paraId="29EA00A3" w14:textId="77777777" w:rsidTr="00A01B82">
        <w:tc>
          <w:tcPr>
            <w:tcW w:w="9752" w:type="dxa"/>
            <w:gridSpan w:val="8"/>
            <w:tcBorders>
              <w:top w:val="nil"/>
              <w:left w:val="nil"/>
              <w:bottom w:val="single" w:sz="4" w:space="0" w:color="auto"/>
              <w:right w:val="nil"/>
            </w:tcBorders>
            <w:shd w:val="clear" w:color="auto" w:fill="auto"/>
          </w:tcPr>
          <w:p w14:paraId="50CED5B9" w14:textId="56E74BDB" w:rsidR="00515521" w:rsidRPr="00EE2DF3" w:rsidRDefault="00BB1604" w:rsidP="00A01B82">
            <w:pPr>
              <w:spacing w:line="276" w:lineRule="auto"/>
              <w:jc w:val="center"/>
              <w:rPr>
                <w:szCs w:val="24"/>
              </w:rPr>
            </w:pPr>
            <w:r w:rsidRPr="004E6892">
              <w:rPr>
                <w:sz w:val="23"/>
                <w:szCs w:val="23"/>
              </w:rPr>
              <w:t>професор кафедри педагогіки</w:t>
            </w:r>
          </w:p>
        </w:tc>
      </w:tr>
      <w:tr w:rsidR="00515521" w:rsidRPr="00EE2DF3" w14:paraId="26DB83EE" w14:textId="77777777" w:rsidTr="00A01B82">
        <w:tc>
          <w:tcPr>
            <w:tcW w:w="9752" w:type="dxa"/>
            <w:gridSpan w:val="8"/>
            <w:tcBorders>
              <w:top w:val="single" w:sz="4" w:space="0" w:color="auto"/>
              <w:left w:val="nil"/>
              <w:bottom w:val="nil"/>
              <w:right w:val="nil"/>
            </w:tcBorders>
            <w:shd w:val="clear" w:color="auto" w:fill="auto"/>
          </w:tcPr>
          <w:p w14:paraId="11272C4F" w14:textId="77777777" w:rsidR="00515521" w:rsidRPr="00EE2DF3" w:rsidRDefault="00515521" w:rsidP="00A01B82">
            <w:pPr>
              <w:spacing w:line="276" w:lineRule="auto"/>
              <w:jc w:val="center"/>
              <w:rPr>
                <w:szCs w:val="24"/>
              </w:rPr>
            </w:pPr>
            <w:r w:rsidRPr="00EE2DF3">
              <w:rPr>
                <w:szCs w:val="24"/>
              </w:rPr>
              <w:t>посада</w:t>
            </w:r>
          </w:p>
        </w:tc>
      </w:tr>
      <w:tr w:rsidR="00515521" w:rsidRPr="00EE2DF3" w14:paraId="3EE0B34F" w14:textId="77777777" w:rsidTr="00A01B82">
        <w:tc>
          <w:tcPr>
            <w:tcW w:w="2325" w:type="dxa"/>
            <w:tcBorders>
              <w:top w:val="nil"/>
              <w:left w:val="nil"/>
              <w:bottom w:val="single" w:sz="4" w:space="0" w:color="auto"/>
              <w:right w:val="nil"/>
            </w:tcBorders>
            <w:shd w:val="clear" w:color="auto" w:fill="auto"/>
          </w:tcPr>
          <w:p w14:paraId="4E6101E6" w14:textId="485373BD" w:rsidR="00515521" w:rsidRPr="00EE2DF3" w:rsidRDefault="00515521" w:rsidP="00A01B82">
            <w:pPr>
              <w:jc w:val="center"/>
              <w:rPr>
                <w:szCs w:val="24"/>
              </w:rPr>
            </w:pPr>
            <w:r w:rsidRPr="00EE2DF3">
              <w:rPr>
                <w:szCs w:val="24"/>
              </w:rPr>
              <w:t xml:space="preserve"> </w:t>
            </w:r>
            <w:r w:rsidR="00BB1604" w:rsidRPr="004E6892">
              <w:rPr>
                <w:sz w:val="23"/>
                <w:szCs w:val="23"/>
                <w:lang w:val="en-US"/>
              </w:rPr>
              <w:t>olmer19</w:t>
            </w:r>
            <w:r w:rsidR="00BB1604" w:rsidRPr="004E6892">
              <w:rPr>
                <w:sz w:val="23"/>
                <w:szCs w:val="23"/>
              </w:rPr>
              <w:t>54@gmail.com</w:t>
            </w:r>
          </w:p>
        </w:tc>
        <w:tc>
          <w:tcPr>
            <w:tcW w:w="284" w:type="dxa"/>
            <w:tcBorders>
              <w:top w:val="nil"/>
              <w:left w:val="nil"/>
              <w:bottom w:val="nil"/>
              <w:right w:val="nil"/>
            </w:tcBorders>
            <w:shd w:val="clear" w:color="auto" w:fill="auto"/>
            <w:vAlign w:val="bottom"/>
          </w:tcPr>
          <w:p w14:paraId="7A92B67C" w14:textId="77777777" w:rsidR="00515521" w:rsidRPr="00EE2DF3" w:rsidRDefault="00515521" w:rsidP="00A01B82">
            <w:pPr>
              <w:jc w:val="center"/>
              <w:rPr>
                <w:szCs w:val="24"/>
              </w:rPr>
            </w:pPr>
          </w:p>
        </w:tc>
        <w:tc>
          <w:tcPr>
            <w:tcW w:w="2126" w:type="dxa"/>
            <w:tcBorders>
              <w:top w:val="nil"/>
              <w:left w:val="nil"/>
              <w:bottom w:val="single" w:sz="4" w:space="0" w:color="auto"/>
              <w:right w:val="nil"/>
            </w:tcBorders>
            <w:shd w:val="clear" w:color="auto" w:fill="auto"/>
            <w:vAlign w:val="bottom"/>
          </w:tcPr>
          <w:p w14:paraId="696F9C65" w14:textId="45825635" w:rsidR="00515521" w:rsidRPr="00EE2DF3" w:rsidRDefault="00515521" w:rsidP="00A01B82">
            <w:pPr>
              <w:rPr>
                <w:szCs w:val="24"/>
              </w:rPr>
            </w:pPr>
            <w:proofErr w:type="spellStart"/>
            <w:r w:rsidRPr="00EE2DF3">
              <w:rPr>
                <w:szCs w:val="24"/>
              </w:rPr>
              <w:t>тел</w:t>
            </w:r>
            <w:proofErr w:type="spellEnd"/>
            <w:r w:rsidRPr="00EE2DF3">
              <w:rPr>
                <w:szCs w:val="24"/>
              </w:rPr>
              <w:t xml:space="preserve">.: </w:t>
            </w:r>
            <w:r w:rsidR="00BB1604" w:rsidRPr="004E6892">
              <w:rPr>
                <w:sz w:val="23"/>
                <w:szCs w:val="23"/>
              </w:rPr>
              <w:t>+38-050-</w:t>
            </w:r>
            <w:r w:rsidR="00BB1604" w:rsidRPr="004E6892">
              <w:rPr>
                <w:sz w:val="23"/>
                <w:szCs w:val="23"/>
                <w:lang w:val="en-US"/>
              </w:rPr>
              <w:t>474</w:t>
            </w:r>
            <w:r w:rsidR="00BB1604" w:rsidRPr="004E6892">
              <w:rPr>
                <w:sz w:val="23"/>
                <w:szCs w:val="23"/>
              </w:rPr>
              <w:t>-</w:t>
            </w:r>
            <w:r w:rsidR="00BB1604" w:rsidRPr="004E6892">
              <w:rPr>
                <w:sz w:val="23"/>
                <w:szCs w:val="23"/>
                <w:lang w:val="en-US"/>
              </w:rPr>
              <w:t>63</w:t>
            </w:r>
            <w:r w:rsidR="00BB1604" w:rsidRPr="004E6892">
              <w:rPr>
                <w:sz w:val="23"/>
                <w:szCs w:val="23"/>
              </w:rPr>
              <w:t>-</w:t>
            </w:r>
            <w:r w:rsidR="00BB1604" w:rsidRPr="004E6892">
              <w:rPr>
                <w:sz w:val="23"/>
                <w:szCs w:val="23"/>
                <w:lang w:val="en-US"/>
              </w:rPr>
              <w:t>87</w:t>
            </w:r>
            <w:r w:rsidR="00BB1604" w:rsidRPr="004E6892">
              <w:rPr>
                <w:sz w:val="23"/>
                <w:szCs w:val="23"/>
              </w:rPr>
              <w:t xml:space="preserve"> </w:t>
            </w:r>
            <w:r w:rsidRPr="00EE2DF3">
              <w:rPr>
                <w:szCs w:val="24"/>
              </w:rPr>
              <w:t xml:space="preserve">   </w:t>
            </w:r>
          </w:p>
        </w:tc>
        <w:tc>
          <w:tcPr>
            <w:tcW w:w="284" w:type="dxa"/>
            <w:tcBorders>
              <w:top w:val="nil"/>
              <w:left w:val="nil"/>
              <w:bottom w:val="nil"/>
              <w:right w:val="nil"/>
            </w:tcBorders>
            <w:shd w:val="clear" w:color="auto" w:fill="auto"/>
            <w:vAlign w:val="bottom"/>
          </w:tcPr>
          <w:p w14:paraId="79CFB783" w14:textId="77777777" w:rsidR="00515521" w:rsidRPr="00EE2DF3" w:rsidRDefault="00515521" w:rsidP="00A01B82">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30C02137" w14:textId="3DCC16B5" w:rsidR="00515521" w:rsidRPr="00EE2DF3" w:rsidRDefault="00515521" w:rsidP="00A01B82">
            <w:pPr>
              <w:spacing w:line="276" w:lineRule="auto"/>
              <w:jc w:val="center"/>
              <w:rPr>
                <w:szCs w:val="24"/>
              </w:rPr>
            </w:pPr>
            <w:r w:rsidRPr="00EE2DF3">
              <w:rPr>
                <w:szCs w:val="24"/>
              </w:rPr>
              <w:t xml:space="preserve"> </w:t>
            </w:r>
            <w:r w:rsidR="00BB1604" w:rsidRPr="004E6892">
              <w:rPr>
                <w:sz w:val="23"/>
                <w:szCs w:val="23"/>
              </w:rPr>
              <w:t xml:space="preserve">Skype: </w:t>
            </w:r>
            <w:r w:rsidR="00BB1604" w:rsidRPr="004E6892">
              <w:rPr>
                <w:sz w:val="23"/>
                <w:szCs w:val="23"/>
                <w:lang w:val="en-US"/>
              </w:rPr>
              <w:t>zelenov1</w:t>
            </w:r>
          </w:p>
        </w:tc>
        <w:tc>
          <w:tcPr>
            <w:tcW w:w="283" w:type="dxa"/>
            <w:tcBorders>
              <w:top w:val="nil"/>
              <w:left w:val="nil"/>
              <w:bottom w:val="nil"/>
              <w:right w:val="nil"/>
            </w:tcBorders>
            <w:shd w:val="clear" w:color="auto" w:fill="auto"/>
            <w:vAlign w:val="bottom"/>
          </w:tcPr>
          <w:p w14:paraId="55C701F0" w14:textId="77777777" w:rsidR="00515521" w:rsidRPr="00EE2DF3" w:rsidRDefault="00515521" w:rsidP="00A01B82">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4EA22E8D" w14:textId="4098E72C" w:rsidR="00515521" w:rsidRPr="00EE2DF3" w:rsidRDefault="00515521" w:rsidP="00A01B82">
            <w:pPr>
              <w:spacing w:line="276" w:lineRule="auto"/>
              <w:jc w:val="center"/>
              <w:rPr>
                <w:szCs w:val="24"/>
              </w:rPr>
            </w:pPr>
            <w:r w:rsidRPr="00EE2DF3">
              <w:rPr>
                <w:szCs w:val="24"/>
              </w:rPr>
              <w:t>за розкладом</w:t>
            </w:r>
          </w:p>
        </w:tc>
      </w:tr>
      <w:tr w:rsidR="00515521" w:rsidRPr="00EE2DF3" w14:paraId="75771C07" w14:textId="77777777" w:rsidTr="00A01B82">
        <w:tc>
          <w:tcPr>
            <w:tcW w:w="2325" w:type="dxa"/>
            <w:tcBorders>
              <w:top w:val="single" w:sz="4" w:space="0" w:color="auto"/>
              <w:left w:val="nil"/>
              <w:bottom w:val="nil"/>
              <w:right w:val="nil"/>
            </w:tcBorders>
            <w:shd w:val="clear" w:color="auto" w:fill="auto"/>
          </w:tcPr>
          <w:p w14:paraId="4D4BC09B" w14:textId="77777777" w:rsidR="00515521" w:rsidRPr="00EE2DF3" w:rsidRDefault="00515521" w:rsidP="00A01B82">
            <w:pPr>
              <w:jc w:val="center"/>
              <w:rPr>
                <w:szCs w:val="24"/>
              </w:rPr>
            </w:pPr>
            <w:r w:rsidRPr="00EE2DF3">
              <w:rPr>
                <w:szCs w:val="24"/>
              </w:rPr>
              <w:t>електронна адреса</w:t>
            </w:r>
          </w:p>
        </w:tc>
        <w:tc>
          <w:tcPr>
            <w:tcW w:w="284" w:type="dxa"/>
            <w:tcBorders>
              <w:top w:val="nil"/>
              <w:left w:val="nil"/>
              <w:bottom w:val="nil"/>
              <w:right w:val="nil"/>
            </w:tcBorders>
            <w:shd w:val="clear" w:color="auto" w:fill="auto"/>
          </w:tcPr>
          <w:p w14:paraId="6E28CB27" w14:textId="77777777" w:rsidR="00515521" w:rsidRPr="00EE2DF3" w:rsidRDefault="00515521" w:rsidP="00A01B82">
            <w:pPr>
              <w:jc w:val="center"/>
              <w:rPr>
                <w:szCs w:val="24"/>
              </w:rPr>
            </w:pPr>
          </w:p>
        </w:tc>
        <w:tc>
          <w:tcPr>
            <w:tcW w:w="2126" w:type="dxa"/>
            <w:tcBorders>
              <w:top w:val="single" w:sz="4" w:space="0" w:color="auto"/>
              <w:left w:val="nil"/>
              <w:bottom w:val="nil"/>
              <w:right w:val="nil"/>
            </w:tcBorders>
            <w:shd w:val="clear" w:color="auto" w:fill="auto"/>
          </w:tcPr>
          <w:p w14:paraId="2E0696FF" w14:textId="77777777" w:rsidR="00515521" w:rsidRPr="00EE2DF3" w:rsidRDefault="00515521" w:rsidP="00A01B82">
            <w:pPr>
              <w:jc w:val="center"/>
              <w:rPr>
                <w:szCs w:val="24"/>
              </w:rPr>
            </w:pPr>
            <w:r w:rsidRPr="00EE2DF3">
              <w:rPr>
                <w:szCs w:val="24"/>
              </w:rPr>
              <w:t>телефон</w:t>
            </w:r>
          </w:p>
        </w:tc>
        <w:tc>
          <w:tcPr>
            <w:tcW w:w="284" w:type="dxa"/>
            <w:tcBorders>
              <w:top w:val="nil"/>
              <w:left w:val="nil"/>
              <w:bottom w:val="nil"/>
              <w:right w:val="nil"/>
            </w:tcBorders>
            <w:shd w:val="clear" w:color="auto" w:fill="auto"/>
          </w:tcPr>
          <w:p w14:paraId="4DDB89FB" w14:textId="77777777" w:rsidR="00515521" w:rsidRPr="00EE2DF3" w:rsidRDefault="00515521" w:rsidP="00A01B82">
            <w:pPr>
              <w:jc w:val="center"/>
              <w:rPr>
                <w:szCs w:val="24"/>
              </w:rPr>
            </w:pPr>
          </w:p>
        </w:tc>
        <w:tc>
          <w:tcPr>
            <w:tcW w:w="2126" w:type="dxa"/>
            <w:gridSpan w:val="2"/>
            <w:tcBorders>
              <w:top w:val="single" w:sz="4" w:space="0" w:color="auto"/>
              <w:left w:val="nil"/>
              <w:bottom w:val="nil"/>
              <w:right w:val="nil"/>
            </w:tcBorders>
            <w:shd w:val="clear" w:color="auto" w:fill="auto"/>
          </w:tcPr>
          <w:p w14:paraId="7A4937C0" w14:textId="77777777" w:rsidR="00515521" w:rsidRPr="00EE2DF3" w:rsidRDefault="00515521" w:rsidP="00A01B82">
            <w:pPr>
              <w:spacing w:line="276" w:lineRule="auto"/>
              <w:jc w:val="center"/>
              <w:rPr>
                <w:szCs w:val="24"/>
              </w:rPr>
            </w:pPr>
            <w:r w:rsidRPr="00EE2DF3">
              <w:rPr>
                <w:szCs w:val="24"/>
              </w:rPr>
              <w:t>месенджер</w:t>
            </w:r>
          </w:p>
        </w:tc>
        <w:tc>
          <w:tcPr>
            <w:tcW w:w="283" w:type="dxa"/>
            <w:tcBorders>
              <w:top w:val="nil"/>
              <w:left w:val="nil"/>
              <w:bottom w:val="nil"/>
              <w:right w:val="nil"/>
            </w:tcBorders>
            <w:shd w:val="clear" w:color="auto" w:fill="auto"/>
          </w:tcPr>
          <w:p w14:paraId="65ECAB39" w14:textId="77777777" w:rsidR="00515521" w:rsidRPr="00EE2DF3" w:rsidRDefault="00515521" w:rsidP="00A01B82">
            <w:pPr>
              <w:spacing w:line="276" w:lineRule="auto"/>
              <w:jc w:val="center"/>
              <w:rPr>
                <w:szCs w:val="24"/>
              </w:rPr>
            </w:pPr>
          </w:p>
        </w:tc>
        <w:tc>
          <w:tcPr>
            <w:tcW w:w="2324" w:type="dxa"/>
            <w:tcBorders>
              <w:top w:val="single" w:sz="4" w:space="0" w:color="auto"/>
              <w:left w:val="nil"/>
              <w:bottom w:val="nil"/>
              <w:right w:val="nil"/>
            </w:tcBorders>
            <w:shd w:val="clear" w:color="auto" w:fill="auto"/>
          </w:tcPr>
          <w:p w14:paraId="437187E4" w14:textId="77777777" w:rsidR="00515521" w:rsidRPr="00EE2DF3" w:rsidRDefault="00515521" w:rsidP="00A01B82">
            <w:pPr>
              <w:spacing w:line="276" w:lineRule="auto"/>
              <w:jc w:val="center"/>
              <w:rPr>
                <w:szCs w:val="24"/>
              </w:rPr>
            </w:pPr>
            <w:r w:rsidRPr="00EE2DF3">
              <w:rPr>
                <w:szCs w:val="24"/>
              </w:rPr>
              <w:t>консультації</w:t>
            </w:r>
          </w:p>
        </w:tc>
      </w:tr>
    </w:tbl>
    <w:p w14:paraId="757B2F74" w14:textId="77777777" w:rsidR="00515521" w:rsidRPr="00EE2DF3" w:rsidRDefault="00515521" w:rsidP="00515521">
      <w:pPr>
        <w:rPr>
          <w:szCs w:val="24"/>
        </w:rPr>
      </w:pPr>
    </w:p>
    <w:p w14:paraId="11D8592C" w14:textId="77777777" w:rsidR="00515521" w:rsidRPr="00EE2DF3" w:rsidRDefault="00515521" w:rsidP="00515521">
      <w:pPr>
        <w:spacing w:after="200" w:line="276" w:lineRule="auto"/>
        <w:rPr>
          <w:szCs w:val="24"/>
          <w:lang w:val="ru-RU"/>
        </w:rPr>
      </w:pPr>
      <w:r w:rsidRPr="00EE2DF3">
        <w:rPr>
          <w:szCs w:val="24"/>
        </w:rPr>
        <w:br w:type="page"/>
      </w:r>
    </w:p>
    <w:p w14:paraId="33E1B358" w14:textId="77777777" w:rsidR="00515521" w:rsidRDefault="00515521" w:rsidP="00515521">
      <w:pPr>
        <w:jc w:val="both"/>
        <w:rPr>
          <w:b/>
          <w:szCs w:val="24"/>
        </w:rPr>
      </w:pPr>
      <w:r w:rsidRPr="004F17F0">
        <w:rPr>
          <w:b/>
          <w:szCs w:val="24"/>
        </w:rPr>
        <w:lastRenderedPageBreak/>
        <w:t>Анотація навчального курсу</w:t>
      </w:r>
    </w:p>
    <w:p w14:paraId="74A9FFF2" w14:textId="77777777" w:rsidR="00515521" w:rsidRDefault="00515521" w:rsidP="00515521">
      <w:pPr>
        <w:jc w:val="both"/>
        <w:rPr>
          <w:b/>
          <w:szCs w:val="24"/>
        </w:rPr>
      </w:pPr>
    </w:p>
    <w:p w14:paraId="38CCE3F8" w14:textId="77777777" w:rsidR="00515521" w:rsidRPr="002E6C1B" w:rsidRDefault="00515521" w:rsidP="00515521">
      <w:pPr>
        <w:jc w:val="both"/>
        <w:rPr>
          <w:b/>
          <w:szCs w:val="24"/>
        </w:rPr>
      </w:pPr>
    </w:p>
    <w:tbl>
      <w:tblPr>
        <w:tblW w:w="959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58"/>
        <w:gridCol w:w="6737"/>
      </w:tblGrid>
      <w:tr w:rsidR="00515521" w:rsidRPr="004F17F0" w14:paraId="4593C640" w14:textId="77777777" w:rsidTr="00A01B82">
        <w:trPr>
          <w:trHeight w:val="143"/>
        </w:trPr>
        <w:tc>
          <w:tcPr>
            <w:tcW w:w="2858" w:type="dxa"/>
            <w:tcBorders>
              <w:top w:val="nil"/>
              <w:left w:val="nil"/>
              <w:bottom w:val="nil"/>
              <w:right w:val="nil"/>
            </w:tcBorders>
            <w:shd w:val="clear" w:color="auto" w:fill="auto"/>
          </w:tcPr>
          <w:p w14:paraId="27528114" w14:textId="77777777" w:rsidR="00515521" w:rsidRDefault="00515521" w:rsidP="00A01B82">
            <w:pPr>
              <w:jc w:val="both"/>
              <w:rPr>
                <w:b/>
                <w:i/>
                <w:szCs w:val="24"/>
              </w:rPr>
            </w:pPr>
            <w:r w:rsidRPr="004F17F0">
              <w:rPr>
                <w:b/>
                <w:i/>
                <w:szCs w:val="24"/>
              </w:rPr>
              <w:t>Цілі вивчення курсу:</w:t>
            </w:r>
          </w:p>
          <w:p w14:paraId="232EA9E5" w14:textId="77777777" w:rsidR="00515521" w:rsidRDefault="00515521" w:rsidP="00A01B82">
            <w:pPr>
              <w:jc w:val="both"/>
              <w:rPr>
                <w:b/>
                <w:i/>
                <w:szCs w:val="24"/>
              </w:rPr>
            </w:pPr>
          </w:p>
          <w:p w14:paraId="5038708F" w14:textId="77777777" w:rsidR="00515521" w:rsidRDefault="00515521" w:rsidP="00A01B82">
            <w:pPr>
              <w:jc w:val="both"/>
              <w:rPr>
                <w:b/>
                <w:i/>
                <w:szCs w:val="24"/>
              </w:rPr>
            </w:pPr>
          </w:p>
          <w:p w14:paraId="20430AE6" w14:textId="77777777" w:rsidR="00515521" w:rsidRDefault="00515521" w:rsidP="00A01B82">
            <w:pPr>
              <w:jc w:val="both"/>
              <w:rPr>
                <w:b/>
                <w:i/>
                <w:szCs w:val="24"/>
              </w:rPr>
            </w:pPr>
          </w:p>
          <w:p w14:paraId="4705D114" w14:textId="77777777" w:rsidR="00515521" w:rsidRPr="004F17F0" w:rsidRDefault="00515521" w:rsidP="00A01B82">
            <w:pPr>
              <w:jc w:val="both"/>
              <w:rPr>
                <w:b/>
                <w:i/>
                <w:szCs w:val="24"/>
              </w:rPr>
            </w:pPr>
          </w:p>
        </w:tc>
        <w:tc>
          <w:tcPr>
            <w:tcW w:w="6737" w:type="dxa"/>
            <w:tcBorders>
              <w:top w:val="nil"/>
              <w:left w:val="nil"/>
              <w:bottom w:val="nil"/>
              <w:right w:val="nil"/>
            </w:tcBorders>
            <w:shd w:val="clear" w:color="auto" w:fill="auto"/>
          </w:tcPr>
          <w:p w14:paraId="4532B698" w14:textId="20FC9436" w:rsidR="00515521" w:rsidRPr="004F17F0" w:rsidRDefault="00515521" w:rsidP="00A01B82">
            <w:pPr>
              <w:jc w:val="both"/>
              <w:rPr>
                <w:szCs w:val="24"/>
              </w:rPr>
            </w:pPr>
            <w:r w:rsidRPr="004F17F0">
              <w:rPr>
                <w:szCs w:val="24"/>
              </w:rPr>
              <w:t>Метою вивчення курсу є: розкриття основних положень   методології</w:t>
            </w:r>
            <w:r w:rsidRPr="008F013F">
              <w:rPr>
                <w:szCs w:val="24"/>
              </w:rPr>
              <w:t xml:space="preserve"> </w:t>
            </w:r>
            <w:r w:rsidRPr="004F17F0">
              <w:rPr>
                <w:szCs w:val="24"/>
              </w:rPr>
              <w:t xml:space="preserve">науково-педагогічних досліджень, підготовка </w:t>
            </w:r>
            <w:r w:rsidR="001611CB" w:rsidRPr="006F6683">
              <w:rPr>
                <w:szCs w:val="24"/>
              </w:rPr>
              <w:t>здобувач</w:t>
            </w:r>
            <w:r w:rsidR="001611CB">
              <w:rPr>
                <w:szCs w:val="24"/>
              </w:rPr>
              <w:t>ів</w:t>
            </w:r>
            <w:r w:rsidR="001611CB" w:rsidRPr="006F6683">
              <w:rPr>
                <w:szCs w:val="24"/>
              </w:rPr>
              <w:t xml:space="preserve"> </w:t>
            </w:r>
            <w:r w:rsidR="001611CB">
              <w:rPr>
                <w:szCs w:val="24"/>
              </w:rPr>
              <w:t xml:space="preserve">ІІІ рівня </w:t>
            </w:r>
            <w:r w:rsidR="001611CB" w:rsidRPr="006F6683">
              <w:rPr>
                <w:szCs w:val="24"/>
              </w:rPr>
              <w:t xml:space="preserve">вищої освіти </w:t>
            </w:r>
            <w:r w:rsidRPr="004F17F0">
              <w:rPr>
                <w:szCs w:val="24"/>
              </w:rPr>
              <w:t xml:space="preserve">до написання та захисту </w:t>
            </w:r>
            <w:r w:rsidR="002805F5">
              <w:rPr>
                <w:szCs w:val="24"/>
              </w:rPr>
              <w:t>кваліфікаційної</w:t>
            </w:r>
            <w:r w:rsidRPr="004F17F0">
              <w:rPr>
                <w:szCs w:val="24"/>
              </w:rPr>
              <w:t xml:space="preserve"> роб</w:t>
            </w:r>
            <w:r w:rsidR="002805F5">
              <w:rPr>
                <w:szCs w:val="24"/>
              </w:rPr>
              <w:t>оти</w:t>
            </w:r>
            <w:r w:rsidRPr="004F17F0">
              <w:rPr>
                <w:szCs w:val="24"/>
              </w:rPr>
              <w:t xml:space="preserve">.   </w:t>
            </w:r>
          </w:p>
        </w:tc>
      </w:tr>
      <w:tr w:rsidR="00515521" w:rsidRPr="004F17F0" w14:paraId="18FDF0EA" w14:textId="77777777" w:rsidTr="00A01B82">
        <w:tblPrEx>
          <w:tblCellMar>
            <w:left w:w="108" w:type="dxa"/>
            <w:right w:w="108" w:type="dxa"/>
          </w:tblCellMar>
        </w:tblPrEx>
        <w:trPr>
          <w:trHeight w:val="239"/>
        </w:trPr>
        <w:tc>
          <w:tcPr>
            <w:tcW w:w="2858" w:type="dxa"/>
            <w:tcBorders>
              <w:top w:val="nil"/>
              <w:left w:val="nil"/>
              <w:bottom w:val="nil"/>
              <w:right w:val="nil"/>
            </w:tcBorders>
            <w:shd w:val="clear" w:color="auto" w:fill="auto"/>
          </w:tcPr>
          <w:p w14:paraId="512967B4" w14:textId="77777777" w:rsidR="00515521" w:rsidRPr="004F17F0" w:rsidRDefault="00515521" w:rsidP="00A01B82">
            <w:pPr>
              <w:jc w:val="both"/>
              <w:rPr>
                <w:b/>
                <w:i/>
                <w:szCs w:val="24"/>
              </w:rPr>
            </w:pPr>
            <w:r w:rsidRPr="004F17F0">
              <w:rPr>
                <w:b/>
                <w:i/>
                <w:szCs w:val="24"/>
              </w:rPr>
              <w:t>Результати навчання:</w:t>
            </w:r>
          </w:p>
        </w:tc>
        <w:tc>
          <w:tcPr>
            <w:tcW w:w="6737" w:type="dxa"/>
            <w:tcBorders>
              <w:top w:val="nil"/>
              <w:left w:val="nil"/>
              <w:bottom w:val="nil"/>
              <w:right w:val="nil"/>
            </w:tcBorders>
            <w:shd w:val="clear" w:color="auto" w:fill="auto"/>
          </w:tcPr>
          <w:p w14:paraId="3C7C5828" w14:textId="77777777" w:rsidR="00515521" w:rsidRPr="004F17F0" w:rsidRDefault="00515521" w:rsidP="00A01B82">
            <w:pPr>
              <w:pStyle w:val="a7"/>
              <w:jc w:val="both"/>
              <w:rPr>
                <w:b/>
              </w:rPr>
            </w:pPr>
            <w:r w:rsidRPr="004F17F0">
              <w:rPr>
                <w:b/>
                <w:bCs/>
                <w:i/>
                <w:iCs/>
              </w:rPr>
              <w:t>знати:</w:t>
            </w:r>
            <w:r w:rsidRPr="004F17F0">
              <w:rPr>
                <w:b/>
              </w:rPr>
              <w:t xml:space="preserve"> </w:t>
            </w:r>
            <w:r w:rsidRPr="004F17F0">
              <w:t>основні положення методології науково-педагогічного дослідження;</w:t>
            </w:r>
            <w:r>
              <w:t xml:space="preserve"> </w:t>
            </w:r>
            <w:r w:rsidRPr="004F17F0">
              <w:t>логіку</w:t>
            </w:r>
            <w:r>
              <w:t xml:space="preserve"> </w:t>
            </w:r>
            <w:r w:rsidRPr="004F17F0">
              <w:t>та основні етапи проведення науково-педагогічного дослідження; сутність та способи використання методів науково-педагогічного дослідженн</w:t>
            </w:r>
            <w:r>
              <w:t xml:space="preserve">я; принципи та підходи, згідно </w:t>
            </w:r>
            <w:r w:rsidRPr="004F17F0">
              <w:t>з якими реалізується мета дослідження;</w:t>
            </w:r>
            <w:r w:rsidRPr="004F17F0">
              <w:rPr>
                <w:b/>
              </w:rPr>
              <w:t xml:space="preserve"> </w:t>
            </w:r>
            <w:r w:rsidRPr="004F17F0">
              <w:t>способи інформаційного забезпечення науково-педагогічного дослідження;</w:t>
            </w:r>
            <w:r w:rsidRPr="004F17F0">
              <w:rPr>
                <w:b/>
              </w:rPr>
              <w:t xml:space="preserve"> </w:t>
            </w:r>
            <w:r w:rsidRPr="004F17F0">
              <w:t xml:space="preserve">норми </w:t>
            </w:r>
            <w:r>
              <w:t xml:space="preserve"> </w:t>
            </w:r>
            <w:proofErr w:type="spellStart"/>
            <w:r w:rsidRPr="004F17F0">
              <w:t>професійно</w:t>
            </w:r>
            <w:proofErr w:type="spellEnd"/>
            <w:r>
              <w:t>-педагогічної</w:t>
            </w:r>
            <w:r w:rsidRPr="004F17F0">
              <w:t xml:space="preserve"> етики.  </w:t>
            </w:r>
            <w:r w:rsidRPr="004F17F0">
              <w:rPr>
                <w:bCs/>
              </w:rPr>
              <w:t xml:space="preserve"> </w:t>
            </w:r>
          </w:p>
          <w:p w14:paraId="094EC25D" w14:textId="20F24EEE" w:rsidR="00515521" w:rsidRPr="008F013F" w:rsidRDefault="00515521" w:rsidP="00A01B82">
            <w:pPr>
              <w:jc w:val="both"/>
              <w:rPr>
                <w:b/>
                <w:szCs w:val="24"/>
                <w:u w:val="single"/>
              </w:rPr>
            </w:pPr>
            <w:r w:rsidRPr="004F17F0">
              <w:rPr>
                <w:b/>
                <w:bCs/>
                <w:i/>
                <w:iCs/>
                <w:szCs w:val="24"/>
              </w:rPr>
              <w:t>вміти</w:t>
            </w:r>
            <w:r w:rsidRPr="004F17F0">
              <w:rPr>
                <w:szCs w:val="24"/>
              </w:rPr>
              <w:t>:</w:t>
            </w:r>
            <w:r>
              <w:rPr>
                <w:szCs w:val="24"/>
              </w:rPr>
              <w:t xml:space="preserve"> </w:t>
            </w:r>
            <w:r w:rsidRPr="004F17F0">
              <w:rPr>
                <w:bCs/>
                <w:szCs w:val="24"/>
              </w:rPr>
              <w:t>володіти методологією та</w:t>
            </w:r>
            <w:r>
              <w:rPr>
                <w:bCs/>
                <w:szCs w:val="24"/>
              </w:rPr>
              <w:t xml:space="preserve"> </w:t>
            </w:r>
            <w:r w:rsidRPr="004F17F0">
              <w:rPr>
                <w:bCs/>
                <w:szCs w:val="24"/>
              </w:rPr>
              <w:t>методами на</w:t>
            </w:r>
            <w:r>
              <w:rPr>
                <w:bCs/>
                <w:szCs w:val="24"/>
              </w:rPr>
              <w:t>уково-педагогічного дослідження</w:t>
            </w:r>
            <w:r w:rsidRPr="004F17F0">
              <w:rPr>
                <w:bCs/>
                <w:szCs w:val="24"/>
              </w:rPr>
              <w:t>;</w:t>
            </w:r>
            <w:r>
              <w:rPr>
                <w:bCs/>
                <w:szCs w:val="24"/>
              </w:rPr>
              <w:t xml:space="preserve"> </w:t>
            </w:r>
            <w:r w:rsidRPr="006561DE">
              <w:t>визнач</w:t>
            </w:r>
            <w:r w:rsidRPr="00213CE8">
              <w:t>ати</w:t>
            </w:r>
            <w:r w:rsidRPr="006561DE">
              <w:t xml:space="preserve"> категоріальн</w:t>
            </w:r>
            <w:r w:rsidRPr="00213CE8">
              <w:t>ий</w:t>
            </w:r>
            <w:r w:rsidRPr="006561DE">
              <w:t xml:space="preserve"> </w:t>
            </w:r>
            <w:r>
              <w:t>апарат</w:t>
            </w:r>
            <w:r w:rsidRPr="00213CE8">
              <w:t>, лог</w:t>
            </w:r>
            <w:r>
              <w:t>і</w:t>
            </w:r>
            <w:r w:rsidRPr="00213CE8">
              <w:t>ку</w:t>
            </w:r>
            <w:r w:rsidRPr="006561DE">
              <w:t xml:space="preserve"> </w:t>
            </w:r>
            <w:r>
              <w:t xml:space="preserve">та основні етапи проведення </w:t>
            </w:r>
            <w:r>
              <w:rPr>
                <w:bCs/>
                <w:szCs w:val="24"/>
              </w:rPr>
              <w:t>науково-педагогічного дослідження;</w:t>
            </w:r>
            <w:r w:rsidRPr="004F17F0">
              <w:rPr>
                <w:b/>
                <w:szCs w:val="24"/>
              </w:rPr>
              <w:t xml:space="preserve"> </w:t>
            </w:r>
            <w:r w:rsidRPr="004F17F0">
              <w:rPr>
                <w:bCs/>
                <w:szCs w:val="24"/>
              </w:rPr>
              <w:t xml:space="preserve">вести пошук, добір та опрацювання наукової інформації з різних джерел, застосовуючи сучасні інформаційні технології; </w:t>
            </w:r>
            <w:r w:rsidRPr="001611CB">
              <w:rPr>
                <w:rStyle w:val="21"/>
                <w:sz w:val="24"/>
                <w:szCs w:val="24"/>
              </w:rPr>
              <w:t>проводити експеримент, збирати й аналізувати наукові факти, узагальнювати їх, систематизувати</w:t>
            </w:r>
            <w:r w:rsidRPr="004F17F0">
              <w:rPr>
                <w:szCs w:val="24"/>
              </w:rPr>
              <w:t>;</w:t>
            </w:r>
            <w:r w:rsidRPr="004F17F0">
              <w:rPr>
                <w:bCs/>
                <w:szCs w:val="24"/>
              </w:rPr>
              <w:t xml:space="preserve"> </w:t>
            </w:r>
            <w:r w:rsidRPr="004F17F0">
              <w:rPr>
                <w:szCs w:val="24"/>
              </w:rPr>
              <w:t xml:space="preserve">обробляти отримані результати дослідження, використовувати методи математичної статистики; на основі аналізу результатів науково-педагогічного дослідження самостійно формулювати висновки і пропозиції для вирішення актуальних завдань педагогічної практики; оформляти результати власного науково-педагогічного дослідження у вигляді </w:t>
            </w:r>
            <w:r w:rsidR="00153791">
              <w:rPr>
                <w:szCs w:val="24"/>
              </w:rPr>
              <w:t>кваліфікаційної</w:t>
            </w:r>
            <w:r w:rsidRPr="004F17F0">
              <w:rPr>
                <w:szCs w:val="24"/>
              </w:rPr>
              <w:t xml:space="preserve"> роботи; аргументовано та переконливо захищати власну наукову позицію під час наукових дискусій та конференцій</w:t>
            </w:r>
            <w:r w:rsidRPr="008F013F">
              <w:rPr>
                <w:szCs w:val="24"/>
              </w:rPr>
              <w:t>.</w:t>
            </w:r>
            <w:r w:rsidRPr="004F17F0">
              <w:rPr>
                <w:bCs/>
                <w:szCs w:val="24"/>
              </w:rPr>
              <w:t xml:space="preserve"> </w:t>
            </w:r>
            <w:r w:rsidRPr="008F013F">
              <w:rPr>
                <w:szCs w:val="24"/>
              </w:rPr>
              <w:t xml:space="preserve"> </w:t>
            </w:r>
          </w:p>
          <w:p w14:paraId="2D83165E" w14:textId="77777777" w:rsidR="00515521" w:rsidRPr="004F17F0" w:rsidRDefault="00515521" w:rsidP="00A01B82">
            <w:pPr>
              <w:jc w:val="both"/>
              <w:rPr>
                <w:szCs w:val="24"/>
              </w:rPr>
            </w:pPr>
          </w:p>
        </w:tc>
      </w:tr>
      <w:tr w:rsidR="00515521" w:rsidRPr="004F17F0" w14:paraId="3937C173" w14:textId="77777777" w:rsidTr="00A01B82">
        <w:tblPrEx>
          <w:tblCellMar>
            <w:left w:w="108" w:type="dxa"/>
            <w:right w:w="108" w:type="dxa"/>
          </w:tblCellMar>
        </w:tblPrEx>
        <w:trPr>
          <w:trHeight w:val="61"/>
        </w:trPr>
        <w:tc>
          <w:tcPr>
            <w:tcW w:w="2858" w:type="dxa"/>
            <w:tcBorders>
              <w:top w:val="nil"/>
              <w:left w:val="nil"/>
              <w:bottom w:val="nil"/>
              <w:right w:val="nil"/>
            </w:tcBorders>
            <w:shd w:val="clear" w:color="auto" w:fill="auto"/>
          </w:tcPr>
          <w:p w14:paraId="610FEF89" w14:textId="77777777" w:rsidR="00515521" w:rsidRPr="004F17F0" w:rsidRDefault="00515521" w:rsidP="00A01B82">
            <w:pPr>
              <w:rPr>
                <w:b/>
                <w:i/>
                <w:szCs w:val="24"/>
              </w:rPr>
            </w:pPr>
            <w:r w:rsidRPr="004F17F0">
              <w:rPr>
                <w:b/>
                <w:i/>
                <w:szCs w:val="24"/>
              </w:rPr>
              <w:t xml:space="preserve">Передумови до початку вивчення:  </w:t>
            </w:r>
          </w:p>
        </w:tc>
        <w:tc>
          <w:tcPr>
            <w:tcW w:w="6737" w:type="dxa"/>
            <w:tcBorders>
              <w:top w:val="nil"/>
              <w:left w:val="nil"/>
              <w:bottom w:val="nil"/>
              <w:right w:val="nil"/>
            </w:tcBorders>
            <w:shd w:val="clear" w:color="auto" w:fill="auto"/>
          </w:tcPr>
          <w:p w14:paraId="3B655341" w14:textId="77777777" w:rsidR="00515521" w:rsidRPr="004F17F0" w:rsidRDefault="00515521" w:rsidP="00A01B82">
            <w:pPr>
              <w:spacing w:line="276" w:lineRule="auto"/>
              <w:jc w:val="both"/>
              <w:rPr>
                <w:szCs w:val="24"/>
              </w:rPr>
            </w:pPr>
            <w:r w:rsidRPr="004F17F0">
              <w:rPr>
                <w:szCs w:val="24"/>
              </w:rPr>
              <w:t xml:space="preserve"> Педагогіка вищої школи</w:t>
            </w:r>
          </w:p>
        </w:tc>
      </w:tr>
    </w:tbl>
    <w:p w14:paraId="2B0534A4" w14:textId="77777777" w:rsidR="00515521" w:rsidRPr="004F17F0" w:rsidRDefault="00515521" w:rsidP="00515521">
      <w:pPr>
        <w:spacing w:line="276" w:lineRule="auto"/>
        <w:rPr>
          <w:b/>
          <w:szCs w:val="24"/>
        </w:rPr>
      </w:pPr>
    </w:p>
    <w:p w14:paraId="01C14595" w14:textId="77777777" w:rsidR="00515521" w:rsidRPr="004F17F0" w:rsidRDefault="00515521" w:rsidP="00515521">
      <w:pPr>
        <w:spacing w:line="276" w:lineRule="auto"/>
        <w:ind w:left="3119" w:hanging="3119"/>
        <w:jc w:val="center"/>
        <w:rPr>
          <w:b/>
          <w:szCs w:val="24"/>
        </w:rPr>
      </w:pPr>
      <w:r w:rsidRPr="004F17F0">
        <w:rPr>
          <w:b/>
          <w:szCs w:val="24"/>
        </w:rPr>
        <w:t>Мета курсу (набуті компетентності)</w:t>
      </w:r>
    </w:p>
    <w:p w14:paraId="6E971BF9" w14:textId="364DDC84" w:rsidR="00515521" w:rsidRPr="006F6683" w:rsidRDefault="00515521" w:rsidP="00515521">
      <w:pPr>
        <w:spacing w:line="276" w:lineRule="auto"/>
        <w:ind w:firstLine="709"/>
        <w:jc w:val="both"/>
        <w:rPr>
          <w:szCs w:val="24"/>
          <w:lang w:val="ru-RU"/>
        </w:rPr>
      </w:pPr>
      <w:r w:rsidRPr="006F6683">
        <w:rPr>
          <w:szCs w:val="24"/>
        </w:rPr>
        <w:t xml:space="preserve">В наслідок вивчення даного навчального курсу здобувач </w:t>
      </w:r>
      <w:r w:rsidR="00940444">
        <w:rPr>
          <w:szCs w:val="24"/>
        </w:rPr>
        <w:t xml:space="preserve">ІІІ рівня </w:t>
      </w:r>
      <w:r w:rsidRPr="006F6683">
        <w:rPr>
          <w:szCs w:val="24"/>
        </w:rPr>
        <w:t xml:space="preserve">вищої освіти набуде наступних компетентностей:  </w:t>
      </w:r>
    </w:p>
    <w:p w14:paraId="36191E2A" w14:textId="016EBA16" w:rsidR="00515521" w:rsidRPr="00F27FC3" w:rsidRDefault="00F27FC3" w:rsidP="00515521">
      <w:pPr>
        <w:keepNext/>
        <w:shd w:val="clear" w:color="auto" w:fill="FFFFFF"/>
        <w:tabs>
          <w:tab w:val="left" w:pos="-5053"/>
          <w:tab w:val="left" w:pos="760"/>
        </w:tabs>
        <w:contextualSpacing/>
        <w:jc w:val="both"/>
        <w:textAlignment w:val="baseline"/>
        <w:rPr>
          <w:rFonts w:eastAsia="Calibri"/>
          <w:szCs w:val="24"/>
        </w:rPr>
      </w:pPr>
      <w:r w:rsidRPr="00F27FC3">
        <w:rPr>
          <w:b/>
          <w:szCs w:val="24"/>
          <w:lang w:eastAsia="uk-UA"/>
        </w:rPr>
        <w:t>ЗК 3.</w:t>
      </w:r>
      <w:r w:rsidRPr="00F27FC3">
        <w:rPr>
          <w:szCs w:val="24"/>
          <w:lang w:eastAsia="uk-UA"/>
        </w:rPr>
        <w:t xml:space="preserve"> Здатність до абстрактного мислення, аналізу та синтезу</w:t>
      </w:r>
      <w:r w:rsidR="00515521" w:rsidRPr="00F27FC3">
        <w:rPr>
          <w:rFonts w:eastAsia="Calibri"/>
          <w:szCs w:val="24"/>
        </w:rPr>
        <w:t xml:space="preserve">;  </w:t>
      </w:r>
    </w:p>
    <w:p w14:paraId="7CA701A7" w14:textId="20122103" w:rsidR="00515521" w:rsidRPr="00F27FC3" w:rsidRDefault="00F27FC3" w:rsidP="00515521">
      <w:pPr>
        <w:keepNext/>
        <w:shd w:val="clear" w:color="auto" w:fill="FFFFFF"/>
        <w:tabs>
          <w:tab w:val="left" w:pos="-5053"/>
          <w:tab w:val="left" w:pos="760"/>
        </w:tabs>
        <w:contextualSpacing/>
        <w:jc w:val="both"/>
        <w:textAlignment w:val="baseline"/>
        <w:rPr>
          <w:rFonts w:eastAsia="Calibri"/>
          <w:szCs w:val="24"/>
        </w:rPr>
      </w:pPr>
      <w:r w:rsidRPr="00F27FC3">
        <w:rPr>
          <w:b/>
          <w:szCs w:val="24"/>
          <w:lang w:eastAsia="uk-UA"/>
        </w:rPr>
        <w:t>ЗК 6.</w:t>
      </w:r>
      <w:r w:rsidRPr="00F27FC3">
        <w:rPr>
          <w:szCs w:val="24"/>
          <w:lang w:eastAsia="uk-UA"/>
        </w:rPr>
        <w:t xml:space="preserve"> Здатність застосовувати закони формальної логіки в процесі інтелектуальної діяльності. Вміння робити узагальнення і висновки</w:t>
      </w:r>
      <w:r w:rsidR="00515521" w:rsidRPr="00F27FC3">
        <w:rPr>
          <w:rFonts w:eastAsia="Calibri"/>
          <w:szCs w:val="24"/>
        </w:rPr>
        <w:t>;</w:t>
      </w:r>
    </w:p>
    <w:p w14:paraId="2DF7600D" w14:textId="60A51CB2" w:rsidR="00515521" w:rsidRPr="00F27FC3" w:rsidRDefault="00F27FC3" w:rsidP="00515521">
      <w:pPr>
        <w:widowControl w:val="0"/>
        <w:shd w:val="clear" w:color="auto" w:fill="FFFFFF"/>
        <w:autoSpaceDE w:val="0"/>
        <w:autoSpaceDN w:val="0"/>
        <w:adjustRightInd w:val="0"/>
        <w:jc w:val="both"/>
        <w:rPr>
          <w:rStyle w:val="fontstyle01"/>
          <w:rFonts w:eastAsia="Calibri"/>
          <w:color w:val="auto"/>
          <w:lang w:eastAsia="uk-UA"/>
        </w:rPr>
      </w:pPr>
      <w:r w:rsidRPr="00F27FC3">
        <w:rPr>
          <w:b/>
          <w:szCs w:val="24"/>
          <w:lang w:eastAsia="uk-UA"/>
        </w:rPr>
        <w:t>ЗК 7.</w:t>
      </w:r>
      <w:r w:rsidRPr="00F27FC3">
        <w:rPr>
          <w:szCs w:val="24"/>
          <w:lang w:eastAsia="uk-UA"/>
        </w:rPr>
        <w:t xml:space="preserve"> Вміння вести пошук, добір та опрацювання наукової інформації з різних джерел і літератури з теми дослідження на українській і іноземній мові</w:t>
      </w:r>
      <w:r w:rsidR="00515521" w:rsidRPr="00F27FC3">
        <w:rPr>
          <w:rFonts w:eastAsia="Calibri"/>
          <w:szCs w:val="24"/>
        </w:rPr>
        <w:t>;</w:t>
      </w:r>
    </w:p>
    <w:p w14:paraId="2CBA0CD3" w14:textId="3A743C11" w:rsidR="00515521" w:rsidRPr="00F27FC3" w:rsidRDefault="00F27FC3" w:rsidP="00515521">
      <w:pPr>
        <w:keepNext/>
        <w:jc w:val="both"/>
        <w:rPr>
          <w:rFonts w:eastAsia="Calibri"/>
          <w:szCs w:val="24"/>
        </w:rPr>
      </w:pPr>
      <w:r w:rsidRPr="00F27FC3">
        <w:rPr>
          <w:b/>
          <w:szCs w:val="24"/>
          <w:lang w:eastAsia="uk-UA"/>
        </w:rPr>
        <w:t>ФК 2.</w:t>
      </w:r>
      <w:r w:rsidRPr="00F27FC3">
        <w:rPr>
          <w:szCs w:val="24"/>
          <w:lang w:eastAsia="uk-UA"/>
        </w:rPr>
        <w:t>Уміння орієнтуватися в сучасних тенденціях розвитку теорії та методики виховання</w:t>
      </w:r>
      <w:r w:rsidR="00515521" w:rsidRPr="00F27FC3">
        <w:rPr>
          <w:rFonts w:eastAsia="Calibri"/>
          <w:szCs w:val="24"/>
        </w:rPr>
        <w:t>;</w:t>
      </w:r>
    </w:p>
    <w:p w14:paraId="788ACB59" w14:textId="17D26A99" w:rsidR="00515521" w:rsidRPr="00F27FC3" w:rsidRDefault="00F27FC3" w:rsidP="00515521">
      <w:pPr>
        <w:widowControl w:val="0"/>
        <w:shd w:val="clear" w:color="auto" w:fill="FFFFFF"/>
        <w:autoSpaceDE w:val="0"/>
        <w:autoSpaceDN w:val="0"/>
        <w:adjustRightInd w:val="0"/>
        <w:jc w:val="both"/>
        <w:rPr>
          <w:rFonts w:eastAsia="Calibri"/>
          <w:szCs w:val="24"/>
          <w:shd w:val="clear" w:color="auto" w:fill="FFFFFF"/>
        </w:rPr>
      </w:pPr>
      <w:r w:rsidRPr="00F27FC3">
        <w:rPr>
          <w:b/>
          <w:szCs w:val="24"/>
          <w:lang w:eastAsia="uk-UA"/>
        </w:rPr>
        <w:t>ФК 3.</w:t>
      </w:r>
      <w:r w:rsidRPr="00F27FC3">
        <w:rPr>
          <w:szCs w:val="24"/>
          <w:lang w:eastAsia="uk-UA"/>
        </w:rPr>
        <w:t xml:space="preserve"> Здатність до теоретичного критичного аналізу педагогічних теорій, концепцій, систем і практики  навчання і виховання</w:t>
      </w:r>
      <w:r w:rsidR="00515521" w:rsidRPr="00F27FC3">
        <w:rPr>
          <w:rFonts w:eastAsia="Calibri"/>
          <w:szCs w:val="24"/>
          <w:shd w:val="clear" w:color="auto" w:fill="FFFFFF"/>
        </w:rPr>
        <w:t xml:space="preserve">; </w:t>
      </w:r>
    </w:p>
    <w:p w14:paraId="7A8B0D98" w14:textId="6961AF68" w:rsidR="00F27FC3" w:rsidRPr="00F27FC3" w:rsidRDefault="00F27FC3" w:rsidP="00F27FC3">
      <w:pPr>
        <w:widowControl w:val="0"/>
        <w:shd w:val="clear" w:color="auto" w:fill="FFFFFF"/>
        <w:autoSpaceDE w:val="0"/>
        <w:autoSpaceDN w:val="0"/>
        <w:adjustRightInd w:val="0"/>
        <w:spacing w:line="264" w:lineRule="exact"/>
        <w:ind w:left="19" w:right="14" w:firstLine="14"/>
        <w:jc w:val="both"/>
        <w:rPr>
          <w:szCs w:val="24"/>
          <w:lang w:eastAsia="uk-UA"/>
        </w:rPr>
      </w:pPr>
      <w:r w:rsidRPr="00F27FC3">
        <w:rPr>
          <w:b/>
          <w:szCs w:val="24"/>
          <w:lang w:eastAsia="uk-UA"/>
        </w:rPr>
        <w:t>ФК 6.</w:t>
      </w:r>
      <w:r w:rsidRPr="00F27FC3">
        <w:rPr>
          <w:szCs w:val="24"/>
          <w:lang w:eastAsia="uk-UA"/>
        </w:rPr>
        <w:t xml:space="preserve"> Здатність узагальнювати і критично оцінювати наукові результати, отримані іншими науковцями, виявляти і формулювати актуальні науково-педагогічні проблеми;</w:t>
      </w:r>
    </w:p>
    <w:p w14:paraId="43957C3A" w14:textId="1B7EEC6D" w:rsidR="00F27FC3" w:rsidRPr="00F27FC3" w:rsidRDefault="00F27FC3" w:rsidP="00F27FC3">
      <w:pPr>
        <w:widowControl w:val="0"/>
        <w:shd w:val="clear" w:color="auto" w:fill="FFFFFF"/>
        <w:autoSpaceDE w:val="0"/>
        <w:autoSpaceDN w:val="0"/>
        <w:adjustRightInd w:val="0"/>
        <w:spacing w:line="264" w:lineRule="exact"/>
        <w:ind w:left="19" w:right="14" w:firstLine="14"/>
        <w:jc w:val="both"/>
        <w:rPr>
          <w:szCs w:val="24"/>
          <w:lang w:eastAsia="uk-UA"/>
        </w:rPr>
      </w:pPr>
      <w:r w:rsidRPr="00F27FC3">
        <w:rPr>
          <w:b/>
          <w:szCs w:val="24"/>
          <w:lang w:eastAsia="uk-UA"/>
        </w:rPr>
        <w:t>ФК 7.</w:t>
      </w:r>
      <w:r w:rsidRPr="00F27FC3">
        <w:rPr>
          <w:szCs w:val="24"/>
          <w:lang w:eastAsia="uk-UA"/>
        </w:rPr>
        <w:t xml:space="preserve"> Здатність на основі сучасних наукових досягнень визначати мету, завдання дослідження, адекватні їм методи дослідження, розробляти програму науково-педагогічного дослідження;</w:t>
      </w:r>
    </w:p>
    <w:p w14:paraId="6C29F324" w14:textId="58CB93C3" w:rsidR="00515521" w:rsidRPr="00F27FC3" w:rsidRDefault="00F27FC3" w:rsidP="00F27FC3">
      <w:pPr>
        <w:widowControl w:val="0"/>
        <w:shd w:val="clear" w:color="auto" w:fill="FFFFFF"/>
        <w:autoSpaceDE w:val="0"/>
        <w:autoSpaceDN w:val="0"/>
        <w:adjustRightInd w:val="0"/>
        <w:jc w:val="both"/>
        <w:rPr>
          <w:rStyle w:val="fontstyle01"/>
          <w:rFonts w:eastAsia="Calibri"/>
          <w:color w:val="auto"/>
          <w:shd w:val="clear" w:color="auto" w:fill="FFFFFF"/>
        </w:rPr>
      </w:pPr>
      <w:r w:rsidRPr="00F27FC3">
        <w:rPr>
          <w:b/>
          <w:szCs w:val="24"/>
          <w:lang w:eastAsia="uk-UA"/>
        </w:rPr>
        <w:t>ФК 8.</w:t>
      </w:r>
      <w:r w:rsidRPr="00F27FC3">
        <w:rPr>
          <w:szCs w:val="24"/>
          <w:lang w:eastAsia="uk-UA"/>
        </w:rPr>
        <w:t xml:space="preserve"> Здатність до організації цілісного науково-педагогічного дослідження</w:t>
      </w:r>
      <w:r w:rsidR="00515521" w:rsidRPr="00F27FC3">
        <w:rPr>
          <w:rFonts w:eastAsia="Calibri"/>
          <w:szCs w:val="24"/>
          <w:shd w:val="clear" w:color="auto" w:fill="FFFFFF"/>
        </w:rPr>
        <w:t>;</w:t>
      </w:r>
    </w:p>
    <w:p w14:paraId="031B3A86" w14:textId="77BF6882" w:rsidR="00F27FC3" w:rsidRPr="00F27FC3" w:rsidRDefault="00F27FC3" w:rsidP="00F27FC3">
      <w:pPr>
        <w:widowControl w:val="0"/>
        <w:shd w:val="clear" w:color="auto" w:fill="FFFFFF"/>
        <w:autoSpaceDE w:val="0"/>
        <w:autoSpaceDN w:val="0"/>
        <w:adjustRightInd w:val="0"/>
        <w:spacing w:line="264" w:lineRule="exact"/>
        <w:ind w:left="19" w:right="14" w:firstLine="14"/>
        <w:jc w:val="both"/>
        <w:rPr>
          <w:szCs w:val="24"/>
          <w:lang w:eastAsia="uk-UA"/>
        </w:rPr>
      </w:pPr>
      <w:r w:rsidRPr="00F27FC3">
        <w:rPr>
          <w:b/>
          <w:szCs w:val="24"/>
          <w:lang w:eastAsia="uk-UA"/>
        </w:rPr>
        <w:t>ФК 10.</w:t>
      </w:r>
      <w:r w:rsidRPr="00F27FC3">
        <w:rPr>
          <w:szCs w:val="24"/>
          <w:lang w:eastAsia="uk-UA"/>
        </w:rPr>
        <w:t xml:space="preserve"> Вільне володіння понятійно-термінологічним апаратом педагогічної науки;</w:t>
      </w:r>
    </w:p>
    <w:p w14:paraId="20619967" w14:textId="46A0D117" w:rsidR="00515521" w:rsidRPr="00F27FC3" w:rsidRDefault="00F27FC3" w:rsidP="00F27FC3">
      <w:pPr>
        <w:widowControl w:val="0"/>
        <w:shd w:val="clear" w:color="auto" w:fill="FFFFFF"/>
        <w:autoSpaceDE w:val="0"/>
        <w:autoSpaceDN w:val="0"/>
        <w:adjustRightInd w:val="0"/>
        <w:jc w:val="both"/>
        <w:rPr>
          <w:rFonts w:eastAsia="Calibri"/>
          <w:szCs w:val="24"/>
        </w:rPr>
      </w:pPr>
      <w:r w:rsidRPr="00F27FC3">
        <w:rPr>
          <w:b/>
          <w:szCs w:val="24"/>
          <w:lang w:eastAsia="uk-UA"/>
        </w:rPr>
        <w:lastRenderedPageBreak/>
        <w:t>ФК 11.</w:t>
      </w:r>
      <w:r w:rsidRPr="00F27FC3">
        <w:rPr>
          <w:szCs w:val="24"/>
          <w:lang w:eastAsia="uk-UA"/>
        </w:rPr>
        <w:t xml:space="preserve"> Володіння методологією та методами науково-педагогічного дослідження.</w:t>
      </w:r>
      <w:r w:rsidR="00515521" w:rsidRPr="00F27FC3">
        <w:rPr>
          <w:rFonts w:eastAsia="Calibri"/>
          <w:szCs w:val="24"/>
        </w:rPr>
        <w:t>;</w:t>
      </w:r>
    </w:p>
    <w:p w14:paraId="35344E9C" w14:textId="1C311D87" w:rsidR="00515521" w:rsidRPr="00F27FC3" w:rsidRDefault="00F27FC3" w:rsidP="00515521">
      <w:pPr>
        <w:jc w:val="both"/>
        <w:rPr>
          <w:rFonts w:eastAsia="Calibri"/>
          <w:szCs w:val="24"/>
        </w:rPr>
      </w:pPr>
      <w:r w:rsidRPr="00F27FC3">
        <w:rPr>
          <w:b/>
          <w:szCs w:val="24"/>
          <w:lang w:eastAsia="uk-UA"/>
        </w:rPr>
        <w:t>ФК 21.</w:t>
      </w:r>
      <w:r w:rsidRPr="00F27FC3">
        <w:rPr>
          <w:szCs w:val="24"/>
          <w:lang w:eastAsia="uk-UA"/>
        </w:rPr>
        <w:t xml:space="preserve"> Здатність до викладацької діяльності в вищих навчальних закладах, структурування та перетворення наукових знань у навчальний матеріал</w:t>
      </w:r>
      <w:r w:rsidR="00515521" w:rsidRPr="00F27FC3">
        <w:rPr>
          <w:rFonts w:eastAsia="Calibri"/>
          <w:szCs w:val="24"/>
        </w:rPr>
        <w:t>.</w:t>
      </w:r>
    </w:p>
    <w:p w14:paraId="32B87743" w14:textId="77777777" w:rsidR="00515521" w:rsidRPr="006F6683" w:rsidRDefault="00515521" w:rsidP="00515521">
      <w:pPr>
        <w:jc w:val="both"/>
        <w:rPr>
          <w:rFonts w:eastAsia="Calibri"/>
          <w:szCs w:val="24"/>
        </w:rPr>
      </w:pPr>
    </w:p>
    <w:p w14:paraId="69C40ED8" w14:textId="77777777" w:rsidR="00515521" w:rsidRPr="006F6683" w:rsidRDefault="00515521" w:rsidP="00515521">
      <w:pPr>
        <w:jc w:val="both"/>
        <w:rPr>
          <w:bCs/>
          <w:iCs/>
          <w:szCs w:val="24"/>
          <w:u w:val="single"/>
          <w:lang w:eastAsia="uk-UA"/>
        </w:rPr>
      </w:pPr>
      <w:r w:rsidRPr="006F6683">
        <w:rPr>
          <w:bCs/>
          <w:iCs/>
          <w:szCs w:val="24"/>
          <w:u w:val="single"/>
          <w:lang w:eastAsia="uk-UA"/>
        </w:rPr>
        <w:t>Що забезпечується досягненням наступних програмних результатів навчання:</w:t>
      </w:r>
    </w:p>
    <w:p w14:paraId="217A5594" w14:textId="3835FFE1" w:rsidR="00515521" w:rsidRPr="00F27FC3" w:rsidRDefault="00C80B38" w:rsidP="00515521">
      <w:pPr>
        <w:widowControl w:val="0"/>
        <w:shd w:val="clear" w:color="auto" w:fill="FFFFFF"/>
        <w:autoSpaceDE w:val="0"/>
        <w:autoSpaceDN w:val="0"/>
        <w:adjustRightInd w:val="0"/>
        <w:jc w:val="both"/>
        <w:rPr>
          <w:rFonts w:eastAsia="Calibri"/>
          <w:szCs w:val="24"/>
        </w:rPr>
      </w:pPr>
      <w:r w:rsidRPr="00F27FC3">
        <w:rPr>
          <w:b/>
          <w:szCs w:val="24"/>
        </w:rPr>
        <w:t>ПР 2.</w:t>
      </w:r>
      <w:r w:rsidRPr="00F27FC3">
        <w:rPr>
          <w:szCs w:val="24"/>
        </w:rPr>
        <w:t xml:space="preserve"> Знання основних філософських методологічних підходів до організації виховного процесу в контексті варіативності виховних практик.</w:t>
      </w:r>
      <w:r w:rsidR="00515521" w:rsidRPr="00F27FC3">
        <w:rPr>
          <w:rFonts w:eastAsia="Calibri"/>
          <w:szCs w:val="24"/>
        </w:rPr>
        <w:t>;</w:t>
      </w:r>
    </w:p>
    <w:p w14:paraId="6D31D1D3" w14:textId="540F103F" w:rsidR="00515521" w:rsidRPr="00F27FC3" w:rsidRDefault="00C80B38" w:rsidP="00515521">
      <w:pPr>
        <w:widowControl w:val="0"/>
        <w:shd w:val="clear" w:color="auto" w:fill="FFFFFF"/>
        <w:autoSpaceDE w:val="0"/>
        <w:autoSpaceDN w:val="0"/>
        <w:adjustRightInd w:val="0"/>
        <w:jc w:val="both"/>
        <w:rPr>
          <w:rFonts w:eastAsia="Calibri"/>
          <w:szCs w:val="24"/>
        </w:rPr>
      </w:pPr>
      <w:r w:rsidRPr="00F27FC3">
        <w:rPr>
          <w:b/>
          <w:szCs w:val="24"/>
        </w:rPr>
        <w:t>ПР 4.</w:t>
      </w:r>
      <w:r w:rsidRPr="00F27FC3">
        <w:rPr>
          <w:szCs w:val="24"/>
        </w:rPr>
        <w:t xml:space="preserve"> Знання методик та алгоритмів обробки великих масивів даних за допомогою інформаційних технологій</w:t>
      </w:r>
      <w:r w:rsidR="00515521" w:rsidRPr="00F27FC3">
        <w:rPr>
          <w:rFonts w:eastAsia="Calibri"/>
          <w:szCs w:val="24"/>
        </w:rPr>
        <w:t>;</w:t>
      </w:r>
    </w:p>
    <w:p w14:paraId="2B4B7B4C" w14:textId="24A146BA" w:rsidR="00515521" w:rsidRPr="00F27FC3" w:rsidRDefault="00C80B38" w:rsidP="00515521">
      <w:pPr>
        <w:widowControl w:val="0"/>
        <w:shd w:val="clear" w:color="auto" w:fill="FFFFFF"/>
        <w:autoSpaceDE w:val="0"/>
        <w:autoSpaceDN w:val="0"/>
        <w:adjustRightInd w:val="0"/>
        <w:jc w:val="both"/>
        <w:rPr>
          <w:rFonts w:eastAsia="Calibri"/>
          <w:szCs w:val="24"/>
        </w:rPr>
      </w:pPr>
      <w:r w:rsidRPr="00F27FC3">
        <w:rPr>
          <w:b/>
          <w:szCs w:val="24"/>
        </w:rPr>
        <w:t>ПР 6.</w:t>
      </w:r>
      <w:r w:rsidRPr="00F27FC3">
        <w:rPr>
          <w:szCs w:val="24"/>
        </w:rPr>
        <w:t xml:space="preserve"> Знання специфіки науково-педагогічної діяльності викладача вищої школи</w:t>
      </w:r>
      <w:r w:rsidR="00515521" w:rsidRPr="00F27FC3">
        <w:rPr>
          <w:rFonts w:eastAsia="Calibri"/>
          <w:bCs/>
          <w:spacing w:val="-6"/>
          <w:szCs w:val="24"/>
        </w:rPr>
        <w:t>;</w:t>
      </w:r>
      <w:r w:rsidR="00515521" w:rsidRPr="00F27FC3">
        <w:rPr>
          <w:rFonts w:eastAsia="Calibri"/>
          <w:szCs w:val="24"/>
        </w:rPr>
        <w:t xml:space="preserve">  </w:t>
      </w:r>
    </w:p>
    <w:p w14:paraId="09C5DEF7" w14:textId="6F433BA1" w:rsidR="00515521" w:rsidRPr="00F27FC3" w:rsidRDefault="00C80B38" w:rsidP="00515521">
      <w:pPr>
        <w:widowControl w:val="0"/>
        <w:shd w:val="clear" w:color="auto" w:fill="FFFFFF"/>
        <w:autoSpaceDE w:val="0"/>
        <w:autoSpaceDN w:val="0"/>
        <w:adjustRightInd w:val="0"/>
        <w:jc w:val="both"/>
        <w:rPr>
          <w:rFonts w:eastAsia="Calibri"/>
          <w:szCs w:val="24"/>
          <w:lang w:eastAsia="uk-UA"/>
        </w:rPr>
      </w:pPr>
      <w:r w:rsidRPr="00F27FC3">
        <w:rPr>
          <w:b/>
          <w:szCs w:val="24"/>
        </w:rPr>
        <w:t>ПР 11.</w:t>
      </w:r>
      <w:r w:rsidRPr="00F27FC3">
        <w:rPr>
          <w:szCs w:val="24"/>
        </w:rPr>
        <w:t>Уміння самостійно планувати процес проведення наукових досліджень, творчу діяльність та формулювати висновки за одержаними результатами</w:t>
      </w:r>
      <w:r w:rsidR="00515521" w:rsidRPr="00F27FC3">
        <w:rPr>
          <w:rStyle w:val="fontstyle01"/>
          <w:rFonts w:eastAsia="Calibri"/>
          <w:color w:val="auto"/>
        </w:rPr>
        <w:t>;</w:t>
      </w:r>
    </w:p>
    <w:p w14:paraId="070760BB" w14:textId="7BF83A43" w:rsidR="00515521" w:rsidRPr="00F27FC3" w:rsidRDefault="00C80B38" w:rsidP="00515521">
      <w:pPr>
        <w:widowControl w:val="0"/>
        <w:shd w:val="clear" w:color="auto" w:fill="FFFFFF"/>
        <w:autoSpaceDE w:val="0"/>
        <w:autoSpaceDN w:val="0"/>
        <w:adjustRightInd w:val="0"/>
        <w:jc w:val="both"/>
        <w:rPr>
          <w:rFonts w:eastAsia="Calibri"/>
          <w:szCs w:val="24"/>
          <w:shd w:val="clear" w:color="auto" w:fill="FFFFFF"/>
        </w:rPr>
      </w:pPr>
      <w:r w:rsidRPr="00F27FC3">
        <w:rPr>
          <w:b/>
          <w:szCs w:val="24"/>
        </w:rPr>
        <w:t xml:space="preserve">ПР 12. </w:t>
      </w:r>
      <w:r w:rsidRPr="00F27FC3">
        <w:rPr>
          <w:szCs w:val="24"/>
        </w:rPr>
        <w:t>Уміння визначати етапи науково-педагогічного дослідження</w:t>
      </w:r>
      <w:r w:rsidR="00515521" w:rsidRPr="00F27FC3">
        <w:rPr>
          <w:rFonts w:eastAsia="Calibri"/>
          <w:szCs w:val="24"/>
          <w:shd w:val="clear" w:color="auto" w:fill="FFFFFF"/>
        </w:rPr>
        <w:t>;</w:t>
      </w:r>
    </w:p>
    <w:p w14:paraId="4116A5D9" w14:textId="731B2179" w:rsidR="00515521" w:rsidRPr="00F27FC3" w:rsidRDefault="00F27FC3" w:rsidP="00515521">
      <w:pPr>
        <w:widowControl w:val="0"/>
        <w:shd w:val="clear" w:color="auto" w:fill="FFFFFF"/>
        <w:autoSpaceDE w:val="0"/>
        <w:autoSpaceDN w:val="0"/>
        <w:adjustRightInd w:val="0"/>
        <w:jc w:val="both"/>
        <w:rPr>
          <w:rFonts w:eastAsia="Calibri"/>
          <w:b/>
          <w:bCs/>
          <w:szCs w:val="24"/>
          <w:lang w:eastAsia="uk-UA"/>
        </w:rPr>
      </w:pPr>
      <w:r w:rsidRPr="00F27FC3">
        <w:rPr>
          <w:b/>
          <w:szCs w:val="24"/>
        </w:rPr>
        <w:t>ПР 14.</w:t>
      </w:r>
      <w:r w:rsidRPr="00F27FC3">
        <w:rPr>
          <w:szCs w:val="24"/>
        </w:rPr>
        <w:t xml:space="preserve"> Уміння використовувати міждисциплінарний та </w:t>
      </w:r>
      <w:proofErr w:type="spellStart"/>
      <w:r w:rsidRPr="00F27FC3">
        <w:rPr>
          <w:szCs w:val="24"/>
        </w:rPr>
        <w:t>трансдисциплінарний</w:t>
      </w:r>
      <w:proofErr w:type="spellEnd"/>
      <w:r w:rsidRPr="00F27FC3">
        <w:rPr>
          <w:szCs w:val="24"/>
        </w:rPr>
        <w:t xml:space="preserve">  підходи до аналізу педагогічних явищ та процесів</w:t>
      </w:r>
      <w:r w:rsidR="00515521" w:rsidRPr="00F27FC3">
        <w:rPr>
          <w:rFonts w:eastAsia="Calibri"/>
          <w:szCs w:val="24"/>
        </w:rPr>
        <w:t>;</w:t>
      </w:r>
    </w:p>
    <w:p w14:paraId="1CE54D5A" w14:textId="717E9AC1" w:rsidR="00515521" w:rsidRPr="00F27FC3" w:rsidRDefault="00F27FC3" w:rsidP="00515521">
      <w:pPr>
        <w:jc w:val="both"/>
        <w:rPr>
          <w:rFonts w:eastAsia="Calibri"/>
          <w:szCs w:val="24"/>
        </w:rPr>
      </w:pPr>
      <w:r w:rsidRPr="00F27FC3">
        <w:rPr>
          <w:b/>
          <w:szCs w:val="24"/>
        </w:rPr>
        <w:t>ПР 15.</w:t>
      </w:r>
      <w:r w:rsidRPr="00F27FC3">
        <w:rPr>
          <w:szCs w:val="24"/>
        </w:rPr>
        <w:t>Уміння використовувати знання основних історико-педагогічних підходів до аналізу типів  освітніх інститутів, освітніх систем та педагогічних теорій в історичному  розвитку, аналізувати історико-педагогічні проблеми, прогресивні теорії у системі світової педагогічної спадщини, використовувати методи порівняльної педагогіки</w:t>
      </w:r>
      <w:r w:rsidR="00515521" w:rsidRPr="00F27FC3">
        <w:rPr>
          <w:rFonts w:eastAsia="Calibri"/>
          <w:szCs w:val="24"/>
          <w:lang w:eastAsia="uk-UA"/>
        </w:rPr>
        <w:t>;</w:t>
      </w:r>
    </w:p>
    <w:p w14:paraId="23D52F2B" w14:textId="61D9BCE3" w:rsidR="00515521" w:rsidRPr="00F27FC3" w:rsidRDefault="00F27FC3" w:rsidP="00515521">
      <w:pPr>
        <w:jc w:val="both"/>
        <w:rPr>
          <w:rStyle w:val="fontstyle01"/>
          <w:rFonts w:eastAsia="Calibri"/>
          <w:color w:val="auto"/>
        </w:rPr>
      </w:pPr>
      <w:r w:rsidRPr="00F27FC3">
        <w:rPr>
          <w:b/>
          <w:szCs w:val="24"/>
        </w:rPr>
        <w:t>ПР 18.</w:t>
      </w:r>
      <w:r w:rsidRPr="00F27FC3">
        <w:rPr>
          <w:szCs w:val="24"/>
        </w:rPr>
        <w:t>Уміння визначати власну позицію щодо педагогічних інновацій, працювати з навчальною та науковою літературою, орієнтуватися в колі проблем сучасних педагогічних технологій</w:t>
      </w:r>
      <w:r w:rsidR="00515521" w:rsidRPr="00F27FC3">
        <w:rPr>
          <w:rFonts w:eastAsia="Calibri"/>
          <w:szCs w:val="24"/>
        </w:rPr>
        <w:t>;</w:t>
      </w:r>
    </w:p>
    <w:p w14:paraId="447F444F" w14:textId="64693833" w:rsidR="00515521" w:rsidRPr="00F27FC3" w:rsidRDefault="00F27FC3" w:rsidP="00515521">
      <w:pPr>
        <w:widowControl w:val="0"/>
        <w:shd w:val="clear" w:color="auto" w:fill="FFFFFF"/>
        <w:autoSpaceDE w:val="0"/>
        <w:autoSpaceDN w:val="0"/>
        <w:adjustRightInd w:val="0"/>
        <w:jc w:val="both"/>
        <w:rPr>
          <w:rFonts w:eastAsia="Calibri"/>
          <w:szCs w:val="24"/>
        </w:rPr>
      </w:pPr>
      <w:r w:rsidRPr="00F27FC3">
        <w:rPr>
          <w:b/>
          <w:szCs w:val="24"/>
        </w:rPr>
        <w:t>ПР 19.</w:t>
      </w:r>
      <w:r w:rsidRPr="00F27FC3">
        <w:rPr>
          <w:szCs w:val="24"/>
        </w:rPr>
        <w:t>Уміння застосовувати методи математичної обробки експериментальних даних та оцінки їх точності та достовірності</w:t>
      </w:r>
      <w:r>
        <w:rPr>
          <w:rFonts w:eastAsia="Calibri"/>
          <w:szCs w:val="24"/>
          <w:shd w:val="clear" w:color="auto" w:fill="FFFFFF"/>
        </w:rPr>
        <w:t>.</w:t>
      </w:r>
    </w:p>
    <w:p w14:paraId="29072BDD" w14:textId="77777777" w:rsidR="00515521" w:rsidRPr="006F6683" w:rsidRDefault="00515521" w:rsidP="00515521">
      <w:pPr>
        <w:widowControl w:val="0"/>
        <w:shd w:val="clear" w:color="auto" w:fill="FFFFFF"/>
        <w:autoSpaceDE w:val="0"/>
        <w:autoSpaceDN w:val="0"/>
        <w:adjustRightInd w:val="0"/>
        <w:jc w:val="both"/>
        <w:rPr>
          <w:rFonts w:eastAsia="Calibri"/>
          <w:szCs w:val="24"/>
        </w:rPr>
      </w:pPr>
    </w:p>
    <w:p w14:paraId="132A98ED" w14:textId="77777777" w:rsidR="00515521" w:rsidRPr="006F6683" w:rsidRDefault="00515521" w:rsidP="00515521">
      <w:pPr>
        <w:spacing w:line="276" w:lineRule="auto"/>
        <w:ind w:left="3119" w:hanging="3119"/>
        <w:jc w:val="center"/>
        <w:rPr>
          <w:b/>
          <w:szCs w:val="24"/>
        </w:rPr>
      </w:pPr>
      <w:r w:rsidRPr="006F6683">
        <w:rPr>
          <w:b/>
          <w:szCs w:val="24"/>
        </w:rPr>
        <w:t>Структура курсу</w:t>
      </w:r>
    </w:p>
    <w:p w14:paraId="64397531" w14:textId="77777777" w:rsidR="00515521" w:rsidRPr="006F6683" w:rsidRDefault="00515521" w:rsidP="00515521">
      <w:pPr>
        <w:spacing w:line="276" w:lineRule="auto"/>
        <w:jc w:val="both"/>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573"/>
        <w:gridCol w:w="2204"/>
      </w:tblGrid>
      <w:tr w:rsidR="00515521" w:rsidRPr="004F17F0" w14:paraId="4A8F68ED" w14:textId="77777777" w:rsidTr="00A01B82">
        <w:trPr>
          <w:tblHeader/>
        </w:trPr>
        <w:tc>
          <w:tcPr>
            <w:tcW w:w="407" w:type="dxa"/>
            <w:shd w:val="clear" w:color="auto" w:fill="ECE1FF"/>
            <w:vAlign w:val="center"/>
          </w:tcPr>
          <w:p w14:paraId="0B51C261" w14:textId="77777777" w:rsidR="00515521" w:rsidRPr="004F17F0" w:rsidRDefault="00515521" w:rsidP="00A01B82">
            <w:pPr>
              <w:spacing w:line="276" w:lineRule="auto"/>
              <w:jc w:val="center"/>
              <w:rPr>
                <w:szCs w:val="24"/>
              </w:rPr>
            </w:pPr>
            <w:r w:rsidRPr="004F17F0">
              <w:rPr>
                <w:szCs w:val="24"/>
              </w:rPr>
              <w:t>№</w:t>
            </w:r>
          </w:p>
        </w:tc>
        <w:tc>
          <w:tcPr>
            <w:tcW w:w="2536" w:type="dxa"/>
            <w:shd w:val="clear" w:color="auto" w:fill="ECE1FF"/>
            <w:vAlign w:val="center"/>
          </w:tcPr>
          <w:p w14:paraId="5A9AB417" w14:textId="77777777" w:rsidR="00515521" w:rsidRPr="004F17F0" w:rsidRDefault="00515521" w:rsidP="00A01B82">
            <w:pPr>
              <w:spacing w:line="276" w:lineRule="auto"/>
              <w:jc w:val="center"/>
              <w:rPr>
                <w:szCs w:val="24"/>
              </w:rPr>
            </w:pPr>
            <w:r w:rsidRPr="004F17F0">
              <w:rPr>
                <w:szCs w:val="24"/>
              </w:rPr>
              <w:t>Тема</w:t>
            </w:r>
          </w:p>
        </w:tc>
        <w:tc>
          <w:tcPr>
            <w:tcW w:w="1134" w:type="dxa"/>
            <w:shd w:val="clear" w:color="auto" w:fill="ECE1FF"/>
            <w:vAlign w:val="center"/>
          </w:tcPr>
          <w:p w14:paraId="7BFBC0AD" w14:textId="77777777" w:rsidR="00515521" w:rsidRPr="004F17F0" w:rsidRDefault="00515521" w:rsidP="00A01B82">
            <w:pPr>
              <w:spacing w:line="276" w:lineRule="auto"/>
              <w:jc w:val="center"/>
              <w:rPr>
                <w:szCs w:val="24"/>
              </w:rPr>
            </w:pPr>
            <w:r w:rsidRPr="004F17F0">
              <w:rPr>
                <w:szCs w:val="24"/>
              </w:rPr>
              <w:t>Години (Л/ЛБ/ПЗ)</w:t>
            </w:r>
          </w:p>
        </w:tc>
        <w:tc>
          <w:tcPr>
            <w:tcW w:w="3573" w:type="dxa"/>
            <w:shd w:val="clear" w:color="auto" w:fill="ECE1FF"/>
            <w:vAlign w:val="center"/>
          </w:tcPr>
          <w:p w14:paraId="041BA363" w14:textId="77777777" w:rsidR="00515521" w:rsidRPr="004F17F0" w:rsidRDefault="00515521" w:rsidP="00A01B82">
            <w:pPr>
              <w:spacing w:line="276" w:lineRule="auto"/>
              <w:jc w:val="center"/>
              <w:rPr>
                <w:szCs w:val="24"/>
              </w:rPr>
            </w:pPr>
            <w:r w:rsidRPr="004F17F0">
              <w:rPr>
                <w:szCs w:val="24"/>
              </w:rPr>
              <w:t>Стислий зміст</w:t>
            </w:r>
          </w:p>
        </w:tc>
        <w:tc>
          <w:tcPr>
            <w:tcW w:w="2204" w:type="dxa"/>
            <w:shd w:val="clear" w:color="auto" w:fill="ECE1FF"/>
            <w:vAlign w:val="center"/>
          </w:tcPr>
          <w:p w14:paraId="3357CE3A" w14:textId="77777777" w:rsidR="00515521" w:rsidRPr="004F17F0" w:rsidRDefault="00515521" w:rsidP="00A01B82">
            <w:pPr>
              <w:spacing w:line="276" w:lineRule="auto"/>
              <w:jc w:val="center"/>
              <w:rPr>
                <w:szCs w:val="24"/>
              </w:rPr>
            </w:pPr>
            <w:r w:rsidRPr="004F17F0">
              <w:rPr>
                <w:szCs w:val="24"/>
              </w:rPr>
              <w:t>Інструменти і завдання</w:t>
            </w:r>
          </w:p>
        </w:tc>
      </w:tr>
      <w:tr w:rsidR="00515521" w:rsidRPr="004F17F0" w14:paraId="581AF7D5" w14:textId="77777777" w:rsidTr="00A01B82">
        <w:tc>
          <w:tcPr>
            <w:tcW w:w="407" w:type="dxa"/>
            <w:shd w:val="clear" w:color="auto" w:fill="auto"/>
          </w:tcPr>
          <w:p w14:paraId="7AB92E7A"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2D38EB1E" w14:textId="0ACABC08" w:rsidR="00515521" w:rsidRPr="00153791" w:rsidRDefault="00515521" w:rsidP="00A01B82">
            <w:pPr>
              <w:rPr>
                <w:szCs w:val="24"/>
              </w:rPr>
            </w:pPr>
            <w:r w:rsidRPr="00153791">
              <w:rPr>
                <w:b/>
                <w:bCs/>
              </w:rPr>
              <w:t>Наука як особлива сфера діяльності</w:t>
            </w:r>
          </w:p>
        </w:tc>
        <w:tc>
          <w:tcPr>
            <w:tcW w:w="1134" w:type="dxa"/>
            <w:shd w:val="clear" w:color="auto" w:fill="auto"/>
          </w:tcPr>
          <w:p w14:paraId="7BA0ADD8" w14:textId="77777777" w:rsidR="00515521" w:rsidRPr="00895551" w:rsidRDefault="00515521" w:rsidP="00A01B82">
            <w:pPr>
              <w:jc w:val="center"/>
              <w:rPr>
                <w:szCs w:val="24"/>
              </w:rPr>
            </w:pPr>
            <w:r w:rsidRPr="00895551">
              <w:rPr>
                <w:szCs w:val="24"/>
              </w:rPr>
              <w:t>2/0/2</w:t>
            </w:r>
          </w:p>
        </w:tc>
        <w:tc>
          <w:tcPr>
            <w:tcW w:w="3573" w:type="dxa"/>
            <w:shd w:val="clear" w:color="auto" w:fill="auto"/>
          </w:tcPr>
          <w:p w14:paraId="5E3A3067" w14:textId="6E5053B5" w:rsidR="00515521" w:rsidRPr="00153791" w:rsidRDefault="00515521" w:rsidP="00515521">
            <w:pPr>
              <w:jc w:val="both"/>
              <w:rPr>
                <w:rFonts w:eastAsiaTheme="minorHAnsi"/>
                <w:sz w:val="21"/>
                <w:szCs w:val="21"/>
              </w:rPr>
            </w:pPr>
            <w:r w:rsidRPr="00153791">
              <w:t xml:space="preserve">Наукове пізнання. </w:t>
            </w:r>
            <w:r w:rsidRPr="00153791">
              <w:rPr>
                <w:iCs/>
              </w:rPr>
              <w:t xml:space="preserve">Методи наукового пізнання. Форми наукового пізнання. </w:t>
            </w:r>
            <w:r w:rsidRPr="00153791">
              <w:t xml:space="preserve">Види наукових досліджень. </w:t>
            </w:r>
            <w:r w:rsidRPr="00153791">
              <w:rPr>
                <w:bCs/>
                <w:szCs w:val="24"/>
              </w:rPr>
              <w:t>Процес наукового дослідження, його характеристика та етапи проведення</w:t>
            </w:r>
          </w:p>
        </w:tc>
        <w:tc>
          <w:tcPr>
            <w:tcW w:w="2204" w:type="dxa"/>
            <w:shd w:val="clear" w:color="auto" w:fill="auto"/>
          </w:tcPr>
          <w:p w14:paraId="795FBFD9" w14:textId="77777777" w:rsidR="00515521" w:rsidRPr="00895551" w:rsidRDefault="00515521" w:rsidP="00A01B82">
            <w:pPr>
              <w:rPr>
                <w:szCs w:val="24"/>
              </w:rPr>
            </w:pPr>
            <w:r w:rsidRPr="00895551">
              <w:rPr>
                <w:szCs w:val="24"/>
              </w:rPr>
              <w:t>Участь в обговоренні</w:t>
            </w:r>
          </w:p>
          <w:p w14:paraId="694FDF44" w14:textId="77777777" w:rsidR="00515521" w:rsidRPr="00895551" w:rsidRDefault="00515521" w:rsidP="00A01B82">
            <w:pPr>
              <w:rPr>
                <w:szCs w:val="24"/>
              </w:rPr>
            </w:pPr>
            <w:r w:rsidRPr="00895551">
              <w:rPr>
                <w:szCs w:val="24"/>
              </w:rPr>
              <w:t>Тести</w:t>
            </w:r>
          </w:p>
          <w:p w14:paraId="38352239" w14:textId="77777777" w:rsidR="00515521" w:rsidRPr="00895551" w:rsidRDefault="00515521" w:rsidP="00A01B82">
            <w:pPr>
              <w:rPr>
                <w:szCs w:val="24"/>
              </w:rPr>
            </w:pPr>
            <w:r w:rsidRPr="00895551">
              <w:rPr>
                <w:szCs w:val="24"/>
              </w:rPr>
              <w:t>Індивідуальні завдання</w:t>
            </w:r>
          </w:p>
          <w:p w14:paraId="696EBB79" w14:textId="77777777" w:rsidR="00515521" w:rsidRPr="00895551" w:rsidRDefault="00515521" w:rsidP="00A01B82">
            <w:pPr>
              <w:rPr>
                <w:szCs w:val="24"/>
              </w:rPr>
            </w:pPr>
          </w:p>
        </w:tc>
      </w:tr>
      <w:tr w:rsidR="00515521" w:rsidRPr="004F17F0" w14:paraId="54F879B6" w14:textId="77777777" w:rsidTr="00A01B82">
        <w:tc>
          <w:tcPr>
            <w:tcW w:w="407" w:type="dxa"/>
            <w:shd w:val="clear" w:color="auto" w:fill="auto"/>
          </w:tcPr>
          <w:p w14:paraId="6F8570DB"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6D4778C4" w14:textId="5CD92C07" w:rsidR="00515521" w:rsidRPr="00515521" w:rsidRDefault="00515521" w:rsidP="00A01B82">
            <w:pPr>
              <w:rPr>
                <w:szCs w:val="24"/>
              </w:rPr>
            </w:pPr>
            <w:r w:rsidRPr="00515521">
              <w:rPr>
                <w:b/>
                <w:szCs w:val="24"/>
              </w:rPr>
              <w:t>Формальна і неформальна логіка</w:t>
            </w:r>
          </w:p>
        </w:tc>
        <w:tc>
          <w:tcPr>
            <w:tcW w:w="1134" w:type="dxa"/>
            <w:shd w:val="clear" w:color="auto" w:fill="auto"/>
          </w:tcPr>
          <w:p w14:paraId="69F0F71A" w14:textId="639049BB" w:rsidR="00515521" w:rsidRPr="00895551" w:rsidRDefault="00515521" w:rsidP="00A01B82">
            <w:pPr>
              <w:jc w:val="center"/>
              <w:rPr>
                <w:szCs w:val="24"/>
              </w:rPr>
            </w:pPr>
            <w:r>
              <w:rPr>
                <w:szCs w:val="24"/>
              </w:rPr>
              <w:t>2/0/2</w:t>
            </w:r>
          </w:p>
        </w:tc>
        <w:tc>
          <w:tcPr>
            <w:tcW w:w="3573" w:type="dxa"/>
            <w:shd w:val="clear" w:color="auto" w:fill="auto"/>
          </w:tcPr>
          <w:p w14:paraId="5C44A30B" w14:textId="1874E734" w:rsidR="00515521" w:rsidRPr="00515521" w:rsidRDefault="00515521" w:rsidP="00515521">
            <w:pPr>
              <w:rPr>
                <w:rFonts w:ascii="Sylfaen" w:hAnsi="Sylfaen"/>
                <w:szCs w:val="24"/>
              </w:rPr>
            </w:pPr>
            <w:r w:rsidRPr="00515521">
              <w:rPr>
                <w:szCs w:val="24"/>
              </w:rPr>
              <w:t>Використання ідеалізації та формалізації у науковому пошуку. Поняття про логіку науки. Наукова мова як система термінів, понять, символів, позначень і логічних форм.</w:t>
            </w:r>
          </w:p>
        </w:tc>
        <w:tc>
          <w:tcPr>
            <w:tcW w:w="2204" w:type="dxa"/>
            <w:shd w:val="clear" w:color="auto" w:fill="auto"/>
          </w:tcPr>
          <w:p w14:paraId="387EB93B" w14:textId="77777777" w:rsidR="00515521" w:rsidRPr="00895551" w:rsidRDefault="00515521" w:rsidP="00515521">
            <w:pPr>
              <w:rPr>
                <w:szCs w:val="24"/>
              </w:rPr>
            </w:pPr>
            <w:r w:rsidRPr="00895551">
              <w:rPr>
                <w:szCs w:val="24"/>
              </w:rPr>
              <w:t>Участь в обговоренні</w:t>
            </w:r>
          </w:p>
          <w:p w14:paraId="7094D689" w14:textId="77777777" w:rsidR="00515521" w:rsidRPr="00895551" w:rsidRDefault="00515521" w:rsidP="00515521">
            <w:pPr>
              <w:rPr>
                <w:szCs w:val="24"/>
              </w:rPr>
            </w:pPr>
            <w:r w:rsidRPr="00895551">
              <w:rPr>
                <w:szCs w:val="24"/>
              </w:rPr>
              <w:t>Тести</w:t>
            </w:r>
          </w:p>
          <w:p w14:paraId="18F73843" w14:textId="77777777" w:rsidR="00515521" w:rsidRPr="00895551" w:rsidRDefault="00515521" w:rsidP="00515521">
            <w:pPr>
              <w:rPr>
                <w:szCs w:val="24"/>
              </w:rPr>
            </w:pPr>
            <w:r w:rsidRPr="00895551">
              <w:rPr>
                <w:szCs w:val="24"/>
              </w:rPr>
              <w:t>Індивідуальні завдання</w:t>
            </w:r>
          </w:p>
          <w:p w14:paraId="502FCDD6" w14:textId="77777777" w:rsidR="00515521" w:rsidRPr="00895551" w:rsidRDefault="00515521" w:rsidP="00A01B82">
            <w:pPr>
              <w:rPr>
                <w:szCs w:val="24"/>
              </w:rPr>
            </w:pPr>
          </w:p>
        </w:tc>
      </w:tr>
      <w:tr w:rsidR="00515521" w:rsidRPr="004F17F0" w14:paraId="6A60E679" w14:textId="77777777" w:rsidTr="00A01B82">
        <w:tc>
          <w:tcPr>
            <w:tcW w:w="407" w:type="dxa"/>
            <w:shd w:val="clear" w:color="auto" w:fill="auto"/>
          </w:tcPr>
          <w:p w14:paraId="1DA28F48"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005F7C06" w14:textId="504AE8E5" w:rsidR="00515521" w:rsidRPr="00515521" w:rsidRDefault="00515521" w:rsidP="00A01B82">
            <w:pPr>
              <w:rPr>
                <w:szCs w:val="24"/>
              </w:rPr>
            </w:pPr>
            <w:r w:rsidRPr="00515521">
              <w:rPr>
                <w:b/>
                <w:bCs/>
                <w:szCs w:val="24"/>
              </w:rPr>
              <w:t>Методологічні основи наукового дослідження</w:t>
            </w:r>
          </w:p>
        </w:tc>
        <w:tc>
          <w:tcPr>
            <w:tcW w:w="1134" w:type="dxa"/>
            <w:shd w:val="clear" w:color="auto" w:fill="auto"/>
          </w:tcPr>
          <w:p w14:paraId="6A25B4DD" w14:textId="77777777" w:rsidR="00515521" w:rsidRPr="00895551" w:rsidRDefault="00515521" w:rsidP="00A01B82">
            <w:pPr>
              <w:jc w:val="center"/>
              <w:rPr>
                <w:szCs w:val="24"/>
              </w:rPr>
            </w:pPr>
            <w:r w:rsidRPr="00895551">
              <w:rPr>
                <w:szCs w:val="24"/>
              </w:rPr>
              <w:t>2/0/2</w:t>
            </w:r>
          </w:p>
        </w:tc>
        <w:tc>
          <w:tcPr>
            <w:tcW w:w="3573" w:type="dxa"/>
            <w:shd w:val="clear" w:color="auto" w:fill="auto"/>
          </w:tcPr>
          <w:p w14:paraId="43987574" w14:textId="69D5A283" w:rsidR="00515521" w:rsidRPr="008F013F" w:rsidRDefault="00515521" w:rsidP="00153791">
            <w:pPr>
              <w:rPr>
                <w:szCs w:val="24"/>
              </w:rPr>
            </w:pPr>
            <w:r w:rsidRPr="00EF3FAD">
              <w:rPr>
                <w:szCs w:val="24"/>
              </w:rPr>
              <w:t xml:space="preserve">Поняття про методологію науки. Характеристика основних методологічних рівнів дослідження. Методологія педагогіки. Загальні принципи педагогічного, наукового дослідження. Підходи до </w:t>
            </w:r>
            <w:r w:rsidRPr="00EF3FAD">
              <w:rPr>
                <w:szCs w:val="24"/>
              </w:rPr>
              <w:lastRenderedPageBreak/>
              <w:t>вивчення педагогічних явищ та процесів.</w:t>
            </w:r>
            <w:r w:rsidRPr="006D4FD9">
              <w:rPr>
                <w:color w:val="000000"/>
                <w:szCs w:val="24"/>
                <w:shd w:val="clear" w:color="auto" w:fill="FFFFFF"/>
              </w:rPr>
              <w:t>.</w:t>
            </w:r>
          </w:p>
        </w:tc>
        <w:tc>
          <w:tcPr>
            <w:tcW w:w="2204" w:type="dxa"/>
            <w:shd w:val="clear" w:color="auto" w:fill="auto"/>
          </w:tcPr>
          <w:p w14:paraId="4ADEABF8" w14:textId="77777777" w:rsidR="00515521" w:rsidRPr="00895551" w:rsidRDefault="00515521" w:rsidP="00A01B82">
            <w:pPr>
              <w:rPr>
                <w:szCs w:val="24"/>
              </w:rPr>
            </w:pPr>
            <w:r w:rsidRPr="00895551">
              <w:rPr>
                <w:szCs w:val="24"/>
              </w:rPr>
              <w:lastRenderedPageBreak/>
              <w:t>Участь в обговоренні</w:t>
            </w:r>
          </w:p>
          <w:p w14:paraId="5B783836" w14:textId="77777777" w:rsidR="00515521" w:rsidRPr="00895551" w:rsidRDefault="00515521" w:rsidP="00A01B82">
            <w:pPr>
              <w:rPr>
                <w:szCs w:val="24"/>
              </w:rPr>
            </w:pPr>
            <w:r w:rsidRPr="00895551">
              <w:rPr>
                <w:szCs w:val="24"/>
              </w:rPr>
              <w:t>Тести</w:t>
            </w:r>
          </w:p>
          <w:p w14:paraId="2E1157C5" w14:textId="77777777" w:rsidR="00515521" w:rsidRPr="00895551" w:rsidRDefault="00515521" w:rsidP="00A01B82">
            <w:pPr>
              <w:rPr>
                <w:szCs w:val="24"/>
              </w:rPr>
            </w:pPr>
            <w:r w:rsidRPr="00895551">
              <w:rPr>
                <w:szCs w:val="24"/>
              </w:rPr>
              <w:t>Індивідуальні завдання</w:t>
            </w:r>
          </w:p>
        </w:tc>
      </w:tr>
      <w:tr w:rsidR="00515521" w:rsidRPr="004F17F0" w14:paraId="06F2A4D9" w14:textId="77777777" w:rsidTr="00A01B82">
        <w:tc>
          <w:tcPr>
            <w:tcW w:w="407" w:type="dxa"/>
            <w:shd w:val="clear" w:color="auto" w:fill="auto"/>
          </w:tcPr>
          <w:p w14:paraId="6C2E3784"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4414C6AD" w14:textId="1930B608" w:rsidR="00515521" w:rsidRPr="00515521" w:rsidRDefault="00515521" w:rsidP="00A01B82">
            <w:pPr>
              <w:rPr>
                <w:b/>
                <w:bCs/>
                <w:szCs w:val="24"/>
              </w:rPr>
            </w:pPr>
            <w:r w:rsidRPr="00016248">
              <w:rPr>
                <w:b/>
                <w:bCs/>
                <w:szCs w:val="24"/>
              </w:rPr>
              <w:t>Понятійний апарат наукового дослідження, його зміст та характеристика</w:t>
            </w:r>
          </w:p>
        </w:tc>
        <w:tc>
          <w:tcPr>
            <w:tcW w:w="1134" w:type="dxa"/>
            <w:shd w:val="clear" w:color="auto" w:fill="auto"/>
          </w:tcPr>
          <w:p w14:paraId="6C16C146" w14:textId="39F0224A" w:rsidR="00515521" w:rsidRPr="00895551" w:rsidRDefault="00515521" w:rsidP="00A01B82">
            <w:pPr>
              <w:jc w:val="center"/>
              <w:rPr>
                <w:szCs w:val="24"/>
              </w:rPr>
            </w:pPr>
            <w:r w:rsidRPr="00895551">
              <w:rPr>
                <w:szCs w:val="24"/>
              </w:rPr>
              <w:t>2/0/2</w:t>
            </w:r>
          </w:p>
        </w:tc>
        <w:tc>
          <w:tcPr>
            <w:tcW w:w="3573" w:type="dxa"/>
            <w:shd w:val="clear" w:color="auto" w:fill="auto"/>
          </w:tcPr>
          <w:p w14:paraId="40017FE2" w14:textId="3220CE23" w:rsidR="00515521" w:rsidRPr="00EF3FAD" w:rsidRDefault="009D5AEB" w:rsidP="00153791">
            <w:pPr>
              <w:rPr>
                <w:szCs w:val="24"/>
              </w:rPr>
            </w:pPr>
            <w:r w:rsidRPr="00016248">
              <w:rPr>
                <w:szCs w:val="24"/>
              </w:rPr>
              <w:t>Компоненти науково-понятійного апарату психолого-педагогічного дослідження: проблема, тема, актуальність, об’єкт дослідження, його предмет, мета, завдання, гіпотеза, практична значущість, новизна.</w:t>
            </w:r>
          </w:p>
        </w:tc>
        <w:tc>
          <w:tcPr>
            <w:tcW w:w="2204" w:type="dxa"/>
            <w:shd w:val="clear" w:color="auto" w:fill="auto"/>
          </w:tcPr>
          <w:p w14:paraId="75B17085" w14:textId="77777777" w:rsidR="00515521" w:rsidRPr="00895551" w:rsidRDefault="00515521" w:rsidP="00515521">
            <w:pPr>
              <w:rPr>
                <w:szCs w:val="24"/>
              </w:rPr>
            </w:pPr>
            <w:r w:rsidRPr="00895551">
              <w:rPr>
                <w:szCs w:val="24"/>
              </w:rPr>
              <w:t>Участь в обговоренні</w:t>
            </w:r>
          </w:p>
          <w:p w14:paraId="3336A411" w14:textId="77777777" w:rsidR="00515521" w:rsidRPr="00895551" w:rsidRDefault="00515521" w:rsidP="00515521">
            <w:pPr>
              <w:rPr>
                <w:szCs w:val="24"/>
              </w:rPr>
            </w:pPr>
            <w:r w:rsidRPr="00895551">
              <w:rPr>
                <w:szCs w:val="24"/>
              </w:rPr>
              <w:t>Тести</w:t>
            </w:r>
          </w:p>
          <w:p w14:paraId="1493D8D8" w14:textId="5240DC7E" w:rsidR="00515521" w:rsidRPr="00895551" w:rsidRDefault="00515521" w:rsidP="00515521">
            <w:pPr>
              <w:rPr>
                <w:szCs w:val="24"/>
              </w:rPr>
            </w:pPr>
            <w:r w:rsidRPr="00895551">
              <w:rPr>
                <w:szCs w:val="24"/>
              </w:rPr>
              <w:t>Індивідуальні завдання</w:t>
            </w:r>
          </w:p>
        </w:tc>
      </w:tr>
      <w:tr w:rsidR="009D5AEB" w:rsidRPr="004F17F0" w14:paraId="0E5099F2" w14:textId="77777777" w:rsidTr="00A01B82">
        <w:tc>
          <w:tcPr>
            <w:tcW w:w="407" w:type="dxa"/>
            <w:shd w:val="clear" w:color="auto" w:fill="auto"/>
          </w:tcPr>
          <w:p w14:paraId="6D17EDFD" w14:textId="77777777" w:rsidR="009D5AEB" w:rsidRPr="004F17F0" w:rsidRDefault="009D5AEB" w:rsidP="00515521">
            <w:pPr>
              <w:pStyle w:val="a3"/>
              <w:numPr>
                <w:ilvl w:val="0"/>
                <w:numId w:val="1"/>
              </w:numPr>
              <w:jc w:val="center"/>
              <w:rPr>
                <w:szCs w:val="24"/>
              </w:rPr>
            </w:pPr>
          </w:p>
        </w:tc>
        <w:tc>
          <w:tcPr>
            <w:tcW w:w="2536" w:type="dxa"/>
            <w:shd w:val="clear" w:color="auto" w:fill="auto"/>
          </w:tcPr>
          <w:p w14:paraId="4A11F626" w14:textId="541F889B" w:rsidR="009D5AEB" w:rsidRPr="00016248" w:rsidRDefault="009D5AEB" w:rsidP="00A01B82">
            <w:pPr>
              <w:rPr>
                <w:b/>
                <w:bCs/>
                <w:szCs w:val="24"/>
              </w:rPr>
            </w:pPr>
            <w:r w:rsidRPr="004977B6">
              <w:rPr>
                <w:b/>
                <w:szCs w:val="24"/>
              </w:rPr>
              <w:t>Пошук, накопичення та використання наукової інформації</w:t>
            </w:r>
          </w:p>
        </w:tc>
        <w:tc>
          <w:tcPr>
            <w:tcW w:w="1134" w:type="dxa"/>
            <w:shd w:val="clear" w:color="auto" w:fill="auto"/>
          </w:tcPr>
          <w:p w14:paraId="2E1CF7BB" w14:textId="630BD290" w:rsidR="009D5AEB" w:rsidRPr="00895551" w:rsidRDefault="009D5AEB" w:rsidP="00A01B82">
            <w:pPr>
              <w:jc w:val="center"/>
              <w:rPr>
                <w:szCs w:val="24"/>
              </w:rPr>
            </w:pPr>
            <w:r>
              <w:rPr>
                <w:szCs w:val="24"/>
              </w:rPr>
              <w:t>4</w:t>
            </w:r>
            <w:r w:rsidRPr="00895551">
              <w:rPr>
                <w:szCs w:val="24"/>
              </w:rPr>
              <w:t>/0/2</w:t>
            </w:r>
          </w:p>
        </w:tc>
        <w:tc>
          <w:tcPr>
            <w:tcW w:w="3573" w:type="dxa"/>
            <w:shd w:val="clear" w:color="auto" w:fill="auto"/>
          </w:tcPr>
          <w:p w14:paraId="2858984D" w14:textId="402DE0D9" w:rsidR="009D5AEB" w:rsidRPr="00016248" w:rsidRDefault="009D5AEB" w:rsidP="00153791">
            <w:pPr>
              <w:autoSpaceDE w:val="0"/>
              <w:autoSpaceDN w:val="0"/>
              <w:adjustRightInd w:val="0"/>
              <w:ind w:left="59"/>
              <w:rPr>
                <w:szCs w:val="24"/>
              </w:rPr>
            </w:pPr>
            <w:r w:rsidRPr="004977B6">
              <w:rPr>
                <w:rFonts w:eastAsiaTheme="minorHAnsi"/>
                <w:bCs/>
                <w:color w:val="000000"/>
                <w:szCs w:val="24"/>
              </w:rPr>
              <w:t>Поняття про наукову інформацію та її роль у проведенні наукових досліджень</w:t>
            </w:r>
            <w:r>
              <w:rPr>
                <w:rFonts w:eastAsiaTheme="minorHAnsi"/>
                <w:bCs/>
                <w:color w:val="000000"/>
                <w:szCs w:val="24"/>
              </w:rPr>
              <w:t xml:space="preserve">. </w:t>
            </w:r>
            <w:r w:rsidRPr="004977B6">
              <w:rPr>
                <w:rFonts w:eastAsiaTheme="minorHAnsi"/>
                <w:bCs/>
                <w:color w:val="000000"/>
                <w:szCs w:val="24"/>
              </w:rPr>
              <w:t>Джерела інформації та їх використання у науково-дослідницькій роботі</w:t>
            </w:r>
            <w:r>
              <w:rPr>
                <w:rFonts w:eastAsiaTheme="minorHAnsi"/>
                <w:bCs/>
                <w:color w:val="000000"/>
                <w:szCs w:val="24"/>
              </w:rPr>
              <w:t xml:space="preserve">. </w:t>
            </w:r>
            <w:r w:rsidRPr="004977B6">
              <w:rPr>
                <w:rFonts w:eastAsiaTheme="minorHAnsi"/>
                <w:bCs/>
                <w:iCs/>
                <w:color w:val="000000"/>
                <w:szCs w:val="24"/>
              </w:rPr>
              <w:t>Особливості інформаційного пошуку при проведенні наукового дослідження</w:t>
            </w:r>
            <w:r>
              <w:rPr>
                <w:rFonts w:eastAsiaTheme="minorHAnsi"/>
                <w:bCs/>
                <w:iCs/>
                <w:color w:val="000000"/>
                <w:szCs w:val="24"/>
              </w:rPr>
              <w:t xml:space="preserve">. </w:t>
            </w:r>
            <w:r w:rsidRPr="004977B6">
              <w:rPr>
                <w:rFonts w:eastAsiaTheme="minorHAnsi"/>
                <w:bCs/>
                <w:iCs/>
                <w:color w:val="000000"/>
                <w:szCs w:val="24"/>
              </w:rPr>
              <w:t>Техніка роботи зі спеціальною літературою</w:t>
            </w:r>
            <w:r>
              <w:rPr>
                <w:rFonts w:eastAsiaTheme="minorHAnsi"/>
                <w:bCs/>
                <w:iCs/>
                <w:color w:val="000000"/>
                <w:szCs w:val="24"/>
              </w:rPr>
              <w:t>.</w:t>
            </w:r>
          </w:p>
        </w:tc>
        <w:tc>
          <w:tcPr>
            <w:tcW w:w="2204" w:type="dxa"/>
            <w:shd w:val="clear" w:color="auto" w:fill="auto"/>
          </w:tcPr>
          <w:p w14:paraId="545546C3" w14:textId="77777777" w:rsidR="009D5AEB" w:rsidRPr="00895551" w:rsidRDefault="009D5AEB" w:rsidP="009D5AEB">
            <w:pPr>
              <w:rPr>
                <w:szCs w:val="24"/>
              </w:rPr>
            </w:pPr>
            <w:r w:rsidRPr="00895551">
              <w:rPr>
                <w:szCs w:val="24"/>
              </w:rPr>
              <w:t>Участь в обговоренні</w:t>
            </w:r>
          </w:p>
          <w:p w14:paraId="668892CF" w14:textId="77777777" w:rsidR="009D5AEB" w:rsidRPr="00895551" w:rsidRDefault="009D5AEB" w:rsidP="009D5AEB">
            <w:pPr>
              <w:rPr>
                <w:szCs w:val="24"/>
              </w:rPr>
            </w:pPr>
            <w:r w:rsidRPr="00895551">
              <w:rPr>
                <w:szCs w:val="24"/>
              </w:rPr>
              <w:t>Тести</w:t>
            </w:r>
          </w:p>
          <w:p w14:paraId="69D793DE" w14:textId="20750597" w:rsidR="009D5AEB" w:rsidRPr="00895551" w:rsidRDefault="009D5AEB" w:rsidP="009D5AEB">
            <w:pPr>
              <w:rPr>
                <w:szCs w:val="24"/>
              </w:rPr>
            </w:pPr>
            <w:r w:rsidRPr="00895551">
              <w:rPr>
                <w:szCs w:val="24"/>
              </w:rPr>
              <w:t>Індивідуальні завдання</w:t>
            </w:r>
          </w:p>
        </w:tc>
      </w:tr>
      <w:tr w:rsidR="00515521" w:rsidRPr="004F17F0" w14:paraId="18852CC3" w14:textId="77777777" w:rsidTr="00A01B82">
        <w:tc>
          <w:tcPr>
            <w:tcW w:w="407" w:type="dxa"/>
            <w:shd w:val="clear" w:color="auto" w:fill="auto"/>
          </w:tcPr>
          <w:p w14:paraId="22769BDB"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3B45E99D" w14:textId="77777777" w:rsidR="00515521" w:rsidRPr="009D5AEB" w:rsidRDefault="00515521" w:rsidP="00A01B82">
            <w:pPr>
              <w:jc w:val="both"/>
              <w:rPr>
                <w:b/>
                <w:szCs w:val="24"/>
              </w:rPr>
            </w:pPr>
            <w:r w:rsidRPr="009D5AEB">
              <w:rPr>
                <w:b/>
                <w:szCs w:val="24"/>
              </w:rPr>
              <w:t xml:space="preserve">Науково-педагогічне дослідження </w:t>
            </w:r>
          </w:p>
          <w:p w14:paraId="042009B3" w14:textId="77777777" w:rsidR="00515521" w:rsidRPr="00895551" w:rsidRDefault="00515521" w:rsidP="00A01B82">
            <w:pPr>
              <w:rPr>
                <w:szCs w:val="24"/>
              </w:rPr>
            </w:pPr>
          </w:p>
        </w:tc>
        <w:tc>
          <w:tcPr>
            <w:tcW w:w="1134" w:type="dxa"/>
            <w:shd w:val="clear" w:color="auto" w:fill="auto"/>
          </w:tcPr>
          <w:p w14:paraId="5C20CD73" w14:textId="77777777" w:rsidR="00515521" w:rsidRPr="00895551" w:rsidRDefault="00515521" w:rsidP="00A01B82">
            <w:pPr>
              <w:jc w:val="center"/>
              <w:rPr>
                <w:szCs w:val="24"/>
              </w:rPr>
            </w:pPr>
            <w:r w:rsidRPr="00895551">
              <w:rPr>
                <w:szCs w:val="24"/>
              </w:rPr>
              <w:t>2/0/2</w:t>
            </w:r>
          </w:p>
        </w:tc>
        <w:tc>
          <w:tcPr>
            <w:tcW w:w="3573" w:type="dxa"/>
            <w:shd w:val="clear" w:color="auto" w:fill="auto"/>
          </w:tcPr>
          <w:p w14:paraId="7176A22C" w14:textId="77777777" w:rsidR="00515521" w:rsidRPr="00895551" w:rsidRDefault="00515521" w:rsidP="00153791">
            <w:pPr>
              <w:rPr>
                <w:szCs w:val="24"/>
                <w:lang w:val="ru-RU"/>
              </w:rPr>
            </w:pPr>
            <w:r w:rsidRPr="00895551">
              <w:rPr>
                <w:szCs w:val="24"/>
              </w:rPr>
              <w:t xml:space="preserve">Науково-педагогічне дослідження. Функції науково-педагогічного дослідження. Класифікаційні ознаки різних типів дослідження. Фундаментальні дослідження. Прикладні дослідження. Розробки. </w:t>
            </w:r>
            <w:r w:rsidRPr="00895551">
              <w:rPr>
                <w:bCs/>
                <w:color w:val="000000"/>
                <w:szCs w:val="24"/>
              </w:rPr>
              <w:t>Принципи педагогічного дослідження.</w:t>
            </w:r>
            <w:r w:rsidRPr="00895551">
              <w:rPr>
                <w:color w:val="000000"/>
                <w:szCs w:val="24"/>
              </w:rPr>
              <w:t xml:space="preserve"> Принцип цілісного вивчення педагогічного явища чи процесу.</w:t>
            </w:r>
            <w:r w:rsidRPr="00895551">
              <w:rPr>
                <w:bCs/>
                <w:color w:val="000000"/>
                <w:szCs w:val="24"/>
              </w:rPr>
              <w:t xml:space="preserve"> </w:t>
            </w:r>
            <w:r w:rsidRPr="00895551">
              <w:rPr>
                <w:color w:val="000000"/>
                <w:szCs w:val="24"/>
              </w:rPr>
              <w:t xml:space="preserve">Принцип комплексного використання методів дослідження. Принцип об'єктивності. </w:t>
            </w:r>
            <w:r w:rsidRPr="00895551">
              <w:rPr>
                <w:iCs/>
                <w:color w:val="000000"/>
                <w:szCs w:val="24"/>
              </w:rPr>
              <w:t>Принцип єдності навчання і виховання особистості.</w:t>
            </w:r>
            <w:r w:rsidRPr="00895551">
              <w:rPr>
                <w:rStyle w:val="apple-converted-space"/>
                <w:rFonts w:eastAsiaTheme="majorEastAsia"/>
                <w:color w:val="000000"/>
                <w:szCs w:val="24"/>
              </w:rPr>
              <w:t> </w:t>
            </w:r>
            <w:r w:rsidRPr="00895551">
              <w:rPr>
                <w:iCs/>
                <w:color w:val="000000"/>
                <w:szCs w:val="24"/>
              </w:rPr>
              <w:t>Принцип вивчення явища в зміні, розвитку. Принцип історизму.</w:t>
            </w:r>
            <w:r w:rsidRPr="00895551">
              <w:rPr>
                <w:rStyle w:val="apple-converted-space"/>
                <w:rFonts w:eastAsiaTheme="majorEastAsia"/>
                <w:color w:val="000000"/>
                <w:szCs w:val="24"/>
              </w:rPr>
              <w:t> </w:t>
            </w:r>
            <w:r w:rsidRPr="00895551">
              <w:rPr>
                <w:iCs/>
                <w:color w:val="000000"/>
                <w:szCs w:val="24"/>
              </w:rPr>
              <w:t>Принцип поєднання наукової сміливості з найбільшою передбачливістю.</w:t>
            </w:r>
            <w:r w:rsidRPr="00895551">
              <w:rPr>
                <w:szCs w:val="24"/>
              </w:rPr>
              <w:t xml:space="preserve"> </w:t>
            </w:r>
            <w:r w:rsidRPr="00895551">
              <w:rPr>
                <w:iCs/>
                <w:color w:val="000000"/>
                <w:szCs w:val="24"/>
              </w:rPr>
              <w:t>Принцип глибинного розгляду досліджуваної проблеми.</w:t>
            </w:r>
            <w:r w:rsidRPr="00895551">
              <w:rPr>
                <w:color w:val="000000"/>
                <w:szCs w:val="24"/>
              </w:rPr>
              <w:t xml:space="preserve"> </w:t>
            </w:r>
            <w:r w:rsidRPr="00895551">
              <w:rPr>
                <w:iCs/>
                <w:color w:val="000000"/>
                <w:szCs w:val="24"/>
              </w:rPr>
              <w:t>Принцип</w:t>
            </w:r>
            <w:r w:rsidRPr="00895551">
              <w:rPr>
                <w:iCs/>
                <w:color w:val="000000"/>
                <w:szCs w:val="24"/>
                <w:lang w:val="ru-RU"/>
              </w:rPr>
              <w:t xml:space="preserve"> </w:t>
            </w:r>
            <w:r w:rsidRPr="00895551">
              <w:rPr>
                <w:iCs/>
                <w:color w:val="000000"/>
                <w:szCs w:val="24"/>
              </w:rPr>
              <w:t>педагогічної</w:t>
            </w:r>
            <w:r>
              <w:rPr>
                <w:iCs/>
                <w:color w:val="000000"/>
                <w:szCs w:val="24"/>
              </w:rPr>
              <w:t xml:space="preserve"> </w:t>
            </w:r>
            <w:r w:rsidRPr="00895551">
              <w:rPr>
                <w:iCs/>
                <w:color w:val="000000"/>
                <w:szCs w:val="24"/>
              </w:rPr>
              <w:t>ефективності.</w:t>
            </w:r>
            <w:r w:rsidRPr="00895551">
              <w:rPr>
                <w:rStyle w:val="apple-converted-space"/>
                <w:rFonts w:eastAsiaTheme="majorEastAsia"/>
                <w:color w:val="000000"/>
                <w:szCs w:val="24"/>
              </w:rPr>
              <w:t> </w:t>
            </w:r>
            <w:r w:rsidRPr="00895551">
              <w:rPr>
                <w:szCs w:val="24"/>
              </w:rPr>
              <w:t>Організаційна структура наукових досліджень в Україні.</w:t>
            </w:r>
          </w:p>
        </w:tc>
        <w:tc>
          <w:tcPr>
            <w:tcW w:w="2204" w:type="dxa"/>
            <w:shd w:val="clear" w:color="auto" w:fill="auto"/>
          </w:tcPr>
          <w:p w14:paraId="6F385350" w14:textId="77777777" w:rsidR="00515521" w:rsidRPr="00895551" w:rsidRDefault="00515521" w:rsidP="00A01B82">
            <w:pPr>
              <w:rPr>
                <w:szCs w:val="24"/>
              </w:rPr>
            </w:pPr>
            <w:r w:rsidRPr="00895551">
              <w:rPr>
                <w:szCs w:val="24"/>
              </w:rPr>
              <w:t>Участь в обговоренні</w:t>
            </w:r>
          </w:p>
          <w:p w14:paraId="5EE12277" w14:textId="77777777" w:rsidR="00515521" w:rsidRPr="00895551" w:rsidRDefault="00515521" w:rsidP="00A01B82">
            <w:pPr>
              <w:rPr>
                <w:szCs w:val="24"/>
              </w:rPr>
            </w:pPr>
            <w:r w:rsidRPr="00895551">
              <w:rPr>
                <w:szCs w:val="24"/>
              </w:rPr>
              <w:t>Тести</w:t>
            </w:r>
          </w:p>
          <w:p w14:paraId="7DF4198D" w14:textId="77777777" w:rsidR="00515521" w:rsidRPr="00895551" w:rsidRDefault="00515521" w:rsidP="00A01B82">
            <w:pPr>
              <w:rPr>
                <w:szCs w:val="24"/>
              </w:rPr>
            </w:pPr>
            <w:r w:rsidRPr="00895551">
              <w:rPr>
                <w:szCs w:val="24"/>
              </w:rPr>
              <w:t>Індивідуальні завдання</w:t>
            </w:r>
          </w:p>
        </w:tc>
      </w:tr>
      <w:tr w:rsidR="00515521" w:rsidRPr="004F17F0" w14:paraId="4BE44209" w14:textId="77777777" w:rsidTr="00A01B82">
        <w:tc>
          <w:tcPr>
            <w:tcW w:w="407" w:type="dxa"/>
            <w:shd w:val="clear" w:color="auto" w:fill="auto"/>
          </w:tcPr>
          <w:p w14:paraId="4812F61A"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1A78254E" w14:textId="13B293D0" w:rsidR="00515521" w:rsidRPr="00202095" w:rsidRDefault="00515521" w:rsidP="00153791">
            <w:pPr>
              <w:rPr>
                <w:b/>
                <w:szCs w:val="24"/>
              </w:rPr>
            </w:pPr>
            <w:r w:rsidRPr="00895551">
              <w:rPr>
                <w:szCs w:val="24"/>
              </w:rPr>
              <w:t xml:space="preserve"> </w:t>
            </w:r>
            <w:r w:rsidRPr="00202095">
              <w:rPr>
                <w:b/>
                <w:bCs/>
                <w:szCs w:val="24"/>
              </w:rPr>
              <w:t>Основні дослідницькі підходи у науково-педагогічних дослідженнях</w:t>
            </w:r>
          </w:p>
          <w:p w14:paraId="0E3BDD5B" w14:textId="77777777" w:rsidR="00515521" w:rsidRPr="00895551" w:rsidRDefault="00515521" w:rsidP="00A01B82">
            <w:pPr>
              <w:rPr>
                <w:szCs w:val="24"/>
              </w:rPr>
            </w:pPr>
          </w:p>
        </w:tc>
        <w:tc>
          <w:tcPr>
            <w:tcW w:w="1134" w:type="dxa"/>
            <w:shd w:val="clear" w:color="auto" w:fill="auto"/>
          </w:tcPr>
          <w:p w14:paraId="29A7B27E" w14:textId="77777777" w:rsidR="00515521" w:rsidRPr="00895551" w:rsidRDefault="00515521" w:rsidP="00A01B82">
            <w:pPr>
              <w:jc w:val="center"/>
              <w:rPr>
                <w:szCs w:val="24"/>
              </w:rPr>
            </w:pPr>
            <w:r w:rsidRPr="00895551">
              <w:rPr>
                <w:szCs w:val="24"/>
              </w:rPr>
              <w:t>2/0/2</w:t>
            </w:r>
          </w:p>
        </w:tc>
        <w:tc>
          <w:tcPr>
            <w:tcW w:w="3573" w:type="dxa"/>
            <w:shd w:val="clear" w:color="auto" w:fill="auto"/>
          </w:tcPr>
          <w:p w14:paraId="21775BB9" w14:textId="73686575" w:rsidR="00515521" w:rsidRPr="00EE2DF3" w:rsidRDefault="00515521" w:rsidP="00A01B82">
            <w:pPr>
              <w:autoSpaceDE w:val="0"/>
              <w:autoSpaceDN w:val="0"/>
              <w:adjustRightInd w:val="0"/>
              <w:jc w:val="both"/>
              <w:rPr>
                <w:rFonts w:eastAsiaTheme="minorHAnsi"/>
                <w:szCs w:val="24"/>
              </w:rPr>
            </w:pPr>
            <w:r w:rsidRPr="002E6C1B">
              <w:rPr>
                <w:szCs w:val="24"/>
              </w:rPr>
              <w:t>Системний підхід.</w:t>
            </w:r>
            <w:r>
              <w:rPr>
                <w:szCs w:val="24"/>
              </w:rPr>
              <w:t xml:space="preserve"> </w:t>
            </w:r>
            <w:r w:rsidRPr="002E6C1B">
              <w:rPr>
                <w:szCs w:val="24"/>
              </w:rPr>
              <w:t xml:space="preserve">Педагогічні системи. Синергетичний підхід.   </w:t>
            </w:r>
            <w:r w:rsidRPr="002E6C1B">
              <w:rPr>
                <w:bCs/>
                <w:szCs w:val="24"/>
              </w:rPr>
              <w:t>Особистісно-діяльнісний підхід.</w:t>
            </w:r>
            <w:r w:rsidRPr="002E6C1B">
              <w:rPr>
                <w:szCs w:val="24"/>
              </w:rPr>
              <w:t xml:space="preserve"> Культурологічний підхід.    Аксіологічний підхід. </w:t>
            </w:r>
            <w:proofErr w:type="spellStart"/>
            <w:r w:rsidRPr="002E6C1B">
              <w:rPr>
                <w:szCs w:val="24"/>
              </w:rPr>
              <w:t>Компетентнісний</w:t>
            </w:r>
            <w:proofErr w:type="spellEnd"/>
            <w:r w:rsidRPr="002E6C1B">
              <w:rPr>
                <w:szCs w:val="24"/>
              </w:rPr>
              <w:t xml:space="preserve"> підхід. </w:t>
            </w:r>
            <w:r w:rsidRPr="002E6C1B">
              <w:rPr>
                <w:rFonts w:eastAsiaTheme="minorHAnsi"/>
                <w:szCs w:val="24"/>
              </w:rPr>
              <w:t>Інші методологічні підходи у</w:t>
            </w:r>
            <w:r>
              <w:rPr>
                <w:rFonts w:eastAsiaTheme="minorHAnsi"/>
                <w:szCs w:val="24"/>
              </w:rPr>
              <w:t xml:space="preserve"> </w:t>
            </w:r>
            <w:r w:rsidRPr="002E6C1B">
              <w:rPr>
                <w:rFonts w:eastAsiaTheme="minorHAnsi"/>
                <w:szCs w:val="24"/>
              </w:rPr>
              <w:t>науково-педагогічному дослідженні.</w:t>
            </w:r>
          </w:p>
        </w:tc>
        <w:tc>
          <w:tcPr>
            <w:tcW w:w="2204" w:type="dxa"/>
            <w:shd w:val="clear" w:color="auto" w:fill="auto"/>
          </w:tcPr>
          <w:p w14:paraId="7B069AC6" w14:textId="77777777" w:rsidR="00515521" w:rsidRPr="00895551" w:rsidRDefault="00515521" w:rsidP="00A01B82">
            <w:pPr>
              <w:rPr>
                <w:szCs w:val="24"/>
              </w:rPr>
            </w:pPr>
            <w:r w:rsidRPr="00895551">
              <w:rPr>
                <w:szCs w:val="24"/>
              </w:rPr>
              <w:t>Участь в обговоренні</w:t>
            </w:r>
          </w:p>
          <w:p w14:paraId="476CA493" w14:textId="77777777" w:rsidR="00515521" w:rsidRPr="00895551" w:rsidRDefault="00515521" w:rsidP="00A01B82">
            <w:pPr>
              <w:rPr>
                <w:szCs w:val="24"/>
              </w:rPr>
            </w:pPr>
            <w:r w:rsidRPr="00895551">
              <w:rPr>
                <w:szCs w:val="24"/>
              </w:rPr>
              <w:t>Тести</w:t>
            </w:r>
          </w:p>
          <w:p w14:paraId="2DF284FA" w14:textId="77777777" w:rsidR="00515521" w:rsidRPr="00895551" w:rsidRDefault="00515521" w:rsidP="00A01B82">
            <w:pPr>
              <w:rPr>
                <w:szCs w:val="24"/>
              </w:rPr>
            </w:pPr>
            <w:r w:rsidRPr="00895551">
              <w:rPr>
                <w:szCs w:val="24"/>
              </w:rPr>
              <w:t>Індивідуальні завдання</w:t>
            </w:r>
          </w:p>
        </w:tc>
      </w:tr>
      <w:tr w:rsidR="00515521" w:rsidRPr="004F17F0" w14:paraId="2CF412D9" w14:textId="77777777" w:rsidTr="00A01B82">
        <w:tc>
          <w:tcPr>
            <w:tcW w:w="407" w:type="dxa"/>
            <w:shd w:val="clear" w:color="auto" w:fill="auto"/>
          </w:tcPr>
          <w:p w14:paraId="685B5457"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12BF8B6A" w14:textId="77777777" w:rsidR="00515521" w:rsidRPr="00202095" w:rsidRDefault="00515521" w:rsidP="00A01B82">
            <w:pPr>
              <w:rPr>
                <w:b/>
                <w:szCs w:val="24"/>
              </w:rPr>
            </w:pPr>
            <w:r w:rsidRPr="00202095">
              <w:rPr>
                <w:b/>
                <w:szCs w:val="24"/>
              </w:rPr>
              <w:t>Методи науково-педагогічного  дослідження</w:t>
            </w:r>
          </w:p>
        </w:tc>
        <w:tc>
          <w:tcPr>
            <w:tcW w:w="1134" w:type="dxa"/>
            <w:shd w:val="clear" w:color="auto" w:fill="auto"/>
          </w:tcPr>
          <w:p w14:paraId="59541402" w14:textId="532FBD02" w:rsidR="00515521" w:rsidRPr="00895551" w:rsidRDefault="009D5AEB" w:rsidP="00A01B82">
            <w:pPr>
              <w:jc w:val="center"/>
              <w:rPr>
                <w:szCs w:val="24"/>
              </w:rPr>
            </w:pPr>
            <w:r>
              <w:rPr>
                <w:szCs w:val="24"/>
              </w:rPr>
              <w:t>4</w:t>
            </w:r>
            <w:r w:rsidR="00515521" w:rsidRPr="00895551">
              <w:rPr>
                <w:szCs w:val="24"/>
              </w:rPr>
              <w:t>/0/2</w:t>
            </w:r>
          </w:p>
        </w:tc>
        <w:tc>
          <w:tcPr>
            <w:tcW w:w="3573" w:type="dxa"/>
            <w:shd w:val="clear" w:color="auto" w:fill="auto"/>
          </w:tcPr>
          <w:p w14:paraId="09907AE7" w14:textId="08E63BD8" w:rsidR="00515521" w:rsidRPr="002E7CED" w:rsidRDefault="00515521" w:rsidP="00A01B82">
            <w:pPr>
              <w:pStyle w:val="a6"/>
              <w:ind w:firstLine="0"/>
              <w:rPr>
                <w:rFonts w:ascii="Times New Roman" w:hAnsi="Times New Roman"/>
                <w:bCs/>
                <w:sz w:val="24"/>
                <w:szCs w:val="24"/>
                <w:lang w:val="uk-UA"/>
              </w:rPr>
            </w:pPr>
            <w:r w:rsidRPr="002E7CED">
              <w:rPr>
                <w:rFonts w:ascii="Times New Roman" w:hAnsi="Times New Roman"/>
                <w:sz w:val="24"/>
                <w:szCs w:val="24"/>
                <w:lang w:val="uk-UA"/>
              </w:rPr>
              <w:t xml:space="preserve">Поняття про методи дослідження в педагогіці. Класифікація методів педагогічного дослідження. Теоретичні методи науково-педагогічного дослідження. Емпіричні методи педагогічного дослідження. </w:t>
            </w:r>
          </w:p>
          <w:p w14:paraId="06C7B229" w14:textId="77777777" w:rsidR="00515521" w:rsidRPr="002E7CED" w:rsidRDefault="00515521" w:rsidP="00A01B82">
            <w:pPr>
              <w:pStyle w:val="a6"/>
              <w:ind w:firstLine="0"/>
              <w:rPr>
                <w:rFonts w:ascii="Times New Roman" w:hAnsi="Times New Roman"/>
                <w:iCs/>
                <w:sz w:val="24"/>
                <w:szCs w:val="24"/>
                <w:lang w:val="uk-UA"/>
              </w:rPr>
            </w:pPr>
            <w:r w:rsidRPr="002E7CED">
              <w:rPr>
                <w:rFonts w:ascii="Times New Roman" w:hAnsi="Times New Roman"/>
                <w:bCs/>
                <w:sz w:val="24"/>
                <w:szCs w:val="24"/>
                <w:lang w:val="uk-UA"/>
              </w:rPr>
              <w:t>Експеримент в педагогічних дослідженнях та його основні ознаки. Види експерименту.</w:t>
            </w:r>
            <w:r w:rsidRPr="002E7CED">
              <w:rPr>
                <w:rFonts w:ascii="Times New Roman" w:hAnsi="Times New Roman"/>
                <w:iCs/>
                <w:sz w:val="24"/>
                <w:szCs w:val="24"/>
                <w:lang w:val="uk-UA"/>
              </w:rPr>
              <w:t xml:space="preserve"> </w:t>
            </w:r>
            <w:proofErr w:type="spellStart"/>
            <w:r w:rsidRPr="002E7CED">
              <w:rPr>
                <w:rFonts w:ascii="Times New Roman" w:hAnsi="Times New Roman"/>
                <w:iCs/>
                <w:sz w:val="24"/>
                <w:szCs w:val="24"/>
                <w:lang w:val="uk-UA"/>
              </w:rPr>
              <w:t>Констатувальний</w:t>
            </w:r>
            <w:proofErr w:type="spellEnd"/>
            <w:r w:rsidRPr="002E7CED">
              <w:rPr>
                <w:rFonts w:ascii="Times New Roman" w:hAnsi="Times New Roman"/>
                <w:iCs/>
                <w:sz w:val="24"/>
                <w:szCs w:val="24"/>
                <w:lang w:val="uk-UA"/>
              </w:rPr>
              <w:t xml:space="preserve"> </w:t>
            </w:r>
            <w:r w:rsidRPr="002E7CED">
              <w:rPr>
                <w:rFonts w:ascii="Times New Roman" w:hAnsi="Times New Roman"/>
                <w:sz w:val="24"/>
                <w:szCs w:val="24"/>
                <w:lang w:val="uk-UA"/>
              </w:rPr>
              <w:t>(діагностичний) експеримент.</w:t>
            </w:r>
            <w:r w:rsidRPr="002E7CED">
              <w:rPr>
                <w:rFonts w:ascii="Times New Roman" w:hAnsi="Times New Roman"/>
                <w:iCs/>
                <w:sz w:val="24"/>
                <w:szCs w:val="24"/>
                <w:lang w:val="uk-UA"/>
              </w:rPr>
              <w:t xml:space="preserve"> Формувальний </w:t>
            </w:r>
            <w:r w:rsidRPr="002E7CED">
              <w:rPr>
                <w:rFonts w:ascii="Times New Roman" w:hAnsi="Times New Roman"/>
                <w:sz w:val="24"/>
                <w:szCs w:val="24"/>
                <w:lang w:val="uk-UA"/>
              </w:rPr>
              <w:t>експеримент.</w:t>
            </w:r>
            <w:r w:rsidRPr="002E7CED">
              <w:rPr>
                <w:rFonts w:ascii="Times New Roman" w:hAnsi="Times New Roman"/>
                <w:bCs/>
                <w:sz w:val="24"/>
                <w:szCs w:val="24"/>
                <w:lang w:val="uk-UA"/>
              </w:rPr>
              <w:t xml:space="preserve"> Контрольний експеримент. Структура педагогічного експерименту. Етапи педагогічного експерименту.</w:t>
            </w:r>
            <w:r w:rsidRPr="002E7CED">
              <w:rPr>
                <w:rFonts w:ascii="Times New Roman" w:hAnsi="Times New Roman"/>
                <w:iCs/>
                <w:sz w:val="24"/>
                <w:szCs w:val="24"/>
                <w:lang w:val="uk-UA"/>
              </w:rPr>
              <w:t xml:space="preserve"> </w:t>
            </w:r>
          </w:p>
        </w:tc>
        <w:tc>
          <w:tcPr>
            <w:tcW w:w="2204" w:type="dxa"/>
            <w:shd w:val="clear" w:color="auto" w:fill="auto"/>
          </w:tcPr>
          <w:p w14:paraId="360A71E3" w14:textId="77777777" w:rsidR="00515521" w:rsidRPr="00895551" w:rsidRDefault="00515521" w:rsidP="00A01B82">
            <w:pPr>
              <w:rPr>
                <w:szCs w:val="24"/>
              </w:rPr>
            </w:pPr>
            <w:r w:rsidRPr="00895551">
              <w:rPr>
                <w:szCs w:val="24"/>
              </w:rPr>
              <w:t>Участь в обговоренні</w:t>
            </w:r>
          </w:p>
          <w:p w14:paraId="49BFE4A3" w14:textId="77777777" w:rsidR="00515521" w:rsidRPr="00895551" w:rsidRDefault="00515521" w:rsidP="00A01B82">
            <w:pPr>
              <w:rPr>
                <w:szCs w:val="24"/>
              </w:rPr>
            </w:pPr>
            <w:r w:rsidRPr="00895551">
              <w:rPr>
                <w:szCs w:val="24"/>
              </w:rPr>
              <w:t>Тести</w:t>
            </w:r>
          </w:p>
          <w:p w14:paraId="61B30C84" w14:textId="77777777" w:rsidR="00515521" w:rsidRPr="00895551" w:rsidRDefault="00515521" w:rsidP="00A01B82">
            <w:pPr>
              <w:rPr>
                <w:szCs w:val="24"/>
              </w:rPr>
            </w:pPr>
            <w:r w:rsidRPr="00895551">
              <w:rPr>
                <w:szCs w:val="24"/>
              </w:rPr>
              <w:t>Індивідуальні завдання</w:t>
            </w:r>
          </w:p>
        </w:tc>
      </w:tr>
      <w:tr w:rsidR="00202095" w:rsidRPr="004F17F0" w14:paraId="772E771E" w14:textId="77777777" w:rsidTr="00A01B82">
        <w:tc>
          <w:tcPr>
            <w:tcW w:w="407" w:type="dxa"/>
            <w:shd w:val="clear" w:color="auto" w:fill="auto"/>
          </w:tcPr>
          <w:p w14:paraId="1E6F60ED" w14:textId="77777777" w:rsidR="00202095" w:rsidRPr="004F17F0" w:rsidRDefault="00202095" w:rsidP="00515521">
            <w:pPr>
              <w:pStyle w:val="a3"/>
              <w:numPr>
                <w:ilvl w:val="0"/>
                <w:numId w:val="1"/>
              </w:numPr>
              <w:jc w:val="center"/>
              <w:rPr>
                <w:szCs w:val="24"/>
              </w:rPr>
            </w:pPr>
          </w:p>
        </w:tc>
        <w:tc>
          <w:tcPr>
            <w:tcW w:w="2536" w:type="dxa"/>
            <w:shd w:val="clear" w:color="auto" w:fill="auto"/>
          </w:tcPr>
          <w:p w14:paraId="31E631A6" w14:textId="5F08DE64" w:rsidR="00202095" w:rsidRPr="00202095" w:rsidRDefault="00202095" w:rsidP="00A01B82">
            <w:pPr>
              <w:rPr>
                <w:b/>
                <w:szCs w:val="24"/>
              </w:rPr>
            </w:pPr>
            <w:r w:rsidRPr="00202095">
              <w:rPr>
                <w:b/>
                <w:szCs w:val="24"/>
              </w:rPr>
              <w:t xml:space="preserve">Методика теоретичних і експериментальних досліджень </w:t>
            </w:r>
          </w:p>
        </w:tc>
        <w:tc>
          <w:tcPr>
            <w:tcW w:w="1134" w:type="dxa"/>
            <w:shd w:val="clear" w:color="auto" w:fill="auto"/>
          </w:tcPr>
          <w:p w14:paraId="670B8711" w14:textId="0888E07B" w:rsidR="00202095" w:rsidRDefault="00202095" w:rsidP="00A01B82">
            <w:pPr>
              <w:jc w:val="center"/>
              <w:rPr>
                <w:szCs w:val="24"/>
              </w:rPr>
            </w:pPr>
            <w:r w:rsidRPr="00895551">
              <w:rPr>
                <w:szCs w:val="24"/>
              </w:rPr>
              <w:t>2/0/2</w:t>
            </w:r>
          </w:p>
        </w:tc>
        <w:tc>
          <w:tcPr>
            <w:tcW w:w="3573" w:type="dxa"/>
            <w:shd w:val="clear" w:color="auto" w:fill="auto"/>
          </w:tcPr>
          <w:p w14:paraId="1E407521" w14:textId="65BEB40F" w:rsidR="00202095" w:rsidRPr="00145892" w:rsidRDefault="00202095" w:rsidP="00202095">
            <w:pPr>
              <w:jc w:val="both"/>
              <w:rPr>
                <w:szCs w:val="24"/>
              </w:rPr>
            </w:pPr>
            <w:r w:rsidRPr="00145892">
              <w:rPr>
                <w:szCs w:val="24"/>
              </w:rPr>
              <w:t>Загальні відомості про теоретичні дослідження</w:t>
            </w:r>
            <w:r>
              <w:rPr>
                <w:szCs w:val="24"/>
              </w:rPr>
              <w:t xml:space="preserve">. </w:t>
            </w:r>
            <w:r w:rsidRPr="00145892">
              <w:rPr>
                <w:szCs w:val="24"/>
              </w:rPr>
              <w:t>Експеримент як засіб отримання нових знань</w:t>
            </w:r>
            <w:r>
              <w:rPr>
                <w:szCs w:val="24"/>
              </w:rPr>
              <w:t xml:space="preserve">. </w:t>
            </w:r>
            <w:r w:rsidRPr="00145892">
              <w:rPr>
                <w:szCs w:val="24"/>
              </w:rPr>
              <w:t>Розробка методики експерименту</w:t>
            </w:r>
            <w:r>
              <w:rPr>
                <w:szCs w:val="24"/>
              </w:rPr>
              <w:t xml:space="preserve">. </w:t>
            </w:r>
            <w:r w:rsidRPr="00145892">
              <w:rPr>
                <w:szCs w:val="24"/>
              </w:rPr>
              <w:t>Обробка експериментальних даних</w:t>
            </w:r>
          </w:p>
          <w:p w14:paraId="4049883E" w14:textId="77777777" w:rsidR="00202095" w:rsidRPr="002E7CED" w:rsidRDefault="00202095" w:rsidP="00A01B82">
            <w:pPr>
              <w:pStyle w:val="a6"/>
              <w:ind w:firstLine="0"/>
              <w:rPr>
                <w:rFonts w:ascii="Times New Roman" w:hAnsi="Times New Roman"/>
                <w:sz w:val="24"/>
                <w:szCs w:val="24"/>
                <w:lang w:val="uk-UA"/>
              </w:rPr>
            </w:pPr>
          </w:p>
        </w:tc>
        <w:tc>
          <w:tcPr>
            <w:tcW w:w="2204" w:type="dxa"/>
            <w:shd w:val="clear" w:color="auto" w:fill="auto"/>
          </w:tcPr>
          <w:p w14:paraId="627FD6AF" w14:textId="77777777" w:rsidR="00202095" w:rsidRPr="00895551" w:rsidRDefault="00202095" w:rsidP="00202095">
            <w:pPr>
              <w:rPr>
                <w:szCs w:val="24"/>
              </w:rPr>
            </w:pPr>
            <w:r w:rsidRPr="00895551">
              <w:rPr>
                <w:szCs w:val="24"/>
              </w:rPr>
              <w:t>Участь в обговоренні</w:t>
            </w:r>
          </w:p>
          <w:p w14:paraId="5D5BDBE7" w14:textId="77777777" w:rsidR="00202095" w:rsidRPr="00895551" w:rsidRDefault="00202095" w:rsidP="00202095">
            <w:pPr>
              <w:rPr>
                <w:szCs w:val="24"/>
              </w:rPr>
            </w:pPr>
            <w:r w:rsidRPr="00895551">
              <w:rPr>
                <w:szCs w:val="24"/>
              </w:rPr>
              <w:t>Тести</w:t>
            </w:r>
          </w:p>
          <w:p w14:paraId="5FFC9008" w14:textId="28100F13" w:rsidR="00202095" w:rsidRPr="00895551" w:rsidRDefault="00202095" w:rsidP="00202095">
            <w:pPr>
              <w:rPr>
                <w:szCs w:val="24"/>
              </w:rPr>
            </w:pPr>
            <w:r w:rsidRPr="00895551">
              <w:rPr>
                <w:szCs w:val="24"/>
              </w:rPr>
              <w:t>Індивідуальні завдання</w:t>
            </w:r>
          </w:p>
        </w:tc>
      </w:tr>
      <w:tr w:rsidR="00515521" w:rsidRPr="004F17F0" w14:paraId="527A8A97" w14:textId="77777777" w:rsidTr="00A01B82">
        <w:tc>
          <w:tcPr>
            <w:tcW w:w="407" w:type="dxa"/>
            <w:shd w:val="clear" w:color="auto" w:fill="auto"/>
          </w:tcPr>
          <w:p w14:paraId="2A83E214" w14:textId="77777777" w:rsidR="00515521" w:rsidRPr="004F17F0" w:rsidRDefault="00515521" w:rsidP="00515521">
            <w:pPr>
              <w:pStyle w:val="a3"/>
              <w:numPr>
                <w:ilvl w:val="0"/>
                <w:numId w:val="1"/>
              </w:numPr>
              <w:jc w:val="center"/>
              <w:rPr>
                <w:szCs w:val="24"/>
              </w:rPr>
            </w:pPr>
          </w:p>
        </w:tc>
        <w:tc>
          <w:tcPr>
            <w:tcW w:w="2536" w:type="dxa"/>
            <w:shd w:val="clear" w:color="auto" w:fill="auto"/>
          </w:tcPr>
          <w:p w14:paraId="2084EB8A" w14:textId="79F852D8" w:rsidR="00515521" w:rsidRPr="00202095" w:rsidRDefault="00153791" w:rsidP="00A01B82">
            <w:pPr>
              <w:rPr>
                <w:b/>
                <w:szCs w:val="24"/>
              </w:rPr>
            </w:pPr>
            <w:r>
              <w:rPr>
                <w:b/>
                <w:szCs w:val="24"/>
              </w:rPr>
              <w:t>К</w:t>
            </w:r>
            <w:r w:rsidR="00515521" w:rsidRPr="00202095">
              <w:rPr>
                <w:b/>
                <w:szCs w:val="24"/>
              </w:rPr>
              <w:t xml:space="preserve">валіфікаційне </w:t>
            </w:r>
            <w:r>
              <w:rPr>
                <w:b/>
                <w:szCs w:val="24"/>
              </w:rPr>
              <w:t xml:space="preserve">науково-педагогічне </w:t>
            </w:r>
            <w:r w:rsidR="00515521" w:rsidRPr="00202095">
              <w:rPr>
                <w:b/>
                <w:szCs w:val="24"/>
              </w:rPr>
              <w:t xml:space="preserve">дослідження  </w:t>
            </w:r>
          </w:p>
        </w:tc>
        <w:tc>
          <w:tcPr>
            <w:tcW w:w="1134" w:type="dxa"/>
            <w:shd w:val="clear" w:color="auto" w:fill="auto"/>
          </w:tcPr>
          <w:p w14:paraId="264CD18B" w14:textId="77777777" w:rsidR="00515521" w:rsidRPr="00895551" w:rsidRDefault="00515521" w:rsidP="00A01B82">
            <w:pPr>
              <w:jc w:val="center"/>
              <w:rPr>
                <w:szCs w:val="24"/>
              </w:rPr>
            </w:pPr>
            <w:r w:rsidRPr="00895551">
              <w:rPr>
                <w:szCs w:val="24"/>
              </w:rPr>
              <w:t>2/0/2</w:t>
            </w:r>
          </w:p>
        </w:tc>
        <w:tc>
          <w:tcPr>
            <w:tcW w:w="3573" w:type="dxa"/>
            <w:shd w:val="clear" w:color="auto" w:fill="auto"/>
          </w:tcPr>
          <w:p w14:paraId="6C0F951D" w14:textId="5F6F8E5C" w:rsidR="00515521" w:rsidRPr="002E7CED" w:rsidRDefault="00515521" w:rsidP="00A01B82">
            <w:pPr>
              <w:pStyle w:val="a6"/>
              <w:ind w:firstLine="0"/>
              <w:rPr>
                <w:rFonts w:ascii="Times New Roman" w:hAnsi="Times New Roman"/>
                <w:iCs/>
                <w:sz w:val="24"/>
                <w:szCs w:val="24"/>
                <w:lang w:val="uk-UA"/>
              </w:rPr>
            </w:pPr>
            <w:r w:rsidRPr="002E7CED">
              <w:rPr>
                <w:rFonts w:ascii="Times New Roman" w:hAnsi="Times New Roman"/>
                <w:sz w:val="24"/>
                <w:szCs w:val="24"/>
                <w:lang w:val="uk-UA"/>
              </w:rPr>
              <w:t xml:space="preserve">Складання робочих планів. Бібліографічний пошук літературних джерел. Робота над рукописом. Підготовка чорнового рукопису та викладення наукових матеріалів. Основні вимоги до оформлення тексту </w:t>
            </w:r>
            <w:r w:rsidR="00153791">
              <w:rPr>
                <w:rFonts w:ascii="Times New Roman" w:hAnsi="Times New Roman"/>
                <w:sz w:val="24"/>
                <w:szCs w:val="24"/>
                <w:lang w:val="uk-UA"/>
              </w:rPr>
              <w:t>кваліфікаційної</w:t>
            </w:r>
            <w:r w:rsidRPr="002E7CED">
              <w:rPr>
                <w:rFonts w:ascii="Times New Roman" w:hAnsi="Times New Roman"/>
                <w:sz w:val="24"/>
                <w:szCs w:val="24"/>
                <w:lang w:val="uk-UA"/>
              </w:rPr>
              <w:t xml:space="preserve"> роботи. Оформлення таблиць, рисунків, діаграм. Цитування та посилання на використані джерела. Оформлення списку літератури. </w:t>
            </w:r>
            <w:r w:rsidR="00153791">
              <w:rPr>
                <w:rFonts w:ascii="Times New Roman" w:hAnsi="Times New Roman"/>
                <w:sz w:val="24"/>
                <w:szCs w:val="24"/>
                <w:lang w:val="uk-UA"/>
              </w:rPr>
              <w:t>З</w:t>
            </w:r>
            <w:r w:rsidRPr="002E7CED">
              <w:rPr>
                <w:rFonts w:ascii="Times New Roman" w:hAnsi="Times New Roman"/>
                <w:sz w:val="24"/>
                <w:szCs w:val="24"/>
                <w:lang w:val="uk-UA"/>
              </w:rPr>
              <w:t xml:space="preserve">ахист наукової роботи. Стилістика наукового тексту. Етика науковця. </w:t>
            </w:r>
            <w:r w:rsidRPr="002E7CED">
              <w:rPr>
                <w:rFonts w:ascii="Times New Roman" w:hAnsi="Times New Roman"/>
                <w:sz w:val="24"/>
                <w:szCs w:val="24"/>
                <w:lang w:val="uk-UA"/>
              </w:rPr>
              <w:lastRenderedPageBreak/>
              <w:t>Статистична обробка результатів науково-педагогічного дослідження.</w:t>
            </w:r>
            <w:r w:rsidRPr="002E7CED">
              <w:rPr>
                <w:rFonts w:ascii="Times New Roman" w:hAnsi="Times New Roman"/>
                <w:iCs/>
                <w:sz w:val="24"/>
                <w:szCs w:val="24"/>
                <w:lang w:val="uk-UA"/>
              </w:rPr>
              <w:t xml:space="preserve"> </w:t>
            </w:r>
            <w:r w:rsidRPr="002E7CED">
              <w:rPr>
                <w:rFonts w:ascii="Times New Roman" w:hAnsi="Times New Roman"/>
                <w:sz w:val="24"/>
                <w:szCs w:val="24"/>
                <w:lang w:val="uk-UA"/>
              </w:rPr>
              <w:t>Статистичні методи в педагогіці.</w:t>
            </w:r>
            <w:r w:rsidRPr="002E7CED">
              <w:rPr>
                <w:rFonts w:ascii="Times New Roman" w:hAnsi="Times New Roman"/>
                <w:bCs/>
                <w:sz w:val="24"/>
                <w:szCs w:val="24"/>
                <w:lang w:val="uk-UA"/>
              </w:rPr>
              <w:t xml:space="preserve"> </w:t>
            </w:r>
            <w:bookmarkStart w:id="0" w:name="_GoBack"/>
            <w:bookmarkEnd w:id="0"/>
            <w:r w:rsidRPr="002E7CED">
              <w:rPr>
                <w:rFonts w:ascii="Times New Roman" w:hAnsi="Times New Roman"/>
                <w:sz w:val="24"/>
                <w:szCs w:val="24"/>
                <w:lang w:val="uk-UA"/>
              </w:rPr>
              <w:t>Способи презентації експериментального матеріалу педагогічного дослідження. Таблиця. Графік. Діаграма</w:t>
            </w:r>
          </w:p>
          <w:p w14:paraId="2CD86EA6" w14:textId="77777777" w:rsidR="00515521" w:rsidRPr="002E7CED" w:rsidRDefault="00515521" w:rsidP="00A01B82">
            <w:pPr>
              <w:rPr>
                <w:szCs w:val="24"/>
              </w:rPr>
            </w:pPr>
          </w:p>
        </w:tc>
        <w:tc>
          <w:tcPr>
            <w:tcW w:w="2204" w:type="dxa"/>
            <w:shd w:val="clear" w:color="auto" w:fill="auto"/>
          </w:tcPr>
          <w:p w14:paraId="0619AC8D" w14:textId="77777777" w:rsidR="00515521" w:rsidRPr="00895551" w:rsidRDefault="00515521" w:rsidP="00A01B82">
            <w:pPr>
              <w:rPr>
                <w:szCs w:val="24"/>
              </w:rPr>
            </w:pPr>
            <w:r w:rsidRPr="00895551">
              <w:rPr>
                <w:szCs w:val="24"/>
              </w:rPr>
              <w:lastRenderedPageBreak/>
              <w:t>Участь в обговоренні</w:t>
            </w:r>
          </w:p>
          <w:p w14:paraId="21FD5353" w14:textId="77777777" w:rsidR="00515521" w:rsidRPr="00895551" w:rsidRDefault="00515521" w:rsidP="00A01B82">
            <w:pPr>
              <w:rPr>
                <w:szCs w:val="24"/>
              </w:rPr>
            </w:pPr>
            <w:r w:rsidRPr="00895551">
              <w:rPr>
                <w:szCs w:val="24"/>
              </w:rPr>
              <w:t>Тести</w:t>
            </w:r>
          </w:p>
          <w:p w14:paraId="0E72502D" w14:textId="77777777" w:rsidR="00515521" w:rsidRPr="00895551" w:rsidRDefault="00515521" w:rsidP="00A01B82">
            <w:pPr>
              <w:rPr>
                <w:szCs w:val="24"/>
              </w:rPr>
            </w:pPr>
            <w:r w:rsidRPr="00895551">
              <w:rPr>
                <w:szCs w:val="24"/>
              </w:rPr>
              <w:t>Індивідуальні завдання</w:t>
            </w:r>
          </w:p>
        </w:tc>
      </w:tr>
    </w:tbl>
    <w:p w14:paraId="42239E31" w14:textId="77777777" w:rsidR="00515521" w:rsidRPr="004F17F0" w:rsidRDefault="00515521" w:rsidP="00515521">
      <w:pPr>
        <w:jc w:val="both"/>
        <w:rPr>
          <w:szCs w:val="24"/>
        </w:rPr>
      </w:pPr>
    </w:p>
    <w:p w14:paraId="6B78A7BF" w14:textId="77777777" w:rsidR="00515521" w:rsidRPr="004F17F0" w:rsidRDefault="00515521" w:rsidP="00515521">
      <w:pPr>
        <w:spacing w:line="276" w:lineRule="auto"/>
        <w:jc w:val="center"/>
        <w:rPr>
          <w:b/>
          <w:szCs w:val="24"/>
        </w:rPr>
      </w:pPr>
      <w:r w:rsidRPr="004F17F0">
        <w:rPr>
          <w:b/>
          <w:szCs w:val="24"/>
        </w:rPr>
        <w:t>Рекомендована література</w:t>
      </w:r>
    </w:p>
    <w:p w14:paraId="0EC84473" w14:textId="77777777" w:rsidR="00515521" w:rsidRPr="000D1312" w:rsidRDefault="00515521" w:rsidP="00515521">
      <w:pPr>
        <w:pStyle w:val="a6"/>
        <w:ind w:firstLine="0"/>
        <w:rPr>
          <w:rFonts w:ascii="Times New Roman" w:hAnsi="Times New Roman"/>
          <w:sz w:val="24"/>
          <w:szCs w:val="24"/>
        </w:rPr>
      </w:pPr>
    </w:p>
    <w:p w14:paraId="33F69F35" w14:textId="77777777" w:rsidR="00515521" w:rsidRPr="00EE2DF3" w:rsidRDefault="00515521" w:rsidP="00515521">
      <w:pPr>
        <w:shd w:val="clear" w:color="auto" w:fill="FFFFFF"/>
        <w:ind w:hanging="567"/>
        <w:jc w:val="both"/>
        <w:rPr>
          <w:szCs w:val="24"/>
        </w:rPr>
      </w:pPr>
    </w:p>
    <w:p w14:paraId="17468D46" w14:textId="77777777" w:rsidR="00515521" w:rsidRPr="002E7CED" w:rsidRDefault="00515521" w:rsidP="00515521">
      <w:pPr>
        <w:pStyle w:val="a3"/>
        <w:numPr>
          <w:ilvl w:val="0"/>
          <w:numId w:val="2"/>
        </w:numPr>
        <w:shd w:val="clear" w:color="auto" w:fill="FFFFFF"/>
        <w:ind w:left="0" w:firstLine="360"/>
        <w:jc w:val="both"/>
        <w:rPr>
          <w:szCs w:val="24"/>
        </w:rPr>
      </w:pPr>
      <w:proofErr w:type="spellStart"/>
      <w:r w:rsidRPr="002E7CED">
        <w:rPr>
          <w:szCs w:val="24"/>
        </w:rPr>
        <w:t>Важинський</w:t>
      </w:r>
      <w:proofErr w:type="spellEnd"/>
      <w:r w:rsidRPr="002E7CED">
        <w:rPr>
          <w:szCs w:val="24"/>
        </w:rPr>
        <w:t xml:space="preserve"> С.Е., Щербак Т І. Методика та організація наукових досліджень: </w:t>
      </w:r>
      <w:proofErr w:type="spellStart"/>
      <w:r w:rsidRPr="002E7CED">
        <w:rPr>
          <w:szCs w:val="24"/>
        </w:rPr>
        <w:t>навч</w:t>
      </w:r>
      <w:proofErr w:type="spellEnd"/>
      <w:r w:rsidRPr="002E7CED">
        <w:rPr>
          <w:szCs w:val="24"/>
        </w:rPr>
        <w:t xml:space="preserve">. </w:t>
      </w:r>
      <w:proofErr w:type="spellStart"/>
      <w:r w:rsidRPr="002E7CED">
        <w:rPr>
          <w:szCs w:val="24"/>
        </w:rPr>
        <w:t>посіб</w:t>
      </w:r>
      <w:proofErr w:type="spellEnd"/>
      <w:r w:rsidRPr="002E7CED">
        <w:rPr>
          <w:szCs w:val="24"/>
        </w:rPr>
        <w:t xml:space="preserve">. Суми: </w:t>
      </w:r>
      <w:proofErr w:type="spellStart"/>
      <w:r w:rsidRPr="002E7CED">
        <w:rPr>
          <w:szCs w:val="24"/>
        </w:rPr>
        <w:t>СумДПУ</w:t>
      </w:r>
      <w:proofErr w:type="spellEnd"/>
      <w:r w:rsidRPr="002E7CED">
        <w:rPr>
          <w:szCs w:val="24"/>
        </w:rPr>
        <w:t xml:space="preserve"> імені А. С. Макаренка, 2016. 260 с.</w:t>
      </w:r>
    </w:p>
    <w:p w14:paraId="08A661D1" w14:textId="77777777" w:rsidR="00515521" w:rsidRPr="002E7CED" w:rsidRDefault="00515521" w:rsidP="00515521">
      <w:pPr>
        <w:pStyle w:val="a3"/>
        <w:numPr>
          <w:ilvl w:val="0"/>
          <w:numId w:val="2"/>
        </w:numPr>
        <w:shd w:val="clear" w:color="auto" w:fill="FFFFFF"/>
        <w:ind w:left="0" w:firstLine="360"/>
        <w:jc w:val="both"/>
        <w:rPr>
          <w:szCs w:val="24"/>
        </w:rPr>
      </w:pPr>
      <w:proofErr w:type="spellStart"/>
      <w:r w:rsidRPr="002E7CED">
        <w:rPr>
          <w:szCs w:val="24"/>
        </w:rPr>
        <w:t>Дубасенюк</w:t>
      </w:r>
      <w:proofErr w:type="spellEnd"/>
      <w:r w:rsidRPr="002E7CED">
        <w:rPr>
          <w:szCs w:val="24"/>
        </w:rPr>
        <w:t xml:space="preserve"> О. А. Методологія та методи науково-педагогічного дослідження: </w:t>
      </w:r>
      <w:proofErr w:type="spellStart"/>
      <w:r w:rsidRPr="002E7CED">
        <w:rPr>
          <w:szCs w:val="24"/>
        </w:rPr>
        <w:t>навч</w:t>
      </w:r>
      <w:proofErr w:type="spellEnd"/>
      <w:r w:rsidRPr="002E7CED">
        <w:rPr>
          <w:szCs w:val="24"/>
        </w:rPr>
        <w:t xml:space="preserve">.-метод. </w:t>
      </w:r>
      <w:proofErr w:type="spellStart"/>
      <w:r w:rsidRPr="002E7CED">
        <w:rPr>
          <w:szCs w:val="24"/>
        </w:rPr>
        <w:t>посіб</w:t>
      </w:r>
      <w:proofErr w:type="spellEnd"/>
      <w:r w:rsidRPr="002E7CED">
        <w:rPr>
          <w:szCs w:val="24"/>
        </w:rPr>
        <w:t>. Житомир: Полісся, 2016. 256 с.</w:t>
      </w:r>
    </w:p>
    <w:p w14:paraId="720348EB" w14:textId="77777777" w:rsidR="00515521" w:rsidRPr="00EE2DF3" w:rsidRDefault="00515521" w:rsidP="00515521">
      <w:pPr>
        <w:pStyle w:val="a6"/>
        <w:numPr>
          <w:ilvl w:val="0"/>
          <w:numId w:val="2"/>
        </w:numPr>
        <w:ind w:left="0" w:firstLine="360"/>
        <w:rPr>
          <w:rFonts w:ascii="Times New Roman" w:hAnsi="Times New Roman"/>
          <w:sz w:val="24"/>
          <w:szCs w:val="24"/>
          <w:lang w:val="uk-UA"/>
        </w:rPr>
      </w:pPr>
      <w:proofErr w:type="spellStart"/>
      <w:r w:rsidRPr="00EE2DF3">
        <w:rPr>
          <w:rFonts w:ascii="Times New Roman" w:hAnsi="Times New Roman"/>
          <w:sz w:val="24"/>
          <w:szCs w:val="24"/>
        </w:rPr>
        <w:t>Клименюк</w:t>
      </w:r>
      <w:proofErr w:type="spellEnd"/>
      <w:r w:rsidRPr="00EE2DF3">
        <w:rPr>
          <w:rFonts w:ascii="Times New Roman" w:hAnsi="Times New Roman"/>
          <w:sz w:val="24"/>
          <w:szCs w:val="24"/>
        </w:rPr>
        <w:t xml:space="preserve"> О. В. </w:t>
      </w:r>
      <w:proofErr w:type="spellStart"/>
      <w:r w:rsidRPr="00EE2DF3">
        <w:rPr>
          <w:rFonts w:ascii="Times New Roman" w:hAnsi="Times New Roman"/>
          <w:sz w:val="24"/>
          <w:szCs w:val="24"/>
        </w:rPr>
        <w:t>Методологія</w:t>
      </w:r>
      <w:proofErr w:type="spellEnd"/>
      <w:r w:rsidRPr="00EE2DF3">
        <w:rPr>
          <w:rFonts w:ascii="Times New Roman" w:hAnsi="Times New Roman"/>
          <w:sz w:val="24"/>
          <w:szCs w:val="24"/>
        </w:rPr>
        <w:t xml:space="preserve"> та </w:t>
      </w:r>
      <w:proofErr w:type="spellStart"/>
      <w:r w:rsidRPr="00EE2DF3">
        <w:rPr>
          <w:rFonts w:ascii="Times New Roman" w:hAnsi="Times New Roman"/>
          <w:sz w:val="24"/>
          <w:szCs w:val="24"/>
        </w:rPr>
        <w:t>методи</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наукового</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дослідження</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Навчальний</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посібник</w:t>
      </w:r>
      <w:proofErr w:type="spellEnd"/>
      <w:r w:rsidRPr="00EE2DF3">
        <w:rPr>
          <w:rFonts w:ascii="Times New Roman" w:hAnsi="Times New Roman"/>
          <w:sz w:val="24"/>
          <w:szCs w:val="24"/>
        </w:rPr>
        <w:t xml:space="preserve">.  К.: </w:t>
      </w:r>
      <w:proofErr w:type="spellStart"/>
      <w:r w:rsidRPr="00EE2DF3">
        <w:rPr>
          <w:rFonts w:ascii="Times New Roman" w:hAnsi="Times New Roman"/>
          <w:sz w:val="24"/>
          <w:szCs w:val="24"/>
        </w:rPr>
        <w:t>Міленіум</w:t>
      </w:r>
      <w:proofErr w:type="spellEnd"/>
      <w:r w:rsidRPr="00EE2DF3">
        <w:rPr>
          <w:rFonts w:ascii="Times New Roman" w:hAnsi="Times New Roman"/>
          <w:sz w:val="24"/>
          <w:szCs w:val="24"/>
        </w:rPr>
        <w:t>, 2005. – 186 с</w:t>
      </w:r>
    </w:p>
    <w:p w14:paraId="03114FD8" w14:textId="77777777" w:rsidR="00515521" w:rsidRPr="002E7CED" w:rsidRDefault="00515521" w:rsidP="00515521">
      <w:pPr>
        <w:pStyle w:val="a3"/>
        <w:numPr>
          <w:ilvl w:val="0"/>
          <w:numId w:val="2"/>
        </w:numPr>
        <w:ind w:left="0" w:firstLine="360"/>
        <w:jc w:val="both"/>
        <w:rPr>
          <w:szCs w:val="24"/>
        </w:rPr>
      </w:pPr>
      <w:r w:rsidRPr="002E7CED">
        <w:rPr>
          <w:szCs w:val="24"/>
        </w:rPr>
        <w:t>Крушельницька О.В. Методологія і організація наукових досліджень. К.: Кондор, 2003.  192 с.</w:t>
      </w:r>
    </w:p>
    <w:p w14:paraId="4A30B74F" w14:textId="77777777" w:rsidR="00515521" w:rsidRPr="002E7CED" w:rsidRDefault="00515521" w:rsidP="00515521">
      <w:pPr>
        <w:pStyle w:val="a3"/>
        <w:numPr>
          <w:ilvl w:val="0"/>
          <w:numId w:val="2"/>
        </w:numPr>
        <w:autoSpaceDE w:val="0"/>
        <w:autoSpaceDN w:val="0"/>
        <w:adjustRightInd w:val="0"/>
        <w:ind w:left="0" w:firstLine="360"/>
        <w:jc w:val="both"/>
        <w:rPr>
          <w:rFonts w:eastAsiaTheme="minorHAnsi"/>
          <w:szCs w:val="24"/>
          <w:lang w:val="ru-RU"/>
        </w:rPr>
      </w:pPr>
      <w:proofErr w:type="spellStart"/>
      <w:r w:rsidRPr="002E7CED">
        <w:rPr>
          <w:rFonts w:eastAsiaTheme="minorHAnsi"/>
          <w:szCs w:val="24"/>
          <w:lang w:val="ru-RU"/>
        </w:rPr>
        <w:t>Козловський</w:t>
      </w:r>
      <w:proofErr w:type="spellEnd"/>
      <w:r w:rsidRPr="002E7CED">
        <w:rPr>
          <w:rFonts w:eastAsiaTheme="minorHAnsi"/>
          <w:szCs w:val="24"/>
          <w:lang w:val="ru-RU"/>
        </w:rPr>
        <w:t xml:space="preserve"> Ю. М. </w:t>
      </w:r>
      <w:proofErr w:type="spellStart"/>
      <w:r w:rsidRPr="002E7CED">
        <w:rPr>
          <w:rFonts w:eastAsiaTheme="minorHAnsi"/>
          <w:szCs w:val="24"/>
          <w:lang w:val="ru-RU"/>
        </w:rPr>
        <w:t>Методологія</w:t>
      </w:r>
      <w:proofErr w:type="spellEnd"/>
      <w:r w:rsidRPr="002E7CED">
        <w:rPr>
          <w:rFonts w:eastAsiaTheme="minorHAnsi"/>
          <w:szCs w:val="24"/>
          <w:lang w:val="ru-RU"/>
        </w:rPr>
        <w:t xml:space="preserve"> </w:t>
      </w:r>
      <w:proofErr w:type="spellStart"/>
      <w:r w:rsidRPr="002E7CED">
        <w:rPr>
          <w:rFonts w:eastAsiaTheme="minorHAnsi"/>
          <w:szCs w:val="24"/>
          <w:lang w:val="ru-RU"/>
        </w:rPr>
        <w:t>педагогічного</w:t>
      </w:r>
      <w:proofErr w:type="spellEnd"/>
      <w:r w:rsidRPr="002E7CED">
        <w:rPr>
          <w:rFonts w:eastAsiaTheme="minorHAnsi"/>
          <w:szCs w:val="24"/>
          <w:lang w:val="ru-RU"/>
        </w:rPr>
        <w:t xml:space="preserve"> </w:t>
      </w:r>
      <w:proofErr w:type="spellStart"/>
      <w:r w:rsidRPr="002E7CED">
        <w:rPr>
          <w:rFonts w:eastAsiaTheme="minorHAnsi"/>
          <w:szCs w:val="24"/>
          <w:lang w:val="ru-RU"/>
        </w:rPr>
        <w:t>дослідження</w:t>
      </w:r>
      <w:proofErr w:type="spellEnd"/>
      <w:r w:rsidRPr="002E7CED">
        <w:rPr>
          <w:rFonts w:eastAsiaTheme="minorHAnsi"/>
          <w:szCs w:val="24"/>
          <w:lang w:val="ru-RU"/>
        </w:rPr>
        <w:t xml:space="preserve">: </w:t>
      </w:r>
      <w:proofErr w:type="spellStart"/>
      <w:r w:rsidRPr="002E7CED">
        <w:rPr>
          <w:rFonts w:eastAsiaTheme="minorHAnsi"/>
          <w:szCs w:val="24"/>
          <w:lang w:val="ru-RU"/>
        </w:rPr>
        <w:t>навч</w:t>
      </w:r>
      <w:proofErr w:type="spellEnd"/>
      <w:r w:rsidRPr="002E7CED">
        <w:rPr>
          <w:rFonts w:eastAsiaTheme="minorHAnsi"/>
          <w:szCs w:val="24"/>
          <w:lang w:val="ru-RU"/>
        </w:rPr>
        <w:t xml:space="preserve">. </w:t>
      </w:r>
      <w:proofErr w:type="spellStart"/>
      <w:r w:rsidRPr="002E7CED">
        <w:rPr>
          <w:rFonts w:eastAsiaTheme="minorHAnsi"/>
          <w:szCs w:val="24"/>
          <w:lang w:val="ru-RU"/>
        </w:rPr>
        <w:t>посібник</w:t>
      </w:r>
      <w:proofErr w:type="spellEnd"/>
      <w:r w:rsidRPr="002E7CED">
        <w:rPr>
          <w:rFonts w:eastAsiaTheme="minorHAnsi"/>
          <w:szCs w:val="24"/>
          <w:lang w:val="ru-RU"/>
        </w:rPr>
        <w:t xml:space="preserve">. </w:t>
      </w:r>
      <w:proofErr w:type="spellStart"/>
      <w:proofErr w:type="gramStart"/>
      <w:r w:rsidRPr="002E7CED">
        <w:rPr>
          <w:rFonts w:eastAsiaTheme="minorHAnsi"/>
          <w:szCs w:val="24"/>
          <w:lang w:val="ru-RU"/>
        </w:rPr>
        <w:t>Львів</w:t>
      </w:r>
      <w:proofErr w:type="spellEnd"/>
      <w:r w:rsidRPr="002E7CED">
        <w:rPr>
          <w:rFonts w:eastAsiaTheme="minorHAnsi"/>
          <w:szCs w:val="24"/>
          <w:lang w:val="ru-RU"/>
        </w:rPr>
        <w:t xml:space="preserve"> :</w:t>
      </w:r>
      <w:proofErr w:type="gramEnd"/>
      <w:r w:rsidRPr="002E7CED">
        <w:rPr>
          <w:rFonts w:eastAsiaTheme="minorHAnsi"/>
          <w:szCs w:val="24"/>
          <w:lang w:val="ru-RU"/>
        </w:rPr>
        <w:t xml:space="preserve"> </w:t>
      </w:r>
      <w:proofErr w:type="spellStart"/>
      <w:r w:rsidRPr="002E7CED">
        <w:rPr>
          <w:rFonts w:eastAsiaTheme="minorHAnsi"/>
          <w:szCs w:val="24"/>
          <w:lang w:val="ru-RU"/>
        </w:rPr>
        <w:t>Видавництво</w:t>
      </w:r>
      <w:proofErr w:type="spellEnd"/>
      <w:r w:rsidRPr="002E7CED">
        <w:rPr>
          <w:rFonts w:eastAsiaTheme="minorHAnsi"/>
          <w:szCs w:val="24"/>
          <w:lang w:val="ru-RU"/>
        </w:rPr>
        <w:t xml:space="preserve"> </w:t>
      </w:r>
      <w:proofErr w:type="spellStart"/>
      <w:r w:rsidRPr="002E7CED">
        <w:rPr>
          <w:rFonts w:eastAsiaTheme="minorHAnsi"/>
          <w:szCs w:val="24"/>
          <w:lang w:val="ru-RU"/>
        </w:rPr>
        <w:t>Львівської</w:t>
      </w:r>
      <w:proofErr w:type="spellEnd"/>
      <w:r w:rsidRPr="002E7CED">
        <w:rPr>
          <w:rFonts w:eastAsiaTheme="minorHAnsi"/>
          <w:szCs w:val="24"/>
          <w:lang w:val="ru-RU"/>
        </w:rPr>
        <w:t xml:space="preserve"> </w:t>
      </w:r>
      <w:proofErr w:type="spellStart"/>
      <w:r w:rsidRPr="002E7CED">
        <w:rPr>
          <w:rFonts w:eastAsiaTheme="minorHAnsi"/>
          <w:szCs w:val="24"/>
          <w:lang w:val="ru-RU"/>
        </w:rPr>
        <w:t>політехніки</w:t>
      </w:r>
      <w:proofErr w:type="spellEnd"/>
      <w:r w:rsidRPr="002E7CED">
        <w:rPr>
          <w:rFonts w:eastAsiaTheme="minorHAnsi"/>
          <w:szCs w:val="24"/>
          <w:lang w:val="ru-RU"/>
        </w:rPr>
        <w:t>, 2018. 196 с.</w:t>
      </w:r>
    </w:p>
    <w:p w14:paraId="49F52120" w14:textId="77777777" w:rsidR="00515521" w:rsidRPr="002E7CED" w:rsidRDefault="00515521" w:rsidP="00515521">
      <w:pPr>
        <w:pStyle w:val="a3"/>
        <w:numPr>
          <w:ilvl w:val="0"/>
          <w:numId w:val="2"/>
        </w:numPr>
        <w:autoSpaceDE w:val="0"/>
        <w:autoSpaceDN w:val="0"/>
        <w:adjustRightInd w:val="0"/>
        <w:ind w:left="0" w:firstLine="360"/>
        <w:jc w:val="both"/>
        <w:rPr>
          <w:rFonts w:eastAsiaTheme="minorHAnsi"/>
          <w:szCs w:val="24"/>
          <w:lang w:val="ru-RU"/>
        </w:rPr>
      </w:pPr>
      <w:proofErr w:type="spellStart"/>
      <w:r w:rsidRPr="002E7CED">
        <w:rPr>
          <w:szCs w:val="24"/>
        </w:rPr>
        <w:t>Лаппо</w:t>
      </w:r>
      <w:proofErr w:type="spellEnd"/>
      <w:r w:rsidRPr="002E7CED">
        <w:rPr>
          <w:szCs w:val="24"/>
        </w:rPr>
        <w:t xml:space="preserve"> В. В. Основи педагогічних досліджень: навчально-методичний посібник. Івано-Франківськ: НАІР, 2016. 284 с.</w:t>
      </w:r>
    </w:p>
    <w:p w14:paraId="5C04A7C8" w14:textId="77777777" w:rsidR="00515521" w:rsidRPr="002E7CED" w:rsidRDefault="00153791" w:rsidP="00515521">
      <w:pPr>
        <w:pStyle w:val="a3"/>
        <w:numPr>
          <w:ilvl w:val="0"/>
          <w:numId w:val="2"/>
        </w:numPr>
        <w:shd w:val="clear" w:color="auto" w:fill="FFFFFF"/>
        <w:ind w:left="0" w:firstLine="360"/>
        <w:jc w:val="both"/>
        <w:rPr>
          <w:szCs w:val="24"/>
        </w:rPr>
      </w:pPr>
      <w:hyperlink r:id="rId6" w:tgtFrame="_blank" w:history="1">
        <w:proofErr w:type="spellStart"/>
        <w:r w:rsidR="00515521" w:rsidRPr="002E7CED">
          <w:rPr>
            <w:szCs w:val="24"/>
          </w:rPr>
          <w:t>Лузан</w:t>
        </w:r>
        <w:proofErr w:type="spellEnd"/>
        <w:r w:rsidR="00515521" w:rsidRPr="002E7CED">
          <w:rPr>
            <w:szCs w:val="24"/>
          </w:rPr>
          <w:t xml:space="preserve"> П. Г. Основи науково-педагогічних досліджень: </w:t>
        </w:r>
        <w:proofErr w:type="spellStart"/>
        <w:r w:rsidR="00515521" w:rsidRPr="002E7CED">
          <w:rPr>
            <w:szCs w:val="24"/>
          </w:rPr>
          <w:t>навч</w:t>
        </w:r>
        <w:proofErr w:type="spellEnd"/>
        <w:r w:rsidR="00515521" w:rsidRPr="002E7CED">
          <w:rPr>
            <w:szCs w:val="24"/>
          </w:rPr>
          <w:t xml:space="preserve">. посібник. 3-є вид. </w:t>
        </w:r>
        <w:proofErr w:type="spellStart"/>
        <w:r w:rsidR="00515521" w:rsidRPr="002E7CED">
          <w:rPr>
            <w:szCs w:val="24"/>
          </w:rPr>
          <w:t>доп</w:t>
        </w:r>
        <w:proofErr w:type="spellEnd"/>
        <w:r w:rsidR="00515521" w:rsidRPr="002E7CED">
          <w:rPr>
            <w:szCs w:val="24"/>
          </w:rPr>
          <w:t xml:space="preserve">. / П. Г. </w:t>
        </w:r>
        <w:proofErr w:type="spellStart"/>
        <w:r w:rsidR="00515521" w:rsidRPr="002E7CED">
          <w:rPr>
            <w:szCs w:val="24"/>
          </w:rPr>
          <w:t>Лузан</w:t>
        </w:r>
        <w:proofErr w:type="spellEnd"/>
        <w:r w:rsidR="00515521" w:rsidRPr="002E7CED">
          <w:rPr>
            <w:szCs w:val="24"/>
          </w:rPr>
          <w:t>, І. В. </w:t>
        </w:r>
        <w:proofErr w:type="spellStart"/>
        <w:r w:rsidR="00515521" w:rsidRPr="002E7CED">
          <w:rPr>
            <w:szCs w:val="24"/>
          </w:rPr>
          <w:t>Сопівник</w:t>
        </w:r>
        <w:proofErr w:type="spellEnd"/>
        <w:r w:rsidR="00515521" w:rsidRPr="002E7CED">
          <w:rPr>
            <w:szCs w:val="24"/>
          </w:rPr>
          <w:t xml:space="preserve">, С. В. Виговська.  К: </w:t>
        </w:r>
        <w:proofErr w:type="spellStart"/>
        <w:r w:rsidR="00515521" w:rsidRPr="002E7CED">
          <w:rPr>
            <w:szCs w:val="24"/>
          </w:rPr>
          <w:t>НАКККіМ</w:t>
        </w:r>
        <w:proofErr w:type="spellEnd"/>
        <w:r w:rsidR="00515521" w:rsidRPr="002E7CED">
          <w:rPr>
            <w:szCs w:val="24"/>
          </w:rPr>
          <w:t>, 2011.  314 с.</w:t>
        </w:r>
      </w:hyperlink>
    </w:p>
    <w:p w14:paraId="39A597B9" w14:textId="77777777" w:rsidR="00515521" w:rsidRPr="00EE2DF3" w:rsidRDefault="00515521" w:rsidP="00515521">
      <w:pPr>
        <w:pStyle w:val="a6"/>
        <w:numPr>
          <w:ilvl w:val="0"/>
          <w:numId w:val="2"/>
        </w:numPr>
        <w:ind w:left="0" w:firstLine="360"/>
        <w:rPr>
          <w:rFonts w:ascii="Times New Roman" w:hAnsi="Times New Roman"/>
          <w:sz w:val="24"/>
          <w:szCs w:val="24"/>
        </w:rPr>
      </w:pPr>
      <w:proofErr w:type="spellStart"/>
      <w:r w:rsidRPr="00EE2DF3">
        <w:rPr>
          <w:rFonts w:ascii="Times New Roman" w:hAnsi="Times New Roman"/>
          <w:sz w:val="24"/>
          <w:szCs w:val="24"/>
        </w:rPr>
        <w:t>Методологічні</w:t>
      </w:r>
      <w:proofErr w:type="spellEnd"/>
      <w:r w:rsidRPr="00EE2DF3">
        <w:rPr>
          <w:rFonts w:ascii="Times New Roman" w:hAnsi="Times New Roman"/>
          <w:sz w:val="24"/>
          <w:szCs w:val="24"/>
        </w:rPr>
        <w:t xml:space="preserve"> засади </w:t>
      </w:r>
      <w:proofErr w:type="spellStart"/>
      <w:r w:rsidRPr="00EE2DF3">
        <w:rPr>
          <w:rFonts w:ascii="Times New Roman" w:hAnsi="Times New Roman"/>
          <w:sz w:val="24"/>
          <w:szCs w:val="24"/>
        </w:rPr>
        <w:t>педагогічного</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дослідження</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монографія</w:t>
      </w:r>
      <w:proofErr w:type="spellEnd"/>
      <w:r w:rsidRPr="00EE2DF3">
        <w:rPr>
          <w:rFonts w:ascii="Times New Roman" w:hAnsi="Times New Roman"/>
          <w:sz w:val="24"/>
          <w:szCs w:val="24"/>
        </w:rPr>
        <w:t xml:space="preserve"> / авт.  кол.: Є. М. </w:t>
      </w:r>
      <w:proofErr w:type="spellStart"/>
      <w:r w:rsidRPr="00EE2DF3">
        <w:rPr>
          <w:rFonts w:ascii="Times New Roman" w:hAnsi="Times New Roman"/>
          <w:sz w:val="24"/>
          <w:szCs w:val="24"/>
        </w:rPr>
        <w:t>Хриков</w:t>
      </w:r>
      <w:proofErr w:type="spellEnd"/>
      <w:r w:rsidRPr="00EE2DF3">
        <w:rPr>
          <w:rFonts w:ascii="Times New Roman" w:hAnsi="Times New Roman"/>
          <w:sz w:val="24"/>
          <w:szCs w:val="24"/>
        </w:rPr>
        <w:t>, О. В. Адаменко, В. С. Курило</w:t>
      </w:r>
      <w:r w:rsidRPr="00EE2DF3">
        <w:rPr>
          <w:rFonts w:ascii="Times New Roman" w:hAnsi="Times New Roman"/>
          <w:sz w:val="24"/>
          <w:szCs w:val="24"/>
          <w:lang w:val="uk-UA"/>
        </w:rPr>
        <w:t xml:space="preserve"> </w:t>
      </w:r>
      <w:r w:rsidRPr="00EE2DF3">
        <w:rPr>
          <w:rFonts w:ascii="Times New Roman" w:hAnsi="Times New Roman"/>
          <w:sz w:val="24"/>
          <w:szCs w:val="24"/>
        </w:rPr>
        <w:t xml:space="preserve">та </w:t>
      </w:r>
      <w:proofErr w:type="spellStart"/>
      <w:r w:rsidRPr="00EE2DF3">
        <w:rPr>
          <w:rFonts w:ascii="Times New Roman" w:hAnsi="Times New Roman"/>
          <w:sz w:val="24"/>
          <w:szCs w:val="24"/>
        </w:rPr>
        <w:t>ін</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Держ</w:t>
      </w:r>
      <w:proofErr w:type="spellEnd"/>
      <w:r w:rsidRPr="00EE2DF3">
        <w:rPr>
          <w:rFonts w:ascii="Times New Roman" w:hAnsi="Times New Roman"/>
          <w:sz w:val="24"/>
          <w:szCs w:val="24"/>
        </w:rPr>
        <w:t xml:space="preserve">.  </w:t>
      </w:r>
      <w:proofErr w:type="spellStart"/>
      <w:r w:rsidRPr="00EE2DF3">
        <w:rPr>
          <w:rFonts w:ascii="Times New Roman" w:hAnsi="Times New Roman"/>
          <w:sz w:val="24"/>
          <w:szCs w:val="24"/>
        </w:rPr>
        <w:t>закл</w:t>
      </w:r>
      <w:proofErr w:type="spellEnd"/>
      <w:r w:rsidRPr="00EE2DF3">
        <w:rPr>
          <w:rFonts w:ascii="Times New Roman" w:hAnsi="Times New Roman"/>
          <w:sz w:val="24"/>
          <w:szCs w:val="24"/>
        </w:rPr>
        <w:t>. „</w:t>
      </w:r>
      <w:proofErr w:type="spellStart"/>
      <w:r w:rsidRPr="00EE2DF3">
        <w:rPr>
          <w:rFonts w:ascii="Times New Roman" w:hAnsi="Times New Roman"/>
          <w:sz w:val="24"/>
          <w:szCs w:val="24"/>
        </w:rPr>
        <w:t>Луган</w:t>
      </w:r>
      <w:proofErr w:type="spellEnd"/>
      <w:r w:rsidRPr="00EE2DF3">
        <w:rPr>
          <w:rFonts w:ascii="Times New Roman" w:hAnsi="Times New Roman"/>
          <w:sz w:val="24"/>
          <w:szCs w:val="24"/>
        </w:rPr>
        <w:t>.</w:t>
      </w:r>
      <w:r w:rsidRPr="00EE2DF3">
        <w:rPr>
          <w:rFonts w:ascii="Times New Roman" w:hAnsi="Times New Roman"/>
          <w:sz w:val="24"/>
          <w:szCs w:val="24"/>
          <w:lang w:val="uk-UA"/>
        </w:rPr>
        <w:t xml:space="preserve"> </w:t>
      </w:r>
      <w:r w:rsidRPr="00EE2DF3">
        <w:rPr>
          <w:rFonts w:ascii="Times New Roman" w:hAnsi="Times New Roman"/>
          <w:sz w:val="24"/>
          <w:szCs w:val="24"/>
        </w:rPr>
        <w:t xml:space="preserve">нац.  ун-т </w:t>
      </w:r>
      <w:proofErr w:type="spellStart"/>
      <w:r w:rsidRPr="00EE2DF3">
        <w:rPr>
          <w:rFonts w:ascii="Times New Roman" w:hAnsi="Times New Roman"/>
          <w:sz w:val="24"/>
          <w:szCs w:val="24"/>
        </w:rPr>
        <w:t>імені</w:t>
      </w:r>
      <w:proofErr w:type="spellEnd"/>
      <w:r w:rsidRPr="00EE2DF3">
        <w:rPr>
          <w:rFonts w:ascii="Times New Roman" w:hAnsi="Times New Roman"/>
          <w:sz w:val="24"/>
          <w:szCs w:val="24"/>
        </w:rPr>
        <w:t xml:space="preserve"> Тараса Шевченка”. </w:t>
      </w:r>
      <w:proofErr w:type="spellStart"/>
      <w:proofErr w:type="gramStart"/>
      <w:r w:rsidRPr="00EE2DF3">
        <w:rPr>
          <w:rFonts w:ascii="Times New Roman" w:hAnsi="Times New Roman"/>
          <w:sz w:val="24"/>
          <w:szCs w:val="24"/>
        </w:rPr>
        <w:t>Луганськ</w:t>
      </w:r>
      <w:proofErr w:type="spellEnd"/>
      <w:r w:rsidRPr="00EE2DF3">
        <w:rPr>
          <w:rFonts w:ascii="Times New Roman" w:hAnsi="Times New Roman"/>
          <w:sz w:val="24"/>
          <w:szCs w:val="24"/>
        </w:rPr>
        <w:t xml:space="preserve"> :</w:t>
      </w:r>
      <w:proofErr w:type="gramEnd"/>
      <w:r w:rsidRPr="00EE2DF3">
        <w:rPr>
          <w:rFonts w:ascii="Times New Roman" w:hAnsi="Times New Roman"/>
          <w:sz w:val="24"/>
          <w:szCs w:val="24"/>
        </w:rPr>
        <w:t xml:space="preserve"> Вид- во</w:t>
      </w:r>
      <w:r w:rsidRPr="00EE2DF3">
        <w:rPr>
          <w:rFonts w:ascii="Times New Roman" w:hAnsi="Times New Roman"/>
          <w:sz w:val="24"/>
          <w:szCs w:val="24"/>
          <w:lang w:val="uk-UA"/>
        </w:rPr>
        <w:t xml:space="preserve"> </w:t>
      </w:r>
      <w:r w:rsidRPr="00EE2DF3">
        <w:rPr>
          <w:rFonts w:ascii="Times New Roman" w:hAnsi="Times New Roman"/>
          <w:sz w:val="24"/>
          <w:szCs w:val="24"/>
        </w:rPr>
        <w:t xml:space="preserve">ДЗ „ЛНУ </w:t>
      </w:r>
      <w:proofErr w:type="spellStart"/>
      <w:r w:rsidRPr="00EE2DF3">
        <w:rPr>
          <w:rFonts w:ascii="Times New Roman" w:hAnsi="Times New Roman"/>
          <w:sz w:val="24"/>
          <w:szCs w:val="24"/>
        </w:rPr>
        <w:t>імені</w:t>
      </w:r>
      <w:proofErr w:type="spellEnd"/>
      <w:r w:rsidRPr="00EE2DF3">
        <w:rPr>
          <w:rFonts w:ascii="Times New Roman" w:hAnsi="Times New Roman"/>
          <w:sz w:val="24"/>
          <w:szCs w:val="24"/>
        </w:rPr>
        <w:t xml:space="preserve"> Тараса Шевченка”, 2013. 248 с.</w:t>
      </w:r>
    </w:p>
    <w:p w14:paraId="20BA558C" w14:textId="77777777" w:rsidR="00515521" w:rsidRPr="002E7CED" w:rsidRDefault="00515521" w:rsidP="00515521">
      <w:pPr>
        <w:pStyle w:val="a3"/>
        <w:numPr>
          <w:ilvl w:val="0"/>
          <w:numId w:val="2"/>
        </w:numPr>
        <w:ind w:left="0" w:firstLine="360"/>
        <w:jc w:val="both"/>
        <w:rPr>
          <w:szCs w:val="24"/>
        </w:rPr>
      </w:pPr>
      <w:r w:rsidRPr="002E7CED">
        <w:rPr>
          <w:szCs w:val="24"/>
        </w:rPr>
        <w:t xml:space="preserve">Сисоєва С. О., </w:t>
      </w:r>
      <w:proofErr w:type="spellStart"/>
      <w:r w:rsidRPr="002E7CED">
        <w:rPr>
          <w:szCs w:val="24"/>
        </w:rPr>
        <w:t>Кристопчук</w:t>
      </w:r>
      <w:proofErr w:type="spellEnd"/>
      <w:r w:rsidRPr="002E7CED">
        <w:rPr>
          <w:szCs w:val="24"/>
        </w:rPr>
        <w:t xml:space="preserve"> Т. Є. Методологія науково-педагогічних досліджень: Підручник.  Рівне: Волинські обереги, 2013.  360 с.</w:t>
      </w:r>
    </w:p>
    <w:p w14:paraId="27709E53" w14:textId="77777777" w:rsidR="00515521" w:rsidRPr="002E7CED" w:rsidRDefault="00515521" w:rsidP="00515521">
      <w:pPr>
        <w:pStyle w:val="a3"/>
        <w:numPr>
          <w:ilvl w:val="0"/>
          <w:numId w:val="2"/>
        </w:numPr>
        <w:autoSpaceDE w:val="0"/>
        <w:autoSpaceDN w:val="0"/>
        <w:adjustRightInd w:val="0"/>
        <w:ind w:left="0" w:firstLine="360"/>
        <w:jc w:val="both"/>
        <w:rPr>
          <w:rFonts w:eastAsiaTheme="minorHAnsi"/>
          <w:szCs w:val="24"/>
          <w:lang w:val="ru-RU"/>
        </w:rPr>
      </w:pPr>
      <w:proofErr w:type="spellStart"/>
      <w:r w:rsidRPr="002E7CED">
        <w:rPr>
          <w:rFonts w:eastAsiaTheme="minorHAnsi"/>
          <w:szCs w:val="24"/>
        </w:rPr>
        <w:t>Чернілевський</w:t>
      </w:r>
      <w:proofErr w:type="spellEnd"/>
      <w:r w:rsidRPr="002E7CED">
        <w:rPr>
          <w:rFonts w:eastAsiaTheme="minorHAnsi"/>
          <w:szCs w:val="24"/>
        </w:rPr>
        <w:t xml:space="preserve"> Д. В. Методологія наукової діяльності: Навчальний посібник : Вид. 2-ге, </w:t>
      </w:r>
      <w:proofErr w:type="spellStart"/>
      <w:r w:rsidRPr="002E7CED">
        <w:rPr>
          <w:rFonts w:eastAsiaTheme="minorHAnsi"/>
          <w:szCs w:val="24"/>
        </w:rPr>
        <w:t>допов</w:t>
      </w:r>
      <w:proofErr w:type="spellEnd"/>
      <w:r w:rsidRPr="002E7CED">
        <w:rPr>
          <w:rFonts w:eastAsiaTheme="minorHAnsi"/>
          <w:szCs w:val="24"/>
        </w:rPr>
        <w:t xml:space="preserve">. / Д. В. </w:t>
      </w:r>
      <w:proofErr w:type="spellStart"/>
      <w:r w:rsidRPr="002E7CED">
        <w:rPr>
          <w:rFonts w:eastAsiaTheme="minorHAnsi"/>
          <w:szCs w:val="24"/>
        </w:rPr>
        <w:t>Чернілевський</w:t>
      </w:r>
      <w:proofErr w:type="spellEnd"/>
      <w:r w:rsidRPr="002E7CED">
        <w:rPr>
          <w:rFonts w:eastAsiaTheme="minorHAnsi"/>
          <w:szCs w:val="24"/>
        </w:rPr>
        <w:t xml:space="preserve">, О. Є. Антонова, Л. В. Барановська, О. В. Вознюк, О. А. </w:t>
      </w:r>
      <w:proofErr w:type="spellStart"/>
      <w:r w:rsidRPr="002E7CED">
        <w:rPr>
          <w:rFonts w:eastAsiaTheme="minorHAnsi"/>
          <w:szCs w:val="24"/>
        </w:rPr>
        <w:t>Дубасенюк</w:t>
      </w:r>
      <w:proofErr w:type="spellEnd"/>
      <w:r w:rsidRPr="002E7CED">
        <w:rPr>
          <w:rFonts w:eastAsiaTheme="minorHAnsi"/>
          <w:szCs w:val="24"/>
        </w:rPr>
        <w:t xml:space="preserve">, В. І. Захарченко, І. М. Козловська, Ю. М. Козловський, К. О. </w:t>
      </w:r>
      <w:proofErr w:type="spellStart"/>
      <w:r w:rsidRPr="002E7CED">
        <w:rPr>
          <w:rFonts w:eastAsiaTheme="minorHAnsi"/>
          <w:szCs w:val="24"/>
        </w:rPr>
        <w:t>Кольченко</w:t>
      </w:r>
      <w:proofErr w:type="spellEnd"/>
      <w:r w:rsidRPr="002E7CED">
        <w:rPr>
          <w:rFonts w:eastAsiaTheme="minorHAnsi"/>
          <w:szCs w:val="24"/>
        </w:rPr>
        <w:t xml:space="preserve">, М. І. Лазарєв, Г. Ф. Нікуліна, В. О. Подоляк, Л. В. </w:t>
      </w:r>
      <w:proofErr w:type="spellStart"/>
      <w:r w:rsidRPr="002E7CED">
        <w:rPr>
          <w:rFonts w:eastAsiaTheme="minorHAnsi"/>
          <w:szCs w:val="24"/>
        </w:rPr>
        <w:t>Сліпчишина</w:t>
      </w:r>
      <w:proofErr w:type="spellEnd"/>
      <w:r w:rsidRPr="002E7CED">
        <w:rPr>
          <w:rFonts w:eastAsiaTheme="minorHAnsi"/>
          <w:szCs w:val="24"/>
        </w:rPr>
        <w:t xml:space="preserve">, О. В. </w:t>
      </w:r>
      <w:proofErr w:type="spellStart"/>
      <w:r w:rsidRPr="002E7CED">
        <w:rPr>
          <w:rFonts w:eastAsiaTheme="minorHAnsi"/>
          <w:szCs w:val="24"/>
        </w:rPr>
        <w:t>Столяренко</w:t>
      </w:r>
      <w:proofErr w:type="spellEnd"/>
      <w:r w:rsidRPr="002E7CED">
        <w:rPr>
          <w:rFonts w:eastAsiaTheme="minorHAnsi"/>
          <w:szCs w:val="24"/>
        </w:rPr>
        <w:t xml:space="preserve">, М. І. </w:t>
      </w:r>
      <w:proofErr w:type="spellStart"/>
      <w:r w:rsidRPr="002E7CED">
        <w:rPr>
          <w:rFonts w:eastAsiaTheme="minorHAnsi"/>
          <w:szCs w:val="24"/>
        </w:rPr>
        <w:t>Томчук</w:t>
      </w:r>
      <w:proofErr w:type="spellEnd"/>
      <w:r w:rsidRPr="002E7CED">
        <w:rPr>
          <w:rFonts w:eastAsiaTheme="minorHAnsi"/>
          <w:szCs w:val="24"/>
        </w:rPr>
        <w:t xml:space="preserve">, В. В. Шевченко, Н. В. </w:t>
      </w:r>
      <w:proofErr w:type="spellStart"/>
      <w:r w:rsidRPr="002E7CED">
        <w:rPr>
          <w:rFonts w:eastAsiaTheme="minorHAnsi"/>
          <w:szCs w:val="24"/>
        </w:rPr>
        <w:t>Якса</w:t>
      </w:r>
      <w:proofErr w:type="spellEnd"/>
      <w:r w:rsidRPr="002E7CED">
        <w:rPr>
          <w:rFonts w:eastAsiaTheme="minorHAnsi"/>
          <w:szCs w:val="24"/>
        </w:rPr>
        <w:t xml:space="preserve"> / За ред. професора Д. В. </w:t>
      </w:r>
      <w:proofErr w:type="spellStart"/>
      <w:r w:rsidRPr="002E7CED">
        <w:rPr>
          <w:rFonts w:eastAsiaTheme="minorHAnsi"/>
          <w:szCs w:val="24"/>
        </w:rPr>
        <w:t>Чернілевського</w:t>
      </w:r>
      <w:proofErr w:type="spellEnd"/>
      <w:r w:rsidRPr="002E7CED">
        <w:rPr>
          <w:rFonts w:eastAsiaTheme="minorHAnsi"/>
          <w:szCs w:val="24"/>
        </w:rPr>
        <w:t xml:space="preserve">. </w:t>
      </w:r>
      <w:proofErr w:type="spellStart"/>
      <w:r w:rsidRPr="002E7CED">
        <w:rPr>
          <w:rFonts w:eastAsiaTheme="minorHAnsi"/>
          <w:szCs w:val="24"/>
          <w:lang w:val="ru-RU"/>
        </w:rPr>
        <w:t>Вінниця</w:t>
      </w:r>
      <w:proofErr w:type="spellEnd"/>
      <w:r w:rsidRPr="002E7CED">
        <w:rPr>
          <w:rFonts w:eastAsiaTheme="minorHAnsi"/>
          <w:szCs w:val="24"/>
          <w:lang w:val="ru-RU"/>
        </w:rPr>
        <w:t>: Вид-во АМСКП, 2010. 484 с.</w:t>
      </w:r>
    </w:p>
    <w:p w14:paraId="26768E0D" w14:textId="77777777" w:rsidR="00515521" w:rsidRPr="002E7CED" w:rsidRDefault="00153791" w:rsidP="00515521">
      <w:pPr>
        <w:pStyle w:val="a3"/>
        <w:numPr>
          <w:ilvl w:val="0"/>
          <w:numId w:val="2"/>
        </w:numPr>
        <w:shd w:val="clear" w:color="auto" w:fill="FFFFFF"/>
        <w:ind w:left="0" w:firstLine="360"/>
        <w:jc w:val="both"/>
        <w:rPr>
          <w:szCs w:val="24"/>
        </w:rPr>
      </w:pPr>
      <w:hyperlink r:id="rId7" w:tgtFrame="_blank" w:history="1">
        <w:r w:rsidR="00515521" w:rsidRPr="002E7CED">
          <w:rPr>
            <w:szCs w:val="24"/>
          </w:rPr>
          <w:t xml:space="preserve">Шейко В. М. Організація та методика науково-дослідницької діяльності: підручник.  2-ге вид., перероб. і </w:t>
        </w:r>
        <w:proofErr w:type="spellStart"/>
        <w:r w:rsidR="00515521" w:rsidRPr="002E7CED">
          <w:rPr>
            <w:szCs w:val="24"/>
          </w:rPr>
          <w:t>доп</w:t>
        </w:r>
        <w:proofErr w:type="spellEnd"/>
        <w:r w:rsidR="00515521" w:rsidRPr="002E7CED">
          <w:rPr>
            <w:szCs w:val="24"/>
          </w:rPr>
          <w:t>. / В. М. Шейко, Н. М. </w:t>
        </w:r>
        <w:proofErr w:type="spellStart"/>
        <w:r w:rsidR="00515521" w:rsidRPr="002E7CED">
          <w:rPr>
            <w:szCs w:val="24"/>
          </w:rPr>
          <w:t>Кушнаренко</w:t>
        </w:r>
        <w:proofErr w:type="spellEnd"/>
        <w:r w:rsidR="00515521" w:rsidRPr="002E7CED">
          <w:rPr>
            <w:szCs w:val="24"/>
          </w:rPr>
          <w:t>. К.: Знання-Прес, 2002.  295 с.</w:t>
        </w:r>
      </w:hyperlink>
    </w:p>
    <w:p w14:paraId="2D344F88" w14:textId="77777777" w:rsidR="00515521" w:rsidRPr="00EE2DF3" w:rsidRDefault="00515521" w:rsidP="00515521">
      <w:pPr>
        <w:jc w:val="both"/>
        <w:rPr>
          <w:szCs w:val="24"/>
        </w:rPr>
      </w:pPr>
    </w:p>
    <w:p w14:paraId="4ADBE0D5" w14:textId="77777777" w:rsidR="00515521" w:rsidRPr="00EE2DF3" w:rsidRDefault="00515521" w:rsidP="00515521">
      <w:pPr>
        <w:jc w:val="center"/>
        <w:rPr>
          <w:b/>
          <w:szCs w:val="24"/>
        </w:rPr>
      </w:pPr>
      <w:r w:rsidRPr="00EE2DF3">
        <w:rPr>
          <w:b/>
          <w:szCs w:val="24"/>
        </w:rPr>
        <w:t>Методичне забезпечення</w:t>
      </w:r>
    </w:p>
    <w:p w14:paraId="704D2FB5" w14:textId="77777777" w:rsidR="00515521" w:rsidRPr="00EE2DF3" w:rsidRDefault="00515521" w:rsidP="00515521">
      <w:pPr>
        <w:jc w:val="both"/>
        <w:rPr>
          <w:szCs w:val="24"/>
        </w:rPr>
      </w:pPr>
      <w:r w:rsidRPr="00EE2DF3">
        <w:rPr>
          <w:szCs w:val="24"/>
        </w:rPr>
        <w:t xml:space="preserve">1. Конспект лекцій з дисципліни «Методологія та організація наукових досліджень» </w:t>
      </w:r>
      <w:r w:rsidRPr="00EE2DF3">
        <w:rPr>
          <w:color w:val="000000"/>
          <w:szCs w:val="24"/>
        </w:rPr>
        <w:t>(</w:t>
      </w:r>
      <w:r w:rsidRPr="00EE2DF3">
        <w:rPr>
          <w:szCs w:val="24"/>
        </w:rPr>
        <w:t>для магістрантів денної та заочної форми навчання спеціальності 011 «Освітні, педагогічні науки»)</w:t>
      </w:r>
      <w:r w:rsidRPr="00EE2DF3">
        <w:rPr>
          <w:color w:val="000000"/>
          <w:szCs w:val="24"/>
        </w:rPr>
        <w:t xml:space="preserve"> / Уклад.: І.О.</w:t>
      </w:r>
      <w:r>
        <w:rPr>
          <w:color w:val="000000"/>
          <w:szCs w:val="24"/>
        </w:rPr>
        <w:t xml:space="preserve"> </w:t>
      </w:r>
      <w:r w:rsidRPr="00EE2DF3">
        <w:rPr>
          <w:color w:val="000000"/>
          <w:szCs w:val="24"/>
        </w:rPr>
        <w:t>Сафонова.  Сєверодонецьк: вид-во СНУ ім. В. Даля, 2020.  159 с.</w:t>
      </w:r>
    </w:p>
    <w:p w14:paraId="5C2C14E9" w14:textId="77777777" w:rsidR="00515521" w:rsidRPr="00EE2DF3" w:rsidRDefault="00515521" w:rsidP="00515521">
      <w:pPr>
        <w:jc w:val="both"/>
        <w:rPr>
          <w:szCs w:val="24"/>
        </w:rPr>
      </w:pPr>
      <w:r w:rsidRPr="00EE2DF3">
        <w:rPr>
          <w:color w:val="000000"/>
          <w:szCs w:val="24"/>
        </w:rPr>
        <w:t xml:space="preserve">2. Методичні вказівки до семінарських занять та самостійної роботи з дисципліни </w:t>
      </w:r>
      <w:r w:rsidRPr="00EE2DF3">
        <w:rPr>
          <w:b/>
          <w:szCs w:val="24"/>
        </w:rPr>
        <w:t>«Методологія та організація наукових досліджень»</w:t>
      </w:r>
      <w:r w:rsidRPr="00EE2DF3">
        <w:rPr>
          <w:szCs w:val="24"/>
        </w:rPr>
        <w:t xml:space="preserve"> </w:t>
      </w:r>
      <w:r w:rsidRPr="00EE2DF3">
        <w:rPr>
          <w:color w:val="000000"/>
          <w:szCs w:val="24"/>
        </w:rPr>
        <w:t>(</w:t>
      </w:r>
      <w:r w:rsidRPr="00EE2DF3">
        <w:rPr>
          <w:szCs w:val="24"/>
        </w:rPr>
        <w:t xml:space="preserve">для здобувачів вищої освіти денної форми навчання спеціальності 011 «Освітні, педагогічні науки»). </w:t>
      </w:r>
      <w:proofErr w:type="spellStart"/>
      <w:r w:rsidRPr="00EE2DF3">
        <w:rPr>
          <w:i/>
          <w:szCs w:val="24"/>
        </w:rPr>
        <w:t>Доп</w:t>
      </w:r>
      <w:proofErr w:type="spellEnd"/>
      <w:r w:rsidRPr="00EE2DF3">
        <w:rPr>
          <w:i/>
          <w:szCs w:val="24"/>
        </w:rPr>
        <w:t xml:space="preserve">. і </w:t>
      </w:r>
      <w:proofErr w:type="spellStart"/>
      <w:r w:rsidRPr="00EE2DF3">
        <w:rPr>
          <w:i/>
          <w:szCs w:val="24"/>
        </w:rPr>
        <w:t>перев</w:t>
      </w:r>
      <w:r>
        <w:rPr>
          <w:i/>
          <w:szCs w:val="24"/>
        </w:rPr>
        <w:t>ид</w:t>
      </w:r>
      <w:proofErr w:type="spellEnd"/>
      <w:r w:rsidRPr="00EE2DF3">
        <w:rPr>
          <w:iCs/>
          <w:szCs w:val="24"/>
        </w:rPr>
        <w:t>.</w:t>
      </w:r>
      <w:r w:rsidRPr="00EE2DF3">
        <w:rPr>
          <w:iCs/>
          <w:color w:val="000000"/>
          <w:szCs w:val="24"/>
        </w:rPr>
        <w:t>/</w:t>
      </w:r>
      <w:r w:rsidRPr="00EE2DF3">
        <w:rPr>
          <w:color w:val="000000"/>
          <w:szCs w:val="24"/>
        </w:rPr>
        <w:t xml:space="preserve"> Уклад.: І.О.</w:t>
      </w:r>
      <w:r>
        <w:rPr>
          <w:color w:val="000000"/>
          <w:szCs w:val="24"/>
        </w:rPr>
        <w:t xml:space="preserve"> </w:t>
      </w:r>
      <w:r w:rsidRPr="00EE2DF3">
        <w:rPr>
          <w:color w:val="000000"/>
          <w:szCs w:val="24"/>
        </w:rPr>
        <w:t>Сафонова.  Сєверодонецьк: вид-во СНУ ім. В. Даля, 2020. 34 с.</w:t>
      </w:r>
    </w:p>
    <w:p w14:paraId="222B06B0" w14:textId="77777777" w:rsidR="00515521" w:rsidRDefault="00515521" w:rsidP="00515521">
      <w:pPr>
        <w:jc w:val="both"/>
        <w:rPr>
          <w:szCs w:val="24"/>
        </w:rPr>
      </w:pPr>
      <w:r w:rsidRPr="00EE2DF3">
        <w:rPr>
          <w:color w:val="000000"/>
          <w:szCs w:val="24"/>
        </w:rPr>
        <w:lastRenderedPageBreak/>
        <w:t xml:space="preserve">3. Методичні вказівки до семінарських занять та самостійної роботи з дисципліни </w:t>
      </w:r>
      <w:r w:rsidRPr="00EE2DF3">
        <w:rPr>
          <w:b/>
          <w:szCs w:val="24"/>
        </w:rPr>
        <w:t>«Методологія та організація наукових досліджень»</w:t>
      </w:r>
      <w:r w:rsidRPr="00EE2DF3">
        <w:rPr>
          <w:szCs w:val="24"/>
        </w:rPr>
        <w:t xml:space="preserve"> </w:t>
      </w:r>
      <w:r w:rsidRPr="00EE2DF3">
        <w:rPr>
          <w:color w:val="000000"/>
          <w:szCs w:val="24"/>
        </w:rPr>
        <w:t>(</w:t>
      </w:r>
      <w:r w:rsidRPr="00EE2DF3">
        <w:rPr>
          <w:szCs w:val="24"/>
        </w:rPr>
        <w:t xml:space="preserve">для здобувачів вищої освіти заочної форми навчання спеціальності 011 «Освітні, педагогічні науки»). </w:t>
      </w:r>
      <w:proofErr w:type="spellStart"/>
      <w:r w:rsidRPr="00EE2DF3">
        <w:rPr>
          <w:i/>
          <w:szCs w:val="24"/>
        </w:rPr>
        <w:t>Доп.і</w:t>
      </w:r>
      <w:proofErr w:type="spellEnd"/>
      <w:r w:rsidRPr="00EE2DF3">
        <w:rPr>
          <w:i/>
          <w:szCs w:val="24"/>
        </w:rPr>
        <w:t xml:space="preserve"> </w:t>
      </w:r>
      <w:proofErr w:type="spellStart"/>
      <w:r w:rsidRPr="00EE2DF3">
        <w:rPr>
          <w:i/>
          <w:szCs w:val="24"/>
        </w:rPr>
        <w:t>перевид</w:t>
      </w:r>
      <w:proofErr w:type="spellEnd"/>
      <w:r w:rsidRPr="00EE2DF3">
        <w:rPr>
          <w:i/>
          <w:szCs w:val="24"/>
        </w:rPr>
        <w:t>.</w:t>
      </w:r>
      <w:r w:rsidRPr="00EE2DF3">
        <w:rPr>
          <w:color w:val="000000"/>
          <w:szCs w:val="24"/>
        </w:rPr>
        <w:t>/Уклад.: І.О.</w:t>
      </w:r>
      <w:r>
        <w:rPr>
          <w:color w:val="000000"/>
          <w:szCs w:val="24"/>
        </w:rPr>
        <w:t xml:space="preserve"> </w:t>
      </w:r>
      <w:r w:rsidRPr="00EE2DF3">
        <w:rPr>
          <w:color w:val="000000"/>
          <w:szCs w:val="24"/>
        </w:rPr>
        <w:t>Сафонова.  Сєверодонецьк: вид-во СНУ ім. В. Даля, 2020. 16 с.</w:t>
      </w:r>
    </w:p>
    <w:p w14:paraId="67AC51D2" w14:textId="540E9EAF" w:rsidR="00515521" w:rsidRDefault="00515521" w:rsidP="00515521">
      <w:pPr>
        <w:jc w:val="both"/>
        <w:rPr>
          <w:szCs w:val="24"/>
        </w:rPr>
      </w:pPr>
    </w:p>
    <w:p w14:paraId="4FEA8481" w14:textId="72EA1609" w:rsidR="00F27FC3" w:rsidRDefault="00F27FC3" w:rsidP="00515521">
      <w:pPr>
        <w:jc w:val="both"/>
        <w:rPr>
          <w:szCs w:val="24"/>
        </w:rPr>
      </w:pPr>
    </w:p>
    <w:p w14:paraId="195C5AEC" w14:textId="0718C8C2" w:rsidR="00F27FC3" w:rsidRDefault="00F27FC3" w:rsidP="00515521">
      <w:pPr>
        <w:jc w:val="both"/>
        <w:rPr>
          <w:szCs w:val="24"/>
        </w:rPr>
      </w:pPr>
    </w:p>
    <w:p w14:paraId="5CDA76B8" w14:textId="77777777" w:rsidR="00F27FC3" w:rsidRPr="00287287" w:rsidRDefault="00F27FC3" w:rsidP="00515521">
      <w:pPr>
        <w:jc w:val="both"/>
        <w:rPr>
          <w:szCs w:val="24"/>
        </w:rPr>
      </w:pPr>
    </w:p>
    <w:p w14:paraId="58CBD4DB" w14:textId="77777777" w:rsidR="00515521" w:rsidRPr="00153791" w:rsidRDefault="00515521" w:rsidP="00515521">
      <w:pPr>
        <w:jc w:val="center"/>
        <w:rPr>
          <w:b/>
          <w:szCs w:val="24"/>
        </w:rPr>
      </w:pPr>
      <w:r w:rsidRPr="00EE2DF3">
        <w:rPr>
          <w:b/>
          <w:szCs w:val="24"/>
        </w:rPr>
        <w:t>Оцінювання курсу</w:t>
      </w:r>
    </w:p>
    <w:p w14:paraId="1EB1C128" w14:textId="77777777" w:rsidR="00515521" w:rsidRPr="00153791" w:rsidRDefault="00515521" w:rsidP="00515521">
      <w:pPr>
        <w:jc w:val="center"/>
        <w:rPr>
          <w:b/>
          <w:szCs w:val="24"/>
        </w:rPr>
      </w:pPr>
    </w:p>
    <w:p w14:paraId="244BEF14" w14:textId="6C92BAA1" w:rsidR="00515521" w:rsidRPr="00153791" w:rsidRDefault="00515521" w:rsidP="00515521">
      <w:pPr>
        <w:jc w:val="both"/>
        <w:rPr>
          <w:szCs w:val="24"/>
        </w:rPr>
      </w:pPr>
      <w:r w:rsidRPr="00EE2DF3">
        <w:rPr>
          <w:szCs w:val="24"/>
        </w:rPr>
        <w:t xml:space="preserve">За повністю виконані завдання </w:t>
      </w:r>
      <w:r w:rsidR="00F27FC3" w:rsidRPr="006F6683">
        <w:rPr>
          <w:szCs w:val="24"/>
        </w:rPr>
        <w:t xml:space="preserve">здобувач </w:t>
      </w:r>
      <w:r w:rsidR="00F27FC3">
        <w:rPr>
          <w:szCs w:val="24"/>
        </w:rPr>
        <w:t xml:space="preserve">ІІІ рівня </w:t>
      </w:r>
      <w:r w:rsidR="00F27FC3" w:rsidRPr="006F6683">
        <w:rPr>
          <w:szCs w:val="24"/>
        </w:rPr>
        <w:t>вищої освіти</w:t>
      </w:r>
      <w:r w:rsidRPr="00EE2DF3">
        <w:rPr>
          <w:szCs w:val="24"/>
        </w:rPr>
        <w:t xml:space="preserve"> може отримати визначену кількість балів:</w:t>
      </w:r>
    </w:p>
    <w:p w14:paraId="101F9A0D" w14:textId="2657BC38" w:rsidR="00515521" w:rsidRPr="00EE2DF3" w:rsidRDefault="00515521" w:rsidP="00515521">
      <w:pPr>
        <w:ind w:firstLine="425"/>
        <w:jc w:val="center"/>
        <w:rPr>
          <w:b/>
          <w:szCs w:val="24"/>
        </w:rPr>
      </w:pPr>
      <w:r w:rsidRPr="00EE2DF3">
        <w:rPr>
          <w:b/>
          <w:szCs w:val="24"/>
        </w:rPr>
        <w:t xml:space="preserve">Розподіл балів, які отримують здобувачі д/ф навчання </w:t>
      </w:r>
    </w:p>
    <w:p w14:paraId="276598A6" w14:textId="77777777" w:rsidR="00515521" w:rsidRPr="00153791" w:rsidRDefault="00515521" w:rsidP="00515521">
      <w:pPr>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515521" w:rsidRPr="00EE2DF3" w14:paraId="3A2A016B" w14:textId="77777777" w:rsidTr="00A01B82">
        <w:trPr>
          <w:jc w:val="center"/>
        </w:trPr>
        <w:tc>
          <w:tcPr>
            <w:tcW w:w="6232" w:type="dxa"/>
            <w:shd w:val="clear" w:color="auto" w:fill="auto"/>
          </w:tcPr>
          <w:p w14:paraId="7F9DED6B" w14:textId="77777777" w:rsidR="00515521" w:rsidRPr="00EE2DF3" w:rsidRDefault="00515521" w:rsidP="00A01B82">
            <w:pPr>
              <w:jc w:val="center"/>
              <w:rPr>
                <w:szCs w:val="24"/>
              </w:rPr>
            </w:pPr>
            <w:r w:rsidRPr="00EE2DF3">
              <w:rPr>
                <w:szCs w:val="24"/>
              </w:rPr>
              <w:t>Інструменти і завдання</w:t>
            </w:r>
          </w:p>
        </w:tc>
        <w:tc>
          <w:tcPr>
            <w:tcW w:w="1844" w:type="dxa"/>
            <w:shd w:val="clear" w:color="auto" w:fill="auto"/>
          </w:tcPr>
          <w:p w14:paraId="68AA2F42" w14:textId="77777777" w:rsidR="00515521" w:rsidRPr="00EE2DF3" w:rsidRDefault="00515521" w:rsidP="00A01B82">
            <w:pPr>
              <w:jc w:val="center"/>
              <w:rPr>
                <w:szCs w:val="24"/>
              </w:rPr>
            </w:pPr>
            <w:r w:rsidRPr="00EE2DF3">
              <w:rPr>
                <w:szCs w:val="24"/>
              </w:rPr>
              <w:t>Кількість балів</w:t>
            </w:r>
          </w:p>
          <w:p w14:paraId="63E3EDE3" w14:textId="77777777" w:rsidR="00515521" w:rsidRPr="00EE2DF3" w:rsidRDefault="00515521" w:rsidP="00A01B82">
            <w:pPr>
              <w:jc w:val="center"/>
              <w:rPr>
                <w:szCs w:val="24"/>
              </w:rPr>
            </w:pPr>
            <w:r w:rsidRPr="00EE2DF3">
              <w:rPr>
                <w:szCs w:val="24"/>
              </w:rPr>
              <w:t>денна форма навчання</w:t>
            </w:r>
          </w:p>
        </w:tc>
      </w:tr>
      <w:tr w:rsidR="00515521" w:rsidRPr="00EE2DF3" w14:paraId="7CBC4B7E" w14:textId="77777777" w:rsidTr="00A01B82">
        <w:trPr>
          <w:jc w:val="center"/>
        </w:trPr>
        <w:tc>
          <w:tcPr>
            <w:tcW w:w="6232" w:type="dxa"/>
            <w:shd w:val="clear" w:color="auto" w:fill="auto"/>
          </w:tcPr>
          <w:p w14:paraId="78854B8C" w14:textId="77777777" w:rsidR="00515521" w:rsidRPr="00EE2DF3" w:rsidRDefault="00515521" w:rsidP="00A01B82">
            <w:pPr>
              <w:rPr>
                <w:szCs w:val="24"/>
              </w:rPr>
            </w:pPr>
            <w:r w:rsidRPr="00EE2DF3">
              <w:rPr>
                <w:szCs w:val="24"/>
              </w:rPr>
              <w:t xml:space="preserve">Виконання семінарських (практичних) завдань  </w:t>
            </w:r>
          </w:p>
        </w:tc>
        <w:tc>
          <w:tcPr>
            <w:tcW w:w="1844" w:type="dxa"/>
            <w:shd w:val="clear" w:color="auto" w:fill="auto"/>
          </w:tcPr>
          <w:p w14:paraId="2CB0265B" w14:textId="77777777" w:rsidR="00515521" w:rsidRPr="00EE2DF3" w:rsidRDefault="00515521" w:rsidP="00A01B82">
            <w:pPr>
              <w:jc w:val="center"/>
              <w:rPr>
                <w:szCs w:val="24"/>
                <w:lang w:val="ru-RU"/>
              </w:rPr>
            </w:pPr>
            <w:r w:rsidRPr="00EE2DF3">
              <w:rPr>
                <w:szCs w:val="24"/>
              </w:rPr>
              <w:t xml:space="preserve"> </w:t>
            </w:r>
            <w:r w:rsidRPr="00EE2DF3">
              <w:rPr>
                <w:szCs w:val="24"/>
                <w:lang w:val="ru-RU"/>
              </w:rPr>
              <w:t>35</w:t>
            </w:r>
          </w:p>
        </w:tc>
      </w:tr>
      <w:tr w:rsidR="00515521" w:rsidRPr="00EE2DF3" w14:paraId="7E58A374" w14:textId="77777777" w:rsidTr="00A01B82">
        <w:trPr>
          <w:jc w:val="center"/>
        </w:trPr>
        <w:tc>
          <w:tcPr>
            <w:tcW w:w="6232" w:type="dxa"/>
            <w:shd w:val="clear" w:color="auto" w:fill="auto"/>
          </w:tcPr>
          <w:p w14:paraId="5EA92A31" w14:textId="77777777" w:rsidR="00515521" w:rsidRPr="00EE2DF3" w:rsidRDefault="00515521" w:rsidP="00A01B82">
            <w:pPr>
              <w:rPr>
                <w:szCs w:val="24"/>
              </w:rPr>
            </w:pPr>
            <w:r w:rsidRPr="00EE2DF3">
              <w:rPr>
                <w:szCs w:val="24"/>
              </w:rPr>
              <w:t xml:space="preserve">Самостійна робота    </w:t>
            </w:r>
          </w:p>
        </w:tc>
        <w:tc>
          <w:tcPr>
            <w:tcW w:w="1844" w:type="dxa"/>
            <w:shd w:val="clear" w:color="auto" w:fill="auto"/>
          </w:tcPr>
          <w:p w14:paraId="1AC478BD" w14:textId="77777777" w:rsidR="00515521" w:rsidRPr="00EE2DF3" w:rsidRDefault="00515521" w:rsidP="00A01B82">
            <w:pPr>
              <w:jc w:val="center"/>
              <w:rPr>
                <w:szCs w:val="24"/>
                <w:lang w:val="ru-RU"/>
              </w:rPr>
            </w:pPr>
            <w:r w:rsidRPr="00EE2DF3">
              <w:rPr>
                <w:szCs w:val="24"/>
              </w:rPr>
              <w:t xml:space="preserve"> </w:t>
            </w:r>
            <w:r w:rsidRPr="00EE2DF3">
              <w:rPr>
                <w:szCs w:val="24"/>
                <w:lang w:val="ru-RU"/>
              </w:rPr>
              <w:t>35</w:t>
            </w:r>
          </w:p>
        </w:tc>
      </w:tr>
      <w:tr w:rsidR="00515521" w:rsidRPr="00EE2DF3" w14:paraId="6E79C88C" w14:textId="77777777" w:rsidTr="00A01B82">
        <w:trPr>
          <w:jc w:val="center"/>
        </w:trPr>
        <w:tc>
          <w:tcPr>
            <w:tcW w:w="6232" w:type="dxa"/>
            <w:shd w:val="clear" w:color="auto" w:fill="auto"/>
          </w:tcPr>
          <w:p w14:paraId="29838D35" w14:textId="77777777" w:rsidR="00515521" w:rsidRPr="00EE2DF3" w:rsidRDefault="00515521" w:rsidP="00A01B82">
            <w:pPr>
              <w:rPr>
                <w:szCs w:val="24"/>
              </w:rPr>
            </w:pPr>
            <w:r w:rsidRPr="00EE2DF3">
              <w:rPr>
                <w:szCs w:val="24"/>
              </w:rPr>
              <w:t>Залік</w:t>
            </w:r>
          </w:p>
        </w:tc>
        <w:tc>
          <w:tcPr>
            <w:tcW w:w="1844" w:type="dxa"/>
            <w:shd w:val="clear" w:color="auto" w:fill="auto"/>
          </w:tcPr>
          <w:p w14:paraId="36CCEBAB" w14:textId="77777777" w:rsidR="00515521" w:rsidRPr="00EE2DF3" w:rsidRDefault="00515521" w:rsidP="00A01B82">
            <w:pPr>
              <w:jc w:val="center"/>
              <w:rPr>
                <w:szCs w:val="24"/>
                <w:lang w:val="ru-RU"/>
              </w:rPr>
            </w:pPr>
            <w:r w:rsidRPr="00EE2DF3">
              <w:rPr>
                <w:szCs w:val="24"/>
                <w:lang w:val="ru-RU"/>
              </w:rPr>
              <w:t>30</w:t>
            </w:r>
          </w:p>
        </w:tc>
      </w:tr>
      <w:tr w:rsidR="00515521" w:rsidRPr="00EE2DF3" w14:paraId="388AEBDF" w14:textId="77777777" w:rsidTr="00A01B82">
        <w:trPr>
          <w:jc w:val="center"/>
        </w:trPr>
        <w:tc>
          <w:tcPr>
            <w:tcW w:w="6232" w:type="dxa"/>
            <w:shd w:val="clear" w:color="auto" w:fill="auto"/>
          </w:tcPr>
          <w:p w14:paraId="510FA35C" w14:textId="77777777" w:rsidR="00515521" w:rsidRPr="00EE2DF3" w:rsidRDefault="00515521" w:rsidP="00A01B82">
            <w:pPr>
              <w:rPr>
                <w:szCs w:val="24"/>
              </w:rPr>
            </w:pPr>
            <w:r w:rsidRPr="00EE2DF3">
              <w:rPr>
                <w:szCs w:val="24"/>
              </w:rPr>
              <w:t xml:space="preserve">                                   Усього</w:t>
            </w:r>
          </w:p>
        </w:tc>
        <w:tc>
          <w:tcPr>
            <w:tcW w:w="1844" w:type="dxa"/>
            <w:shd w:val="clear" w:color="auto" w:fill="auto"/>
          </w:tcPr>
          <w:p w14:paraId="5FFAEE0A" w14:textId="77777777" w:rsidR="00515521" w:rsidRPr="00EE2DF3" w:rsidRDefault="00515521" w:rsidP="00A01B82">
            <w:pPr>
              <w:jc w:val="center"/>
              <w:rPr>
                <w:szCs w:val="24"/>
              </w:rPr>
            </w:pPr>
            <w:r w:rsidRPr="00EE2DF3">
              <w:rPr>
                <w:szCs w:val="24"/>
              </w:rPr>
              <w:t>100 балів</w:t>
            </w:r>
          </w:p>
        </w:tc>
      </w:tr>
    </w:tbl>
    <w:p w14:paraId="4487959D" w14:textId="77777777" w:rsidR="00515521" w:rsidRPr="00EE2DF3" w:rsidRDefault="00515521" w:rsidP="00515521">
      <w:pPr>
        <w:ind w:firstLine="425"/>
        <w:jc w:val="center"/>
        <w:rPr>
          <w:b/>
          <w:szCs w:val="24"/>
          <w:lang w:val="ru-RU"/>
        </w:rPr>
      </w:pPr>
    </w:p>
    <w:p w14:paraId="20838C71" w14:textId="65E8AF1F" w:rsidR="00515521" w:rsidRPr="00EE2DF3" w:rsidRDefault="00515521" w:rsidP="00515521">
      <w:pPr>
        <w:ind w:firstLine="425"/>
        <w:jc w:val="center"/>
        <w:rPr>
          <w:b/>
          <w:szCs w:val="24"/>
          <w:lang w:val="ru-RU"/>
        </w:rPr>
      </w:pPr>
      <w:r w:rsidRPr="00EE2DF3">
        <w:rPr>
          <w:b/>
          <w:szCs w:val="24"/>
        </w:rPr>
        <w:t xml:space="preserve">Розподіл балів, які отримують здобувачі з/ф навчання </w:t>
      </w:r>
    </w:p>
    <w:p w14:paraId="71AF8DCF" w14:textId="77777777" w:rsidR="00515521" w:rsidRPr="00EE2DF3" w:rsidRDefault="00515521" w:rsidP="00515521">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515521" w:rsidRPr="00EE2DF3" w14:paraId="6D9E3ED6" w14:textId="77777777" w:rsidTr="00A01B82">
        <w:trPr>
          <w:jc w:val="center"/>
        </w:trPr>
        <w:tc>
          <w:tcPr>
            <w:tcW w:w="6232" w:type="dxa"/>
            <w:shd w:val="clear" w:color="auto" w:fill="auto"/>
          </w:tcPr>
          <w:p w14:paraId="76E03854" w14:textId="77777777" w:rsidR="00515521" w:rsidRPr="00EE2DF3" w:rsidRDefault="00515521" w:rsidP="00A01B82">
            <w:pPr>
              <w:jc w:val="center"/>
              <w:rPr>
                <w:szCs w:val="24"/>
              </w:rPr>
            </w:pPr>
            <w:r w:rsidRPr="00EE2DF3">
              <w:rPr>
                <w:szCs w:val="24"/>
              </w:rPr>
              <w:t>Інструменти і завдання</w:t>
            </w:r>
          </w:p>
        </w:tc>
        <w:tc>
          <w:tcPr>
            <w:tcW w:w="1844" w:type="dxa"/>
            <w:shd w:val="clear" w:color="auto" w:fill="auto"/>
          </w:tcPr>
          <w:p w14:paraId="12DDF1B8" w14:textId="77777777" w:rsidR="00515521" w:rsidRPr="00EE2DF3" w:rsidRDefault="00515521" w:rsidP="00A01B82">
            <w:pPr>
              <w:jc w:val="center"/>
              <w:rPr>
                <w:szCs w:val="24"/>
              </w:rPr>
            </w:pPr>
            <w:r w:rsidRPr="00EE2DF3">
              <w:rPr>
                <w:szCs w:val="24"/>
              </w:rPr>
              <w:t>Кількість балів</w:t>
            </w:r>
          </w:p>
          <w:p w14:paraId="678ED56A" w14:textId="77777777" w:rsidR="00515521" w:rsidRPr="00EE2DF3" w:rsidRDefault="00515521" w:rsidP="00A01B82">
            <w:pPr>
              <w:jc w:val="center"/>
              <w:rPr>
                <w:szCs w:val="24"/>
              </w:rPr>
            </w:pPr>
            <w:r w:rsidRPr="00EE2DF3">
              <w:rPr>
                <w:szCs w:val="24"/>
              </w:rPr>
              <w:t xml:space="preserve"> заочна форма навчання</w:t>
            </w:r>
          </w:p>
        </w:tc>
      </w:tr>
      <w:tr w:rsidR="00515521" w:rsidRPr="00EE2DF3" w14:paraId="1FCF40EC" w14:textId="77777777" w:rsidTr="00A01B82">
        <w:trPr>
          <w:jc w:val="center"/>
        </w:trPr>
        <w:tc>
          <w:tcPr>
            <w:tcW w:w="6232" w:type="dxa"/>
            <w:shd w:val="clear" w:color="auto" w:fill="auto"/>
          </w:tcPr>
          <w:p w14:paraId="6ADD9731" w14:textId="77777777" w:rsidR="00515521" w:rsidRPr="00EE2DF3" w:rsidRDefault="00515521" w:rsidP="00A01B82">
            <w:pPr>
              <w:rPr>
                <w:szCs w:val="24"/>
              </w:rPr>
            </w:pPr>
            <w:r w:rsidRPr="00EE2DF3">
              <w:rPr>
                <w:szCs w:val="24"/>
              </w:rPr>
              <w:t xml:space="preserve">Виконання семінарських (практичних) завдань  </w:t>
            </w:r>
          </w:p>
        </w:tc>
        <w:tc>
          <w:tcPr>
            <w:tcW w:w="1844" w:type="dxa"/>
            <w:shd w:val="clear" w:color="auto" w:fill="auto"/>
          </w:tcPr>
          <w:p w14:paraId="51FE31F4" w14:textId="77777777" w:rsidR="00515521" w:rsidRPr="00EE2DF3" w:rsidRDefault="00515521" w:rsidP="00A01B82">
            <w:pPr>
              <w:jc w:val="center"/>
              <w:rPr>
                <w:szCs w:val="24"/>
                <w:lang w:val="ru-RU"/>
              </w:rPr>
            </w:pPr>
            <w:r w:rsidRPr="00EE2DF3">
              <w:rPr>
                <w:szCs w:val="24"/>
                <w:lang w:val="ru-RU"/>
              </w:rPr>
              <w:t>35</w:t>
            </w:r>
          </w:p>
        </w:tc>
      </w:tr>
      <w:tr w:rsidR="00515521" w:rsidRPr="00EE2DF3" w14:paraId="7681E29F" w14:textId="77777777" w:rsidTr="00A01B82">
        <w:trPr>
          <w:jc w:val="center"/>
        </w:trPr>
        <w:tc>
          <w:tcPr>
            <w:tcW w:w="6232" w:type="dxa"/>
            <w:shd w:val="clear" w:color="auto" w:fill="auto"/>
          </w:tcPr>
          <w:p w14:paraId="6CFA6B0F" w14:textId="77777777" w:rsidR="00515521" w:rsidRPr="00EE2DF3" w:rsidRDefault="00515521" w:rsidP="00A01B82">
            <w:pPr>
              <w:rPr>
                <w:szCs w:val="24"/>
              </w:rPr>
            </w:pPr>
            <w:r w:rsidRPr="00EE2DF3">
              <w:rPr>
                <w:szCs w:val="24"/>
              </w:rPr>
              <w:t xml:space="preserve">Самостійна робота    </w:t>
            </w:r>
          </w:p>
        </w:tc>
        <w:tc>
          <w:tcPr>
            <w:tcW w:w="1844" w:type="dxa"/>
            <w:shd w:val="clear" w:color="auto" w:fill="auto"/>
          </w:tcPr>
          <w:p w14:paraId="5DEA09AC" w14:textId="77777777" w:rsidR="00515521" w:rsidRPr="00EE2DF3" w:rsidRDefault="00515521" w:rsidP="00A01B82">
            <w:pPr>
              <w:jc w:val="center"/>
              <w:rPr>
                <w:szCs w:val="24"/>
              </w:rPr>
            </w:pPr>
            <w:r w:rsidRPr="00EE2DF3">
              <w:rPr>
                <w:szCs w:val="24"/>
                <w:lang w:val="ru-RU"/>
              </w:rPr>
              <w:t>3</w:t>
            </w:r>
            <w:r w:rsidRPr="00EE2DF3">
              <w:rPr>
                <w:szCs w:val="24"/>
              </w:rPr>
              <w:t>5</w:t>
            </w:r>
          </w:p>
        </w:tc>
      </w:tr>
      <w:tr w:rsidR="00515521" w:rsidRPr="00EE2DF3" w14:paraId="129306BE" w14:textId="77777777" w:rsidTr="00A01B82">
        <w:trPr>
          <w:jc w:val="center"/>
        </w:trPr>
        <w:tc>
          <w:tcPr>
            <w:tcW w:w="6232" w:type="dxa"/>
            <w:shd w:val="clear" w:color="auto" w:fill="auto"/>
          </w:tcPr>
          <w:p w14:paraId="6FDFF77A" w14:textId="77777777" w:rsidR="00515521" w:rsidRPr="00EE2DF3" w:rsidRDefault="00515521" w:rsidP="00A01B82">
            <w:pPr>
              <w:rPr>
                <w:szCs w:val="24"/>
              </w:rPr>
            </w:pPr>
            <w:r w:rsidRPr="00EE2DF3">
              <w:rPr>
                <w:szCs w:val="24"/>
              </w:rPr>
              <w:t xml:space="preserve"> Залік</w:t>
            </w:r>
          </w:p>
        </w:tc>
        <w:tc>
          <w:tcPr>
            <w:tcW w:w="1844" w:type="dxa"/>
            <w:shd w:val="clear" w:color="auto" w:fill="auto"/>
          </w:tcPr>
          <w:p w14:paraId="7E25FE20" w14:textId="77777777" w:rsidR="00515521" w:rsidRPr="00EE2DF3" w:rsidRDefault="00515521" w:rsidP="00A01B82">
            <w:pPr>
              <w:jc w:val="center"/>
              <w:rPr>
                <w:szCs w:val="24"/>
                <w:lang w:val="ru-RU"/>
              </w:rPr>
            </w:pPr>
            <w:r w:rsidRPr="00EE2DF3">
              <w:rPr>
                <w:szCs w:val="24"/>
                <w:lang w:val="ru-RU"/>
              </w:rPr>
              <w:t>30</w:t>
            </w:r>
          </w:p>
        </w:tc>
      </w:tr>
      <w:tr w:rsidR="00515521" w:rsidRPr="00EE2DF3" w14:paraId="40DE409F" w14:textId="77777777" w:rsidTr="00A01B82">
        <w:trPr>
          <w:jc w:val="center"/>
        </w:trPr>
        <w:tc>
          <w:tcPr>
            <w:tcW w:w="6232" w:type="dxa"/>
            <w:shd w:val="clear" w:color="auto" w:fill="auto"/>
          </w:tcPr>
          <w:p w14:paraId="2D7656E7" w14:textId="77777777" w:rsidR="00515521" w:rsidRPr="00EE2DF3" w:rsidRDefault="00515521" w:rsidP="00A01B82">
            <w:pPr>
              <w:rPr>
                <w:szCs w:val="24"/>
              </w:rPr>
            </w:pPr>
            <w:r w:rsidRPr="00EE2DF3">
              <w:rPr>
                <w:szCs w:val="24"/>
              </w:rPr>
              <w:t xml:space="preserve">                                   Усього</w:t>
            </w:r>
          </w:p>
        </w:tc>
        <w:tc>
          <w:tcPr>
            <w:tcW w:w="1844" w:type="dxa"/>
            <w:shd w:val="clear" w:color="auto" w:fill="auto"/>
          </w:tcPr>
          <w:p w14:paraId="2FF0B861" w14:textId="77777777" w:rsidR="00515521" w:rsidRPr="00EE2DF3" w:rsidRDefault="00515521" w:rsidP="00A01B82">
            <w:pPr>
              <w:jc w:val="center"/>
              <w:rPr>
                <w:szCs w:val="24"/>
              </w:rPr>
            </w:pPr>
            <w:r w:rsidRPr="00EE2DF3">
              <w:rPr>
                <w:szCs w:val="24"/>
              </w:rPr>
              <w:t>100 балів</w:t>
            </w:r>
          </w:p>
        </w:tc>
      </w:tr>
    </w:tbl>
    <w:p w14:paraId="2961F65E" w14:textId="77777777" w:rsidR="00515521" w:rsidRPr="00EE2DF3" w:rsidRDefault="00515521" w:rsidP="00515521">
      <w:pPr>
        <w:rPr>
          <w:b/>
          <w:szCs w:val="24"/>
        </w:rPr>
      </w:pPr>
    </w:p>
    <w:p w14:paraId="2E354F7D" w14:textId="6ACD9737" w:rsidR="00515521" w:rsidRPr="00EE2DF3" w:rsidRDefault="00515521" w:rsidP="00515521">
      <w:pPr>
        <w:jc w:val="center"/>
        <w:rPr>
          <w:b/>
          <w:szCs w:val="24"/>
        </w:rPr>
      </w:pPr>
      <w:r w:rsidRPr="00EE2DF3">
        <w:rPr>
          <w:b/>
          <w:szCs w:val="24"/>
        </w:rPr>
        <w:t xml:space="preserve">Шкала оцінювання </w:t>
      </w:r>
      <w:r w:rsidR="00F27FC3" w:rsidRPr="00F27FC3">
        <w:rPr>
          <w:b/>
          <w:szCs w:val="24"/>
        </w:rPr>
        <w:t>здобувачів ІІІ рівня вищої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523"/>
        <w:gridCol w:w="3238"/>
        <w:gridCol w:w="2553"/>
      </w:tblGrid>
      <w:tr w:rsidR="00515521" w:rsidRPr="00EE2DF3" w14:paraId="46EA98A1" w14:textId="77777777" w:rsidTr="00A01B82">
        <w:trPr>
          <w:trHeight w:val="450"/>
        </w:trPr>
        <w:tc>
          <w:tcPr>
            <w:tcW w:w="1093" w:type="pct"/>
            <w:vMerge w:val="restart"/>
            <w:vAlign w:val="center"/>
          </w:tcPr>
          <w:p w14:paraId="4E3731FF" w14:textId="77777777" w:rsidR="00515521" w:rsidRPr="00EE2DF3" w:rsidRDefault="00515521" w:rsidP="00A01B82">
            <w:pPr>
              <w:jc w:val="center"/>
              <w:rPr>
                <w:szCs w:val="24"/>
              </w:rPr>
            </w:pPr>
            <w:bookmarkStart w:id="1" w:name="_17dp8vu"/>
            <w:bookmarkEnd w:id="1"/>
            <w:r w:rsidRPr="00EE2DF3">
              <w:rPr>
                <w:szCs w:val="24"/>
              </w:rPr>
              <w:t>Сума балів за всі види навчальної діяльності</w:t>
            </w:r>
          </w:p>
        </w:tc>
        <w:tc>
          <w:tcPr>
            <w:tcW w:w="796" w:type="pct"/>
            <w:vMerge w:val="restart"/>
            <w:vAlign w:val="center"/>
          </w:tcPr>
          <w:p w14:paraId="3685D755" w14:textId="77777777" w:rsidR="00515521" w:rsidRPr="00EE2DF3" w:rsidRDefault="00515521" w:rsidP="00A01B82">
            <w:pPr>
              <w:jc w:val="center"/>
              <w:rPr>
                <w:szCs w:val="24"/>
              </w:rPr>
            </w:pPr>
            <w:proofErr w:type="spellStart"/>
            <w:r w:rsidRPr="00EE2DF3">
              <w:rPr>
                <w:szCs w:val="24"/>
              </w:rPr>
              <w:t>ОцінкаECTS</w:t>
            </w:r>
            <w:proofErr w:type="spellEnd"/>
          </w:p>
        </w:tc>
        <w:tc>
          <w:tcPr>
            <w:tcW w:w="3111" w:type="pct"/>
            <w:gridSpan w:val="2"/>
            <w:vAlign w:val="center"/>
          </w:tcPr>
          <w:p w14:paraId="47A2AD99" w14:textId="77777777" w:rsidR="00515521" w:rsidRPr="00EE2DF3" w:rsidRDefault="00515521" w:rsidP="00A01B82">
            <w:pPr>
              <w:jc w:val="center"/>
              <w:rPr>
                <w:szCs w:val="24"/>
              </w:rPr>
            </w:pPr>
            <w:r w:rsidRPr="00EE2DF3">
              <w:rPr>
                <w:szCs w:val="24"/>
              </w:rPr>
              <w:t>Оцінка за національною шкалою</w:t>
            </w:r>
          </w:p>
        </w:tc>
      </w:tr>
      <w:tr w:rsidR="00515521" w:rsidRPr="00EE2DF3" w14:paraId="5E3E9ACB" w14:textId="77777777" w:rsidTr="00A01B82">
        <w:trPr>
          <w:trHeight w:val="450"/>
        </w:trPr>
        <w:tc>
          <w:tcPr>
            <w:tcW w:w="1093" w:type="pct"/>
            <w:vMerge/>
            <w:vAlign w:val="center"/>
          </w:tcPr>
          <w:p w14:paraId="30EE2E5B" w14:textId="77777777" w:rsidR="00515521" w:rsidRPr="00EE2DF3" w:rsidRDefault="00515521" w:rsidP="00A01B82">
            <w:pPr>
              <w:jc w:val="center"/>
              <w:rPr>
                <w:szCs w:val="24"/>
              </w:rPr>
            </w:pPr>
          </w:p>
        </w:tc>
        <w:tc>
          <w:tcPr>
            <w:tcW w:w="796" w:type="pct"/>
            <w:vMerge/>
            <w:vAlign w:val="center"/>
          </w:tcPr>
          <w:p w14:paraId="3C75390B" w14:textId="77777777" w:rsidR="00515521" w:rsidRPr="00EE2DF3" w:rsidRDefault="00515521" w:rsidP="00A01B82">
            <w:pPr>
              <w:jc w:val="center"/>
              <w:rPr>
                <w:szCs w:val="24"/>
              </w:rPr>
            </w:pPr>
          </w:p>
        </w:tc>
        <w:tc>
          <w:tcPr>
            <w:tcW w:w="1739" w:type="pct"/>
            <w:vAlign w:val="center"/>
          </w:tcPr>
          <w:p w14:paraId="781A289E" w14:textId="77777777" w:rsidR="00515521" w:rsidRPr="00EE2DF3" w:rsidRDefault="00515521" w:rsidP="00A01B82">
            <w:pPr>
              <w:jc w:val="center"/>
              <w:rPr>
                <w:szCs w:val="24"/>
              </w:rPr>
            </w:pPr>
            <w:r w:rsidRPr="00EE2DF3">
              <w:rPr>
                <w:szCs w:val="24"/>
              </w:rPr>
              <w:t>для екзамену, курсового проекту (роботи), практики</w:t>
            </w:r>
          </w:p>
        </w:tc>
        <w:tc>
          <w:tcPr>
            <w:tcW w:w="1372" w:type="pct"/>
            <w:shd w:val="clear" w:color="auto" w:fill="auto"/>
            <w:vAlign w:val="center"/>
          </w:tcPr>
          <w:p w14:paraId="1E953C7F" w14:textId="77777777" w:rsidR="00515521" w:rsidRPr="00EE2DF3" w:rsidRDefault="00515521" w:rsidP="00A01B82">
            <w:pPr>
              <w:jc w:val="center"/>
              <w:rPr>
                <w:szCs w:val="24"/>
              </w:rPr>
            </w:pPr>
            <w:r w:rsidRPr="00EE2DF3">
              <w:rPr>
                <w:szCs w:val="24"/>
              </w:rPr>
              <w:t>для заліку</w:t>
            </w:r>
          </w:p>
        </w:tc>
      </w:tr>
      <w:tr w:rsidR="00515521" w:rsidRPr="00EE2DF3" w14:paraId="525E16A4" w14:textId="77777777" w:rsidTr="00A01B82">
        <w:tc>
          <w:tcPr>
            <w:tcW w:w="1093" w:type="pct"/>
            <w:vAlign w:val="center"/>
          </w:tcPr>
          <w:p w14:paraId="22C5429A" w14:textId="77777777" w:rsidR="00515521" w:rsidRPr="00EE2DF3" w:rsidRDefault="00515521" w:rsidP="00A01B82">
            <w:pPr>
              <w:jc w:val="center"/>
              <w:rPr>
                <w:b/>
                <w:szCs w:val="24"/>
              </w:rPr>
            </w:pPr>
            <w:r w:rsidRPr="00EE2DF3">
              <w:rPr>
                <w:szCs w:val="24"/>
              </w:rPr>
              <w:t>90 – 100</w:t>
            </w:r>
          </w:p>
        </w:tc>
        <w:tc>
          <w:tcPr>
            <w:tcW w:w="796" w:type="pct"/>
            <w:vAlign w:val="center"/>
          </w:tcPr>
          <w:p w14:paraId="0498D428" w14:textId="77777777" w:rsidR="00515521" w:rsidRPr="00EE2DF3" w:rsidRDefault="00515521" w:rsidP="00A01B82">
            <w:pPr>
              <w:jc w:val="center"/>
              <w:rPr>
                <w:szCs w:val="24"/>
              </w:rPr>
            </w:pPr>
            <w:r w:rsidRPr="00EE2DF3">
              <w:rPr>
                <w:szCs w:val="24"/>
              </w:rPr>
              <w:t>А</w:t>
            </w:r>
          </w:p>
        </w:tc>
        <w:tc>
          <w:tcPr>
            <w:tcW w:w="1739" w:type="pct"/>
            <w:vAlign w:val="center"/>
          </w:tcPr>
          <w:p w14:paraId="760FBD92" w14:textId="77777777" w:rsidR="00515521" w:rsidRPr="00EE2DF3" w:rsidRDefault="00515521" w:rsidP="00A01B82">
            <w:pPr>
              <w:jc w:val="center"/>
              <w:rPr>
                <w:szCs w:val="24"/>
              </w:rPr>
            </w:pPr>
            <w:r w:rsidRPr="00EE2DF3">
              <w:rPr>
                <w:szCs w:val="24"/>
              </w:rPr>
              <w:t>відмінно</w:t>
            </w:r>
          </w:p>
        </w:tc>
        <w:tc>
          <w:tcPr>
            <w:tcW w:w="1372" w:type="pct"/>
            <w:vMerge w:val="restart"/>
            <w:vAlign w:val="center"/>
          </w:tcPr>
          <w:p w14:paraId="54E88F56" w14:textId="77777777" w:rsidR="00515521" w:rsidRPr="00EE2DF3" w:rsidRDefault="00515521" w:rsidP="00A01B82">
            <w:pPr>
              <w:jc w:val="center"/>
              <w:rPr>
                <w:szCs w:val="24"/>
              </w:rPr>
            </w:pPr>
          </w:p>
          <w:p w14:paraId="78CFB579" w14:textId="77777777" w:rsidR="00515521" w:rsidRPr="00EE2DF3" w:rsidRDefault="00515521" w:rsidP="00A01B82">
            <w:pPr>
              <w:jc w:val="center"/>
              <w:rPr>
                <w:szCs w:val="24"/>
              </w:rPr>
            </w:pPr>
          </w:p>
          <w:p w14:paraId="5371DDFD" w14:textId="77777777" w:rsidR="00515521" w:rsidRPr="00EE2DF3" w:rsidRDefault="00515521" w:rsidP="00A01B82">
            <w:pPr>
              <w:jc w:val="center"/>
              <w:rPr>
                <w:szCs w:val="24"/>
              </w:rPr>
            </w:pPr>
            <w:r w:rsidRPr="00EE2DF3">
              <w:rPr>
                <w:szCs w:val="24"/>
              </w:rPr>
              <w:t>зараховано</w:t>
            </w:r>
          </w:p>
        </w:tc>
      </w:tr>
      <w:tr w:rsidR="00515521" w:rsidRPr="00EE2DF3" w14:paraId="5D4BAC4B" w14:textId="77777777" w:rsidTr="00A01B82">
        <w:trPr>
          <w:trHeight w:val="194"/>
        </w:trPr>
        <w:tc>
          <w:tcPr>
            <w:tcW w:w="1093" w:type="pct"/>
            <w:vAlign w:val="center"/>
          </w:tcPr>
          <w:p w14:paraId="7E976259" w14:textId="77777777" w:rsidR="00515521" w:rsidRPr="00EE2DF3" w:rsidRDefault="00515521" w:rsidP="00A01B82">
            <w:pPr>
              <w:jc w:val="center"/>
              <w:rPr>
                <w:szCs w:val="24"/>
              </w:rPr>
            </w:pPr>
            <w:r w:rsidRPr="00EE2DF3">
              <w:rPr>
                <w:szCs w:val="24"/>
              </w:rPr>
              <w:t>82-89</w:t>
            </w:r>
          </w:p>
        </w:tc>
        <w:tc>
          <w:tcPr>
            <w:tcW w:w="796" w:type="pct"/>
            <w:vAlign w:val="center"/>
          </w:tcPr>
          <w:p w14:paraId="10A4E932" w14:textId="77777777" w:rsidR="00515521" w:rsidRPr="00EE2DF3" w:rsidRDefault="00515521" w:rsidP="00A01B82">
            <w:pPr>
              <w:jc w:val="center"/>
              <w:rPr>
                <w:szCs w:val="24"/>
              </w:rPr>
            </w:pPr>
            <w:r w:rsidRPr="00EE2DF3">
              <w:rPr>
                <w:szCs w:val="24"/>
              </w:rPr>
              <w:t>В</w:t>
            </w:r>
          </w:p>
        </w:tc>
        <w:tc>
          <w:tcPr>
            <w:tcW w:w="1739" w:type="pct"/>
            <w:vMerge w:val="restart"/>
            <w:vAlign w:val="center"/>
          </w:tcPr>
          <w:p w14:paraId="2192D631" w14:textId="77777777" w:rsidR="00515521" w:rsidRPr="00EE2DF3" w:rsidRDefault="00515521" w:rsidP="00A01B82">
            <w:pPr>
              <w:jc w:val="center"/>
              <w:rPr>
                <w:szCs w:val="24"/>
              </w:rPr>
            </w:pPr>
            <w:r w:rsidRPr="00EE2DF3">
              <w:rPr>
                <w:szCs w:val="24"/>
              </w:rPr>
              <w:t>добре</w:t>
            </w:r>
          </w:p>
        </w:tc>
        <w:tc>
          <w:tcPr>
            <w:tcW w:w="1372" w:type="pct"/>
            <w:vMerge/>
            <w:vAlign w:val="center"/>
          </w:tcPr>
          <w:p w14:paraId="192FE407" w14:textId="77777777" w:rsidR="00515521" w:rsidRPr="00EE2DF3" w:rsidRDefault="00515521" w:rsidP="00A01B82">
            <w:pPr>
              <w:jc w:val="center"/>
              <w:rPr>
                <w:szCs w:val="24"/>
              </w:rPr>
            </w:pPr>
          </w:p>
        </w:tc>
      </w:tr>
      <w:tr w:rsidR="00515521" w:rsidRPr="00EE2DF3" w14:paraId="3EDA5752" w14:textId="77777777" w:rsidTr="00A01B82">
        <w:tc>
          <w:tcPr>
            <w:tcW w:w="1093" w:type="pct"/>
            <w:vAlign w:val="center"/>
          </w:tcPr>
          <w:p w14:paraId="3B1DAB96" w14:textId="77777777" w:rsidR="00515521" w:rsidRPr="00EE2DF3" w:rsidRDefault="00515521" w:rsidP="00A01B82">
            <w:pPr>
              <w:jc w:val="center"/>
              <w:rPr>
                <w:szCs w:val="24"/>
              </w:rPr>
            </w:pPr>
            <w:r w:rsidRPr="00EE2DF3">
              <w:rPr>
                <w:szCs w:val="24"/>
              </w:rPr>
              <w:t>74-81</w:t>
            </w:r>
          </w:p>
        </w:tc>
        <w:tc>
          <w:tcPr>
            <w:tcW w:w="796" w:type="pct"/>
            <w:vAlign w:val="center"/>
          </w:tcPr>
          <w:p w14:paraId="7C4C7A5F" w14:textId="77777777" w:rsidR="00515521" w:rsidRPr="00EE2DF3" w:rsidRDefault="00515521" w:rsidP="00A01B82">
            <w:pPr>
              <w:jc w:val="center"/>
              <w:rPr>
                <w:szCs w:val="24"/>
              </w:rPr>
            </w:pPr>
            <w:r w:rsidRPr="00EE2DF3">
              <w:rPr>
                <w:szCs w:val="24"/>
              </w:rPr>
              <w:t>С</w:t>
            </w:r>
          </w:p>
        </w:tc>
        <w:tc>
          <w:tcPr>
            <w:tcW w:w="1739" w:type="pct"/>
            <w:vMerge/>
            <w:vAlign w:val="center"/>
          </w:tcPr>
          <w:p w14:paraId="1CFF8966" w14:textId="77777777" w:rsidR="00515521" w:rsidRPr="00EE2DF3" w:rsidRDefault="00515521" w:rsidP="00A01B82">
            <w:pPr>
              <w:jc w:val="center"/>
              <w:rPr>
                <w:szCs w:val="24"/>
              </w:rPr>
            </w:pPr>
          </w:p>
        </w:tc>
        <w:tc>
          <w:tcPr>
            <w:tcW w:w="1372" w:type="pct"/>
            <w:vMerge/>
            <w:vAlign w:val="center"/>
          </w:tcPr>
          <w:p w14:paraId="1246BD56" w14:textId="77777777" w:rsidR="00515521" w:rsidRPr="00EE2DF3" w:rsidRDefault="00515521" w:rsidP="00A01B82">
            <w:pPr>
              <w:jc w:val="center"/>
              <w:rPr>
                <w:szCs w:val="24"/>
              </w:rPr>
            </w:pPr>
          </w:p>
        </w:tc>
      </w:tr>
      <w:tr w:rsidR="00515521" w:rsidRPr="00EE2DF3" w14:paraId="711865E0" w14:textId="77777777" w:rsidTr="00A01B82">
        <w:tc>
          <w:tcPr>
            <w:tcW w:w="1093" w:type="pct"/>
            <w:vAlign w:val="center"/>
          </w:tcPr>
          <w:p w14:paraId="5954BEC7" w14:textId="77777777" w:rsidR="00515521" w:rsidRPr="00EE2DF3" w:rsidRDefault="00515521" w:rsidP="00A01B82">
            <w:pPr>
              <w:jc w:val="center"/>
              <w:rPr>
                <w:szCs w:val="24"/>
              </w:rPr>
            </w:pPr>
            <w:r w:rsidRPr="00EE2DF3">
              <w:rPr>
                <w:szCs w:val="24"/>
              </w:rPr>
              <w:t>64-73</w:t>
            </w:r>
          </w:p>
        </w:tc>
        <w:tc>
          <w:tcPr>
            <w:tcW w:w="796" w:type="pct"/>
            <w:vAlign w:val="center"/>
          </w:tcPr>
          <w:p w14:paraId="2327B7E7" w14:textId="77777777" w:rsidR="00515521" w:rsidRPr="00EE2DF3" w:rsidRDefault="00515521" w:rsidP="00A01B82">
            <w:pPr>
              <w:jc w:val="center"/>
              <w:rPr>
                <w:szCs w:val="24"/>
              </w:rPr>
            </w:pPr>
            <w:r w:rsidRPr="00EE2DF3">
              <w:rPr>
                <w:szCs w:val="24"/>
              </w:rPr>
              <w:t>D</w:t>
            </w:r>
          </w:p>
        </w:tc>
        <w:tc>
          <w:tcPr>
            <w:tcW w:w="1739" w:type="pct"/>
            <w:vMerge w:val="restart"/>
            <w:vAlign w:val="center"/>
          </w:tcPr>
          <w:p w14:paraId="45C6EA11" w14:textId="77777777" w:rsidR="00515521" w:rsidRPr="00EE2DF3" w:rsidRDefault="00515521" w:rsidP="00A01B82">
            <w:pPr>
              <w:jc w:val="center"/>
              <w:rPr>
                <w:szCs w:val="24"/>
              </w:rPr>
            </w:pPr>
            <w:r w:rsidRPr="00EE2DF3">
              <w:rPr>
                <w:szCs w:val="24"/>
              </w:rPr>
              <w:t>задовільно</w:t>
            </w:r>
          </w:p>
        </w:tc>
        <w:tc>
          <w:tcPr>
            <w:tcW w:w="1372" w:type="pct"/>
            <w:vMerge/>
            <w:vAlign w:val="center"/>
          </w:tcPr>
          <w:p w14:paraId="7B0E5D26" w14:textId="77777777" w:rsidR="00515521" w:rsidRPr="00EE2DF3" w:rsidRDefault="00515521" w:rsidP="00A01B82">
            <w:pPr>
              <w:jc w:val="center"/>
              <w:rPr>
                <w:szCs w:val="24"/>
              </w:rPr>
            </w:pPr>
          </w:p>
        </w:tc>
      </w:tr>
      <w:tr w:rsidR="00515521" w:rsidRPr="00EE2DF3" w14:paraId="71FEC1E2" w14:textId="77777777" w:rsidTr="00A01B82">
        <w:tc>
          <w:tcPr>
            <w:tcW w:w="1093" w:type="pct"/>
            <w:vAlign w:val="center"/>
          </w:tcPr>
          <w:p w14:paraId="500931F1" w14:textId="77777777" w:rsidR="00515521" w:rsidRPr="00EE2DF3" w:rsidRDefault="00515521" w:rsidP="00A01B82">
            <w:pPr>
              <w:jc w:val="center"/>
              <w:rPr>
                <w:szCs w:val="24"/>
              </w:rPr>
            </w:pPr>
            <w:r w:rsidRPr="00EE2DF3">
              <w:rPr>
                <w:szCs w:val="24"/>
              </w:rPr>
              <w:t>60-63</w:t>
            </w:r>
          </w:p>
        </w:tc>
        <w:tc>
          <w:tcPr>
            <w:tcW w:w="796" w:type="pct"/>
            <w:vAlign w:val="center"/>
          </w:tcPr>
          <w:p w14:paraId="0BCDD63A" w14:textId="77777777" w:rsidR="00515521" w:rsidRPr="00EE2DF3" w:rsidRDefault="00515521" w:rsidP="00A01B82">
            <w:pPr>
              <w:jc w:val="center"/>
              <w:rPr>
                <w:szCs w:val="24"/>
              </w:rPr>
            </w:pPr>
            <w:r w:rsidRPr="00EE2DF3">
              <w:rPr>
                <w:szCs w:val="24"/>
              </w:rPr>
              <w:t>Е</w:t>
            </w:r>
          </w:p>
        </w:tc>
        <w:tc>
          <w:tcPr>
            <w:tcW w:w="1739" w:type="pct"/>
            <w:vMerge/>
            <w:vAlign w:val="center"/>
          </w:tcPr>
          <w:p w14:paraId="72A02338" w14:textId="77777777" w:rsidR="00515521" w:rsidRPr="00EE2DF3" w:rsidRDefault="00515521" w:rsidP="00A01B82">
            <w:pPr>
              <w:jc w:val="center"/>
              <w:rPr>
                <w:szCs w:val="24"/>
              </w:rPr>
            </w:pPr>
          </w:p>
        </w:tc>
        <w:tc>
          <w:tcPr>
            <w:tcW w:w="1372" w:type="pct"/>
            <w:vMerge/>
            <w:vAlign w:val="center"/>
          </w:tcPr>
          <w:p w14:paraId="0474055F" w14:textId="77777777" w:rsidR="00515521" w:rsidRPr="00EE2DF3" w:rsidRDefault="00515521" w:rsidP="00A01B82">
            <w:pPr>
              <w:jc w:val="center"/>
              <w:rPr>
                <w:szCs w:val="24"/>
              </w:rPr>
            </w:pPr>
          </w:p>
        </w:tc>
      </w:tr>
      <w:tr w:rsidR="00515521" w:rsidRPr="00EE2DF3" w14:paraId="50482E82" w14:textId="77777777" w:rsidTr="00A01B82">
        <w:tc>
          <w:tcPr>
            <w:tcW w:w="1093" w:type="pct"/>
            <w:vAlign w:val="center"/>
          </w:tcPr>
          <w:p w14:paraId="5560FA07" w14:textId="77777777" w:rsidR="00515521" w:rsidRPr="00EE2DF3" w:rsidRDefault="00515521" w:rsidP="00A01B82">
            <w:pPr>
              <w:jc w:val="center"/>
              <w:rPr>
                <w:szCs w:val="24"/>
              </w:rPr>
            </w:pPr>
            <w:r w:rsidRPr="00EE2DF3">
              <w:rPr>
                <w:szCs w:val="24"/>
              </w:rPr>
              <w:t>35-59</w:t>
            </w:r>
          </w:p>
        </w:tc>
        <w:tc>
          <w:tcPr>
            <w:tcW w:w="796" w:type="pct"/>
            <w:vAlign w:val="center"/>
          </w:tcPr>
          <w:p w14:paraId="0464D35C" w14:textId="77777777" w:rsidR="00515521" w:rsidRPr="00EE2DF3" w:rsidRDefault="00515521" w:rsidP="00A01B82">
            <w:pPr>
              <w:jc w:val="center"/>
              <w:rPr>
                <w:szCs w:val="24"/>
              </w:rPr>
            </w:pPr>
            <w:r w:rsidRPr="00EE2DF3">
              <w:rPr>
                <w:szCs w:val="24"/>
              </w:rPr>
              <w:t>FX</w:t>
            </w:r>
          </w:p>
        </w:tc>
        <w:tc>
          <w:tcPr>
            <w:tcW w:w="1739" w:type="pct"/>
            <w:vAlign w:val="center"/>
          </w:tcPr>
          <w:p w14:paraId="2B0D2AB8" w14:textId="77777777" w:rsidR="00515521" w:rsidRPr="00EE2DF3" w:rsidRDefault="00515521" w:rsidP="00A01B82">
            <w:pPr>
              <w:jc w:val="center"/>
              <w:rPr>
                <w:szCs w:val="24"/>
              </w:rPr>
            </w:pPr>
            <w:r w:rsidRPr="00EE2DF3">
              <w:rPr>
                <w:szCs w:val="24"/>
              </w:rPr>
              <w:t>незадовільно з можливістю повторного складання</w:t>
            </w:r>
          </w:p>
        </w:tc>
        <w:tc>
          <w:tcPr>
            <w:tcW w:w="1372" w:type="pct"/>
            <w:vAlign w:val="center"/>
          </w:tcPr>
          <w:p w14:paraId="332C9475" w14:textId="77777777" w:rsidR="00515521" w:rsidRPr="00EE2DF3" w:rsidRDefault="00515521" w:rsidP="00A01B82">
            <w:pPr>
              <w:jc w:val="center"/>
              <w:rPr>
                <w:szCs w:val="24"/>
              </w:rPr>
            </w:pPr>
            <w:r w:rsidRPr="00EE2DF3">
              <w:rPr>
                <w:szCs w:val="24"/>
              </w:rPr>
              <w:t>не зараховано з можливістю повторного складання</w:t>
            </w:r>
          </w:p>
        </w:tc>
      </w:tr>
      <w:tr w:rsidR="00515521" w:rsidRPr="00EE2DF3" w14:paraId="4437650F" w14:textId="77777777" w:rsidTr="00A01B82">
        <w:trPr>
          <w:trHeight w:val="708"/>
        </w:trPr>
        <w:tc>
          <w:tcPr>
            <w:tcW w:w="1093" w:type="pct"/>
            <w:vAlign w:val="center"/>
          </w:tcPr>
          <w:p w14:paraId="7C2D218A" w14:textId="77777777" w:rsidR="00515521" w:rsidRPr="00EE2DF3" w:rsidRDefault="00515521" w:rsidP="00A01B82">
            <w:pPr>
              <w:jc w:val="center"/>
              <w:rPr>
                <w:szCs w:val="24"/>
              </w:rPr>
            </w:pPr>
            <w:r w:rsidRPr="00EE2DF3">
              <w:rPr>
                <w:szCs w:val="24"/>
              </w:rPr>
              <w:t>0-34</w:t>
            </w:r>
          </w:p>
        </w:tc>
        <w:tc>
          <w:tcPr>
            <w:tcW w:w="796" w:type="pct"/>
            <w:vAlign w:val="center"/>
          </w:tcPr>
          <w:p w14:paraId="6A6CB60C" w14:textId="77777777" w:rsidR="00515521" w:rsidRPr="00EE2DF3" w:rsidRDefault="00515521" w:rsidP="00A01B82">
            <w:pPr>
              <w:jc w:val="center"/>
              <w:rPr>
                <w:szCs w:val="24"/>
              </w:rPr>
            </w:pPr>
            <w:r w:rsidRPr="00EE2DF3">
              <w:rPr>
                <w:szCs w:val="24"/>
              </w:rPr>
              <w:t>F</w:t>
            </w:r>
          </w:p>
        </w:tc>
        <w:tc>
          <w:tcPr>
            <w:tcW w:w="1739" w:type="pct"/>
            <w:vAlign w:val="center"/>
          </w:tcPr>
          <w:p w14:paraId="6790E191" w14:textId="77777777" w:rsidR="00515521" w:rsidRPr="00EE2DF3" w:rsidRDefault="00515521" w:rsidP="00A01B82">
            <w:pPr>
              <w:jc w:val="center"/>
              <w:rPr>
                <w:szCs w:val="24"/>
              </w:rPr>
            </w:pPr>
            <w:r w:rsidRPr="00EE2DF3">
              <w:rPr>
                <w:szCs w:val="24"/>
              </w:rPr>
              <w:t>незадовільно з обов’язковим повторним вивченням дисципліни</w:t>
            </w:r>
          </w:p>
        </w:tc>
        <w:tc>
          <w:tcPr>
            <w:tcW w:w="1372" w:type="pct"/>
            <w:vAlign w:val="center"/>
          </w:tcPr>
          <w:p w14:paraId="3C2A7781" w14:textId="77777777" w:rsidR="00515521" w:rsidRPr="00EE2DF3" w:rsidRDefault="00515521" w:rsidP="00A01B82">
            <w:pPr>
              <w:jc w:val="center"/>
              <w:rPr>
                <w:szCs w:val="24"/>
              </w:rPr>
            </w:pPr>
            <w:r w:rsidRPr="00EE2DF3">
              <w:rPr>
                <w:szCs w:val="24"/>
              </w:rPr>
              <w:t>не зараховано з обов’язковим повторним вивченням дисципліни</w:t>
            </w:r>
          </w:p>
        </w:tc>
      </w:tr>
    </w:tbl>
    <w:p w14:paraId="1C2CB815" w14:textId="77777777" w:rsidR="00515521" w:rsidRPr="00EE2DF3" w:rsidRDefault="00515521" w:rsidP="00515521">
      <w:pPr>
        <w:jc w:val="center"/>
        <w:rPr>
          <w:b/>
          <w:szCs w:val="24"/>
          <w:lang w:val="ru-RU"/>
        </w:rPr>
      </w:pPr>
      <w:r w:rsidRPr="00EE2DF3">
        <w:rPr>
          <w:b/>
          <w:szCs w:val="24"/>
          <w:lang w:val="ru-RU"/>
        </w:rPr>
        <w:t xml:space="preserve"> </w:t>
      </w:r>
    </w:p>
    <w:p w14:paraId="7A9EC9FA" w14:textId="77777777" w:rsidR="00515521" w:rsidRPr="00EE2DF3" w:rsidRDefault="00515521" w:rsidP="00515521">
      <w:pPr>
        <w:jc w:val="center"/>
        <w:rPr>
          <w:b/>
          <w:szCs w:val="24"/>
        </w:rPr>
      </w:pPr>
      <w:r w:rsidRPr="00EE2DF3">
        <w:rPr>
          <w:b/>
          <w:szCs w:val="24"/>
        </w:rPr>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25"/>
      </w:tblGrid>
      <w:tr w:rsidR="00515521" w:rsidRPr="00EE2DF3" w14:paraId="39E28C30" w14:textId="77777777" w:rsidTr="00A01B82">
        <w:trPr>
          <w:trHeight w:val="416"/>
        </w:trPr>
        <w:tc>
          <w:tcPr>
            <w:tcW w:w="4219" w:type="dxa"/>
            <w:shd w:val="clear" w:color="auto" w:fill="auto"/>
          </w:tcPr>
          <w:p w14:paraId="38B77F8C" w14:textId="77777777" w:rsidR="00515521" w:rsidRPr="00EE2DF3" w:rsidRDefault="00515521" w:rsidP="00A01B82">
            <w:pPr>
              <w:jc w:val="both"/>
              <w:rPr>
                <w:szCs w:val="24"/>
                <w:lang w:val="en-US"/>
              </w:rPr>
            </w:pPr>
            <w:r w:rsidRPr="00EE2DF3">
              <w:rPr>
                <w:b/>
                <w:szCs w:val="24"/>
              </w:rPr>
              <w:lastRenderedPageBreak/>
              <w:t>Плагіат та академічна доброчесність:</w:t>
            </w:r>
          </w:p>
        </w:tc>
        <w:tc>
          <w:tcPr>
            <w:tcW w:w="10567" w:type="dxa"/>
            <w:shd w:val="clear" w:color="auto" w:fill="auto"/>
          </w:tcPr>
          <w:p w14:paraId="72A4DDEC" w14:textId="1C2BBA61" w:rsidR="00515521" w:rsidRPr="00EE2DF3" w:rsidRDefault="00515521" w:rsidP="00A01B82">
            <w:pPr>
              <w:jc w:val="both"/>
              <w:rPr>
                <w:szCs w:val="24"/>
              </w:rPr>
            </w:pPr>
            <w:r w:rsidRPr="00EE2DF3">
              <w:rPr>
                <w:szCs w:val="24"/>
              </w:rPr>
              <w:t xml:space="preserve">Здобувач </w:t>
            </w:r>
            <w:r w:rsidR="00F27FC3">
              <w:rPr>
                <w:szCs w:val="24"/>
              </w:rPr>
              <w:t xml:space="preserve">ІІІ рівня </w:t>
            </w:r>
            <w:r w:rsidRPr="00EE2DF3">
              <w:rPr>
                <w:szCs w:val="24"/>
              </w:rPr>
              <w:t xml:space="preserve">вищої освіти може пройти певні онлайн-курси, які пов’язані з темами дисципліни, на онлайн-платформах. Дотримання академічної доброчесності за курсом «Методологія та організація наукових досліджень»  ґрунтується на внутрішньо-університетській системі запобігання та виявлення академічного плагіату. Запозичення при виконанні завдань мають бути оформлені відповідними посиланнями. </w:t>
            </w:r>
            <w:r w:rsidRPr="00EE2DF3">
              <w:rPr>
                <w:szCs w:val="24"/>
                <w:lang w:eastAsia="ar-SA"/>
              </w:rPr>
              <w:t xml:space="preserve">Перевірка текстів на унікальність здійснюється однаковими для всіх здобувачів засобами: за допомогою програмного забезпечення </w:t>
            </w:r>
            <w:proofErr w:type="spellStart"/>
            <w:r w:rsidRPr="00EE2DF3">
              <w:rPr>
                <w:szCs w:val="24"/>
                <w:lang w:eastAsia="ar-SA"/>
              </w:rPr>
              <w:t>Unicheck</w:t>
            </w:r>
            <w:proofErr w:type="spellEnd"/>
            <w:r w:rsidRPr="00EE2DF3">
              <w:rPr>
                <w:szCs w:val="24"/>
                <w:lang w:eastAsia="ar-SA"/>
              </w:rPr>
              <w:t xml:space="preserve"> і засобів системи MOODLE; за </w:t>
            </w:r>
            <w:proofErr w:type="spellStart"/>
            <w:r w:rsidRPr="00EE2DF3">
              <w:rPr>
                <w:szCs w:val="24"/>
                <w:lang w:eastAsia="ar-SA"/>
              </w:rPr>
              <w:t>Internet</w:t>
            </w:r>
            <w:proofErr w:type="spellEnd"/>
            <w:r w:rsidRPr="00EE2DF3">
              <w:rPr>
                <w:szCs w:val="24"/>
                <w:lang w:eastAsia="ar-SA"/>
              </w:rPr>
              <w:t>-джерелами – за допомогою програми Antiplagiarism.net.</w:t>
            </w:r>
            <w:r w:rsidRPr="00EE2DF3">
              <w:rPr>
                <w:szCs w:val="24"/>
              </w:rPr>
              <w:t xml:space="preserve">  </w:t>
            </w:r>
          </w:p>
        </w:tc>
      </w:tr>
      <w:tr w:rsidR="00515521" w:rsidRPr="00EE2DF3" w14:paraId="24F6F9AF" w14:textId="77777777" w:rsidTr="00A01B82">
        <w:trPr>
          <w:trHeight w:val="273"/>
        </w:trPr>
        <w:tc>
          <w:tcPr>
            <w:tcW w:w="4219" w:type="dxa"/>
            <w:shd w:val="clear" w:color="auto" w:fill="auto"/>
          </w:tcPr>
          <w:p w14:paraId="4328E52E" w14:textId="77777777" w:rsidR="00515521" w:rsidRPr="00EE2DF3" w:rsidRDefault="00515521" w:rsidP="00A01B82">
            <w:pPr>
              <w:jc w:val="both"/>
              <w:rPr>
                <w:b/>
                <w:szCs w:val="24"/>
              </w:rPr>
            </w:pPr>
            <w:r w:rsidRPr="00EE2DF3">
              <w:rPr>
                <w:b/>
                <w:szCs w:val="24"/>
              </w:rPr>
              <w:t>Завдання і заняття:</w:t>
            </w:r>
          </w:p>
        </w:tc>
        <w:tc>
          <w:tcPr>
            <w:tcW w:w="10567" w:type="dxa"/>
            <w:shd w:val="clear" w:color="auto" w:fill="auto"/>
          </w:tcPr>
          <w:p w14:paraId="12ECE417" w14:textId="08C79F4E" w:rsidR="00515521" w:rsidRPr="00EE2DF3" w:rsidRDefault="00515521" w:rsidP="00A01B82">
            <w:pPr>
              <w:jc w:val="both"/>
              <w:rPr>
                <w:szCs w:val="24"/>
              </w:rPr>
            </w:pPr>
            <w:r w:rsidRPr="00EE2DF3">
              <w:rPr>
                <w:szCs w:val="24"/>
              </w:rPr>
              <w:t>Всі завдання, передбачені програмою курсу мають бути виконані своєчасно і оцінені в спосіб, зазначений вище. Здобувачі денної форми  навчання аудиторні заняття мають відвідувати регулярно. Пропущені заняття (з різних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515521" w:rsidRPr="00EE2DF3" w14:paraId="6224E45A" w14:textId="77777777" w:rsidTr="00A01B82">
        <w:tc>
          <w:tcPr>
            <w:tcW w:w="4219" w:type="dxa"/>
            <w:shd w:val="clear" w:color="auto" w:fill="auto"/>
          </w:tcPr>
          <w:p w14:paraId="31D57250" w14:textId="77777777" w:rsidR="00515521" w:rsidRPr="00EE2DF3" w:rsidRDefault="00515521" w:rsidP="00A01B82">
            <w:pPr>
              <w:jc w:val="both"/>
              <w:rPr>
                <w:b/>
                <w:szCs w:val="24"/>
              </w:rPr>
            </w:pPr>
            <w:r w:rsidRPr="00EE2DF3">
              <w:rPr>
                <w:b/>
                <w:szCs w:val="24"/>
              </w:rPr>
              <w:t>Поведінка в аудиторії:</w:t>
            </w:r>
          </w:p>
        </w:tc>
        <w:tc>
          <w:tcPr>
            <w:tcW w:w="10567" w:type="dxa"/>
            <w:shd w:val="clear" w:color="auto" w:fill="auto"/>
          </w:tcPr>
          <w:p w14:paraId="648F2254" w14:textId="5AEC26A7" w:rsidR="00515521" w:rsidRPr="00EE2DF3" w:rsidRDefault="00515521" w:rsidP="00A01B82">
            <w:pPr>
              <w:jc w:val="both"/>
              <w:rPr>
                <w:szCs w:val="24"/>
              </w:rPr>
            </w:pPr>
            <w:r w:rsidRPr="00EE2DF3">
              <w:rPr>
                <w:szCs w:val="24"/>
              </w:rPr>
              <w:t xml:space="preserve">Курс передбачає індивідуальну та групову роботу. На аудиторні заняття здобувач мають з’являтися  вчасно відповідно до діючого розкладу занять, яке міститься на сайті університету. Під час занять усі його учасники мають дотримуватися вимог техніки безпеки.  </w:t>
            </w:r>
          </w:p>
        </w:tc>
      </w:tr>
    </w:tbl>
    <w:p w14:paraId="3C5949DB" w14:textId="77777777" w:rsidR="00515521" w:rsidRPr="00EE2DF3" w:rsidRDefault="00515521" w:rsidP="00515521">
      <w:pPr>
        <w:rPr>
          <w:szCs w:val="24"/>
        </w:rPr>
      </w:pPr>
    </w:p>
    <w:p w14:paraId="48732562" w14:textId="77777777" w:rsidR="00515521" w:rsidRPr="00EE2DF3" w:rsidRDefault="00515521" w:rsidP="00515521">
      <w:pPr>
        <w:rPr>
          <w:szCs w:val="24"/>
        </w:rPr>
      </w:pPr>
    </w:p>
    <w:p w14:paraId="57AC4F18" w14:textId="77777777" w:rsidR="00DF75A9" w:rsidRDefault="00DF75A9"/>
    <w:sectPr w:rsidR="00DF75A9" w:rsidSect="008B2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A3"/>
    <w:multiLevelType w:val="hybridMultilevel"/>
    <w:tmpl w:val="D1C29EBC"/>
    <w:lvl w:ilvl="0" w:tplc="0422000F">
      <w:start w:val="1"/>
      <w:numFmt w:val="decimal"/>
      <w:lvlText w:val="%1."/>
      <w:lvlJc w:val="left"/>
      <w:pPr>
        <w:ind w:left="2138" w:hanging="360"/>
      </w:pPr>
    </w:lvl>
    <w:lvl w:ilvl="1" w:tplc="04220019" w:tentative="1">
      <w:start w:val="1"/>
      <w:numFmt w:val="lowerLetter"/>
      <w:lvlText w:val="%2."/>
      <w:lvlJc w:val="left"/>
      <w:pPr>
        <w:ind w:left="2858" w:hanging="360"/>
      </w:pPr>
    </w:lvl>
    <w:lvl w:ilvl="2" w:tplc="0422001B" w:tentative="1">
      <w:start w:val="1"/>
      <w:numFmt w:val="lowerRoman"/>
      <w:lvlText w:val="%3."/>
      <w:lvlJc w:val="right"/>
      <w:pPr>
        <w:ind w:left="3578" w:hanging="180"/>
      </w:pPr>
    </w:lvl>
    <w:lvl w:ilvl="3" w:tplc="0422000F" w:tentative="1">
      <w:start w:val="1"/>
      <w:numFmt w:val="decimal"/>
      <w:lvlText w:val="%4."/>
      <w:lvlJc w:val="left"/>
      <w:pPr>
        <w:ind w:left="4298" w:hanging="360"/>
      </w:pPr>
    </w:lvl>
    <w:lvl w:ilvl="4" w:tplc="04220019" w:tentative="1">
      <w:start w:val="1"/>
      <w:numFmt w:val="lowerLetter"/>
      <w:lvlText w:val="%5."/>
      <w:lvlJc w:val="left"/>
      <w:pPr>
        <w:ind w:left="5018" w:hanging="360"/>
      </w:pPr>
    </w:lvl>
    <w:lvl w:ilvl="5" w:tplc="0422001B" w:tentative="1">
      <w:start w:val="1"/>
      <w:numFmt w:val="lowerRoman"/>
      <w:lvlText w:val="%6."/>
      <w:lvlJc w:val="right"/>
      <w:pPr>
        <w:ind w:left="5738" w:hanging="180"/>
      </w:pPr>
    </w:lvl>
    <w:lvl w:ilvl="6" w:tplc="0422000F" w:tentative="1">
      <w:start w:val="1"/>
      <w:numFmt w:val="decimal"/>
      <w:lvlText w:val="%7."/>
      <w:lvlJc w:val="left"/>
      <w:pPr>
        <w:ind w:left="6458" w:hanging="360"/>
      </w:pPr>
    </w:lvl>
    <w:lvl w:ilvl="7" w:tplc="04220019" w:tentative="1">
      <w:start w:val="1"/>
      <w:numFmt w:val="lowerLetter"/>
      <w:lvlText w:val="%8."/>
      <w:lvlJc w:val="left"/>
      <w:pPr>
        <w:ind w:left="7178" w:hanging="360"/>
      </w:pPr>
    </w:lvl>
    <w:lvl w:ilvl="8" w:tplc="0422001B" w:tentative="1">
      <w:start w:val="1"/>
      <w:numFmt w:val="lowerRoman"/>
      <w:lvlText w:val="%9."/>
      <w:lvlJc w:val="right"/>
      <w:pPr>
        <w:ind w:left="7898" w:hanging="180"/>
      </w:pPr>
    </w:lvl>
  </w:abstractNum>
  <w:abstractNum w:abstractNumId="1"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413A0A80"/>
    <w:multiLevelType w:val="hybridMultilevel"/>
    <w:tmpl w:val="11E846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F4"/>
    <w:rsid w:val="00153791"/>
    <w:rsid w:val="001611CB"/>
    <w:rsid w:val="00202095"/>
    <w:rsid w:val="002805F5"/>
    <w:rsid w:val="00515521"/>
    <w:rsid w:val="00635DF4"/>
    <w:rsid w:val="00940444"/>
    <w:rsid w:val="009D5AEB"/>
    <w:rsid w:val="00A76AFC"/>
    <w:rsid w:val="00BB1604"/>
    <w:rsid w:val="00C80B38"/>
    <w:rsid w:val="00DF75A9"/>
    <w:rsid w:val="00F27FC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CFCA"/>
  <w15:chartTrackingRefBased/>
  <w15:docId w15:val="{1CE5D78F-4FEC-4E92-B24D-C174AE3C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521"/>
    <w:pPr>
      <w:spacing w:after="0" w:line="240" w:lineRule="auto"/>
    </w:pPr>
    <w:rPr>
      <w:rFonts w:ascii="Times New Roman" w:eastAsia="Times New Roman" w:hAnsi="Times New Roman" w:cs="Times New Roman"/>
      <w:sz w:val="24"/>
      <w:szCs w:val="20"/>
      <w:lang w:val="uk-UA"/>
    </w:rPr>
  </w:style>
  <w:style w:type="paragraph" w:styleId="2">
    <w:name w:val="heading 2"/>
    <w:basedOn w:val="a"/>
    <w:next w:val="a"/>
    <w:link w:val="20"/>
    <w:uiPriority w:val="9"/>
    <w:semiHidden/>
    <w:unhideWhenUsed/>
    <w:qFormat/>
    <w:rsid w:val="00515521"/>
    <w:pPr>
      <w:keepNext/>
      <w:keepLines/>
      <w:spacing w:before="40"/>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521"/>
    <w:pPr>
      <w:ind w:left="720"/>
      <w:contextualSpacing/>
    </w:pPr>
  </w:style>
  <w:style w:type="character" w:styleId="a4">
    <w:name w:val="Hyperlink"/>
    <w:basedOn w:val="a0"/>
    <w:uiPriority w:val="99"/>
    <w:unhideWhenUsed/>
    <w:rsid w:val="00515521"/>
    <w:rPr>
      <w:color w:val="0000FF"/>
      <w:u w:val="single"/>
    </w:rPr>
  </w:style>
  <w:style w:type="character" w:customStyle="1" w:styleId="a5">
    <w:name w:val="Основной текст Знак"/>
    <w:link w:val="a6"/>
    <w:uiPriority w:val="99"/>
    <w:rsid w:val="00515521"/>
    <w:rPr>
      <w:rFonts w:eastAsia="Calibri" w:cs="Times New Roman"/>
      <w:color w:val="000000"/>
      <w:sz w:val="28"/>
    </w:rPr>
  </w:style>
  <w:style w:type="paragraph" w:styleId="a6">
    <w:name w:val="Body Text"/>
    <w:basedOn w:val="a"/>
    <w:link w:val="a5"/>
    <w:uiPriority w:val="99"/>
    <w:unhideWhenUsed/>
    <w:rsid w:val="00515521"/>
    <w:pPr>
      <w:ind w:firstLine="709"/>
      <w:jc w:val="both"/>
    </w:pPr>
    <w:rPr>
      <w:rFonts w:asciiTheme="minorHAnsi" w:eastAsia="Calibri" w:hAnsiTheme="minorHAnsi"/>
      <w:color w:val="000000"/>
      <w:sz w:val="28"/>
      <w:szCs w:val="22"/>
      <w:lang w:val="ru-UA"/>
    </w:rPr>
  </w:style>
  <w:style w:type="character" w:customStyle="1" w:styleId="1">
    <w:name w:val="Основной текст Знак1"/>
    <w:basedOn w:val="a0"/>
    <w:uiPriority w:val="99"/>
    <w:semiHidden/>
    <w:rsid w:val="00515521"/>
    <w:rPr>
      <w:rFonts w:ascii="Times New Roman" w:eastAsia="Times New Roman" w:hAnsi="Times New Roman" w:cs="Times New Roman"/>
      <w:sz w:val="24"/>
      <w:szCs w:val="20"/>
      <w:lang w:val="uk-UA"/>
    </w:rPr>
  </w:style>
  <w:style w:type="character" w:customStyle="1" w:styleId="fontstyle01">
    <w:name w:val="fontstyle01"/>
    <w:rsid w:val="00515521"/>
    <w:rPr>
      <w:rFonts w:ascii="Times New Roman" w:hAnsi="Times New Roman" w:cs="Times New Roman" w:hint="default"/>
      <w:b w:val="0"/>
      <w:bCs w:val="0"/>
      <w:i w:val="0"/>
      <w:iCs w:val="0"/>
      <w:color w:val="000000"/>
      <w:sz w:val="24"/>
      <w:szCs w:val="24"/>
    </w:rPr>
  </w:style>
  <w:style w:type="character" w:customStyle="1" w:styleId="apple-converted-space">
    <w:name w:val="apple-converted-space"/>
    <w:rsid w:val="00515521"/>
  </w:style>
  <w:style w:type="character" w:customStyle="1" w:styleId="21">
    <w:name w:val="Основний текст2"/>
    <w:rsid w:val="00515521"/>
    <w:rPr>
      <w:sz w:val="27"/>
    </w:rPr>
  </w:style>
  <w:style w:type="paragraph" w:styleId="a7">
    <w:name w:val="No Spacing"/>
    <w:uiPriority w:val="1"/>
    <w:qFormat/>
    <w:rsid w:val="00515521"/>
    <w:pPr>
      <w:spacing w:after="0" w:line="240" w:lineRule="auto"/>
    </w:pPr>
    <w:rPr>
      <w:rFonts w:ascii="Times New Roman" w:eastAsia="Times New Roman" w:hAnsi="Times New Roman" w:cs="Times New Roman"/>
      <w:sz w:val="24"/>
      <w:szCs w:val="20"/>
      <w:lang w:val="uk-UA"/>
    </w:rPr>
  </w:style>
  <w:style w:type="character" w:customStyle="1" w:styleId="20">
    <w:name w:val="Заголовок 2 Знак"/>
    <w:basedOn w:val="a0"/>
    <w:link w:val="2"/>
    <w:uiPriority w:val="9"/>
    <w:semiHidden/>
    <w:rsid w:val="00515521"/>
    <w:rPr>
      <w:rFonts w:asciiTheme="majorHAnsi" w:eastAsiaTheme="majorEastAsia" w:hAnsiTheme="majorHAnsi" w:cstheme="majorBidi"/>
      <w:color w:val="2F5496" w:themeColor="accent1" w:themeShade="BF"/>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olderview?id=0BzvwTvYEYbSNb0drT0FnQ0NkcGM&amp;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olderview?id=0BzvwTvYEYbSNb0drT0FnQ0NkcGM&amp;usp=sha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8</cp:revision>
  <dcterms:created xsi:type="dcterms:W3CDTF">2024-03-05T15:53:00Z</dcterms:created>
  <dcterms:modified xsi:type="dcterms:W3CDTF">2024-03-07T14:34:00Z</dcterms:modified>
</cp:coreProperties>
</file>