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03"/>
        <w:gridCol w:w="2998"/>
        <w:gridCol w:w="3354"/>
      </w:tblGrid>
      <w:tr w:rsidR="004E1135" w:rsidRPr="00093A81" w:rsidTr="00C4525B">
        <w:tc>
          <w:tcPr>
            <w:tcW w:w="6398" w:type="dxa"/>
            <w:gridSpan w:val="2"/>
            <w:tcBorders>
              <w:top w:val="nil"/>
              <w:left w:val="nil"/>
              <w:bottom w:val="nil"/>
              <w:right w:val="nil"/>
            </w:tcBorders>
            <w:shd w:val="clear" w:color="auto" w:fill="auto"/>
          </w:tcPr>
          <w:p w:rsidR="004E1135" w:rsidRPr="00093A81" w:rsidRDefault="004E1135" w:rsidP="00C4525B">
            <w:pPr>
              <w:spacing w:line="276" w:lineRule="auto"/>
              <w:jc w:val="both"/>
              <w:rPr>
                <w:szCs w:val="24"/>
              </w:rPr>
            </w:pPr>
            <w:proofErr w:type="spellStart"/>
            <w:r w:rsidRPr="00093A81">
              <w:rPr>
                <w:szCs w:val="24"/>
              </w:rPr>
              <w:t>Силабус</w:t>
            </w:r>
            <w:proofErr w:type="spellEnd"/>
            <w:r w:rsidRPr="00093A81">
              <w:rPr>
                <w:szCs w:val="24"/>
              </w:rPr>
              <w:t xml:space="preserve"> курсу:</w:t>
            </w:r>
          </w:p>
        </w:tc>
        <w:tc>
          <w:tcPr>
            <w:tcW w:w="3354" w:type="dxa"/>
            <w:vMerge w:val="restart"/>
            <w:tcBorders>
              <w:top w:val="nil"/>
              <w:left w:val="nil"/>
              <w:bottom w:val="nil"/>
              <w:right w:val="nil"/>
            </w:tcBorders>
            <w:shd w:val="clear" w:color="auto" w:fill="auto"/>
          </w:tcPr>
          <w:p w:rsidR="004E1135" w:rsidRPr="00093A81" w:rsidRDefault="004E1135" w:rsidP="00C4525B">
            <w:pPr>
              <w:spacing w:line="276" w:lineRule="auto"/>
              <w:jc w:val="both"/>
              <w:rPr>
                <w:szCs w:val="24"/>
              </w:rPr>
            </w:pPr>
            <w:r w:rsidRPr="00FB288B">
              <w:rPr>
                <w:noProof/>
                <w:szCs w:val="24"/>
                <w:lang w:val="ru-RU" w:eastAsia="ru-RU"/>
              </w:rPr>
              <w:drawing>
                <wp:inline distT="0" distB="0" distL="0" distR="0">
                  <wp:extent cx="2051685" cy="1209675"/>
                  <wp:effectExtent l="0" t="0" r="571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l="7867" t="9317" r="7343" b="14552"/>
                          <a:stretch>
                            <a:fillRect/>
                          </a:stretch>
                        </pic:blipFill>
                        <pic:spPr bwMode="auto">
                          <a:xfrm>
                            <a:off x="0" y="0"/>
                            <a:ext cx="2051685" cy="1209675"/>
                          </a:xfrm>
                          <a:prstGeom prst="rect">
                            <a:avLst/>
                          </a:prstGeom>
                          <a:noFill/>
                          <a:ln>
                            <a:noFill/>
                          </a:ln>
                        </pic:spPr>
                      </pic:pic>
                    </a:graphicData>
                  </a:graphic>
                </wp:inline>
              </w:drawing>
            </w:r>
          </w:p>
        </w:tc>
      </w:tr>
      <w:tr w:rsidR="004E1135" w:rsidRPr="00093A81" w:rsidTr="00C4525B">
        <w:trPr>
          <w:trHeight w:val="1681"/>
        </w:trPr>
        <w:tc>
          <w:tcPr>
            <w:tcW w:w="6398" w:type="dxa"/>
            <w:gridSpan w:val="2"/>
            <w:tcBorders>
              <w:top w:val="nil"/>
              <w:left w:val="nil"/>
              <w:bottom w:val="nil"/>
              <w:right w:val="nil"/>
            </w:tcBorders>
            <w:shd w:val="clear" w:color="auto" w:fill="auto"/>
            <w:vAlign w:val="center"/>
          </w:tcPr>
          <w:p w:rsidR="004E1135" w:rsidRPr="00093A81" w:rsidRDefault="00C559AD" w:rsidP="00C4525B">
            <w:pPr>
              <w:spacing w:line="276" w:lineRule="auto"/>
              <w:jc w:val="center"/>
              <w:rPr>
                <w:szCs w:val="24"/>
              </w:rPr>
            </w:pPr>
            <w:r>
              <w:rPr>
                <w:b/>
                <w:sz w:val="28"/>
                <w:szCs w:val="28"/>
              </w:rPr>
              <w:t>ФІНАНСИ</w:t>
            </w:r>
          </w:p>
        </w:tc>
        <w:tc>
          <w:tcPr>
            <w:tcW w:w="3354" w:type="dxa"/>
            <w:vMerge/>
            <w:tcBorders>
              <w:top w:val="nil"/>
              <w:left w:val="nil"/>
              <w:bottom w:val="nil"/>
              <w:right w:val="nil"/>
            </w:tcBorders>
            <w:shd w:val="clear" w:color="auto" w:fill="auto"/>
          </w:tcPr>
          <w:p w:rsidR="004E1135" w:rsidRPr="00093A81" w:rsidRDefault="004E1135" w:rsidP="00C4525B">
            <w:pPr>
              <w:spacing w:line="276" w:lineRule="auto"/>
              <w:jc w:val="both"/>
              <w:rPr>
                <w:noProof/>
                <w:szCs w:val="24"/>
                <w:lang w:eastAsia="uk-UA"/>
              </w:rPr>
            </w:pPr>
          </w:p>
        </w:tc>
      </w:tr>
      <w:tr w:rsidR="004E1135" w:rsidRPr="00093A81" w:rsidTr="00C4525B">
        <w:tc>
          <w:tcPr>
            <w:tcW w:w="3120" w:type="dxa"/>
            <w:tcBorders>
              <w:top w:val="nil"/>
              <w:left w:val="nil"/>
              <w:bottom w:val="nil"/>
              <w:right w:val="nil"/>
            </w:tcBorders>
            <w:shd w:val="clear" w:color="auto" w:fill="auto"/>
            <w:vAlign w:val="center"/>
          </w:tcPr>
          <w:p w:rsidR="004E1135" w:rsidRPr="00093A81" w:rsidRDefault="004E1135" w:rsidP="00C4525B">
            <w:pPr>
              <w:rPr>
                <w:b/>
                <w:i/>
                <w:szCs w:val="24"/>
              </w:rPr>
            </w:pPr>
            <w:r w:rsidRPr="00093A81">
              <w:rPr>
                <w:b/>
                <w:i/>
                <w:szCs w:val="24"/>
              </w:rPr>
              <w:t>Ступінь вищої освіти:</w:t>
            </w:r>
          </w:p>
        </w:tc>
        <w:tc>
          <w:tcPr>
            <w:tcW w:w="6632" w:type="dxa"/>
            <w:gridSpan w:val="2"/>
            <w:tcBorders>
              <w:top w:val="nil"/>
              <w:left w:val="nil"/>
              <w:bottom w:val="single" w:sz="4" w:space="0" w:color="auto"/>
              <w:right w:val="nil"/>
            </w:tcBorders>
            <w:shd w:val="clear" w:color="auto" w:fill="auto"/>
            <w:vAlign w:val="center"/>
          </w:tcPr>
          <w:p w:rsidR="004E1135" w:rsidRPr="00093A81" w:rsidRDefault="004E1135" w:rsidP="00C4525B">
            <w:pPr>
              <w:spacing w:line="276" w:lineRule="auto"/>
              <w:rPr>
                <w:szCs w:val="24"/>
              </w:rPr>
            </w:pPr>
            <w:r>
              <w:rPr>
                <w:szCs w:val="24"/>
              </w:rPr>
              <w:t>бакалав</w:t>
            </w:r>
            <w:r w:rsidRPr="00093A81">
              <w:rPr>
                <w:szCs w:val="24"/>
              </w:rPr>
              <w:t>р</w:t>
            </w:r>
          </w:p>
        </w:tc>
      </w:tr>
      <w:tr w:rsidR="004E1135" w:rsidRPr="00093A81" w:rsidTr="00C4525B">
        <w:tc>
          <w:tcPr>
            <w:tcW w:w="3120" w:type="dxa"/>
            <w:tcBorders>
              <w:top w:val="nil"/>
              <w:left w:val="nil"/>
              <w:bottom w:val="nil"/>
              <w:right w:val="nil"/>
            </w:tcBorders>
            <w:shd w:val="clear" w:color="auto" w:fill="auto"/>
            <w:vAlign w:val="center"/>
          </w:tcPr>
          <w:p w:rsidR="004E1135" w:rsidRPr="00093A81" w:rsidRDefault="004E1135" w:rsidP="00C4525B">
            <w:pPr>
              <w:rPr>
                <w:b/>
                <w:i/>
                <w:szCs w:val="24"/>
              </w:rPr>
            </w:pPr>
            <w:r w:rsidRPr="00093A81">
              <w:rPr>
                <w:b/>
                <w:i/>
                <w:szCs w:val="24"/>
              </w:rPr>
              <w:t xml:space="preserve">Спеціальність: </w:t>
            </w:r>
          </w:p>
        </w:tc>
        <w:tc>
          <w:tcPr>
            <w:tcW w:w="6632" w:type="dxa"/>
            <w:gridSpan w:val="2"/>
            <w:tcBorders>
              <w:top w:val="single" w:sz="4" w:space="0" w:color="auto"/>
              <w:left w:val="nil"/>
              <w:bottom w:val="single" w:sz="4" w:space="0" w:color="auto"/>
              <w:right w:val="nil"/>
            </w:tcBorders>
            <w:shd w:val="clear" w:color="auto" w:fill="auto"/>
            <w:vAlign w:val="center"/>
          </w:tcPr>
          <w:p w:rsidR="00422C71" w:rsidRPr="00093A81" w:rsidRDefault="004E1135" w:rsidP="00BA62E3">
            <w:pPr>
              <w:spacing w:line="276" w:lineRule="auto"/>
              <w:rPr>
                <w:szCs w:val="24"/>
              </w:rPr>
            </w:pPr>
            <w:r>
              <w:rPr>
                <w:szCs w:val="24"/>
              </w:rPr>
              <w:t>072</w:t>
            </w:r>
            <w:r w:rsidRPr="00093A81">
              <w:rPr>
                <w:szCs w:val="24"/>
              </w:rPr>
              <w:t xml:space="preserve"> «</w:t>
            </w:r>
            <w:r>
              <w:rPr>
                <w:szCs w:val="24"/>
              </w:rPr>
              <w:t>Фінанси, банківська справа та страхування</w:t>
            </w:r>
            <w:r w:rsidRPr="00093A81">
              <w:rPr>
                <w:szCs w:val="24"/>
              </w:rPr>
              <w:t>»</w:t>
            </w:r>
          </w:p>
        </w:tc>
      </w:tr>
      <w:tr w:rsidR="004E1135" w:rsidRPr="00093A81" w:rsidTr="00C4525B">
        <w:tc>
          <w:tcPr>
            <w:tcW w:w="3120" w:type="dxa"/>
            <w:tcBorders>
              <w:top w:val="nil"/>
              <w:left w:val="nil"/>
              <w:bottom w:val="nil"/>
              <w:right w:val="nil"/>
            </w:tcBorders>
            <w:shd w:val="clear" w:color="auto" w:fill="auto"/>
            <w:vAlign w:val="center"/>
          </w:tcPr>
          <w:p w:rsidR="004E1135" w:rsidRPr="00093A81" w:rsidRDefault="004E1135" w:rsidP="00C4525B">
            <w:pPr>
              <w:rPr>
                <w:b/>
                <w:i/>
                <w:szCs w:val="24"/>
              </w:rPr>
            </w:pPr>
            <w:r w:rsidRPr="00093A81">
              <w:rPr>
                <w:b/>
                <w:i/>
                <w:szCs w:val="24"/>
              </w:rPr>
              <w:t>Рік підготовки:</w:t>
            </w:r>
          </w:p>
        </w:tc>
        <w:tc>
          <w:tcPr>
            <w:tcW w:w="6632" w:type="dxa"/>
            <w:gridSpan w:val="2"/>
            <w:tcBorders>
              <w:top w:val="single" w:sz="4" w:space="0" w:color="auto"/>
              <w:left w:val="nil"/>
              <w:bottom w:val="single" w:sz="4" w:space="0" w:color="auto"/>
              <w:right w:val="nil"/>
            </w:tcBorders>
            <w:shd w:val="clear" w:color="auto" w:fill="auto"/>
            <w:vAlign w:val="center"/>
          </w:tcPr>
          <w:p w:rsidR="004E1135" w:rsidRPr="00093A81" w:rsidRDefault="00C559AD" w:rsidP="00C4525B">
            <w:pPr>
              <w:spacing w:line="276" w:lineRule="auto"/>
              <w:rPr>
                <w:szCs w:val="24"/>
              </w:rPr>
            </w:pPr>
            <w:r>
              <w:rPr>
                <w:szCs w:val="24"/>
              </w:rPr>
              <w:t>1</w:t>
            </w:r>
          </w:p>
        </w:tc>
      </w:tr>
      <w:tr w:rsidR="004E1135" w:rsidRPr="00093A81" w:rsidTr="00C4525B">
        <w:tc>
          <w:tcPr>
            <w:tcW w:w="3120" w:type="dxa"/>
            <w:tcBorders>
              <w:top w:val="nil"/>
              <w:left w:val="nil"/>
              <w:bottom w:val="nil"/>
              <w:right w:val="nil"/>
            </w:tcBorders>
            <w:shd w:val="clear" w:color="auto" w:fill="auto"/>
            <w:vAlign w:val="center"/>
          </w:tcPr>
          <w:p w:rsidR="004E1135" w:rsidRPr="00093A81" w:rsidRDefault="004E1135" w:rsidP="00C4525B">
            <w:pPr>
              <w:rPr>
                <w:b/>
                <w:i/>
                <w:szCs w:val="24"/>
              </w:rPr>
            </w:pPr>
            <w:r w:rsidRPr="00093A81">
              <w:rPr>
                <w:b/>
                <w:i/>
                <w:szCs w:val="24"/>
              </w:rPr>
              <w:t>Семестр викладання:</w:t>
            </w:r>
          </w:p>
        </w:tc>
        <w:tc>
          <w:tcPr>
            <w:tcW w:w="6632" w:type="dxa"/>
            <w:gridSpan w:val="2"/>
            <w:tcBorders>
              <w:top w:val="single" w:sz="4" w:space="0" w:color="auto"/>
              <w:left w:val="nil"/>
              <w:bottom w:val="single" w:sz="4" w:space="0" w:color="auto"/>
              <w:right w:val="nil"/>
            </w:tcBorders>
            <w:shd w:val="clear" w:color="auto" w:fill="auto"/>
            <w:vAlign w:val="center"/>
          </w:tcPr>
          <w:p w:rsidR="004E1135" w:rsidRPr="00547845" w:rsidRDefault="004E1135" w:rsidP="00C4525B">
            <w:pPr>
              <w:spacing w:line="276" w:lineRule="auto"/>
              <w:rPr>
                <w:szCs w:val="24"/>
              </w:rPr>
            </w:pPr>
            <w:r>
              <w:rPr>
                <w:szCs w:val="24"/>
              </w:rPr>
              <w:t>весняний</w:t>
            </w:r>
          </w:p>
        </w:tc>
      </w:tr>
      <w:tr w:rsidR="004E1135" w:rsidRPr="00093A81" w:rsidTr="00C4525B">
        <w:tc>
          <w:tcPr>
            <w:tcW w:w="3120" w:type="dxa"/>
            <w:tcBorders>
              <w:top w:val="nil"/>
              <w:left w:val="nil"/>
              <w:bottom w:val="nil"/>
              <w:right w:val="nil"/>
            </w:tcBorders>
            <w:shd w:val="clear" w:color="auto" w:fill="auto"/>
            <w:vAlign w:val="center"/>
          </w:tcPr>
          <w:p w:rsidR="004E1135" w:rsidRPr="00547845" w:rsidRDefault="004E1135" w:rsidP="00C4525B">
            <w:pPr>
              <w:rPr>
                <w:b/>
                <w:i/>
                <w:szCs w:val="24"/>
              </w:rPr>
            </w:pPr>
            <w:r w:rsidRPr="00547845">
              <w:rPr>
                <w:b/>
                <w:i/>
                <w:szCs w:val="24"/>
              </w:rPr>
              <w:t>Кількість кредитів ЄКТС:</w:t>
            </w:r>
          </w:p>
        </w:tc>
        <w:tc>
          <w:tcPr>
            <w:tcW w:w="6632" w:type="dxa"/>
            <w:gridSpan w:val="2"/>
            <w:tcBorders>
              <w:top w:val="single" w:sz="4" w:space="0" w:color="auto"/>
              <w:left w:val="nil"/>
              <w:bottom w:val="single" w:sz="4" w:space="0" w:color="auto"/>
              <w:right w:val="nil"/>
            </w:tcBorders>
            <w:shd w:val="clear" w:color="auto" w:fill="auto"/>
            <w:vAlign w:val="center"/>
          </w:tcPr>
          <w:p w:rsidR="004E1135" w:rsidRPr="00547845" w:rsidRDefault="004E1135" w:rsidP="00C4525B">
            <w:pPr>
              <w:spacing w:line="276" w:lineRule="auto"/>
              <w:rPr>
                <w:szCs w:val="24"/>
                <w:lang w:val="ru-RU"/>
              </w:rPr>
            </w:pPr>
            <w:r>
              <w:rPr>
                <w:szCs w:val="24"/>
                <w:lang w:val="ru-RU"/>
              </w:rPr>
              <w:t>5</w:t>
            </w:r>
          </w:p>
        </w:tc>
      </w:tr>
      <w:tr w:rsidR="004E1135" w:rsidRPr="00093A81" w:rsidTr="00C4525B">
        <w:tc>
          <w:tcPr>
            <w:tcW w:w="3120" w:type="dxa"/>
            <w:tcBorders>
              <w:top w:val="nil"/>
              <w:left w:val="nil"/>
              <w:bottom w:val="nil"/>
              <w:right w:val="nil"/>
            </w:tcBorders>
            <w:shd w:val="clear" w:color="auto" w:fill="auto"/>
            <w:vAlign w:val="center"/>
          </w:tcPr>
          <w:p w:rsidR="004E1135" w:rsidRPr="00093A81" w:rsidRDefault="004E1135" w:rsidP="00C4525B">
            <w:pPr>
              <w:rPr>
                <w:b/>
                <w:i/>
                <w:szCs w:val="24"/>
              </w:rPr>
            </w:pPr>
            <w:r w:rsidRPr="00093A81">
              <w:rPr>
                <w:b/>
                <w:i/>
                <w:szCs w:val="24"/>
              </w:rPr>
              <w:t>Мова(-и) викладання:</w:t>
            </w:r>
          </w:p>
        </w:tc>
        <w:tc>
          <w:tcPr>
            <w:tcW w:w="6632" w:type="dxa"/>
            <w:gridSpan w:val="2"/>
            <w:tcBorders>
              <w:top w:val="single" w:sz="4" w:space="0" w:color="auto"/>
              <w:left w:val="nil"/>
              <w:bottom w:val="single" w:sz="4" w:space="0" w:color="auto"/>
              <w:right w:val="nil"/>
            </w:tcBorders>
            <w:shd w:val="clear" w:color="auto" w:fill="auto"/>
            <w:vAlign w:val="center"/>
          </w:tcPr>
          <w:p w:rsidR="004E1135" w:rsidRPr="00093A81" w:rsidRDefault="004E1135" w:rsidP="00C4525B">
            <w:pPr>
              <w:spacing w:line="276" w:lineRule="auto"/>
              <w:rPr>
                <w:szCs w:val="24"/>
              </w:rPr>
            </w:pPr>
            <w:r w:rsidRPr="00093A81">
              <w:rPr>
                <w:szCs w:val="24"/>
              </w:rPr>
              <w:t>українська</w:t>
            </w:r>
          </w:p>
        </w:tc>
      </w:tr>
      <w:tr w:rsidR="004E1135" w:rsidRPr="00093A81" w:rsidTr="00C4525B">
        <w:tc>
          <w:tcPr>
            <w:tcW w:w="3120" w:type="dxa"/>
            <w:tcBorders>
              <w:top w:val="nil"/>
              <w:left w:val="nil"/>
              <w:bottom w:val="nil"/>
              <w:right w:val="nil"/>
            </w:tcBorders>
            <w:shd w:val="clear" w:color="auto" w:fill="auto"/>
            <w:vAlign w:val="center"/>
          </w:tcPr>
          <w:p w:rsidR="004E1135" w:rsidRPr="00093A81" w:rsidRDefault="004E1135" w:rsidP="00C4525B">
            <w:pPr>
              <w:rPr>
                <w:b/>
                <w:i/>
                <w:szCs w:val="24"/>
              </w:rPr>
            </w:pPr>
            <w:r w:rsidRPr="00093A81">
              <w:rPr>
                <w:b/>
                <w:i/>
                <w:szCs w:val="24"/>
              </w:rPr>
              <w:t>Вид семестрового контролю</w:t>
            </w:r>
          </w:p>
        </w:tc>
        <w:tc>
          <w:tcPr>
            <w:tcW w:w="6632" w:type="dxa"/>
            <w:gridSpan w:val="2"/>
            <w:tcBorders>
              <w:top w:val="single" w:sz="4" w:space="0" w:color="auto"/>
              <w:left w:val="nil"/>
              <w:bottom w:val="single" w:sz="4" w:space="0" w:color="auto"/>
              <w:right w:val="nil"/>
            </w:tcBorders>
            <w:shd w:val="clear" w:color="auto" w:fill="auto"/>
            <w:vAlign w:val="bottom"/>
          </w:tcPr>
          <w:p w:rsidR="004E1135" w:rsidRPr="00093A81" w:rsidRDefault="004E1135" w:rsidP="00C4525B">
            <w:pPr>
              <w:spacing w:line="276" w:lineRule="auto"/>
              <w:rPr>
                <w:szCs w:val="24"/>
              </w:rPr>
            </w:pPr>
            <w:r>
              <w:rPr>
                <w:szCs w:val="24"/>
              </w:rPr>
              <w:t>іспит</w:t>
            </w:r>
          </w:p>
        </w:tc>
      </w:tr>
    </w:tbl>
    <w:p w:rsidR="004E1135" w:rsidRPr="00093A81" w:rsidRDefault="004E1135" w:rsidP="004E1135">
      <w:pPr>
        <w:jc w:val="both"/>
        <w:rPr>
          <w:sz w:val="22"/>
        </w:rPr>
      </w:pPr>
    </w:p>
    <w:p w:rsidR="004E1135" w:rsidRPr="00093A81" w:rsidRDefault="004E1135" w:rsidP="004E1135">
      <w:pPr>
        <w:jc w:val="both"/>
        <w:rPr>
          <w:sz w:val="22"/>
        </w:rPr>
      </w:pPr>
    </w:p>
    <w:p w:rsidR="004E1135" w:rsidRPr="00093A81" w:rsidRDefault="004E1135" w:rsidP="004E1135">
      <w:pPr>
        <w:jc w:val="both"/>
        <w:rPr>
          <w:sz w:val="22"/>
        </w:rPr>
      </w:pPr>
    </w:p>
    <w:p w:rsidR="004E1135" w:rsidRPr="00093A81" w:rsidRDefault="004E1135" w:rsidP="004E1135">
      <w:pPr>
        <w:jc w:val="both"/>
        <w:rPr>
          <w:sz w:val="22"/>
        </w:rPr>
      </w:pPr>
    </w:p>
    <w:p w:rsidR="004E1135" w:rsidRPr="00093A81" w:rsidRDefault="004E1135" w:rsidP="004E1135">
      <w:pPr>
        <w:jc w:val="both"/>
        <w:rPr>
          <w:sz w:val="22"/>
        </w:rPr>
      </w:pPr>
    </w:p>
    <w:p w:rsidR="004E1135" w:rsidRPr="00093A81" w:rsidRDefault="004E1135" w:rsidP="004E1135">
      <w:pPr>
        <w:jc w:val="both"/>
        <w:rPr>
          <w:sz w:val="22"/>
        </w:rPr>
      </w:pPr>
    </w:p>
    <w:p w:rsidR="004E1135" w:rsidRPr="00093A81" w:rsidRDefault="004E1135" w:rsidP="004E1135">
      <w:pPr>
        <w:jc w:val="both"/>
        <w:rPr>
          <w:sz w:val="22"/>
        </w:rPr>
      </w:pPr>
    </w:p>
    <w:p w:rsidR="004E1135" w:rsidRPr="00093A81" w:rsidRDefault="004E1135" w:rsidP="004E1135">
      <w:pPr>
        <w:jc w:val="both"/>
        <w:rPr>
          <w:sz w:val="22"/>
        </w:rPr>
      </w:pPr>
    </w:p>
    <w:p w:rsidR="004E1135" w:rsidRPr="00093A81" w:rsidRDefault="004E1135" w:rsidP="004E1135">
      <w:pPr>
        <w:jc w:val="both"/>
        <w:rPr>
          <w:sz w:val="22"/>
        </w:rPr>
      </w:pPr>
    </w:p>
    <w:p w:rsidR="004E1135" w:rsidRPr="00093A81" w:rsidRDefault="004E1135" w:rsidP="004E1135">
      <w:pPr>
        <w:jc w:val="both"/>
        <w:rPr>
          <w:sz w:val="22"/>
        </w:rPr>
      </w:pPr>
    </w:p>
    <w:p w:rsidR="004E1135" w:rsidRPr="00093A81" w:rsidRDefault="004E1135" w:rsidP="004E1135">
      <w:pPr>
        <w:jc w:val="both"/>
        <w:rPr>
          <w:sz w:val="22"/>
        </w:rPr>
      </w:pPr>
    </w:p>
    <w:p w:rsidR="004E1135" w:rsidRPr="00093A81" w:rsidRDefault="004E1135" w:rsidP="004E1135">
      <w:pPr>
        <w:jc w:val="both"/>
        <w:rPr>
          <w:sz w:val="22"/>
        </w:rPr>
      </w:pPr>
    </w:p>
    <w:p w:rsidR="004E1135" w:rsidRPr="00093A81" w:rsidRDefault="004E1135" w:rsidP="004E1135">
      <w:pPr>
        <w:jc w:val="both"/>
        <w:rPr>
          <w:sz w:val="22"/>
        </w:rPr>
      </w:pPr>
    </w:p>
    <w:p w:rsidR="004E1135" w:rsidRPr="00093A81" w:rsidRDefault="004E1135" w:rsidP="004E1135">
      <w:pPr>
        <w:jc w:val="both"/>
        <w:rPr>
          <w:sz w:val="22"/>
        </w:rPr>
      </w:pPr>
    </w:p>
    <w:p w:rsidR="004E1135" w:rsidRPr="00093A81" w:rsidRDefault="004E1135" w:rsidP="004E1135">
      <w:pPr>
        <w:jc w:val="both"/>
        <w:rPr>
          <w:sz w:val="22"/>
        </w:rPr>
      </w:pPr>
    </w:p>
    <w:p w:rsidR="004E1135" w:rsidRPr="00093A81" w:rsidRDefault="004E1135" w:rsidP="004E1135">
      <w:pPr>
        <w:jc w:val="both"/>
        <w:rPr>
          <w:sz w:val="22"/>
        </w:rPr>
      </w:pPr>
    </w:p>
    <w:p w:rsidR="004E1135" w:rsidRPr="00093A81" w:rsidRDefault="004E1135" w:rsidP="004E1135">
      <w:pPr>
        <w:jc w:val="both"/>
        <w:rPr>
          <w:sz w:val="22"/>
        </w:rPr>
      </w:pPr>
    </w:p>
    <w:p w:rsidR="004E1135" w:rsidRPr="00093A81" w:rsidRDefault="004E1135" w:rsidP="004E1135">
      <w:pPr>
        <w:jc w:val="both"/>
        <w:rPr>
          <w:sz w:val="22"/>
        </w:rPr>
      </w:pPr>
    </w:p>
    <w:p w:rsidR="004E1135" w:rsidRPr="00093A81" w:rsidRDefault="004E1135" w:rsidP="004E1135">
      <w:pPr>
        <w:jc w:val="both"/>
        <w:rPr>
          <w:sz w:val="22"/>
        </w:rPr>
      </w:pPr>
    </w:p>
    <w:p w:rsidR="004E1135" w:rsidRPr="00093A81" w:rsidRDefault="004E1135" w:rsidP="004E1135">
      <w:pPr>
        <w:jc w:val="both"/>
        <w:rPr>
          <w:sz w:val="22"/>
        </w:rPr>
      </w:pPr>
    </w:p>
    <w:p w:rsidR="004E1135" w:rsidRPr="00093A81" w:rsidRDefault="004E1135" w:rsidP="004E1135">
      <w:pPr>
        <w:jc w:val="both"/>
        <w:rPr>
          <w:sz w:val="22"/>
        </w:rPr>
      </w:pPr>
    </w:p>
    <w:p w:rsidR="004E1135" w:rsidRPr="00093A81" w:rsidRDefault="004E1135" w:rsidP="004E1135">
      <w:pPr>
        <w:jc w:val="both"/>
        <w:rPr>
          <w:sz w:val="22"/>
        </w:rPr>
      </w:pPr>
    </w:p>
    <w:p w:rsidR="004E1135" w:rsidRPr="00093A81" w:rsidRDefault="004E1135" w:rsidP="004E1135">
      <w:pPr>
        <w:jc w:val="both"/>
        <w:rPr>
          <w:sz w:val="22"/>
        </w:rPr>
      </w:pPr>
    </w:p>
    <w:p w:rsidR="004E1135" w:rsidRPr="00093A81" w:rsidRDefault="004E1135" w:rsidP="004E1135">
      <w:pPr>
        <w:jc w:val="both"/>
        <w:rPr>
          <w:sz w:val="22"/>
        </w:rPr>
      </w:pPr>
    </w:p>
    <w:p w:rsidR="004E1135" w:rsidRPr="00093A81" w:rsidRDefault="004E1135" w:rsidP="004E1135">
      <w:pPr>
        <w:jc w:val="both"/>
        <w:rPr>
          <w:sz w:val="22"/>
        </w:rPr>
      </w:pPr>
    </w:p>
    <w:p w:rsidR="004E1135" w:rsidRPr="00093A81" w:rsidRDefault="004E1135" w:rsidP="004E1135">
      <w:pPr>
        <w:jc w:val="both"/>
        <w:rPr>
          <w:sz w:val="22"/>
        </w:rPr>
      </w:pPr>
    </w:p>
    <w:p w:rsidR="004E1135" w:rsidRPr="00093A81" w:rsidRDefault="004E1135" w:rsidP="004E1135">
      <w:pPr>
        <w:jc w:val="both"/>
        <w:rPr>
          <w:sz w:val="22"/>
        </w:rPr>
      </w:pPr>
    </w:p>
    <w:p w:rsidR="004E1135" w:rsidRPr="00093A81" w:rsidRDefault="004E1135" w:rsidP="004E1135">
      <w:pPr>
        <w:jc w:val="both"/>
        <w:rPr>
          <w:sz w:val="22"/>
        </w:rPr>
      </w:pPr>
    </w:p>
    <w:p w:rsidR="004E1135" w:rsidRDefault="004E1135" w:rsidP="004E1135">
      <w:pPr>
        <w:spacing w:after="200" w:line="276" w:lineRule="auto"/>
      </w:pPr>
      <w:r>
        <w:br w:type="page"/>
      </w:r>
    </w:p>
    <w:p w:rsidR="004E1135" w:rsidRPr="00093A81" w:rsidRDefault="004E1135" w:rsidP="004E1135">
      <w:pPr>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291"/>
        <w:gridCol w:w="270"/>
        <w:gridCol w:w="2005"/>
        <w:gridCol w:w="270"/>
        <w:gridCol w:w="1319"/>
        <w:gridCol w:w="702"/>
        <w:gridCol w:w="269"/>
        <w:gridCol w:w="2229"/>
      </w:tblGrid>
      <w:tr w:rsidR="004E1135" w:rsidRPr="00093A81" w:rsidTr="00C4525B">
        <w:tc>
          <w:tcPr>
            <w:tcW w:w="6398" w:type="dxa"/>
            <w:gridSpan w:val="5"/>
            <w:tcBorders>
              <w:top w:val="nil"/>
              <w:left w:val="nil"/>
              <w:bottom w:val="nil"/>
              <w:right w:val="nil"/>
            </w:tcBorders>
            <w:shd w:val="clear" w:color="auto" w:fill="auto"/>
          </w:tcPr>
          <w:p w:rsidR="004E1135" w:rsidRPr="00093A81" w:rsidRDefault="004E1135" w:rsidP="00C4525B">
            <w:pPr>
              <w:jc w:val="both"/>
              <w:rPr>
                <w:szCs w:val="24"/>
              </w:rPr>
            </w:pPr>
            <w:r w:rsidRPr="00093A81">
              <w:rPr>
                <w:b/>
                <w:i/>
                <w:szCs w:val="24"/>
              </w:rPr>
              <w:t>Автор курсу та лектор:</w:t>
            </w:r>
          </w:p>
        </w:tc>
        <w:tc>
          <w:tcPr>
            <w:tcW w:w="3354" w:type="dxa"/>
            <w:gridSpan w:val="3"/>
            <w:tcBorders>
              <w:top w:val="nil"/>
              <w:left w:val="nil"/>
              <w:bottom w:val="nil"/>
              <w:right w:val="nil"/>
            </w:tcBorders>
            <w:shd w:val="clear" w:color="auto" w:fill="auto"/>
          </w:tcPr>
          <w:p w:rsidR="004E1135" w:rsidRPr="00093A81" w:rsidRDefault="004E1135" w:rsidP="00C4525B">
            <w:pPr>
              <w:spacing w:line="276" w:lineRule="auto"/>
              <w:jc w:val="both"/>
              <w:rPr>
                <w:szCs w:val="24"/>
              </w:rPr>
            </w:pPr>
          </w:p>
        </w:tc>
      </w:tr>
      <w:tr w:rsidR="004E1135" w:rsidRPr="00093A81" w:rsidTr="00C4525B">
        <w:tc>
          <w:tcPr>
            <w:tcW w:w="9752" w:type="dxa"/>
            <w:gridSpan w:val="8"/>
            <w:tcBorders>
              <w:top w:val="nil"/>
              <w:left w:val="nil"/>
              <w:bottom w:val="single" w:sz="4" w:space="0" w:color="auto"/>
              <w:right w:val="nil"/>
            </w:tcBorders>
            <w:shd w:val="clear" w:color="auto" w:fill="auto"/>
            <w:vAlign w:val="center"/>
          </w:tcPr>
          <w:p w:rsidR="004E1135" w:rsidRPr="00093A81" w:rsidRDefault="004E1135" w:rsidP="00CE696D">
            <w:pPr>
              <w:spacing w:line="276" w:lineRule="auto"/>
              <w:jc w:val="center"/>
              <w:rPr>
                <w:szCs w:val="24"/>
              </w:rPr>
            </w:pPr>
            <w:r>
              <w:rPr>
                <w:szCs w:val="24"/>
              </w:rPr>
              <w:t>к</w:t>
            </w:r>
            <w:r w:rsidRPr="00093A81">
              <w:rPr>
                <w:szCs w:val="24"/>
              </w:rPr>
              <w:t>.</w:t>
            </w:r>
            <w:r>
              <w:rPr>
                <w:szCs w:val="24"/>
              </w:rPr>
              <w:t>е</w:t>
            </w:r>
            <w:r w:rsidRPr="00093A81">
              <w:rPr>
                <w:szCs w:val="24"/>
              </w:rPr>
              <w:t xml:space="preserve">.н., </w:t>
            </w:r>
            <w:r>
              <w:rPr>
                <w:szCs w:val="24"/>
              </w:rPr>
              <w:t>доц</w:t>
            </w:r>
            <w:r w:rsidRPr="00093A81">
              <w:rPr>
                <w:szCs w:val="24"/>
              </w:rPr>
              <w:t xml:space="preserve">., </w:t>
            </w:r>
            <w:r w:rsidR="00CE696D">
              <w:rPr>
                <w:szCs w:val="24"/>
              </w:rPr>
              <w:t>Мартинов Андрій Анатолійович</w:t>
            </w:r>
          </w:p>
        </w:tc>
      </w:tr>
      <w:tr w:rsidR="004E1135" w:rsidRPr="00093A81" w:rsidTr="00C4525B">
        <w:tc>
          <w:tcPr>
            <w:tcW w:w="9752" w:type="dxa"/>
            <w:gridSpan w:val="8"/>
            <w:tcBorders>
              <w:top w:val="single" w:sz="4" w:space="0" w:color="auto"/>
              <w:left w:val="nil"/>
              <w:bottom w:val="nil"/>
              <w:right w:val="nil"/>
            </w:tcBorders>
            <w:shd w:val="clear" w:color="auto" w:fill="auto"/>
          </w:tcPr>
          <w:p w:rsidR="004E1135" w:rsidRPr="00093A81" w:rsidRDefault="004E1135" w:rsidP="00C4525B">
            <w:pPr>
              <w:spacing w:line="276" w:lineRule="auto"/>
              <w:jc w:val="center"/>
              <w:rPr>
                <w:sz w:val="16"/>
                <w:szCs w:val="16"/>
              </w:rPr>
            </w:pPr>
            <w:r w:rsidRPr="00093A81">
              <w:rPr>
                <w:sz w:val="16"/>
                <w:szCs w:val="16"/>
              </w:rPr>
              <w:t>вчений ступінь, вчене звання, прізвище, ім’я та по-батькові</w:t>
            </w:r>
          </w:p>
        </w:tc>
      </w:tr>
      <w:tr w:rsidR="004E1135" w:rsidRPr="00093A81" w:rsidTr="00C4525B">
        <w:tc>
          <w:tcPr>
            <w:tcW w:w="9752" w:type="dxa"/>
            <w:gridSpan w:val="8"/>
            <w:tcBorders>
              <w:top w:val="nil"/>
              <w:left w:val="nil"/>
              <w:bottom w:val="single" w:sz="4" w:space="0" w:color="auto"/>
              <w:right w:val="nil"/>
            </w:tcBorders>
            <w:shd w:val="clear" w:color="auto" w:fill="auto"/>
          </w:tcPr>
          <w:p w:rsidR="004E1135" w:rsidRPr="00093A81" w:rsidRDefault="004E1135" w:rsidP="00C4525B">
            <w:pPr>
              <w:spacing w:line="276" w:lineRule="auto"/>
              <w:jc w:val="center"/>
              <w:rPr>
                <w:szCs w:val="24"/>
              </w:rPr>
            </w:pPr>
            <w:r>
              <w:rPr>
                <w:szCs w:val="24"/>
              </w:rPr>
              <w:t>доцент</w:t>
            </w:r>
            <w:r w:rsidRPr="00093A81">
              <w:rPr>
                <w:szCs w:val="24"/>
              </w:rPr>
              <w:t xml:space="preserve"> кафедри </w:t>
            </w:r>
            <w:r>
              <w:rPr>
                <w:szCs w:val="24"/>
              </w:rPr>
              <w:t>фінансів і банківської справи</w:t>
            </w:r>
          </w:p>
        </w:tc>
      </w:tr>
      <w:tr w:rsidR="004E1135" w:rsidRPr="00093A81" w:rsidTr="00C4525B">
        <w:tc>
          <w:tcPr>
            <w:tcW w:w="9752" w:type="dxa"/>
            <w:gridSpan w:val="8"/>
            <w:tcBorders>
              <w:top w:val="single" w:sz="4" w:space="0" w:color="auto"/>
              <w:left w:val="nil"/>
              <w:bottom w:val="nil"/>
              <w:right w:val="nil"/>
            </w:tcBorders>
            <w:shd w:val="clear" w:color="auto" w:fill="auto"/>
          </w:tcPr>
          <w:p w:rsidR="004E1135" w:rsidRPr="00093A81" w:rsidRDefault="004E1135" w:rsidP="00C4525B">
            <w:pPr>
              <w:spacing w:line="276" w:lineRule="auto"/>
              <w:jc w:val="center"/>
              <w:rPr>
                <w:sz w:val="16"/>
                <w:szCs w:val="16"/>
              </w:rPr>
            </w:pPr>
            <w:r w:rsidRPr="00093A81">
              <w:rPr>
                <w:sz w:val="16"/>
                <w:szCs w:val="16"/>
              </w:rPr>
              <w:t>посада</w:t>
            </w:r>
          </w:p>
        </w:tc>
      </w:tr>
      <w:tr w:rsidR="00CE696D" w:rsidRPr="00093A81" w:rsidTr="00C4525B">
        <w:tc>
          <w:tcPr>
            <w:tcW w:w="2325" w:type="dxa"/>
            <w:tcBorders>
              <w:top w:val="nil"/>
              <w:left w:val="nil"/>
              <w:bottom w:val="single" w:sz="4" w:space="0" w:color="auto"/>
              <w:right w:val="nil"/>
            </w:tcBorders>
            <w:shd w:val="clear" w:color="auto" w:fill="auto"/>
          </w:tcPr>
          <w:p w:rsidR="004E1135" w:rsidRPr="00C67843" w:rsidRDefault="00CE696D" w:rsidP="00CE696D">
            <w:pPr>
              <w:jc w:val="center"/>
              <w:rPr>
                <w:szCs w:val="24"/>
              </w:rPr>
            </w:pPr>
            <w:proofErr w:type="spellStart"/>
            <w:r>
              <w:rPr>
                <w:szCs w:val="24"/>
                <w:lang w:val="en-US"/>
              </w:rPr>
              <w:t>pubrealin</w:t>
            </w:r>
            <w:proofErr w:type="spellEnd"/>
            <w:r w:rsidR="004E1135" w:rsidRPr="00C67843">
              <w:rPr>
                <w:szCs w:val="24"/>
              </w:rPr>
              <w:t>@</w:t>
            </w:r>
            <w:r>
              <w:rPr>
                <w:szCs w:val="24"/>
                <w:lang w:val="en-US"/>
              </w:rPr>
              <w:t>ukr.net</w:t>
            </w:r>
          </w:p>
        </w:tc>
        <w:tc>
          <w:tcPr>
            <w:tcW w:w="284" w:type="dxa"/>
            <w:tcBorders>
              <w:top w:val="nil"/>
              <w:left w:val="nil"/>
              <w:bottom w:val="nil"/>
              <w:right w:val="nil"/>
            </w:tcBorders>
            <w:shd w:val="clear" w:color="auto" w:fill="auto"/>
            <w:vAlign w:val="bottom"/>
          </w:tcPr>
          <w:p w:rsidR="004E1135" w:rsidRPr="00093A81" w:rsidRDefault="004E1135" w:rsidP="00C4525B">
            <w:pPr>
              <w:jc w:val="center"/>
              <w:rPr>
                <w:szCs w:val="24"/>
              </w:rPr>
            </w:pPr>
          </w:p>
        </w:tc>
        <w:tc>
          <w:tcPr>
            <w:tcW w:w="2126" w:type="dxa"/>
            <w:tcBorders>
              <w:top w:val="nil"/>
              <w:left w:val="nil"/>
              <w:bottom w:val="single" w:sz="4" w:space="0" w:color="auto"/>
              <w:right w:val="nil"/>
            </w:tcBorders>
            <w:shd w:val="clear" w:color="auto" w:fill="auto"/>
            <w:vAlign w:val="bottom"/>
          </w:tcPr>
          <w:p w:rsidR="004E1135" w:rsidRPr="00C67843" w:rsidRDefault="004E1135" w:rsidP="00C4525B">
            <w:pPr>
              <w:jc w:val="center"/>
              <w:rPr>
                <w:szCs w:val="24"/>
                <w:lang w:val="ru-RU"/>
              </w:rPr>
            </w:pPr>
          </w:p>
        </w:tc>
        <w:tc>
          <w:tcPr>
            <w:tcW w:w="284" w:type="dxa"/>
            <w:tcBorders>
              <w:top w:val="nil"/>
              <w:left w:val="nil"/>
              <w:bottom w:val="nil"/>
              <w:right w:val="nil"/>
            </w:tcBorders>
            <w:shd w:val="clear" w:color="auto" w:fill="auto"/>
            <w:vAlign w:val="bottom"/>
          </w:tcPr>
          <w:p w:rsidR="004E1135" w:rsidRPr="00093A81" w:rsidRDefault="004E1135" w:rsidP="00C4525B">
            <w:pPr>
              <w:jc w:val="center"/>
              <w:rPr>
                <w:szCs w:val="24"/>
              </w:rPr>
            </w:pPr>
          </w:p>
        </w:tc>
        <w:tc>
          <w:tcPr>
            <w:tcW w:w="2126" w:type="dxa"/>
            <w:gridSpan w:val="2"/>
            <w:tcBorders>
              <w:top w:val="nil"/>
              <w:left w:val="nil"/>
              <w:bottom w:val="single" w:sz="4" w:space="0" w:color="auto"/>
              <w:right w:val="nil"/>
            </w:tcBorders>
            <w:shd w:val="clear" w:color="auto" w:fill="auto"/>
            <w:vAlign w:val="bottom"/>
          </w:tcPr>
          <w:p w:rsidR="004E1135" w:rsidRPr="00C67843" w:rsidRDefault="004E1135" w:rsidP="00C4525B">
            <w:pPr>
              <w:spacing w:line="276" w:lineRule="auto"/>
              <w:jc w:val="center"/>
              <w:rPr>
                <w:szCs w:val="24"/>
                <w:lang w:val="ru-RU"/>
              </w:rPr>
            </w:pPr>
          </w:p>
        </w:tc>
        <w:tc>
          <w:tcPr>
            <w:tcW w:w="283" w:type="dxa"/>
            <w:tcBorders>
              <w:top w:val="nil"/>
              <w:left w:val="nil"/>
              <w:bottom w:val="nil"/>
              <w:right w:val="nil"/>
            </w:tcBorders>
            <w:shd w:val="clear" w:color="auto" w:fill="auto"/>
            <w:vAlign w:val="bottom"/>
          </w:tcPr>
          <w:p w:rsidR="004E1135" w:rsidRPr="00093A81" w:rsidRDefault="004E1135" w:rsidP="00C4525B">
            <w:pPr>
              <w:spacing w:line="276" w:lineRule="auto"/>
              <w:jc w:val="center"/>
              <w:rPr>
                <w:szCs w:val="24"/>
              </w:rPr>
            </w:pPr>
          </w:p>
        </w:tc>
        <w:tc>
          <w:tcPr>
            <w:tcW w:w="2324" w:type="dxa"/>
            <w:tcBorders>
              <w:top w:val="nil"/>
              <w:left w:val="nil"/>
              <w:bottom w:val="single" w:sz="4" w:space="0" w:color="auto"/>
              <w:right w:val="nil"/>
            </w:tcBorders>
            <w:shd w:val="clear" w:color="auto" w:fill="auto"/>
            <w:vAlign w:val="bottom"/>
          </w:tcPr>
          <w:p w:rsidR="004E1135" w:rsidRPr="00093A81" w:rsidRDefault="004E1135" w:rsidP="00C4525B">
            <w:pPr>
              <w:spacing w:line="276" w:lineRule="auto"/>
              <w:jc w:val="center"/>
              <w:rPr>
                <w:szCs w:val="24"/>
              </w:rPr>
            </w:pPr>
            <w:r w:rsidRPr="00093A81">
              <w:rPr>
                <w:szCs w:val="24"/>
              </w:rPr>
              <w:t>за розкладом</w:t>
            </w:r>
          </w:p>
        </w:tc>
      </w:tr>
      <w:tr w:rsidR="00CE696D" w:rsidRPr="00093A81" w:rsidTr="00C4525B">
        <w:tc>
          <w:tcPr>
            <w:tcW w:w="2325" w:type="dxa"/>
            <w:tcBorders>
              <w:top w:val="single" w:sz="4" w:space="0" w:color="auto"/>
              <w:left w:val="nil"/>
              <w:bottom w:val="nil"/>
              <w:right w:val="nil"/>
            </w:tcBorders>
            <w:shd w:val="clear" w:color="auto" w:fill="auto"/>
          </w:tcPr>
          <w:p w:rsidR="004E1135" w:rsidRPr="00093A81" w:rsidRDefault="004E1135" w:rsidP="00C4525B">
            <w:pPr>
              <w:jc w:val="center"/>
              <w:rPr>
                <w:sz w:val="16"/>
                <w:szCs w:val="16"/>
              </w:rPr>
            </w:pPr>
            <w:r w:rsidRPr="00093A81">
              <w:rPr>
                <w:sz w:val="16"/>
                <w:szCs w:val="16"/>
              </w:rPr>
              <w:t>електронна адреса</w:t>
            </w:r>
          </w:p>
        </w:tc>
        <w:tc>
          <w:tcPr>
            <w:tcW w:w="284" w:type="dxa"/>
            <w:tcBorders>
              <w:top w:val="nil"/>
              <w:left w:val="nil"/>
              <w:bottom w:val="nil"/>
              <w:right w:val="nil"/>
            </w:tcBorders>
            <w:shd w:val="clear" w:color="auto" w:fill="auto"/>
          </w:tcPr>
          <w:p w:rsidR="004E1135" w:rsidRPr="00093A81" w:rsidRDefault="004E1135" w:rsidP="00C4525B">
            <w:pPr>
              <w:jc w:val="center"/>
              <w:rPr>
                <w:sz w:val="16"/>
                <w:szCs w:val="16"/>
              </w:rPr>
            </w:pPr>
          </w:p>
        </w:tc>
        <w:tc>
          <w:tcPr>
            <w:tcW w:w="2126" w:type="dxa"/>
            <w:tcBorders>
              <w:top w:val="single" w:sz="4" w:space="0" w:color="auto"/>
              <w:left w:val="nil"/>
              <w:bottom w:val="nil"/>
              <w:right w:val="nil"/>
            </w:tcBorders>
            <w:shd w:val="clear" w:color="auto" w:fill="auto"/>
          </w:tcPr>
          <w:p w:rsidR="004E1135" w:rsidRPr="00093A81" w:rsidRDefault="004E1135" w:rsidP="00C4525B">
            <w:pPr>
              <w:jc w:val="center"/>
              <w:rPr>
                <w:sz w:val="16"/>
                <w:szCs w:val="16"/>
              </w:rPr>
            </w:pPr>
            <w:r w:rsidRPr="00093A81">
              <w:rPr>
                <w:sz w:val="16"/>
                <w:szCs w:val="16"/>
              </w:rPr>
              <w:t>телефон</w:t>
            </w:r>
          </w:p>
        </w:tc>
        <w:tc>
          <w:tcPr>
            <w:tcW w:w="284" w:type="dxa"/>
            <w:tcBorders>
              <w:top w:val="nil"/>
              <w:left w:val="nil"/>
              <w:bottom w:val="nil"/>
              <w:right w:val="nil"/>
            </w:tcBorders>
            <w:shd w:val="clear" w:color="auto" w:fill="auto"/>
          </w:tcPr>
          <w:p w:rsidR="004E1135" w:rsidRPr="00093A81" w:rsidRDefault="004E1135" w:rsidP="00C4525B">
            <w:pPr>
              <w:jc w:val="center"/>
              <w:rPr>
                <w:sz w:val="16"/>
                <w:szCs w:val="16"/>
              </w:rPr>
            </w:pPr>
          </w:p>
        </w:tc>
        <w:tc>
          <w:tcPr>
            <w:tcW w:w="2126" w:type="dxa"/>
            <w:gridSpan w:val="2"/>
            <w:tcBorders>
              <w:top w:val="single" w:sz="4" w:space="0" w:color="auto"/>
              <w:left w:val="nil"/>
              <w:bottom w:val="nil"/>
              <w:right w:val="nil"/>
            </w:tcBorders>
            <w:shd w:val="clear" w:color="auto" w:fill="auto"/>
          </w:tcPr>
          <w:p w:rsidR="004E1135" w:rsidRPr="00093A81" w:rsidRDefault="004E1135" w:rsidP="00C4525B">
            <w:pPr>
              <w:spacing w:line="276" w:lineRule="auto"/>
              <w:jc w:val="center"/>
              <w:rPr>
                <w:sz w:val="16"/>
                <w:szCs w:val="16"/>
              </w:rPr>
            </w:pPr>
            <w:proofErr w:type="spellStart"/>
            <w:r w:rsidRPr="00093A81">
              <w:rPr>
                <w:sz w:val="16"/>
                <w:szCs w:val="16"/>
              </w:rPr>
              <w:t>месенджер</w:t>
            </w:r>
            <w:proofErr w:type="spellEnd"/>
          </w:p>
        </w:tc>
        <w:tc>
          <w:tcPr>
            <w:tcW w:w="283" w:type="dxa"/>
            <w:tcBorders>
              <w:top w:val="nil"/>
              <w:left w:val="nil"/>
              <w:bottom w:val="nil"/>
              <w:right w:val="nil"/>
            </w:tcBorders>
            <w:shd w:val="clear" w:color="auto" w:fill="auto"/>
          </w:tcPr>
          <w:p w:rsidR="004E1135" w:rsidRPr="00093A81" w:rsidRDefault="004E1135" w:rsidP="00C4525B">
            <w:pPr>
              <w:spacing w:line="276" w:lineRule="auto"/>
              <w:jc w:val="center"/>
              <w:rPr>
                <w:sz w:val="16"/>
                <w:szCs w:val="16"/>
              </w:rPr>
            </w:pPr>
          </w:p>
        </w:tc>
        <w:tc>
          <w:tcPr>
            <w:tcW w:w="2324" w:type="dxa"/>
            <w:tcBorders>
              <w:top w:val="single" w:sz="4" w:space="0" w:color="auto"/>
              <w:left w:val="nil"/>
              <w:bottom w:val="nil"/>
              <w:right w:val="nil"/>
            </w:tcBorders>
            <w:shd w:val="clear" w:color="auto" w:fill="auto"/>
          </w:tcPr>
          <w:p w:rsidR="004E1135" w:rsidRPr="00093A81" w:rsidRDefault="004E1135" w:rsidP="00C4525B">
            <w:pPr>
              <w:spacing w:line="276" w:lineRule="auto"/>
              <w:jc w:val="center"/>
              <w:rPr>
                <w:sz w:val="16"/>
                <w:szCs w:val="16"/>
              </w:rPr>
            </w:pPr>
            <w:r w:rsidRPr="00093A81">
              <w:rPr>
                <w:sz w:val="16"/>
                <w:szCs w:val="16"/>
              </w:rPr>
              <w:t>консультації</w:t>
            </w:r>
          </w:p>
        </w:tc>
      </w:tr>
    </w:tbl>
    <w:p w:rsidR="004E1135" w:rsidRPr="00093A81" w:rsidRDefault="004E1135" w:rsidP="004E113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231"/>
        <w:gridCol w:w="273"/>
        <w:gridCol w:w="2030"/>
        <w:gridCol w:w="273"/>
        <w:gridCol w:w="1326"/>
        <w:gridCol w:w="716"/>
        <w:gridCol w:w="272"/>
        <w:gridCol w:w="2234"/>
      </w:tblGrid>
      <w:tr w:rsidR="004E1135" w:rsidRPr="00093A81" w:rsidTr="00C4525B">
        <w:tc>
          <w:tcPr>
            <w:tcW w:w="6208" w:type="dxa"/>
            <w:gridSpan w:val="5"/>
            <w:tcBorders>
              <w:top w:val="nil"/>
              <w:left w:val="nil"/>
              <w:bottom w:val="nil"/>
              <w:right w:val="nil"/>
            </w:tcBorders>
            <w:shd w:val="clear" w:color="auto" w:fill="auto"/>
          </w:tcPr>
          <w:p w:rsidR="004E1135" w:rsidRPr="00093A81" w:rsidRDefault="004E1135" w:rsidP="00C4525B">
            <w:pPr>
              <w:jc w:val="both"/>
              <w:rPr>
                <w:szCs w:val="24"/>
              </w:rPr>
            </w:pPr>
            <w:r w:rsidRPr="00093A81">
              <w:rPr>
                <w:b/>
                <w:i/>
                <w:szCs w:val="24"/>
              </w:rPr>
              <w:t>Викладач практичних занять:*</w:t>
            </w:r>
          </w:p>
        </w:tc>
        <w:tc>
          <w:tcPr>
            <w:tcW w:w="3261" w:type="dxa"/>
            <w:gridSpan w:val="3"/>
            <w:tcBorders>
              <w:top w:val="nil"/>
              <w:left w:val="nil"/>
              <w:bottom w:val="nil"/>
              <w:right w:val="nil"/>
            </w:tcBorders>
            <w:shd w:val="clear" w:color="auto" w:fill="auto"/>
          </w:tcPr>
          <w:p w:rsidR="004E1135" w:rsidRPr="00093A81" w:rsidRDefault="004E1135" w:rsidP="00C4525B">
            <w:pPr>
              <w:spacing w:line="276" w:lineRule="auto"/>
              <w:jc w:val="both"/>
              <w:rPr>
                <w:szCs w:val="24"/>
              </w:rPr>
            </w:pPr>
          </w:p>
        </w:tc>
      </w:tr>
      <w:tr w:rsidR="004E1135" w:rsidRPr="00093A81" w:rsidTr="00C4525B">
        <w:tc>
          <w:tcPr>
            <w:tcW w:w="9469" w:type="dxa"/>
            <w:gridSpan w:val="8"/>
            <w:tcBorders>
              <w:top w:val="nil"/>
              <w:left w:val="nil"/>
              <w:bottom w:val="single" w:sz="4" w:space="0" w:color="auto"/>
              <w:right w:val="nil"/>
            </w:tcBorders>
            <w:shd w:val="clear" w:color="auto" w:fill="auto"/>
            <w:vAlign w:val="center"/>
          </w:tcPr>
          <w:p w:rsidR="004E1135" w:rsidRPr="00547845" w:rsidRDefault="004E1135" w:rsidP="00C4525B">
            <w:pPr>
              <w:spacing w:line="276" w:lineRule="auto"/>
              <w:jc w:val="center"/>
              <w:rPr>
                <w:szCs w:val="24"/>
              </w:rPr>
            </w:pPr>
          </w:p>
        </w:tc>
      </w:tr>
      <w:tr w:rsidR="004E1135" w:rsidRPr="00093A81" w:rsidTr="00C4525B">
        <w:tc>
          <w:tcPr>
            <w:tcW w:w="9469" w:type="dxa"/>
            <w:gridSpan w:val="8"/>
            <w:tcBorders>
              <w:top w:val="single" w:sz="4" w:space="0" w:color="auto"/>
              <w:left w:val="nil"/>
              <w:bottom w:val="nil"/>
              <w:right w:val="nil"/>
            </w:tcBorders>
            <w:shd w:val="clear" w:color="auto" w:fill="auto"/>
          </w:tcPr>
          <w:p w:rsidR="004E1135" w:rsidRPr="00093A81" w:rsidRDefault="004E1135" w:rsidP="00C4525B">
            <w:pPr>
              <w:spacing w:line="276" w:lineRule="auto"/>
              <w:jc w:val="center"/>
              <w:rPr>
                <w:sz w:val="16"/>
                <w:szCs w:val="16"/>
              </w:rPr>
            </w:pPr>
            <w:r w:rsidRPr="00093A81">
              <w:rPr>
                <w:sz w:val="16"/>
                <w:szCs w:val="16"/>
              </w:rPr>
              <w:t>вчений ступінь, вчене звання, прізвище, ім’я та по-батькові</w:t>
            </w:r>
          </w:p>
        </w:tc>
      </w:tr>
      <w:tr w:rsidR="004E1135" w:rsidRPr="00093A81" w:rsidTr="00C4525B">
        <w:tc>
          <w:tcPr>
            <w:tcW w:w="9469" w:type="dxa"/>
            <w:gridSpan w:val="8"/>
            <w:tcBorders>
              <w:top w:val="nil"/>
              <w:left w:val="nil"/>
              <w:bottom w:val="single" w:sz="4" w:space="0" w:color="auto"/>
              <w:right w:val="nil"/>
            </w:tcBorders>
            <w:shd w:val="clear" w:color="auto" w:fill="auto"/>
          </w:tcPr>
          <w:p w:rsidR="004E1135" w:rsidRPr="00093A81" w:rsidRDefault="004E1135" w:rsidP="00C4525B">
            <w:pPr>
              <w:spacing w:line="276" w:lineRule="auto"/>
              <w:jc w:val="center"/>
              <w:rPr>
                <w:szCs w:val="24"/>
              </w:rPr>
            </w:pPr>
          </w:p>
        </w:tc>
      </w:tr>
      <w:tr w:rsidR="004E1135" w:rsidRPr="00093A81" w:rsidTr="00C4525B">
        <w:tc>
          <w:tcPr>
            <w:tcW w:w="9469" w:type="dxa"/>
            <w:gridSpan w:val="8"/>
            <w:tcBorders>
              <w:top w:val="single" w:sz="4" w:space="0" w:color="auto"/>
              <w:left w:val="nil"/>
              <w:bottom w:val="nil"/>
              <w:right w:val="nil"/>
            </w:tcBorders>
            <w:shd w:val="clear" w:color="auto" w:fill="auto"/>
          </w:tcPr>
          <w:p w:rsidR="004E1135" w:rsidRPr="00093A81" w:rsidRDefault="004E1135" w:rsidP="00C4525B">
            <w:pPr>
              <w:spacing w:line="276" w:lineRule="auto"/>
              <w:jc w:val="center"/>
              <w:rPr>
                <w:sz w:val="16"/>
                <w:szCs w:val="16"/>
              </w:rPr>
            </w:pPr>
            <w:r w:rsidRPr="00093A81">
              <w:rPr>
                <w:sz w:val="16"/>
                <w:szCs w:val="16"/>
              </w:rPr>
              <w:t>посада</w:t>
            </w:r>
          </w:p>
        </w:tc>
      </w:tr>
      <w:tr w:rsidR="004E1135" w:rsidRPr="00093A81" w:rsidTr="00C4525B">
        <w:tc>
          <w:tcPr>
            <w:tcW w:w="2258" w:type="dxa"/>
            <w:tcBorders>
              <w:top w:val="nil"/>
              <w:left w:val="nil"/>
              <w:bottom w:val="single" w:sz="4" w:space="0" w:color="auto"/>
              <w:right w:val="nil"/>
            </w:tcBorders>
            <w:shd w:val="clear" w:color="auto" w:fill="auto"/>
          </w:tcPr>
          <w:p w:rsidR="004E1135" w:rsidRPr="00093A81" w:rsidRDefault="004E1135" w:rsidP="00C4525B">
            <w:pPr>
              <w:jc w:val="center"/>
              <w:rPr>
                <w:szCs w:val="24"/>
                <w:lang w:val="en-US"/>
              </w:rPr>
            </w:pPr>
          </w:p>
        </w:tc>
        <w:tc>
          <w:tcPr>
            <w:tcW w:w="276" w:type="dxa"/>
            <w:tcBorders>
              <w:top w:val="nil"/>
              <w:left w:val="nil"/>
              <w:bottom w:val="nil"/>
              <w:right w:val="nil"/>
            </w:tcBorders>
            <w:shd w:val="clear" w:color="auto" w:fill="auto"/>
            <w:vAlign w:val="bottom"/>
          </w:tcPr>
          <w:p w:rsidR="004E1135" w:rsidRPr="00093A81" w:rsidRDefault="004E1135" w:rsidP="00C4525B">
            <w:pPr>
              <w:jc w:val="center"/>
              <w:rPr>
                <w:szCs w:val="24"/>
              </w:rPr>
            </w:pPr>
          </w:p>
        </w:tc>
        <w:tc>
          <w:tcPr>
            <w:tcW w:w="2058" w:type="dxa"/>
            <w:tcBorders>
              <w:top w:val="nil"/>
              <w:left w:val="nil"/>
              <w:bottom w:val="single" w:sz="4" w:space="0" w:color="auto"/>
              <w:right w:val="nil"/>
            </w:tcBorders>
            <w:shd w:val="clear" w:color="auto" w:fill="auto"/>
            <w:vAlign w:val="bottom"/>
          </w:tcPr>
          <w:p w:rsidR="004E1135" w:rsidRPr="00093A81" w:rsidRDefault="004E1135" w:rsidP="00C4525B">
            <w:pPr>
              <w:jc w:val="center"/>
              <w:rPr>
                <w:szCs w:val="24"/>
                <w:lang w:val="en-US"/>
              </w:rPr>
            </w:pPr>
          </w:p>
        </w:tc>
        <w:tc>
          <w:tcPr>
            <w:tcW w:w="276" w:type="dxa"/>
            <w:tcBorders>
              <w:top w:val="nil"/>
              <w:left w:val="nil"/>
              <w:bottom w:val="nil"/>
              <w:right w:val="nil"/>
            </w:tcBorders>
            <w:shd w:val="clear" w:color="auto" w:fill="auto"/>
            <w:vAlign w:val="bottom"/>
          </w:tcPr>
          <w:p w:rsidR="004E1135" w:rsidRPr="00093A81" w:rsidRDefault="004E1135" w:rsidP="00C4525B">
            <w:pPr>
              <w:jc w:val="center"/>
              <w:rPr>
                <w:szCs w:val="24"/>
              </w:rPr>
            </w:pPr>
          </w:p>
        </w:tc>
        <w:tc>
          <w:tcPr>
            <w:tcW w:w="2066" w:type="dxa"/>
            <w:gridSpan w:val="2"/>
            <w:tcBorders>
              <w:top w:val="nil"/>
              <w:left w:val="nil"/>
              <w:bottom w:val="single" w:sz="4" w:space="0" w:color="auto"/>
              <w:right w:val="nil"/>
            </w:tcBorders>
            <w:shd w:val="clear" w:color="auto" w:fill="auto"/>
            <w:vAlign w:val="bottom"/>
          </w:tcPr>
          <w:p w:rsidR="004E1135" w:rsidRPr="00093A81" w:rsidRDefault="004E1135" w:rsidP="00C4525B">
            <w:pPr>
              <w:spacing w:line="276" w:lineRule="auto"/>
              <w:jc w:val="center"/>
              <w:rPr>
                <w:szCs w:val="24"/>
                <w:lang w:val="en-US"/>
              </w:rPr>
            </w:pPr>
          </w:p>
        </w:tc>
        <w:tc>
          <w:tcPr>
            <w:tcW w:w="275" w:type="dxa"/>
            <w:tcBorders>
              <w:top w:val="nil"/>
              <w:left w:val="nil"/>
              <w:bottom w:val="nil"/>
              <w:right w:val="nil"/>
            </w:tcBorders>
            <w:shd w:val="clear" w:color="auto" w:fill="auto"/>
            <w:vAlign w:val="bottom"/>
          </w:tcPr>
          <w:p w:rsidR="004E1135" w:rsidRPr="00093A81" w:rsidRDefault="004E1135" w:rsidP="00C4525B">
            <w:pPr>
              <w:spacing w:line="276" w:lineRule="auto"/>
              <w:jc w:val="center"/>
              <w:rPr>
                <w:szCs w:val="24"/>
              </w:rPr>
            </w:pPr>
          </w:p>
        </w:tc>
        <w:tc>
          <w:tcPr>
            <w:tcW w:w="2260" w:type="dxa"/>
            <w:tcBorders>
              <w:top w:val="nil"/>
              <w:left w:val="nil"/>
              <w:bottom w:val="single" w:sz="4" w:space="0" w:color="auto"/>
              <w:right w:val="nil"/>
            </w:tcBorders>
            <w:shd w:val="clear" w:color="auto" w:fill="auto"/>
            <w:vAlign w:val="bottom"/>
          </w:tcPr>
          <w:p w:rsidR="004E1135" w:rsidRPr="00093A81" w:rsidRDefault="004E1135" w:rsidP="00C4525B">
            <w:pPr>
              <w:spacing w:line="276" w:lineRule="auto"/>
              <w:jc w:val="center"/>
              <w:rPr>
                <w:szCs w:val="24"/>
              </w:rPr>
            </w:pPr>
          </w:p>
        </w:tc>
      </w:tr>
      <w:tr w:rsidR="004E1135" w:rsidRPr="00093A81" w:rsidTr="00C4525B">
        <w:tc>
          <w:tcPr>
            <w:tcW w:w="2258" w:type="dxa"/>
            <w:tcBorders>
              <w:top w:val="single" w:sz="4" w:space="0" w:color="auto"/>
              <w:left w:val="nil"/>
              <w:bottom w:val="nil"/>
              <w:right w:val="nil"/>
            </w:tcBorders>
            <w:shd w:val="clear" w:color="auto" w:fill="auto"/>
          </w:tcPr>
          <w:p w:rsidR="004E1135" w:rsidRPr="00093A81" w:rsidRDefault="004E1135" w:rsidP="00C4525B">
            <w:pPr>
              <w:jc w:val="center"/>
              <w:rPr>
                <w:sz w:val="16"/>
                <w:szCs w:val="16"/>
              </w:rPr>
            </w:pPr>
            <w:r w:rsidRPr="00093A81">
              <w:rPr>
                <w:sz w:val="16"/>
                <w:szCs w:val="16"/>
              </w:rPr>
              <w:t>електронна адреса</w:t>
            </w:r>
          </w:p>
        </w:tc>
        <w:tc>
          <w:tcPr>
            <w:tcW w:w="276" w:type="dxa"/>
            <w:tcBorders>
              <w:top w:val="nil"/>
              <w:left w:val="nil"/>
              <w:bottom w:val="nil"/>
              <w:right w:val="nil"/>
            </w:tcBorders>
            <w:shd w:val="clear" w:color="auto" w:fill="auto"/>
          </w:tcPr>
          <w:p w:rsidR="004E1135" w:rsidRPr="00093A81" w:rsidRDefault="004E1135" w:rsidP="00C4525B">
            <w:pPr>
              <w:jc w:val="center"/>
              <w:rPr>
                <w:sz w:val="16"/>
                <w:szCs w:val="16"/>
              </w:rPr>
            </w:pPr>
          </w:p>
        </w:tc>
        <w:tc>
          <w:tcPr>
            <w:tcW w:w="2058" w:type="dxa"/>
            <w:tcBorders>
              <w:top w:val="single" w:sz="4" w:space="0" w:color="auto"/>
              <w:left w:val="nil"/>
              <w:bottom w:val="nil"/>
              <w:right w:val="nil"/>
            </w:tcBorders>
            <w:shd w:val="clear" w:color="auto" w:fill="auto"/>
          </w:tcPr>
          <w:p w:rsidR="004E1135" w:rsidRPr="00093A81" w:rsidRDefault="004E1135" w:rsidP="00C4525B">
            <w:pPr>
              <w:jc w:val="center"/>
              <w:rPr>
                <w:sz w:val="16"/>
                <w:szCs w:val="16"/>
              </w:rPr>
            </w:pPr>
            <w:r w:rsidRPr="00093A81">
              <w:rPr>
                <w:sz w:val="16"/>
                <w:szCs w:val="16"/>
              </w:rPr>
              <w:t>телефон</w:t>
            </w:r>
          </w:p>
        </w:tc>
        <w:tc>
          <w:tcPr>
            <w:tcW w:w="276" w:type="dxa"/>
            <w:tcBorders>
              <w:top w:val="nil"/>
              <w:left w:val="nil"/>
              <w:bottom w:val="nil"/>
              <w:right w:val="nil"/>
            </w:tcBorders>
            <w:shd w:val="clear" w:color="auto" w:fill="auto"/>
          </w:tcPr>
          <w:p w:rsidR="004E1135" w:rsidRPr="00093A81" w:rsidRDefault="004E1135" w:rsidP="00C4525B">
            <w:pPr>
              <w:jc w:val="center"/>
              <w:rPr>
                <w:sz w:val="16"/>
                <w:szCs w:val="16"/>
              </w:rPr>
            </w:pPr>
          </w:p>
        </w:tc>
        <w:tc>
          <w:tcPr>
            <w:tcW w:w="2066" w:type="dxa"/>
            <w:gridSpan w:val="2"/>
            <w:tcBorders>
              <w:top w:val="single" w:sz="4" w:space="0" w:color="auto"/>
              <w:left w:val="nil"/>
              <w:bottom w:val="nil"/>
              <w:right w:val="nil"/>
            </w:tcBorders>
            <w:shd w:val="clear" w:color="auto" w:fill="auto"/>
          </w:tcPr>
          <w:p w:rsidR="004E1135" w:rsidRPr="00093A81" w:rsidRDefault="004E1135" w:rsidP="00C4525B">
            <w:pPr>
              <w:spacing w:line="276" w:lineRule="auto"/>
              <w:jc w:val="center"/>
              <w:rPr>
                <w:sz w:val="16"/>
                <w:szCs w:val="16"/>
              </w:rPr>
            </w:pPr>
            <w:proofErr w:type="spellStart"/>
            <w:r w:rsidRPr="00093A81">
              <w:rPr>
                <w:sz w:val="16"/>
                <w:szCs w:val="16"/>
              </w:rPr>
              <w:t>месенджер</w:t>
            </w:r>
            <w:proofErr w:type="spellEnd"/>
          </w:p>
        </w:tc>
        <w:tc>
          <w:tcPr>
            <w:tcW w:w="275" w:type="dxa"/>
            <w:tcBorders>
              <w:top w:val="nil"/>
              <w:left w:val="nil"/>
              <w:bottom w:val="nil"/>
              <w:right w:val="nil"/>
            </w:tcBorders>
            <w:shd w:val="clear" w:color="auto" w:fill="auto"/>
          </w:tcPr>
          <w:p w:rsidR="004E1135" w:rsidRPr="00093A81" w:rsidRDefault="004E1135" w:rsidP="00C4525B">
            <w:pPr>
              <w:spacing w:line="276" w:lineRule="auto"/>
              <w:jc w:val="center"/>
              <w:rPr>
                <w:sz w:val="16"/>
                <w:szCs w:val="16"/>
              </w:rPr>
            </w:pPr>
          </w:p>
        </w:tc>
        <w:tc>
          <w:tcPr>
            <w:tcW w:w="2260" w:type="dxa"/>
            <w:tcBorders>
              <w:top w:val="single" w:sz="4" w:space="0" w:color="auto"/>
              <w:left w:val="nil"/>
              <w:bottom w:val="nil"/>
              <w:right w:val="nil"/>
            </w:tcBorders>
            <w:shd w:val="clear" w:color="auto" w:fill="auto"/>
          </w:tcPr>
          <w:p w:rsidR="004E1135" w:rsidRPr="00093A81" w:rsidRDefault="004E1135" w:rsidP="00C4525B">
            <w:pPr>
              <w:spacing w:line="276" w:lineRule="auto"/>
              <w:jc w:val="center"/>
              <w:rPr>
                <w:sz w:val="16"/>
                <w:szCs w:val="16"/>
              </w:rPr>
            </w:pPr>
            <w:r w:rsidRPr="00093A81">
              <w:rPr>
                <w:sz w:val="16"/>
                <w:szCs w:val="16"/>
              </w:rPr>
              <w:t>консультації</w:t>
            </w:r>
          </w:p>
        </w:tc>
      </w:tr>
    </w:tbl>
    <w:p w:rsidR="004E1135" w:rsidRPr="00093A81" w:rsidRDefault="004E1135" w:rsidP="004E1135">
      <w:pPr>
        <w:rPr>
          <w:szCs w:val="24"/>
        </w:rPr>
      </w:pPr>
    </w:p>
    <w:p w:rsidR="004E1135" w:rsidRPr="00093A81" w:rsidRDefault="004E1135" w:rsidP="004E1135">
      <w:pPr>
        <w:rPr>
          <w:szCs w:val="24"/>
        </w:rPr>
      </w:pPr>
    </w:p>
    <w:p w:rsidR="004E1135" w:rsidRPr="00093A81" w:rsidRDefault="004E1135" w:rsidP="004E1135">
      <w:pPr>
        <w:rPr>
          <w:szCs w:val="24"/>
        </w:rPr>
      </w:pPr>
    </w:p>
    <w:p w:rsidR="004E1135" w:rsidRPr="00093A81" w:rsidRDefault="004E1135" w:rsidP="004E1135">
      <w:pPr>
        <w:rPr>
          <w:i/>
          <w:sz w:val="20"/>
        </w:rPr>
      </w:pPr>
      <w:r w:rsidRPr="00093A81">
        <w:rPr>
          <w:szCs w:val="24"/>
        </w:rPr>
        <w:t xml:space="preserve">* </w:t>
      </w:r>
      <w:r w:rsidRPr="00093A81">
        <w:rPr>
          <w:i/>
          <w:sz w:val="20"/>
        </w:rPr>
        <w:t xml:space="preserve">– 1) дані підрозділи вносяться до силабусу в разі, якщо практичні та (або) лабораторні заняття проводить інший викладач, котрий не є автором курсу та лектором; 2) припустимо змінювати назву підрозділу на </w:t>
      </w:r>
      <w:r w:rsidRPr="00093A81">
        <w:rPr>
          <w:b/>
          <w:i/>
          <w:sz w:val="20"/>
        </w:rPr>
        <w:t>«Викладач лабораторних та практичних занять:»</w:t>
      </w:r>
      <w:r w:rsidRPr="00093A81">
        <w:rPr>
          <w:i/>
          <w:sz w:val="20"/>
        </w:rPr>
        <w:t>, якщо лабораторні та практичні заняття проводить один викладач, котрий не є автором курсу та лектором.</w:t>
      </w:r>
    </w:p>
    <w:p w:rsidR="004E1135" w:rsidRPr="00093A81" w:rsidRDefault="004E1135" w:rsidP="004E1135">
      <w:pPr>
        <w:jc w:val="both"/>
        <w:rPr>
          <w:sz w:val="22"/>
        </w:rPr>
      </w:pPr>
    </w:p>
    <w:p w:rsidR="004E1135" w:rsidRPr="00093A81" w:rsidRDefault="004E1135" w:rsidP="004E1135">
      <w:pPr>
        <w:spacing w:after="200" w:line="276" w:lineRule="auto"/>
        <w:jc w:val="center"/>
        <w:rPr>
          <w:szCs w:val="24"/>
        </w:rPr>
      </w:pPr>
      <w:r>
        <w:br w:type="page"/>
      </w:r>
      <w:r w:rsidRPr="00093A81">
        <w:rPr>
          <w:b/>
          <w:szCs w:val="24"/>
        </w:rPr>
        <w:lastRenderedPageBreak/>
        <w:t>Анотація навчального курсу</w:t>
      </w:r>
    </w:p>
    <w:tbl>
      <w:tblPr>
        <w:tblW w:w="934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781"/>
        <w:gridCol w:w="6563"/>
      </w:tblGrid>
      <w:tr w:rsidR="004E1135" w:rsidRPr="00093A81" w:rsidTr="00B120AA">
        <w:trPr>
          <w:trHeight w:val="1314"/>
        </w:trPr>
        <w:tc>
          <w:tcPr>
            <w:tcW w:w="2781" w:type="dxa"/>
            <w:shd w:val="clear" w:color="auto" w:fill="auto"/>
          </w:tcPr>
          <w:p w:rsidR="004E1135" w:rsidRPr="00093A81" w:rsidRDefault="004E1135" w:rsidP="00307CA4">
            <w:pPr>
              <w:rPr>
                <w:b/>
                <w:i/>
                <w:szCs w:val="24"/>
              </w:rPr>
            </w:pPr>
            <w:r w:rsidRPr="00093A81">
              <w:rPr>
                <w:b/>
                <w:i/>
                <w:szCs w:val="24"/>
              </w:rPr>
              <w:t>Цілі вивчення курсу:</w:t>
            </w:r>
          </w:p>
        </w:tc>
        <w:tc>
          <w:tcPr>
            <w:tcW w:w="6563" w:type="dxa"/>
            <w:shd w:val="clear" w:color="auto" w:fill="auto"/>
          </w:tcPr>
          <w:p w:rsidR="004E1135" w:rsidRPr="00BA62E3" w:rsidRDefault="00B120AA" w:rsidP="00307CA4">
            <w:pPr>
              <w:pStyle w:val="a7"/>
              <w:spacing w:before="0" w:beforeAutospacing="0" w:after="0" w:afterAutospacing="0"/>
              <w:jc w:val="both"/>
            </w:pPr>
            <w:r w:rsidRPr="00BA62E3">
              <w:t>дати студентам необхідні знання в галузі фінансів та їх особливостей у сфері держаних фінансів, міжнародних фінансів та фінансів господарських одиниць для вирішення питань теорії і практики розбудови фінансової політики держави.</w:t>
            </w:r>
          </w:p>
          <w:p w:rsidR="00B120AA" w:rsidRPr="00B120AA" w:rsidRDefault="00B120AA" w:rsidP="00307CA4">
            <w:pPr>
              <w:pStyle w:val="a7"/>
              <w:spacing w:before="0" w:beforeAutospacing="0" w:after="0" w:afterAutospacing="0"/>
              <w:jc w:val="both"/>
            </w:pPr>
            <w:r w:rsidRPr="00BA62E3">
              <w:t>В межах курсу передбачається вивчення базових категорій фінансової науки, фінансової системи та фінансового механізму, державних фінансів та фінансів підприємницьких структур, бюджетної та податкової системи, фондів фінансових ресурсів цільового призначення та фінансового забезпечення соціальних гарантій населенню.</w:t>
            </w:r>
          </w:p>
        </w:tc>
      </w:tr>
      <w:tr w:rsidR="004E1135" w:rsidRPr="00093A81" w:rsidTr="00B91594">
        <w:tblPrEx>
          <w:tblCellMar>
            <w:left w:w="108" w:type="dxa"/>
            <w:right w:w="108" w:type="dxa"/>
          </w:tblCellMar>
        </w:tblPrEx>
        <w:trPr>
          <w:trHeight w:val="6334"/>
        </w:trPr>
        <w:tc>
          <w:tcPr>
            <w:tcW w:w="2781" w:type="dxa"/>
            <w:shd w:val="clear" w:color="auto" w:fill="auto"/>
          </w:tcPr>
          <w:p w:rsidR="004E1135" w:rsidRPr="00093A81" w:rsidRDefault="004E1135" w:rsidP="00307CA4">
            <w:pPr>
              <w:rPr>
                <w:b/>
                <w:i/>
                <w:szCs w:val="24"/>
              </w:rPr>
            </w:pPr>
            <w:r w:rsidRPr="00093A81">
              <w:rPr>
                <w:b/>
                <w:i/>
                <w:szCs w:val="24"/>
              </w:rPr>
              <w:t>Результати навчання:</w:t>
            </w:r>
          </w:p>
        </w:tc>
        <w:tc>
          <w:tcPr>
            <w:tcW w:w="6563" w:type="dxa"/>
            <w:shd w:val="clear" w:color="auto" w:fill="auto"/>
          </w:tcPr>
          <w:p w:rsidR="004E1135" w:rsidRPr="00BA62E3" w:rsidRDefault="004E1135" w:rsidP="00307CA4">
            <w:pPr>
              <w:jc w:val="both"/>
              <w:rPr>
                <w:b/>
                <w:szCs w:val="24"/>
              </w:rPr>
            </w:pPr>
            <w:r w:rsidRPr="00BA62E3">
              <w:rPr>
                <w:b/>
                <w:szCs w:val="24"/>
              </w:rPr>
              <w:t>Знати:</w:t>
            </w:r>
          </w:p>
          <w:p w:rsidR="00BA62E3" w:rsidRDefault="00BA62E3" w:rsidP="00307CA4">
            <w:pPr>
              <w:jc w:val="both"/>
            </w:pPr>
            <w:r>
              <w:t>сутність фінансів та передумови їх виникнення та розвитку;</w:t>
            </w:r>
          </w:p>
          <w:p w:rsidR="00BA62E3" w:rsidRDefault="00BA62E3" w:rsidP="00307CA4">
            <w:pPr>
              <w:jc w:val="both"/>
            </w:pPr>
            <w:r>
              <w:t>зміст фінансової політики та забезпечення її реалізації;</w:t>
            </w:r>
          </w:p>
          <w:p w:rsidR="00BA62E3" w:rsidRDefault="00BA62E3" w:rsidP="00307CA4">
            <w:pPr>
              <w:jc w:val="both"/>
            </w:pPr>
            <w:r>
              <w:t>функції податків, податкову систему та податкову політику;</w:t>
            </w:r>
          </w:p>
          <w:p w:rsidR="00BA62E3" w:rsidRDefault="00BA62E3" w:rsidP="00307CA4">
            <w:pPr>
              <w:jc w:val="both"/>
            </w:pPr>
            <w:r>
              <w:t>бюджетну систему та засади бюджетного устрою;</w:t>
            </w:r>
          </w:p>
          <w:p w:rsidR="00BA62E3" w:rsidRDefault="00BA62E3" w:rsidP="00307CA4">
            <w:pPr>
              <w:jc w:val="both"/>
            </w:pPr>
            <w:r>
              <w:t>сутність державного кредиту та основні причини виникнення бюджетного дефіциту і державного боргу;</w:t>
            </w:r>
          </w:p>
          <w:p w:rsidR="00BA62E3" w:rsidRDefault="00BA62E3" w:rsidP="00307CA4">
            <w:pPr>
              <w:jc w:val="both"/>
            </w:pPr>
            <w:r>
              <w:t>сутність необхідність та призначення місцевих фінансів;</w:t>
            </w:r>
          </w:p>
          <w:p w:rsidR="00BA62E3" w:rsidRDefault="00BA62E3" w:rsidP="00307CA4">
            <w:pPr>
              <w:jc w:val="both"/>
            </w:pPr>
            <w:r>
              <w:t>суспільне призначення та характеристику соціальних позабюджетних фондів;</w:t>
            </w:r>
          </w:p>
          <w:p w:rsidR="00BA62E3" w:rsidRPr="00BA62E3" w:rsidRDefault="00BA62E3" w:rsidP="00307CA4">
            <w:pPr>
              <w:jc w:val="both"/>
            </w:pPr>
            <w:r>
              <w:t>структуру та складові страхового та фінансового ринків.</w:t>
            </w:r>
          </w:p>
          <w:p w:rsidR="004E1135" w:rsidRPr="00BA62E3" w:rsidRDefault="00BA62E3" w:rsidP="00307CA4">
            <w:pPr>
              <w:jc w:val="both"/>
              <w:rPr>
                <w:b/>
                <w:szCs w:val="24"/>
              </w:rPr>
            </w:pPr>
            <w:r w:rsidRPr="00BA62E3">
              <w:rPr>
                <w:b/>
                <w:szCs w:val="24"/>
              </w:rPr>
              <w:t>Вміти:</w:t>
            </w:r>
          </w:p>
          <w:p w:rsidR="00BA62E3" w:rsidRDefault="00BA62E3" w:rsidP="00307CA4">
            <w:pPr>
              <w:tabs>
                <w:tab w:val="left" w:pos="720"/>
              </w:tabs>
              <w:autoSpaceDE w:val="0"/>
              <w:autoSpaceDN w:val="0"/>
              <w:adjustRightInd w:val="0"/>
              <w:jc w:val="both"/>
            </w:pPr>
            <w:r>
              <w:t>характеризувати суб’єкти та об’єкти фінансів;</w:t>
            </w:r>
          </w:p>
          <w:p w:rsidR="00BA62E3" w:rsidRDefault="00BA62E3" w:rsidP="00307CA4">
            <w:pPr>
              <w:tabs>
                <w:tab w:val="left" w:pos="720"/>
              </w:tabs>
              <w:autoSpaceDE w:val="0"/>
              <w:autoSpaceDN w:val="0"/>
              <w:adjustRightInd w:val="0"/>
              <w:jc w:val="both"/>
            </w:pPr>
            <w:r>
              <w:t>розмежовувати та характеризувати види фінансової політики;</w:t>
            </w:r>
          </w:p>
          <w:p w:rsidR="00BA62E3" w:rsidRDefault="00BA62E3" w:rsidP="00307CA4">
            <w:pPr>
              <w:tabs>
                <w:tab w:val="left" w:pos="720"/>
              </w:tabs>
              <w:autoSpaceDE w:val="0"/>
              <w:autoSpaceDN w:val="0"/>
              <w:adjustRightInd w:val="0"/>
              <w:jc w:val="both"/>
            </w:pPr>
            <w:r>
              <w:t>визначати функції, класифікаційні ознаки та елементи податків;</w:t>
            </w:r>
          </w:p>
          <w:p w:rsidR="00BA62E3" w:rsidRDefault="00BA62E3" w:rsidP="00307CA4">
            <w:pPr>
              <w:tabs>
                <w:tab w:val="left" w:pos="720"/>
              </w:tabs>
              <w:autoSpaceDE w:val="0"/>
              <w:autoSpaceDN w:val="0"/>
              <w:adjustRightInd w:val="0"/>
              <w:jc w:val="both"/>
            </w:pPr>
            <w:r>
              <w:t>оперувати знаннями щодо бюджетної політики, бюджетного механізму, бюджетного устрою та бюджетної системи;</w:t>
            </w:r>
          </w:p>
          <w:p w:rsidR="00BA62E3" w:rsidRDefault="00BA62E3" w:rsidP="00307CA4">
            <w:pPr>
              <w:tabs>
                <w:tab w:val="left" w:pos="720"/>
              </w:tabs>
              <w:autoSpaceDE w:val="0"/>
              <w:autoSpaceDN w:val="0"/>
              <w:adjustRightInd w:val="0"/>
              <w:jc w:val="both"/>
            </w:pPr>
            <w:r>
              <w:t>виділяти основні причини виникнення державного кредиту та державного боргу та наслідки бюджетного дефіциту;</w:t>
            </w:r>
          </w:p>
          <w:p w:rsidR="00BA62E3" w:rsidRDefault="00BA62E3" w:rsidP="00307CA4">
            <w:pPr>
              <w:tabs>
                <w:tab w:val="left" w:pos="720"/>
              </w:tabs>
              <w:autoSpaceDE w:val="0"/>
              <w:autoSpaceDN w:val="0"/>
              <w:adjustRightInd w:val="0"/>
              <w:jc w:val="both"/>
            </w:pPr>
            <w:r>
              <w:t>характеризувати особливості фінансів домогосподарств та різних організаційних форм суб’єктів господарювання та домогосподарств;</w:t>
            </w:r>
          </w:p>
          <w:p w:rsidR="00BA62E3" w:rsidRDefault="00BA62E3" w:rsidP="00307CA4">
            <w:pPr>
              <w:tabs>
                <w:tab w:val="left" w:pos="720"/>
              </w:tabs>
              <w:autoSpaceDE w:val="0"/>
              <w:autoSpaceDN w:val="0"/>
              <w:adjustRightInd w:val="0"/>
              <w:jc w:val="both"/>
            </w:pPr>
            <w:r>
              <w:t>характеризувати розвиток страхового та фінансового ринків;</w:t>
            </w:r>
          </w:p>
          <w:p w:rsidR="004E1135" w:rsidRPr="00795E65" w:rsidRDefault="00BA62E3" w:rsidP="00307CA4">
            <w:pPr>
              <w:tabs>
                <w:tab w:val="left" w:pos="720"/>
              </w:tabs>
              <w:autoSpaceDE w:val="0"/>
              <w:autoSpaceDN w:val="0"/>
              <w:adjustRightInd w:val="0"/>
              <w:jc w:val="both"/>
              <w:rPr>
                <w:color w:val="000000"/>
                <w:szCs w:val="24"/>
                <w:shd w:val="clear" w:color="auto" w:fill="FFFFFF"/>
              </w:rPr>
            </w:pPr>
            <w:r>
              <w:t>приймати та реалізовувати фінансові рішення у сфері фінансів.</w:t>
            </w:r>
          </w:p>
        </w:tc>
      </w:tr>
      <w:tr w:rsidR="004E1135" w:rsidRPr="00883BD7" w:rsidTr="00B91594">
        <w:tblPrEx>
          <w:tblCellMar>
            <w:left w:w="108" w:type="dxa"/>
            <w:right w:w="108" w:type="dxa"/>
          </w:tblCellMar>
        </w:tblPrEx>
        <w:trPr>
          <w:trHeight w:val="986"/>
        </w:trPr>
        <w:tc>
          <w:tcPr>
            <w:tcW w:w="2781" w:type="dxa"/>
            <w:shd w:val="clear" w:color="auto" w:fill="auto"/>
          </w:tcPr>
          <w:p w:rsidR="004E1135" w:rsidRPr="00883BD7" w:rsidRDefault="004E1135" w:rsidP="00307CA4">
            <w:pPr>
              <w:rPr>
                <w:b/>
                <w:i/>
                <w:szCs w:val="24"/>
              </w:rPr>
            </w:pPr>
            <w:r w:rsidRPr="00883BD7">
              <w:rPr>
                <w:b/>
                <w:i/>
                <w:szCs w:val="24"/>
              </w:rPr>
              <w:t>Передумови до початку вивчення:</w:t>
            </w:r>
          </w:p>
        </w:tc>
        <w:tc>
          <w:tcPr>
            <w:tcW w:w="6563" w:type="dxa"/>
            <w:shd w:val="clear" w:color="auto" w:fill="auto"/>
          </w:tcPr>
          <w:p w:rsidR="004E1135" w:rsidRPr="00B120AA" w:rsidRDefault="00B120AA" w:rsidP="00307CA4">
            <w:pPr>
              <w:tabs>
                <w:tab w:val="left" w:pos="1620"/>
              </w:tabs>
              <w:jc w:val="both"/>
              <w:rPr>
                <w:szCs w:val="24"/>
              </w:rPr>
            </w:pPr>
            <w:r w:rsidRPr="00BA62E3">
              <w:rPr>
                <w:szCs w:val="24"/>
              </w:rPr>
              <w:t>вивчення дисципліни базується на знанні таких дисциплін як “Економічна теорія”, “Економіка підприємства та мікроекономіка”, “Теорія фінансів, банківської справи та страхування”</w:t>
            </w:r>
          </w:p>
        </w:tc>
      </w:tr>
    </w:tbl>
    <w:p w:rsidR="00B91594" w:rsidRDefault="00B91594" w:rsidP="00307CA4">
      <w:pPr>
        <w:spacing w:line="276" w:lineRule="auto"/>
        <w:jc w:val="center"/>
        <w:rPr>
          <w:b/>
          <w:szCs w:val="24"/>
        </w:rPr>
      </w:pPr>
    </w:p>
    <w:p w:rsidR="004E1135" w:rsidRPr="00093A81" w:rsidRDefault="004E1135" w:rsidP="00307CA4">
      <w:pPr>
        <w:spacing w:line="276" w:lineRule="auto"/>
        <w:jc w:val="center"/>
        <w:rPr>
          <w:b/>
          <w:szCs w:val="24"/>
        </w:rPr>
      </w:pPr>
      <w:r w:rsidRPr="00307CA4">
        <w:rPr>
          <w:b/>
          <w:szCs w:val="24"/>
        </w:rPr>
        <w:t>Мета курсу (набуті компетентності)</w:t>
      </w:r>
    </w:p>
    <w:p w:rsidR="00307CA4" w:rsidRDefault="00307CA4" w:rsidP="00307CA4">
      <w:pPr>
        <w:spacing w:line="276" w:lineRule="auto"/>
        <w:ind w:firstLine="567"/>
        <w:jc w:val="both"/>
        <w:rPr>
          <w:szCs w:val="24"/>
        </w:rPr>
      </w:pPr>
    </w:p>
    <w:p w:rsidR="004E1135" w:rsidRDefault="004E1135" w:rsidP="00307CA4">
      <w:pPr>
        <w:spacing w:line="276" w:lineRule="auto"/>
        <w:ind w:firstLine="567"/>
        <w:jc w:val="both"/>
        <w:rPr>
          <w:szCs w:val="24"/>
        </w:rPr>
      </w:pPr>
      <w:r w:rsidRPr="00677E6D">
        <w:rPr>
          <w:szCs w:val="24"/>
        </w:rPr>
        <w:t>Внаслідок вивчення даного навчального курсу здобувач вищої освіти набуде наступних компетентностей:</w:t>
      </w:r>
    </w:p>
    <w:p w:rsidR="00307CA4" w:rsidRDefault="00307CA4" w:rsidP="00307CA4">
      <w:pPr>
        <w:spacing w:line="276" w:lineRule="auto"/>
        <w:ind w:firstLine="567"/>
        <w:jc w:val="both"/>
      </w:pPr>
      <w:r>
        <w:rPr>
          <w:szCs w:val="24"/>
        </w:rPr>
        <w:t xml:space="preserve">1. </w:t>
      </w:r>
      <w:r>
        <w:t>Здатність до абстрактного мислення, аналізу та синтезу.</w:t>
      </w:r>
    </w:p>
    <w:p w:rsidR="00307CA4" w:rsidRDefault="00307CA4" w:rsidP="00307CA4">
      <w:pPr>
        <w:spacing w:line="276" w:lineRule="auto"/>
        <w:ind w:firstLine="567"/>
        <w:jc w:val="both"/>
      </w:pPr>
      <w:r>
        <w:t>2. Здатність застосовувати, отримані в ході вивчення дисципліни «Фінанси», знання у практичних ситуаціях.</w:t>
      </w:r>
    </w:p>
    <w:p w:rsidR="00307CA4" w:rsidRDefault="00307CA4" w:rsidP="00307CA4">
      <w:pPr>
        <w:spacing w:line="276" w:lineRule="auto"/>
        <w:ind w:firstLine="567"/>
        <w:jc w:val="both"/>
      </w:pPr>
      <w:r>
        <w:lastRenderedPageBreak/>
        <w:t>3. Здатність до пошуку, оброблення та аналізу фінансової інформації з різних джерел.</w:t>
      </w:r>
    </w:p>
    <w:p w:rsidR="00307CA4" w:rsidRDefault="00307CA4" w:rsidP="00307CA4">
      <w:pPr>
        <w:spacing w:line="276" w:lineRule="auto"/>
        <w:ind w:firstLine="567"/>
        <w:jc w:val="both"/>
      </w:pPr>
      <w:r>
        <w:t>4. Здатність до адаптації та дії в новій ситуації.</w:t>
      </w:r>
    </w:p>
    <w:p w:rsidR="00307CA4" w:rsidRDefault="00307CA4" w:rsidP="00307CA4">
      <w:pPr>
        <w:spacing w:line="276" w:lineRule="auto"/>
        <w:ind w:firstLine="567"/>
        <w:jc w:val="both"/>
      </w:pPr>
      <w:r>
        <w:t>5. Здатність використовувати нормативні та правові акти, що регламентують фінансову діяльність.</w:t>
      </w:r>
    </w:p>
    <w:p w:rsidR="00307CA4" w:rsidRDefault="00307CA4" w:rsidP="00307CA4">
      <w:pPr>
        <w:spacing w:line="276" w:lineRule="auto"/>
        <w:ind w:firstLine="567"/>
        <w:jc w:val="both"/>
      </w:pPr>
      <w:r>
        <w:t>6. Розуміння основних особливостей провідних наукових шкіл та напрямів фінансової науки.</w:t>
      </w:r>
    </w:p>
    <w:p w:rsidR="00307CA4" w:rsidRDefault="00307CA4" w:rsidP="00307CA4">
      <w:pPr>
        <w:spacing w:line="276" w:lineRule="auto"/>
        <w:ind w:firstLine="567"/>
        <w:jc w:val="both"/>
      </w:pPr>
      <w:r>
        <w:t>7. Навички використання сучасних джерел економічної, соціальної, управлінської, облікової інформації для складання службових документів та аналітичних звітів.</w:t>
      </w:r>
    </w:p>
    <w:p w:rsidR="00307CA4" w:rsidRDefault="00307CA4" w:rsidP="00307CA4">
      <w:pPr>
        <w:spacing w:line="276" w:lineRule="auto"/>
        <w:ind w:firstLine="567"/>
        <w:jc w:val="both"/>
      </w:pPr>
      <w:r>
        <w:t>8. Здатність використовувати аналітичний та методичний інструментарій для обґрунтування фінансових рішень.</w:t>
      </w:r>
    </w:p>
    <w:p w:rsidR="004E1135" w:rsidRPr="00093A81" w:rsidRDefault="004E1135" w:rsidP="004E1135">
      <w:pPr>
        <w:spacing w:after="200" w:line="276" w:lineRule="auto"/>
        <w:jc w:val="center"/>
        <w:rPr>
          <w:b/>
          <w:szCs w:val="24"/>
        </w:rPr>
      </w:pPr>
      <w:r>
        <w:br w:type="page"/>
      </w:r>
      <w:r w:rsidRPr="00093A81">
        <w:rPr>
          <w:b/>
          <w:szCs w:val="24"/>
        </w:rPr>
        <w:lastRenderedPageBreak/>
        <w:t>Структура курсу</w:t>
      </w:r>
    </w:p>
    <w:p w:rsidR="004E1135" w:rsidRPr="00315E09" w:rsidRDefault="004E1135" w:rsidP="004E1135">
      <w:pPr>
        <w:spacing w:line="276" w:lineRule="auto"/>
        <w:jc w:val="both"/>
        <w:rPr>
          <w:sz w:val="16"/>
          <w:szCs w:val="16"/>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
        <w:gridCol w:w="2536"/>
        <w:gridCol w:w="1134"/>
        <w:gridCol w:w="3805"/>
        <w:gridCol w:w="1972"/>
      </w:tblGrid>
      <w:tr w:rsidR="004E1135" w:rsidRPr="00093A81" w:rsidTr="00C4525B">
        <w:trPr>
          <w:tblHeader/>
        </w:trPr>
        <w:tc>
          <w:tcPr>
            <w:tcW w:w="407" w:type="dxa"/>
            <w:shd w:val="clear" w:color="auto" w:fill="ECE1FF"/>
            <w:vAlign w:val="center"/>
          </w:tcPr>
          <w:p w:rsidR="004E1135" w:rsidRPr="00093A81" w:rsidRDefault="004E1135" w:rsidP="00C4525B">
            <w:pPr>
              <w:spacing w:line="276" w:lineRule="auto"/>
              <w:jc w:val="center"/>
              <w:rPr>
                <w:sz w:val="20"/>
              </w:rPr>
            </w:pPr>
            <w:r w:rsidRPr="00093A81">
              <w:rPr>
                <w:sz w:val="20"/>
              </w:rPr>
              <w:t>№</w:t>
            </w:r>
          </w:p>
        </w:tc>
        <w:tc>
          <w:tcPr>
            <w:tcW w:w="2536" w:type="dxa"/>
            <w:shd w:val="clear" w:color="auto" w:fill="ECE1FF"/>
            <w:vAlign w:val="center"/>
          </w:tcPr>
          <w:p w:rsidR="004E1135" w:rsidRPr="00093A81" w:rsidRDefault="004E1135" w:rsidP="00C4525B">
            <w:pPr>
              <w:spacing w:line="276" w:lineRule="auto"/>
              <w:jc w:val="center"/>
              <w:rPr>
                <w:sz w:val="20"/>
              </w:rPr>
            </w:pPr>
            <w:r w:rsidRPr="00093A81">
              <w:rPr>
                <w:sz w:val="20"/>
              </w:rPr>
              <w:t>Тема</w:t>
            </w:r>
          </w:p>
        </w:tc>
        <w:tc>
          <w:tcPr>
            <w:tcW w:w="1134" w:type="dxa"/>
            <w:shd w:val="clear" w:color="auto" w:fill="ECE1FF"/>
            <w:vAlign w:val="center"/>
          </w:tcPr>
          <w:p w:rsidR="004E1135" w:rsidRPr="00093A81" w:rsidRDefault="004E1135" w:rsidP="00C4525B">
            <w:pPr>
              <w:spacing w:line="276" w:lineRule="auto"/>
              <w:jc w:val="center"/>
              <w:rPr>
                <w:sz w:val="20"/>
              </w:rPr>
            </w:pPr>
            <w:r w:rsidRPr="00093A81">
              <w:rPr>
                <w:sz w:val="20"/>
              </w:rPr>
              <w:t>Години (Л/ЛБ/ПЗ)</w:t>
            </w:r>
          </w:p>
        </w:tc>
        <w:tc>
          <w:tcPr>
            <w:tcW w:w="3805" w:type="dxa"/>
            <w:shd w:val="clear" w:color="auto" w:fill="ECE1FF"/>
            <w:vAlign w:val="center"/>
          </w:tcPr>
          <w:p w:rsidR="004E1135" w:rsidRPr="00093A81" w:rsidRDefault="004E1135" w:rsidP="00C4525B">
            <w:pPr>
              <w:spacing w:line="276" w:lineRule="auto"/>
              <w:jc w:val="center"/>
              <w:rPr>
                <w:sz w:val="20"/>
              </w:rPr>
            </w:pPr>
            <w:r w:rsidRPr="00093A81">
              <w:rPr>
                <w:sz w:val="20"/>
              </w:rPr>
              <w:t>Стислий зміст</w:t>
            </w:r>
          </w:p>
        </w:tc>
        <w:tc>
          <w:tcPr>
            <w:tcW w:w="1972" w:type="dxa"/>
            <w:shd w:val="clear" w:color="auto" w:fill="ECE1FF"/>
            <w:vAlign w:val="center"/>
          </w:tcPr>
          <w:p w:rsidR="004E1135" w:rsidRPr="00093A81" w:rsidRDefault="004E1135" w:rsidP="00C4525B">
            <w:pPr>
              <w:spacing w:line="276" w:lineRule="auto"/>
              <w:jc w:val="center"/>
              <w:rPr>
                <w:sz w:val="20"/>
              </w:rPr>
            </w:pPr>
            <w:r w:rsidRPr="00093A81">
              <w:rPr>
                <w:sz w:val="20"/>
              </w:rPr>
              <w:t>Інструменти і завдання</w:t>
            </w:r>
          </w:p>
        </w:tc>
      </w:tr>
      <w:tr w:rsidR="004E1135" w:rsidRPr="00093A81" w:rsidTr="00C4525B">
        <w:tc>
          <w:tcPr>
            <w:tcW w:w="407" w:type="dxa"/>
            <w:shd w:val="clear" w:color="auto" w:fill="auto"/>
          </w:tcPr>
          <w:p w:rsidR="004E1135" w:rsidRPr="00093A81" w:rsidRDefault="004E1135" w:rsidP="004E1135">
            <w:pPr>
              <w:pStyle w:val="a3"/>
              <w:numPr>
                <w:ilvl w:val="0"/>
                <w:numId w:val="1"/>
              </w:numPr>
              <w:spacing w:line="276" w:lineRule="auto"/>
              <w:jc w:val="center"/>
              <w:rPr>
                <w:sz w:val="20"/>
              </w:rPr>
            </w:pPr>
          </w:p>
        </w:tc>
        <w:tc>
          <w:tcPr>
            <w:tcW w:w="2536" w:type="dxa"/>
            <w:shd w:val="clear" w:color="auto" w:fill="auto"/>
          </w:tcPr>
          <w:p w:rsidR="004E1135" w:rsidRPr="00953E45" w:rsidRDefault="00307CA4" w:rsidP="00C4525B">
            <w:pPr>
              <w:spacing w:line="276" w:lineRule="auto"/>
              <w:rPr>
                <w:sz w:val="20"/>
              </w:rPr>
            </w:pPr>
            <w:r>
              <w:t>Предмет фінансової науки як пізнання сутності фінансів</w:t>
            </w:r>
          </w:p>
        </w:tc>
        <w:tc>
          <w:tcPr>
            <w:tcW w:w="1134" w:type="dxa"/>
            <w:shd w:val="clear" w:color="auto" w:fill="auto"/>
          </w:tcPr>
          <w:p w:rsidR="004E1135" w:rsidRPr="00D937AD" w:rsidRDefault="004E1135" w:rsidP="003C7595">
            <w:pPr>
              <w:spacing w:line="276" w:lineRule="auto"/>
              <w:jc w:val="center"/>
              <w:rPr>
                <w:sz w:val="20"/>
              </w:rPr>
            </w:pPr>
            <w:r w:rsidRPr="00093A81">
              <w:rPr>
                <w:sz w:val="20"/>
              </w:rPr>
              <w:t>2/0/</w:t>
            </w:r>
            <w:r w:rsidR="003C7595">
              <w:rPr>
                <w:sz w:val="20"/>
              </w:rPr>
              <w:t>4</w:t>
            </w:r>
          </w:p>
        </w:tc>
        <w:tc>
          <w:tcPr>
            <w:tcW w:w="3805" w:type="dxa"/>
            <w:shd w:val="clear" w:color="auto" w:fill="auto"/>
          </w:tcPr>
          <w:p w:rsidR="004E1135" w:rsidRPr="00EF1DBF" w:rsidRDefault="00307CA4" w:rsidP="00C4525B">
            <w:pPr>
              <w:shd w:val="clear" w:color="auto" w:fill="FFFFFF"/>
              <w:spacing w:line="276" w:lineRule="auto"/>
              <w:jc w:val="both"/>
            </w:pPr>
            <w:r>
              <w:t xml:space="preserve">Предмет </w:t>
            </w:r>
            <w:r w:rsidR="0032027E">
              <w:t xml:space="preserve">вивчення науки про фінанси. </w:t>
            </w:r>
            <w:r>
              <w:t>Економічна сутність фінансів та їх роль</w:t>
            </w:r>
            <w:r w:rsidR="0032027E">
              <w:t xml:space="preserve"> в системі ринкових відносин. Функції фінансів</w:t>
            </w:r>
            <w:r>
              <w:t>. Моделі фінансових відносин</w:t>
            </w:r>
            <w:r w:rsidR="0032027E">
              <w:t>.</w:t>
            </w:r>
          </w:p>
        </w:tc>
        <w:tc>
          <w:tcPr>
            <w:tcW w:w="1972" w:type="dxa"/>
            <w:shd w:val="clear" w:color="auto" w:fill="auto"/>
          </w:tcPr>
          <w:p w:rsidR="004E1135" w:rsidRPr="00140859" w:rsidRDefault="004E1135" w:rsidP="00C4525B">
            <w:pPr>
              <w:spacing w:line="276" w:lineRule="auto"/>
              <w:rPr>
                <w:szCs w:val="24"/>
              </w:rPr>
            </w:pPr>
            <w:r w:rsidRPr="00140859">
              <w:rPr>
                <w:szCs w:val="24"/>
              </w:rPr>
              <w:t>Участь в обговоренні</w:t>
            </w:r>
          </w:p>
          <w:p w:rsidR="004E1135" w:rsidRPr="00093A81" w:rsidRDefault="004E1135" w:rsidP="00C4525B">
            <w:pPr>
              <w:spacing w:line="276" w:lineRule="auto"/>
              <w:rPr>
                <w:sz w:val="20"/>
              </w:rPr>
            </w:pPr>
            <w:r w:rsidRPr="00140859">
              <w:rPr>
                <w:szCs w:val="24"/>
              </w:rPr>
              <w:t>Тести</w:t>
            </w:r>
          </w:p>
        </w:tc>
      </w:tr>
      <w:tr w:rsidR="004E1135" w:rsidRPr="00093A81" w:rsidTr="00C4525B">
        <w:tc>
          <w:tcPr>
            <w:tcW w:w="407" w:type="dxa"/>
            <w:shd w:val="clear" w:color="auto" w:fill="auto"/>
          </w:tcPr>
          <w:p w:rsidR="004E1135" w:rsidRPr="00953E45" w:rsidRDefault="004E1135" w:rsidP="004E1135">
            <w:pPr>
              <w:pStyle w:val="a3"/>
              <w:numPr>
                <w:ilvl w:val="0"/>
                <w:numId w:val="1"/>
              </w:numPr>
              <w:spacing w:line="276" w:lineRule="auto"/>
              <w:jc w:val="center"/>
              <w:rPr>
                <w:sz w:val="20"/>
              </w:rPr>
            </w:pPr>
          </w:p>
        </w:tc>
        <w:tc>
          <w:tcPr>
            <w:tcW w:w="2536" w:type="dxa"/>
            <w:shd w:val="clear" w:color="auto" w:fill="auto"/>
          </w:tcPr>
          <w:p w:rsidR="004E1135" w:rsidRPr="00953E45" w:rsidRDefault="0032027E" w:rsidP="00C4525B">
            <w:pPr>
              <w:spacing w:line="276" w:lineRule="auto"/>
              <w:rPr>
                <w:sz w:val="20"/>
              </w:rPr>
            </w:pPr>
            <w:r>
              <w:t>Фінансове право та фінансова політика</w:t>
            </w:r>
          </w:p>
        </w:tc>
        <w:tc>
          <w:tcPr>
            <w:tcW w:w="1134" w:type="dxa"/>
            <w:shd w:val="clear" w:color="auto" w:fill="auto"/>
          </w:tcPr>
          <w:p w:rsidR="004E1135" w:rsidRPr="00D937AD" w:rsidRDefault="004E1135" w:rsidP="003C7595">
            <w:pPr>
              <w:spacing w:line="276" w:lineRule="auto"/>
              <w:jc w:val="center"/>
              <w:rPr>
                <w:sz w:val="20"/>
              </w:rPr>
            </w:pPr>
            <w:r w:rsidRPr="00F237FC">
              <w:rPr>
                <w:sz w:val="20"/>
              </w:rPr>
              <w:t>2/0/</w:t>
            </w:r>
            <w:r w:rsidR="003C7595">
              <w:rPr>
                <w:sz w:val="20"/>
              </w:rPr>
              <w:t>4</w:t>
            </w:r>
          </w:p>
        </w:tc>
        <w:tc>
          <w:tcPr>
            <w:tcW w:w="3805" w:type="dxa"/>
            <w:shd w:val="clear" w:color="auto" w:fill="auto"/>
          </w:tcPr>
          <w:p w:rsidR="004E1135" w:rsidRPr="0012189D" w:rsidRDefault="0032027E" w:rsidP="00C4525B">
            <w:pPr>
              <w:spacing w:line="276" w:lineRule="auto"/>
              <w:jc w:val="both"/>
              <w:rPr>
                <w:szCs w:val="24"/>
              </w:rPr>
            </w:pPr>
            <w:r>
              <w:t>Поняття, предмет, метод та джерела фінансового права. Фінансово-правові норми та фінансово-правові відносини. Фінансова політика, її сутність, види і значення.</w:t>
            </w:r>
          </w:p>
        </w:tc>
        <w:tc>
          <w:tcPr>
            <w:tcW w:w="1972" w:type="dxa"/>
            <w:shd w:val="clear" w:color="auto" w:fill="auto"/>
          </w:tcPr>
          <w:p w:rsidR="004E1135" w:rsidRPr="00140859" w:rsidRDefault="004E1135" w:rsidP="00C4525B">
            <w:pPr>
              <w:spacing w:line="276" w:lineRule="auto"/>
              <w:rPr>
                <w:szCs w:val="24"/>
              </w:rPr>
            </w:pPr>
            <w:r w:rsidRPr="00140859">
              <w:rPr>
                <w:szCs w:val="24"/>
              </w:rPr>
              <w:t>Участь в обговоренні</w:t>
            </w:r>
          </w:p>
          <w:p w:rsidR="004E1135" w:rsidRPr="00140859" w:rsidRDefault="004E1135" w:rsidP="00C4525B">
            <w:pPr>
              <w:spacing w:line="276" w:lineRule="auto"/>
              <w:rPr>
                <w:szCs w:val="24"/>
              </w:rPr>
            </w:pPr>
            <w:r w:rsidRPr="00140859">
              <w:rPr>
                <w:szCs w:val="24"/>
              </w:rPr>
              <w:t>Тести</w:t>
            </w:r>
          </w:p>
        </w:tc>
      </w:tr>
      <w:tr w:rsidR="004E1135" w:rsidRPr="00093A81" w:rsidTr="00C4525B">
        <w:tc>
          <w:tcPr>
            <w:tcW w:w="407" w:type="dxa"/>
            <w:shd w:val="clear" w:color="auto" w:fill="auto"/>
          </w:tcPr>
          <w:p w:rsidR="004E1135" w:rsidRPr="00953E45" w:rsidRDefault="004E1135" w:rsidP="004E1135">
            <w:pPr>
              <w:pStyle w:val="a3"/>
              <w:numPr>
                <w:ilvl w:val="0"/>
                <w:numId w:val="1"/>
              </w:numPr>
              <w:spacing w:line="276" w:lineRule="auto"/>
              <w:jc w:val="center"/>
              <w:rPr>
                <w:sz w:val="20"/>
              </w:rPr>
            </w:pPr>
          </w:p>
        </w:tc>
        <w:tc>
          <w:tcPr>
            <w:tcW w:w="2536" w:type="dxa"/>
            <w:shd w:val="clear" w:color="auto" w:fill="auto"/>
          </w:tcPr>
          <w:p w:rsidR="004E1135" w:rsidRPr="00953E45" w:rsidRDefault="0032027E" w:rsidP="0032027E">
            <w:pPr>
              <w:spacing w:line="276" w:lineRule="auto"/>
              <w:rPr>
                <w:sz w:val="20"/>
              </w:rPr>
            </w:pPr>
            <w:r>
              <w:t>Бюджет та бюджетна система України</w:t>
            </w:r>
          </w:p>
        </w:tc>
        <w:tc>
          <w:tcPr>
            <w:tcW w:w="1134" w:type="dxa"/>
            <w:shd w:val="clear" w:color="auto" w:fill="auto"/>
          </w:tcPr>
          <w:p w:rsidR="004E1135" w:rsidRPr="00D937AD" w:rsidRDefault="003C7595" w:rsidP="003C7595">
            <w:pPr>
              <w:spacing w:line="276" w:lineRule="auto"/>
              <w:jc w:val="center"/>
              <w:rPr>
                <w:sz w:val="20"/>
              </w:rPr>
            </w:pPr>
            <w:r>
              <w:rPr>
                <w:sz w:val="20"/>
              </w:rPr>
              <w:t>2</w:t>
            </w:r>
            <w:r w:rsidR="004E1135" w:rsidRPr="00F237FC">
              <w:rPr>
                <w:sz w:val="20"/>
              </w:rPr>
              <w:t>/0/</w:t>
            </w:r>
            <w:r>
              <w:rPr>
                <w:sz w:val="20"/>
              </w:rPr>
              <w:t>4</w:t>
            </w:r>
          </w:p>
        </w:tc>
        <w:tc>
          <w:tcPr>
            <w:tcW w:w="3805" w:type="dxa"/>
            <w:shd w:val="clear" w:color="auto" w:fill="auto"/>
          </w:tcPr>
          <w:p w:rsidR="004E1135" w:rsidRPr="0012189D" w:rsidRDefault="006B3EF1" w:rsidP="00C4525B">
            <w:pPr>
              <w:spacing w:line="276" w:lineRule="auto"/>
              <w:jc w:val="both"/>
              <w:rPr>
                <w:szCs w:val="24"/>
              </w:rPr>
            </w:pPr>
            <w:r>
              <w:t>Сутність і роль бюджету. Бюджет як економічна категорія. Бюджетна система України.</w:t>
            </w:r>
          </w:p>
        </w:tc>
        <w:tc>
          <w:tcPr>
            <w:tcW w:w="1972" w:type="dxa"/>
            <w:shd w:val="clear" w:color="auto" w:fill="auto"/>
          </w:tcPr>
          <w:p w:rsidR="004E1135" w:rsidRPr="00140859" w:rsidRDefault="004E1135" w:rsidP="00C4525B">
            <w:pPr>
              <w:spacing w:line="276" w:lineRule="auto"/>
              <w:rPr>
                <w:szCs w:val="24"/>
              </w:rPr>
            </w:pPr>
            <w:r w:rsidRPr="00140859">
              <w:rPr>
                <w:szCs w:val="24"/>
              </w:rPr>
              <w:t>Участь в обговоренні</w:t>
            </w:r>
          </w:p>
          <w:p w:rsidR="004E1135" w:rsidRPr="00140859" w:rsidRDefault="004E1135" w:rsidP="00C4525B">
            <w:pPr>
              <w:spacing w:line="276" w:lineRule="auto"/>
              <w:rPr>
                <w:szCs w:val="24"/>
              </w:rPr>
            </w:pPr>
            <w:r w:rsidRPr="00140859">
              <w:rPr>
                <w:szCs w:val="24"/>
              </w:rPr>
              <w:t>Тести</w:t>
            </w:r>
          </w:p>
        </w:tc>
      </w:tr>
      <w:tr w:rsidR="004E1135" w:rsidRPr="00093A81" w:rsidTr="00C4525B">
        <w:tc>
          <w:tcPr>
            <w:tcW w:w="407" w:type="dxa"/>
            <w:shd w:val="clear" w:color="auto" w:fill="auto"/>
          </w:tcPr>
          <w:p w:rsidR="004E1135" w:rsidRPr="00953E45" w:rsidRDefault="004E1135" w:rsidP="004E1135">
            <w:pPr>
              <w:pStyle w:val="a3"/>
              <w:numPr>
                <w:ilvl w:val="0"/>
                <w:numId w:val="1"/>
              </w:numPr>
              <w:spacing w:line="276" w:lineRule="auto"/>
              <w:jc w:val="center"/>
              <w:rPr>
                <w:sz w:val="20"/>
              </w:rPr>
            </w:pPr>
          </w:p>
        </w:tc>
        <w:tc>
          <w:tcPr>
            <w:tcW w:w="2536" w:type="dxa"/>
            <w:shd w:val="clear" w:color="auto" w:fill="auto"/>
          </w:tcPr>
          <w:p w:rsidR="004E1135" w:rsidRPr="00953E45" w:rsidRDefault="009C0FED" w:rsidP="00C4525B">
            <w:pPr>
              <w:spacing w:line="276" w:lineRule="auto"/>
              <w:rPr>
                <w:sz w:val="20"/>
              </w:rPr>
            </w:pPr>
            <w:r w:rsidRPr="00BC28D0">
              <w:t>Бюджетний дефіцит</w:t>
            </w:r>
          </w:p>
        </w:tc>
        <w:tc>
          <w:tcPr>
            <w:tcW w:w="1134" w:type="dxa"/>
            <w:shd w:val="clear" w:color="auto" w:fill="auto"/>
          </w:tcPr>
          <w:p w:rsidR="004E1135" w:rsidRPr="00F237FC" w:rsidRDefault="003C7595" w:rsidP="003C7595">
            <w:pPr>
              <w:spacing w:line="276" w:lineRule="auto"/>
              <w:jc w:val="center"/>
              <w:rPr>
                <w:sz w:val="20"/>
              </w:rPr>
            </w:pPr>
            <w:r>
              <w:rPr>
                <w:sz w:val="20"/>
              </w:rPr>
              <w:t>2</w:t>
            </w:r>
            <w:r w:rsidR="004E1135" w:rsidRPr="00F237FC">
              <w:rPr>
                <w:sz w:val="20"/>
              </w:rPr>
              <w:t>/0</w:t>
            </w:r>
            <w:r w:rsidR="004E1135">
              <w:rPr>
                <w:sz w:val="20"/>
              </w:rPr>
              <w:t>/</w:t>
            </w:r>
            <w:r>
              <w:rPr>
                <w:sz w:val="20"/>
              </w:rPr>
              <w:t>4</w:t>
            </w:r>
          </w:p>
        </w:tc>
        <w:tc>
          <w:tcPr>
            <w:tcW w:w="3805" w:type="dxa"/>
            <w:shd w:val="clear" w:color="auto" w:fill="auto"/>
          </w:tcPr>
          <w:p w:rsidR="004E1135" w:rsidRPr="0012189D" w:rsidRDefault="00BC28D0" w:rsidP="00C4525B">
            <w:pPr>
              <w:spacing w:line="276" w:lineRule="auto"/>
              <w:jc w:val="both"/>
              <w:rPr>
                <w:szCs w:val="24"/>
                <w:lang w:eastAsia="ru-RU"/>
              </w:rPr>
            </w:pPr>
            <w:r>
              <w:t>Сутність та причини виникнення бюджетного дефіциту. Методи оптимізації та джерела покриття бюджетного дефіциту в Україні.</w:t>
            </w:r>
          </w:p>
        </w:tc>
        <w:tc>
          <w:tcPr>
            <w:tcW w:w="1972" w:type="dxa"/>
            <w:shd w:val="clear" w:color="auto" w:fill="auto"/>
          </w:tcPr>
          <w:p w:rsidR="004E1135" w:rsidRPr="00140859" w:rsidRDefault="004E1135" w:rsidP="00C4525B">
            <w:pPr>
              <w:spacing w:line="276" w:lineRule="auto"/>
              <w:rPr>
                <w:szCs w:val="24"/>
              </w:rPr>
            </w:pPr>
            <w:r w:rsidRPr="00140859">
              <w:rPr>
                <w:szCs w:val="24"/>
              </w:rPr>
              <w:t>Участь в обговоренні</w:t>
            </w:r>
          </w:p>
          <w:p w:rsidR="004E1135" w:rsidRPr="00140859" w:rsidRDefault="004E1135" w:rsidP="00C4525B">
            <w:pPr>
              <w:spacing w:line="276" w:lineRule="auto"/>
              <w:rPr>
                <w:szCs w:val="24"/>
              </w:rPr>
            </w:pPr>
            <w:r w:rsidRPr="00140859">
              <w:rPr>
                <w:szCs w:val="24"/>
              </w:rPr>
              <w:t>Тести</w:t>
            </w:r>
          </w:p>
        </w:tc>
      </w:tr>
      <w:tr w:rsidR="004E1135" w:rsidRPr="00093A81" w:rsidTr="00C4525B">
        <w:tc>
          <w:tcPr>
            <w:tcW w:w="407" w:type="dxa"/>
            <w:shd w:val="clear" w:color="auto" w:fill="auto"/>
          </w:tcPr>
          <w:p w:rsidR="004E1135" w:rsidRPr="00093A81" w:rsidRDefault="004E1135" w:rsidP="004E1135">
            <w:pPr>
              <w:pStyle w:val="a3"/>
              <w:numPr>
                <w:ilvl w:val="0"/>
                <w:numId w:val="1"/>
              </w:numPr>
              <w:spacing w:line="276" w:lineRule="auto"/>
              <w:jc w:val="center"/>
              <w:rPr>
                <w:sz w:val="20"/>
              </w:rPr>
            </w:pPr>
          </w:p>
        </w:tc>
        <w:tc>
          <w:tcPr>
            <w:tcW w:w="2536" w:type="dxa"/>
            <w:shd w:val="clear" w:color="auto" w:fill="auto"/>
          </w:tcPr>
          <w:p w:rsidR="004E1135" w:rsidRPr="00953E45" w:rsidRDefault="00BC28D0" w:rsidP="00C4525B">
            <w:pPr>
              <w:spacing w:line="276" w:lineRule="auto"/>
              <w:rPr>
                <w:sz w:val="20"/>
              </w:rPr>
            </w:pPr>
            <w:r>
              <w:t>Податки та податкова система України</w:t>
            </w:r>
          </w:p>
        </w:tc>
        <w:tc>
          <w:tcPr>
            <w:tcW w:w="1134" w:type="dxa"/>
            <w:shd w:val="clear" w:color="auto" w:fill="auto"/>
          </w:tcPr>
          <w:p w:rsidR="004E1135" w:rsidRPr="00F237FC" w:rsidRDefault="003C7595" w:rsidP="003C7595">
            <w:pPr>
              <w:spacing w:line="276" w:lineRule="auto"/>
              <w:jc w:val="center"/>
              <w:rPr>
                <w:sz w:val="20"/>
              </w:rPr>
            </w:pPr>
            <w:r>
              <w:rPr>
                <w:sz w:val="20"/>
              </w:rPr>
              <w:t>2</w:t>
            </w:r>
            <w:r w:rsidR="004E1135" w:rsidRPr="00F237FC">
              <w:rPr>
                <w:sz w:val="20"/>
              </w:rPr>
              <w:t>/0/</w:t>
            </w:r>
            <w:r>
              <w:rPr>
                <w:sz w:val="20"/>
              </w:rPr>
              <w:t>4</w:t>
            </w:r>
          </w:p>
        </w:tc>
        <w:tc>
          <w:tcPr>
            <w:tcW w:w="3805" w:type="dxa"/>
            <w:shd w:val="clear" w:color="auto" w:fill="auto"/>
          </w:tcPr>
          <w:p w:rsidR="004E1135" w:rsidRPr="00BC28D0" w:rsidRDefault="00BC28D0" w:rsidP="00C4525B">
            <w:pPr>
              <w:pStyle w:val="Style40"/>
              <w:spacing w:line="276" w:lineRule="auto"/>
              <w:ind w:firstLine="0"/>
              <w:jc w:val="both"/>
              <w:rPr>
                <w:lang w:val="uk-UA"/>
              </w:rPr>
            </w:pPr>
            <w:r w:rsidRPr="00BC28D0">
              <w:rPr>
                <w:lang w:val="uk-UA"/>
              </w:rPr>
              <w:t>Сутність і види податків. Класифікація податків. Основи побудови податкової системи та організація оподаткування. Пряме оподаткування суб’єктів підприємницької діяльності. Механізм непрямого оподаткування в Україні.</w:t>
            </w:r>
          </w:p>
        </w:tc>
        <w:tc>
          <w:tcPr>
            <w:tcW w:w="1972" w:type="dxa"/>
            <w:shd w:val="clear" w:color="auto" w:fill="auto"/>
          </w:tcPr>
          <w:p w:rsidR="004E1135" w:rsidRPr="00140859" w:rsidRDefault="004E1135" w:rsidP="00C4525B">
            <w:pPr>
              <w:spacing w:line="276" w:lineRule="auto"/>
              <w:rPr>
                <w:szCs w:val="24"/>
              </w:rPr>
            </w:pPr>
            <w:r w:rsidRPr="00140859">
              <w:rPr>
                <w:szCs w:val="24"/>
              </w:rPr>
              <w:t>Участь в обговоренні</w:t>
            </w:r>
          </w:p>
          <w:p w:rsidR="004E1135" w:rsidRPr="00140859" w:rsidRDefault="004E1135" w:rsidP="00C4525B">
            <w:pPr>
              <w:spacing w:line="276" w:lineRule="auto"/>
              <w:rPr>
                <w:szCs w:val="24"/>
              </w:rPr>
            </w:pPr>
            <w:r w:rsidRPr="00140859">
              <w:rPr>
                <w:szCs w:val="24"/>
              </w:rPr>
              <w:t>Тести</w:t>
            </w:r>
          </w:p>
        </w:tc>
      </w:tr>
      <w:tr w:rsidR="004E1135" w:rsidRPr="00093A81" w:rsidTr="00C4525B">
        <w:tc>
          <w:tcPr>
            <w:tcW w:w="407" w:type="dxa"/>
            <w:shd w:val="clear" w:color="auto" w:fill="auto"/>
          </w:tcPr>
          <w:p w:rsidR="004E1135" w:rsidRPr="00093A81" w:rsidRDefault="004E1135" w:rsidP="004E1135">
            <w:pPr>
              <w:pStyle w:val="a3"/>
              <w:numPr>
                <w:ilvl w:val="0"/>
                <w:numId w:val="1"/>
              </w:numPr>
              <w:spacing w:line="276" w:lineRule="auto"/>
              <w:jc w:val="center"/>
              <w:rPr>
                <w:sz w:val="20"/>
              </w:rPr>
            </w:pPr>
          </w:p>
        </w:tc>
        <w:tc>
          <w:tcPr>
            <w:tcW w:w="2536" w:type="dxa"/>
            <w:shd w:val="clear" w:color="auto" w:fill="auto"/>
          </w:tcPr>
          <w:p w:rsidR="004E1135" w:rsidRPr="00953E45" w:rsidRDefault="00BC28D0" w:rsidP="00C4525B">
            <w:pPr>
              <w:spacing w:line="276" w:lineRule="auto"/>
              <w:rPr>
                <w:snapToGrid w:val="0"/>
              </w:rPr>
            </w:pPr>
            <w:r>
              <w:t>Державний кредит</w:t>
            </w:r>
          </w:p>
        </w:tc>
        <w:tc>
          <w:tcPr>
            <w:tcW w:w="1134" w:type="dxa"/>
            <w:shd w:val="clear" w:color="auto" w:fill="auto"/>
          </w:tcPr>
          <w:p w:rsidR="004E1135" w:rsidRPr="003C7595" w:rsidRDefault="004E1135" w:rsidP="003C7595">
            <w:pPr>
              <w:spacing w:line="276" w:lineRule="auto"/>
              <w:jc w:val="center"/>
              <w:rPr>
                <w:sz w:val="20"/>
              </w:rPr>
            </w:pPr>
            <w:r>
              <w:rPr>
                <w:sz w:val="20"/>
              </w:rPr>
              <w:t>2</w:t>
            </w:r>
            <w:r w:rsidRPr="00F237FC">
              <w:rPr>
                <w:sz w:val="20"/>
              </w:rPr>
              <w:t>/0/</w:t>
            </w:r>
            <w:r w:rsidR="003C7595">
              <w:rPr>
                <w:sz w:val="20"/>
              </w:rPr>
              <w:t>4</w:t>
            </w:r>
          </w:p>
        </w:tc>
        <w:tc>
          <w:tcPr>
            <w:tcW w:w="3805" w:type="dxa"/>
            <w:shd w:val="clear" w:color="auto" w:fill="auto"/>
          </w:tcPr>
          <w:p w:rsidR="004E1135" w:rsidRPr="00BC28D0" w:rsidRDefault="00BC28D0" w:rsidP="00C4525B">
            <w:pPr>
              <w:pStyle w:val="Style40"/>
              <w:spacing w:line="276" w:lineRule="auto"/>
              <w:ind w:firstLine="0"/>
              <w:jc w:val="both"/>
              <w:rPr>
                <w:lang w:val="uk-UA"/>
              </w:rPr>
            </w:pPr>
            <w:r w:rsidRPr="00BC28D0">
              <w:rPr>
                <w:lang w:val="uk-UA"/>
              </w:rPr>
              <w:t>Сутність, роль та функції державного кредиту. Класифікація державних позик та форми державного кредиту. Державний борг: сутність, види та обслуговування. Управління державним боргом.</w:t>
            </w:r>
          </w:p>
        </w:tc>
        <w:tc>
          <w:tcPr>
            <w:tcW w:w="1972" w:type="dxa"/>
            <w:shd w:val="clear" w:color="auto" w:fill="auto"/>
          </w:tcPr>
          <w:p w:rsidR="004E1135" w:rsidRPr="00140859" w:rsidRDefault="004E1135" w:rsidP="00C4525B">
            <w:pPr>
              <w:spacing w:line="276" w:lineRule="auto"/>
              <w:rPr>
                <w:szCs w:val="24"/>
              </w:rPr>
            </w:pPr>
            <w:r w:rsidRPr="00140859">
              <w:rPr>
                <w:szCs w:val="24"/>
              </w:rPr>
              <w:t>Участь в обговоренні</w:t>
            </w:r>
          </w:p>
          <w:p w:rsidR="004E1135" w:rsidRPr="00140859" w:rsidRDefault="004E1135" w:rsidP="00C4525B">
            <w:pPr>
              <w:spacing w:line="276" w:lineRule="auto"/>
              <w:rPr>
                <w:szCs w:val="24"/>
              </w:rPr>
            </w:pPr>
            <w:r w:rsidRPr="00140859">
              <w:rPr>
                <w:szCs w:val="24"/>
              </w:rPr>
              <w:t>Тести</w:t>
            </w:r>
          </w:p>
        </w:tc>
      </w:tr>
      <w:tr w:rsidR="004E1135" w:rsidRPr="00C22A25" w:rsidTr="00C4525B">
        <w:trPr>
          <w:trHeight w:val="1048"/>
        </w:trPr>
        <w:tc>
          <w:tcPr>
            <w:tcW w:w="407" w:type="dxa"/>
            <w:shd w:val="clear" w:color="auto" w:fill="auto"/>
          </w:tcPr>
          <w:p w:rsidR="004E1135" w:rsidRPr="00C22A25" w:rsidRDefault="004E1135" w:rsidP="004E1135">
            <w:pPr>
              <w:pStyle w:val="a3"/>
              <w:numPr>
                <w:ilvl w:val="0"/>
                <w:numId w:val="1"/>
              </w:numPr>
              <w:spacing w:line="276" w:lineRule="auto"/>
              <w:jc w:val="center"/>
              <w:rPr>
                <w:sz w:val="20"/>
              </w:rPr>
            </w:pPr>
          </w:p>
        </w:tc>
        <w:tc>
          <w:tcPr>
            <w:tcW w:w="2536" w:type="dxa"/>
            <w:shd w:val="clear" w:color="auto" w:fill="auto"/>
          </w:tcPr>
          <w:p w:rsidR="004E1135" w:rsidRPr="00C22A25" w:rsidRDefault="00BC28D0" w:rsidP="00C4525B">
            <w:pPr>
              <w:spacing w:line="276" w:lineRule="auto"/>
              <w:rPr>
                <w:b/>
                <w:szCs w:val="24"/>
              </w:rPr>
            </w:pPr>
            <w:r>
              <w:t>Фінанси суб’єктів господарювання</w:t>
            </w:r>
          </w:p>
        </w:tc>
        <w:tc>
          <w:tcPr>
            <w:tcW w:w="1134" w:type="dxa"/>
            <w:shd w:val="clear" w:color="auto" w:fill="auto"/>
          </w:tcPr>
          <w:p w:rsidR="004E1135" w:rsidRPr="00C22A25" w:rsidRDefault="004E1135" w:rsidP="003C7595">
            <w:pPr>
              <w:spacing w:line="276" w:lineRule="auto"/>
              <w:jc w:val="center"/>
              <w:rPr>
                <w:sz w:val="20"/>
              </w:rPr>
            </w:pPr>
            <w:r w:rsidRPr="00C22A25">
              <w:rPr>
                <w:sz w:val="20"/>
              </w:rPr>
              <w:t>2/0/</w:t>
            </w:r>
            <w:r w:rsidR="003C7595">
              <w:rPr>
                <w:sz w:val="20"/>
              </w:rPr>
              <w:t>4</w:t>
            </w:r>
          </w:p>
        </w:tc>
        <w:tc>
          <w:tcPr>
            <w:tcW w:w="3805" w:type="dxa"/>
            <w:shd w:val="clear" w:color="auto" w:fill="auto"/>
          </w:tcPr>
          <w:p w:rsidR="004E1135" w:rsidRPr="00140859" w:rsidRDefault="00BC28D0" w:rsidP="00C4525B">
            <w:pPr>
              <w:shd w:val="clear" w:color="auto" w:fill="FFFFFF"/>
              <w:spacing w:line="276" w:lineRule="auto"/>
              <w:jc w:val="both"/>
              <w:rPr>
                <w:bCs/>
                <w:szCs w:val="24"/>
              </w:rPr>
            </w:pPr>
            <w:r>
              <w:t>Сутність та класифікація суб’єктів господарювання. Основи організації фінансів суб’єктів підприємництва. Фінансові ресурси суб’єктів господарювання. Основні та оборотні засоби підприємств</w:t>
            </w:r>
          </w:p>
        </w:tc>
        <w:tc>
          <w:tcPr>
            <w:tcW w:w="1972" w:type="dxa"/>
            <w:shd w:val="clear" w:color="auto" w:fill="auto"/>
          </w:tcPr>
          <w:p w:rsidR="004E1135" w:rsidRPr="00140859" w:rsidRDefault="004E1135" w:rsidP="00C4525B">
            <w:pPr>
              <w:spacing w:line="276" w:lineRule="auto"/>
              <w:rPr>
                <w:szCs w:val="24"/>
              </w:rPr>
            </w:pPr>
            <w:r w:rsidRPr="00140859">
              <w:rPr>
                <w:szCs w:val="24"/>
              </w:rPr>
              <w:t>Участь в обговоренні</w:t>
            </w:r>
          </w:p>
          <w:p w:rsidR="004E1135" w:rsidRPr="00140859" w:rsidRDefault="004E1135" w:rsidP="00C4525B">
            <w:pPr>
              <w:spacing w:line="276" w:lineRule="auto"/>
              <w:rPr>
                <w:szCs w:val="24"/>
              </w:rPr>
            </w:pPr>
            <w:r w:rsidRPr="00140859">
              <w:rPr>
                <w:szCs w:val="24"/>
              </w:rPr>
              <w:t>Тести</w:t>
            </w:r>
          </w:p>
        </w:tc>
      </w:tr>
    </w:tbl>
    <w:p w:rsidR="004E1135" w:rsidRPr="00093A81" w:rsidRDefault="004E1135" w:rsidP="006D095B">
      <w:pPr>
        <w:spacing w:after="200" w:line="276" w:lineRule="auto"/>
        <w:jc w:val="center"/>
        <w:rPr>
          <w:b/>
          <w:szCs w:val="24"/>
        </w:rPr>
      </w:pPr>
      <w:r>
        <w:br w:type="page"/>
      </w:r>
      <w:r w:rsidRPr="00315E09">
        <w:rPr>
          <w:b/>
          <w:szCs w:val="24"/>
        </w:rPr>
        <w:lastRenderedPageBreak/>
        <w:t>Рекомендована література</w:t>
      </w:r>
    </w:p>
    <w:p w:rsidR="004E1135" w:rsidRPr="00C231A1" w:rsidRDefault="004E1135" w:rsidP="006D095B">
      <w:pPr>
        <w:shd w:val="clear" w:color="auto" w:fill="FFFFFF"/>
        <w:tabs>
          <w:tab w:val="left" w:pos="993"/>
        </w:tabs>
        <w:spacing w:line="276" w:lineRule="auto"/>
        <w:jc w:val="center"/>
        <w:rPr>
          <w:b/>
          <w:bCs/>
          <w:spacing w:val="-6"/>
        </w:rPr>
      </w:pPr>
      <w:r w:rsidRPr="00C231A1">
        <w:rPr>
          <w:b/>
          <w:bCs/>
          <w:spacing w:val="-6"/>
        </w:rPr>
        <w:t>Базова</w:t>
      </w:r>
    </w:p>
    <w:p w:rsidR="00315E09" w:rsidRDefault="00315E09" w:rsidP="006D095B">
      <w:pPr>
        <w:shd w:val="clear" w:color="auto" w:fill="FFFFFF"/>
        <w:tabs>
          <w:tab w:val="left" w:pos="365"/>
        </w:tabs>
        <w:spacing w:before="14" w:line="276" w:lineRule="auto"/>
        <w:jc w:val="both"/>
      </w:pPr>
      <w:r>
        <w:t>1. Фінанси : підручник / Грушко В.І., Наконечна О.С., Чумаченко О.Г. ; за ред. В.І. Грушка. К.: ВНЗ «Університет економіки та права «КРОК», 2019. 667 с.</w:t>
      </w:r>
    </w:p>
    <w:p w:rsidR="00315E09" w:rsidRDefault="00315E09" w:rsidP="006D095B">
      <w:pPr>
        <w:shd w:val="clear" w:color="auto" w:fill="FFFFFF"/>
        <w:tabs>
          <w:tab w:val="left" w:pos="365"/>
        </w:tabs>
        <w:spacing w:before="14" w:line="276" w:lineRule="auto"/>
        <w:jc w:val="both"/>
      </w:pPr>
      <w:r>
        <w:t>2. Фінанси : навчальний посібник : експрес курс / [</w:t>
      </w:r>
      <w:proofErr w:type="spellStart"/>
      <w:r>
        <w:t>Волохова</w:t>
      </w:r>
      <w:proofErr w:type="spellEnd"/>
      <w:r>
        <w:t xml:space="preserve"> І.С., </w:t>
      </w:r>
      <w:proofErr w:type="spellStart"/>
      <w:r>
        <w:t>Шикіна</w:t>
      </w:r>
      <w:proofErr w:type="spellEnd"/>
      <w:r>
        <w:t xml:space="preserve"> Н.А., Волкова О.Г. та ін.] ; за заг. ред. </w:t>
      </w:r>
      <w:proofErr w:type="spellStart"/>
      <w:r>
        <w:t>Волохової</w:t>
      </w:r>
      <w:proofErr w:type="spellEnd"/>
      <w:r>
        <w:t xml:space="preserve"> І.С. Харків: Видавництво «</w:t>
      </w:r>
      <w:proofErr w:type="spellStart"/>
      <w:r>
        <w:t>ПромАрт</w:t>
      </w:r>
      <w:proofErr w:type="spellEnd"/>
      <w:r>
        <w:t>», 2018. 262 с.</w:t>
      </w:r>
    </w:p>
    <w:p w:rsidR="00315E09" w:rsidRDefault="00315E09" w:rsidP="006D095B">
      <w:pPr>
        <w:shd w:val="clear" w:color="auto" w:fill="FFFFFF"/>
        <w:tabs>
          <w:tab w:val="left" w:pos="365"/>
        </w:tabs>
        <w:spacing w:before="14" w:line="276" w:lineRule="auto"/>
        <w:jc w:val="both"/>
      </w:pPr>
      <w:r>
        <w:t xml:space="preserve">3. Теорія фінансів : навчальний посібник / О.А. Вінницька.; Уманський </w:t>
      </w:r>
      <w:proofErr w:type="spellStart"/>
      <w:r>
        <w:t>держ</w:t>
      </w:r>
      <w:proofErr w:type="spellEnd"/>
      <w:r>
        <w:t>. пед. ун-т ім. Павла Тичини. Умань: Візаві, 2018. 309 с.</w:t>
      </w:r>
    </w:p>
    <w:p w:rsidR="00315E09" w:rsidRDefault="00315E09" w:rsidP="006D095B">
      <w:pPr>
        <w:shd w:val="clear" w:color="auto" w:fill="FFFFFF"/>
        <w:tabs>
          <w:tab w:val="left" w:pos="365"/>
        </w:tabs>
        <w:spacing w:before="14" w:line="276" w:lineRule="auto"/>
        <w:jc w:val="both"/>
      </w:pPr>
      <w:r>
        <w:t xml:space="preserve">4. Фінанси підприємств : підручник / [Н.О. Власова та ін.] ; </w:t>
      </w:r>
      <w:proofErr w:type="spellStart"/>
      <w:r>
        <w:t>Нац</w:t>
      </w:r>
      <w:proofErr w:type="spellEnd"/>
      <w:r>
        <w:t xml:space="preserve">. </w:t>
      </w:r>
      <w:proofErr w:type="spellStart"/>
      <w:r>
        <w:t>техн</w:t>
      </w:r>
      <w:proofErr w:type="spellEnd"/>
      <w:r>
        <w:t xml:space="preserve">. ун-т «Харків. </w:t>
      </w:r>
      <w:proofErr w:type="spellStart"/>
      <w:r>
        <w:t>політехн</w:t>
      </w:r>
      <w:proofErr w:type="spellEnd"/>
      <w:r>
        <w:t>. ін-т». Харків : Світ книг, 2018. 437 с.</w:t>
      </w:r>
    </w:p>
    <w:p w:rsidR="00315E09" w:rsidRDefault="00315E09" w:rsidP="006D095B">
      <w:pPr>
        <w:shd w:val="clear" w:color="auto" w:fill="FFFFFF"/>
        <w:tabs>
          <w:tab w:val="left" w:pos="365"/>
        </w:tabs>
        <w:spacing w:before="14" w:line="276" w:lineRule="auto"/>
        <w:jc w:val="both"/>
      </w:pPr>
      <w:r>
        <w:t xml:space="preserve">5. Бюджетна система : підручник / [В. Г. </w:t>
      </w:r>
      <w:proofErr w:type="spellStart"/>
      <w:r>
        <w:t>Дем'янишин</w:t>
      </w:r>
      <w:proofErr w:type="spellEnd"/>
      <w:r>
        <w:t>, О. П. Кириленко та ін.] ; за ред. В.Г.</w:t>
      </w:r>
      <w:r>
        <w:t> </w:t>
      </w:r>
      <w:proofErr w:type="spellStart"/>
      <w:r>
        <w:t>Дем'янишина</w:t>
      </w:r>
      <w:proofErr w:type="spellEnd"/>
      <w:r>
        <w:t xml:space="preserve">, О.П. Кириленко, З.М. </w:t>
      </w:r>
      <w:proofErr w:type="spellStart"/>
      <w:r>
        <w:t>Лободіної</w:t>
      </w:r>
      <w:proofErr w:type="spellEnd"/>
      <w:r>
        <w:t>. Тернопіль : ТНЕУ, 2020. 624 с.</w:t>
      </w:r>
    </w:p>
    <w:p w:rsidR="00315E09" w:rsidRDefault="00315E09" w:rsidP="006D095B">
      <w:pPr>
        <w:shd w:val="clear" w:color="auto" w:fill="FFFFFF"/>
        <w:tabs>
          <w:tab w:val="left" w:pos="365"/>
        </w:tabs>
        <w:spacing w:before="14" w:line="276" w:lineRule="auto"/>
        <w:jc w:val="both"/>
      </w:pPr>
      <w:r>
        <w:t xml:space="preserve">6. Податкова система : підручник / З.С. </w:t>
      </w:r>
      <w:proofErr w:type="spellStart"/>
      <w:r>
        <w:t>Варналій</w:t>
      </w:r>
      <w:proofErr w:type="spellEnd"/>
      <w:r>
        <w:t>, М.В. Романюк. К.: Знання України, 2019. 567 с.</w:t>
      </w:r>
    </w:p>
    <w:p w:rsidR="004E1135" w:rsidRPr="00C231A1" w:rsidRDefault="004E1135" w:rsidP="006D095B">
      <w:pPr>
        <w:shd w:val="clear" w:color="auto" w:fill="FFFFFF"/>
        <w:spacing w:line="276" w:lineRule="auto"/>
        <w:jc w:val="center"/>
      </w:pPr>
      <w:r w:rsidRPr="00C231A1">
        <w:rPr>
          <w:b/>
          <w:bCs/>
          <w:spacing w:val="-6"/>
        </w:rPr>
        <w:t>Допоміжна</w:t>
      </w:r>
    </w:p>
    <w:p w:rsidR="00315E09" w:rsidRDefault="006D095B" w:rsidP="006D095B">
      <w:pPr>
        <w:shd w:val="clear" w:color="auto" w:fill="FFFFFF"/>
        <w:tabs>
          <w:tab w:val="left" w:pos="365"/>
        </w:tabs>
        <w:spacing w:before="14" w:line="276" w:lineRule="auto"/>
        <w:jc w:val="both"/>
      </w:pPr>
      <w:r>
        <w:t>1</w:t>
      </w:r>
      <w:r w:rsidR="00315E09">
        <w:t xml:space="preserve">. </w:t>
      </w:r>
      <w:proofErr w:type="spellStart"/>
      <w:r w:rsidR="00315E09">
        <w:t>Булавинець</w:t>
      </w:r>
      <w:proofErr w:type="spellEnd"/>
      <w:r w:rsidR="00315E09">
        <w:t xml:space="preserve"> В.М. Особливості </w:t>
      </w:r>
      <w:proofErr w:type="spellStart"/>
      <w:r w:rsidR="00315E09">
        <w:t>заощаджувальної</w:t>
      </w:r>
      <w:proofErr w:type="spellEnd"/>
      <w:r w:rsidR="00315E09">
        <w:t xml:space="preserve"> поведінки домогосподарств в Україні Ефективна економіка. 2018. №12. URL: </w:t>
      </w:r>
      <w:hyperlink r:id="rId6" w:history="1">
        <w:r w:rsidR="00315E09" w:rsidRPr="00F24445">
          <w:rPr>
            <w:rStyle w:val="a4"/>
          </w:rPr>
          <w:t>http://www.ekonomy.nayka.com.ua</w:t>
        </w:r>
      </w:hyperlink>
    </w:p>
    <w:p w:rsidR="00315E09" w:rsidRDefault="006D095B" w:rsidP="006D095B">
      <w:pPr>
        <w:shd w:val="clear" w:color="auto" w:fill="FFFFFF"/>
        <w:tabs>
          <w:tab w:val="left" w:pos="365"/>
        </w:tabs>
        <w:spacing w:before="14" w:line="276" w:lineRule="auto"/>
        <w:jc w:val="both"/>
      </w:pPr>
      <w:r>
        <w:t>2</w:t>
      </w:r>
      <w:r w:rsidR="00315E09">
        <w:t xml:space="preserve">. </w:t>
      </w:r>
      <w:proofErr w:type="spellStart"/>
      <w:r w:rsidR="00315E09">
        <w:t>Кізима</w:t>
      </w:r>
      <w:proofErr w:type="spellEnd"/>
      <w:r w:rsidR="00315E09">
        <w:t xml:space="preserve"> Т. Кредитна поведінка домогосподарств: структурно-аналітичний аспект. Світ фінансів. 2019. </w:t>
      </w:r>
      <w:r w:rsidR="00315E09">
        <w:t>Вип. 1 (58). С. 7-18.</w:t>
      </w:r>
    </w:p>
    <w:p w:rsidR="00315E09" w:rsidRDefault="006D095B" w:rsidP="006D095B">
      <w:pPr>
        <w:shd w:val="clear" w:color="auto" w:fill="FFFFFF"/>
        <w:tabs>
          <w:tab w:val="left" w:pos="365"/>
        </w:tabs>
        <w:spacing w:before="14" w:line="276" w:lineRule="auto"/>
        <w:jc w:val="both"/>
      </w:pPr>
      <w:r>
        <w:t>3</w:t>
      </w:r>
      <w:r w:rsidR="00315E09">
        <w:t xml:space="preserve">. </w:t>
      </w:r>
      <w:proofErr w:type="spellStart"/>
      <w:r w:rsidR="00315E09">
        <w:t>Кнейслер</w:t>
      </w:r>
      <w:proofErr w:type="spellEnd"/>
      <w:r w:rsidR="00315E09">
        <w:t xml:space="preserve"> О., Спасів Н., </w:t>
      </w:r>
      <w:proofErr w:type="spellStart"/>
      <w:r w:rsidR="00315E09">
        <w:t>Кізима</w:t>
      </w:r>
      <w:proofErr w:type="spellEnd"/>
      <w:r w:rsidR="00315E09">
        <w:t xml:space="preserve"> Т. Фінанси об’єднаних територіальних громад у фінансовій системі України. Світ фінанс</w:t>
      </w:r>
      <w:r w:rsidR="00315E09">
        <w:t>ів. 2020. Вип. 1 (60). С. 8-19.</w:t>
      </w:r>
    </w:p>
    <w:p w:rsidR="00315E09" w:rsidRDefault="006D095B" w:rsidP="006D095B">
      <w:pPr>
        <w:shd w:val="clear" w:color="auto" w:fill="FFFFFF"/>
        <w:tabs>
          <w:tab w:val="left" w:pos="365"/>
        </w:tabs>
        <w:spacing w:before="14" w:line="276" w:lineRule="auto"/>
        <w:jc w:val="both"/>
      </w:pPr>
      <w:r>
        <w:t>4</w:t>
      </w:r>
      <w:r w:rsidR="00315E09">
        <w:t xml:space="preserve">. </w:t>
      </w:r>
      <w:proofErr w:type="spellStart"/>
      <w:r w:rsidR="00315E09">
        <w:t>Макогон</w:t>
      </w:r>
      <w:proofErr w:type="spellEnd"/>
      <w:r w:rsidR="00315E09">
        <w:t xml:space="preserve"> В.Д., Адаменко І.П. Державні та муніципальні фінанси в умовах економічних перетворень. Економічний вісник університ</w:t>
      </w:r>
      <w:r w:rsidR="00315E09">
        <w:t>ету. 2020. Вип. 46. С. 177-183.</w:t>
      </w:r>
    </w:p>
    <w:p w:rsidR="00315E09" w:rsidRDefault="006D095B" w:rsidP="006D095B">
      <w:pPr>
        <w:shd w:val="clear" w:color="auto" w:fill="FFFFFF"/>
        <w:tabs>
          <w:tab w:val="left" w:pos="365"/>
        </w:tabs>
        <w:spacing w:before="14" w:line="276" w:lineRule="auto"/>
        <w:jc w:val="both"/>
      </w:pPr>
      <w:r>
        <w:t>5</w:t>
      </w:r>
      <w:r w:rsidR="00315E09">
        <w:t xml:space="preserve">. Семенченко А.І. Інформаційно-комунікаційні технології в публічному управлінні місцевими фінансами: стан та перспективи розвитку. Інвестиції: практика та </w:t>
      </w:r>
      <w:r w:rsidR="00315E09">
        <w:t>досвід. 2020. №13-14. С. 86-91.</w:t>
      </w:r>
    </w:p>
    <w:p w:rsidR="00315E09" w:rsidRDefault="006D095B" w:rsidP="006D095B">
      <w:pPr>
        <w:shd w:val="clear" w:color="auto" w:fill="FFFFFF"/>
        <w:tabs>
          <w:tab w:val="left" w:pos="365"/>
        </w:tabs>
        <w:spacing w:before="14" w:line="276" w:lineRule="auto"/>
        <w:jc w:val="both"/>
      </w:pPr>
      <w:r>
        <w:t>6</w:t>
      </w:r>
      <w:r w:rsidR="00315E09">
        <w:t xml:space="preserve">. Фінанси підприємств корпоративного сектора економіки України : колективна монографія / Зимовець В.В., Даниленко А.І., Терещенко О.О. та ін. ; за ред. В.В. Зимовця ; НАН України, ДУ «Інститут економіки та прогнозування НАН України». К., 2019. 306 с. URL : </w:t>
      </w:r>
      <w:hyperlink r:id="rId7" w:history="1">
        <w:r w:rsidR="00315E09" w:rsidRPr="00F24445">
          <w:rPr>
            <w:rStyle w:val="a4"/>
          </w:rPr>
          <w:t>http://ief.org.ua/docs/mg/311.pdf</w:t>
        </w:r>
      </w:hyperlink>
    </w:p>
    <w:p w:rsidR="00315E09" w:rsidRDefault="006D095B" w:rsidP="006D095B">
      <w:pPr>
        <w:shd w:val="clear" w:color="auto" w:fill="FFFFFF"/>
        <w:tabs>
          <w:tab w:val="left" w:pos="365"/>
        </w:tabs>
        <w:spacing w:before="14" w:line="276" w:lineRule="auto"/>
        <w:jc w:val="both"/>
      </w:pPr>
      <w:r>
        <w:t>7</w:t>
      </w:r>
      <w:r w:rsidR="00315E09">
        <w:t xml:space="preserve">. </w:t>
      </w:r>
      <w:proofErr w:type="spellStart"/>
      <w:r w:rsidR="00315E09">
        <w:t>Хомутенко</w:t>
      </w:r>
      <w:proofErr w:type="spellEnd"/>
      <w:r w:rsidR="00315E09">
        <w:t xml:space="preserve"> А.В., </w:t>
      </w:r>
      <w:proofErr w:type="spellStart"/>
      <w:r w:rsidR="00315E09">
        <w:t>Хомутенко</w:t>
      </w:r>
      <w:proofErr w:type="spellEnd"/>
      <w:r w:rsidR="00315E09">
        <w:t xml:space="preserve"> В.П. Організаційний ефект від управління державними фінансами України. Економіка та</w:t>
      </w:r>
      <w:r w:rsidR="00315E09">
        <w:t xml:space="preserve"> держава. 2020. №7. С. 55-60.</w:t>
      </w:r>
    </w:p>
    <w:p w:rsidR="00315E09" w:rsidRDefault="006D095B" w:rsidP="006D095B">
      <w:pPr>
        <w:shd w:val="clear" w:color="auto" w:fill="FFFFFF"/>
        <w:tabs>
          <w:tab w:val="left" w:pos="365"/>
        </w:tabs>
        <w:spacing w:before="14" w:line="276" w:lineRule="auto"/>
        <w:jc w:val="both"/>
      </w:pPr>
      <w:r>
        <w:t>8</w:t>
      </w:r>
      <w:r w:rsidR="00315E09">
        <w:t xml:space="preserve">. </w:t>
      </w:r>
      <w:proofErr w:type="spellStart"/>
      <w:r w:rsidR="00315E09">
        <w:t>Хомутенко</w:t>
      </w:r>
      <w:proofErr w:type="spellEnd"/>
      <w:r w:rsidR="00315E09">
        <w:t xml:space="preserve"> А.В. Державний контроль ефективності управління державними фінансами України. Економіка </w:t>
      </w:r>
      <w:r w:rsidR="00315E09">
        <w:t>та держава. 2020. №2. С. 48-56.</w:t>
      </w:r>
    </w:p>
    <w:p w:rsidR="004E1135" w:rsidRDefault="006D095B" w:rsidP="006D095B">
      <w:pPr>
        <w:shd w:val="clear" w:color="auto" w:fill="FFFFFF"/>
        <w:tabs>
          <w:tab w:val="left" w:pos="365"/>
        </w:tabs>
        <w:spacing w:before="14" w:line="276" w:lineRule="auto"/>
        <w:jc w:val="both"/>
        <w:rPr>
          <w:b/>
          <w:lang w:val="x-none"/>
        </w:rPr>
      </w:pPr>
      <w:r>
        <w:t>9</w:t>
      </w:r>
      <w:r w:rsidR="00315E09">
        <w:t xml:space="preserve">. </w:t>
      </w:r>
      <w:proofErr w:type="spellStart"/>
      <w:r w:rsidR="00315E09">
        <w:t>Хомутенко</w:t>
      </w:r>
      <w:proofErr w:type="spellEnd"/>
      <w:r w:rsidR="00315E09">
        <w:t xml:space="preserve"> А. В. Системні атрибути та структурні викривлення управління державними фінансами України. Науковий погляд: економіка та управління. 2019. № 2 (64). С. 151–16</w:t>
      </w:r>
    </w:p>
    <w:p w:rsidR="00315E09" w:rsidRDefault="00315E09" w:rsidP="004E1135">
      <w:pPr>
        <w:shd w:val="clear" w:color="auto" w:fill="FFFFFF"/>
        <w:tabs>
          <w:tab w:val="left" w:pos="365"/>
        </w:tabs>
        <w:spacing w:before="14" w:line="226" w:lineRule="exact"/>
        <w:jc w:val="both"/>
        <w:rPr>
          <w:b/>
          <w:lang w:val="x-none"/>
        </w:rPr>
      </w:pPr>
    </w:p>
    <w:p w:rsidR="004E1135" w:rsidRDefault="004E1135" w:rsidP="006D095B">
      <w:pPr>
        <w:shd w:val="clear" w:color="auto" w:fill="FFFFFF"/>
        <w:tabs>
          <w:tab w:val="left" w:pos="365"/>
        </w:tabs>
        <w:spacing w:before="14" w:line="276" w:lineRule="auto"/>
        <w:jc w:val="center"/>
        <w:rPr>
          <w:b/>
        </w:rPr>
      </w:pPr>
      <w:r w:rsidRPr="00C231A1">
        <w:rPr>
          <w:b/>
        </w:rPr>
        <w:t>Інформаційні ресурси</w:t>
      </w:r>
    </w:p>
    <w:p w:rsidR="006D095B" w:rsidRDefault="006D095B" w:rsidP="006D095B">
      <w:pPr>
        <w:shd w:val="clear" w:color="auto" w:fill="FFFFFF"/>
        <w:tabs>
          <w:tab w:val="left" w:pos="365"/>
        </w:tabs>
        <w:spacing w:before="14" w:line="276" w:lineRule="auto"/>
        <w:jc w:val="both"/>
      </w:pPr>
      <w:r>
        <w:t xml:space="preserve">1. Офіційний сайт Верховної Ради України http://rada.gov.ua/ </w:t>
      </w:r>
    </w:p>
    <w:p w:rsidR="006D095B" w:rsidRDefault="006D095B" w:rsidP="006D095B">
      <w:pPr>
        <w:shd w:val="clear" w:color="auto" w:fill="FFFFFF"/>
        <w:tabs>
          <w:tab w:val="left" w:pos="365"/>
        </w:tabs>
        <w:spacing w:before="14" w:line="276" w:lineRule="auto"/>
        <w:jc w:val="both"/>
      </w:pPr>
      <w:r>
        <w:t xml:space="preserve">2. Офіційний сайт Державної служби статистики України [Електронний ресурс]. – Режим доступу : </w:t>
      </w:r>
      <w:hyperlink r:id="rId8" w:history="1">
        <w:r w:rsidRPr="00B8265A">
          <w:rPr>
            <w:rStyle w:val="a4"/>
          </w:rPr>
          <w:t>http://www.ukrstat.gov.ua/</w:t>
        </w:r>
      </w:hyperlink>
      <w:r>
        <w:t xml:space="preserve">. </w:t>
      </w:r>
    </w:p>
    <w:p w:rsidR="006D095B" w:rsidRDefault="006D095B" w:rsidP="006D095B">
      <w:pPr>
        <w:shd w:val="clear" w:color="auto" w:fill="FFFFFF"/>
        <w:tabs>
          <w:tab w:val="left" w:pos="365"/>
        </w:tabs>
        <w:spacing w:before="14" w:line="276" w:lineRule="auto"/>
        <w:jc w:val="both"/>
      </w:pPr>
      <w:r>
        <w:t xml:space="preserve">3. Офіційний сайт Національного банку України [Електронний ресурс]. – Режим доступу: </w:t>
      </w:r>
      <w:hyperlink r:id="rId9" w:history="1">
        <w:r w:rsidRPr="00B8265A">
          <w:rPr>
            <w:rStyle w:val="a4"/>
          </w:rPr>
          <w:t>https://bank.gov.ua/</w:t>
        </w:r>
      </w:hyperlink>
      <w:r>
        <w:t xml:space="preserve">. </w:t>
      </w:r>
    </w:p>
    <w:p w:rsidR="006D095B" w:rsidRDefault="006D095B" w:rsidP="006D095B">
      <w:pPr>
        <w:shd w:val="clear" w:color="auto" w:fill="FFFFFF"/>
        <w:tabs>
          <w:tab w:val="left" w:pos="365"/>
        </w:tabs>
        <w:spacing w:before="14" w:line="276" w:lineRule="auto"/>
        <w:jc w:val="both"/>
      </w:pPr>
      <w:r>
        <w:lastRenderedPageBreak/>
        <w:t xml:space="preserve">4. Офіційний сайт Національної комісії, що здійснює державне регулювання у сфері ринків фінансових послуг [Електронний ресурс]. – Режим доступу: </w:t>
      </w:r>
      <w:hyperlink r:id="rId10" w:history="1">
        <w:r w:rsidRPr="00B8265A">
          <w:rPr>
            <w:rStyle w:val="a4"/>
          </w:rPr>
          <w:t>https://www.nfp.gov.ua/</w:t>
        </w:r>
      </w:hyperlink>
      <w:r>
        <w:t xml:space="preserve">. </w:t>
      </w:r>
    </w:p>
    <w:p w:rsidR="004E1135" w:rsidRDefault="006D095B" w:rsidP="006D095B">
      <w:pPr>
        <w:shd w:val="clear" w:color="auto" w:fill="FFFFFF"/>
        <w:tabs>
          <w:tab w:val="left" w:pos="365"/>
        </w:tabs>
        <w:spacing w:before="14" w:line="276" w:lineRule="auto"/>
        <w:jc w:val="both"/>
        <w:rPr>
          <w:color w:val="0000FF"/>
        </w:rPr>
      </w:pPr>
      <w:r>
        <w:rPr>
          <w:spacing w:val="-20"/>
        </w:rPr>
        <w:t xml:space="preserve">5. </w:t>
      </w:r>
      <w:r w:rsidR="004E1135">
        <w:rPr>
          <w:color w:val="000000"/>
        </w:rPr>
        <w:t xml:space="preserve">Система дистанційного навчання СНУ ім. В. Даля – </w:t>
      </w:r>
      <w:hyperlink r:id="rId11" w:history="1">
        <w:r w:rsidRPr="00F24445">
          <w:rPr>
            <w:rStyle w:val="a4"/>
          </w:rPr>
          <w:t>http://moodle.snu.edu.ua/</w:t>
        </w:r>
      </w:hyperlink>
    </w:p>
    <w:p w:rsidR="004E1135" w:rsidRDefault="006D095B" w:rsidP="006D095B">
      <w:pPr>
        <w:shd w:val="clear" w:color="auto" w:fill="FFFFFF"/>
        <w:tabs>
          <w:tab w:val="left" w:pos="365"/>
        </w:tabs>
        <w:spacing w:before="14" w:line="276" w:lineRule="auto"/>
        <w:jc w:val="both"/>
      </w:pPr>
      <w:r w:rsidRPr="006D095B">
        <w:t xml:space="preserve">6. </w:t>
      </w:r>
      <w:r>
        <w:t>Н</w:t>
      </w:r>
      <w:r w:rsidR="004E1135" w:rsidRPr="00C231A1">
        <w:t>аукова бібліотека СНУ ім. В. Даля</w:t>
      </w:r>
      <w:r>
        <w:t xml:space="preserve"> </w:t>
      </w:r>
      <w:r>
        <w:noBreakHyphen/>
        <w:t xml:space="preserve"> </w:t>
      </w:r>
      <w:hyperlink r:id="rId12" w:history="1">
        <w:r w:rsidRPr="00F24445">
          <w:rPr>
            <w:rStyle w:val="a4"/>
          </w:rPr>
          <w:t>www.library.snu.edu.ua</w:t>
        </w:r>
      </w:hyperlink>
      <w:r w:rsidR="004E1135" w:rsidRPr="00C231A1">
        <w:t>.</w:t>
      </w:r>
    </w:p>
    <w:p w:rsidR="006D095B" w:rsidRDefault="006D095B" w:rsidP="006D095B">
      <w:pPr>
        <w:shd w:val="clear" w:color="auto" w:fill="FFFFFF"/>
        <w:tabs>
          <w:tab w:val="left" w:pos="365"/>
        </w:tabs>
        <w:spacing w:before="14" w:line="276" w:lineRule="auto"/>
        <w:jc w:val="both"/>
      </w:pPr>
      <w:r>
        <w:t xml:space="preserve">7. </w:t>
      </w:r>
      <w:r w:rsidRPr="00C231A1">
        <w:t>Національна бібліотека У</w:t>
      </w:r>
      <w:r>
        <w:t xml:space="preserve">країни імені В. І. Вернадського </w:t>
      </w:r>
      <w:r>
        <w:noBreakHyphen/>
      </w:r>
      <w:r w:rsidRPr="006D095B">
        <w:t xml:space="preserve"> </w:t>
      </w:r>
      <w:hyperlink r:id="rId13" w:history="1">
        <w:r w:rsidRPr="00F24445">
          <w:rPr>
            <w:rStyle w:val="a4"/>
          </w:rPr>
          <w:t>www.nbuv.gov.ua</w:t>
        </w:r>
      </w:hyperlink>
    </w:p>
    <w:p w:rsidR="004E1135" w:rsidRDefault="006D095B" w:rsidP="006D095B">
      <w:pPr>
        <w:shd w:val="clear" w:color="auto" w:fill="FFFFFF"/>
        <w:tabs>
          <w:tab w:val="left" w:pos="365"/>
        </w:tabs>
        <w:spacing w:before="14" w:line="276" w:lineRule="auto"/>
        <w:jc w:val="both"/>
        <w:rPr>
          <w:highlight w:val="white"/>
        </w:rPr>
      </w:pPr>
      <w:r>
        <w:t xml:space="preserve">8. </w:t>
      </w:r>
      <w:r w:rsidR="004E1135">
        <w:rPr>
          <w:kern w:val="1"/>
        </w:rPr>
        <w:t xml:space="preserve">Інформаційний портал про фінансові інвестиції </w:t>
      </w:r>
      <w:hyperlink r:id="rId14" w:history="1">
        <w:r w:rsidR="004E1135">
          <w:rPr>
            <w:highlight w:val="white"/>
          </w:rPr>
          <w:t>http://investfunds.ua/</w:t>
        </w:r>
      </w:hyperlink>
    </w:p>
    <w:p w:rsidR="004E1135" w:rsidRDefault="006D095B" w:rsidP="006D095B">
      <w:pPr>
        <w:shd w:val="clear" w:color="auto" w:fill="FFFFFF"/>
        <w:tabs>
          <w:tab w:val="left" w:pos="365"/>
        </w:tabs>
        <w:spacing w:before="14" w:line="276" w:lineRule="auto"/>
        <w:jc w:val="both"/>
      </w:pPr>
      <w:r>
        <w:rPr>
          <w:highlight w:val="white"/>
        </w:rPr>
        <w:t xml:space="preserve">9. </w:t>
      </w:r>
      <w:r w:rsidR="004E1135">
        <w:rPr>
          <w:kern w:val="1"/>
        </w:rPr>
        <w:t xml:space="preserve">Інформаційно-аналітичний портал Українського агентства фінансового розвитку </w:t>
      </w:r>
      <w:hyperlink r:id="rId15" w:history="1">
        <w:r w:rsidR="004E1135">
          <w:rPr>
            <w:highlight w:val="white"/>
          </w:rPr>
          <w:t>http://www.ufin.com.ua/</w:t>
        </w:r>
      </w:hyperlink>
    </w:p>
    <w:p w:rsidR="004E1135" w:rsidRDefault="004E1135" w:rsidP="006D095B">
      <w:pPr>
        <w:spacing w:line="276" w:lineRule="auto"/>
        <w:ind w:firstLine="540"/>
        <w:jc w:val="both"/>
        <w:rPr>
          <w:rStyle w:val="rvts9"/>
        </w:rPr>
      </w:pPr>
    </w:p>
    <w:p w:rsidR="004E1135" w:rsidRPr="00397F31" w:rsidRDefault="004E1135" w:rsidP="00397F31">
      <w:pPr>
        <w:spacing w:line="276" w:lineRule="auto"/>
        <w:jc w:val="center"/>
        <w:rPr>
          <w:b/>
          <w:szCs w:val="24"/>
        </w:rPr>
      </w:pPr>
      <w:r w:rsidRPr="00397F31">
        <w:rPr>
          <w:b/>
          <w:szCs w:val="24"/>
        </w:rPr>
        <w:t>Методичне забезпечення</w:t>
      </w:r>
    </w:p>
    <w:p w:rsidR="004E1135" w:rsidRPr="00397F31" w:rsidRDefault="00397F31" w:rsidP="00397F31">
      <w:pPr>
        <w:tabs>
          <w:tab w:val="left" w:pos="900"/>
        </w:tabs>
        <w:spacing w:line="276" w:lineRule="auto"/>
        <w:jc w:val="both"/>
        <w:rPr>
          <w:szCs w:val="24"/>
        </w:rPr>
      </w:pPr>
      <w:r w:rsidRPr="00397F31">
        <w:rPr>
          <w:szCs w:val="24"/>
        </w:rPr>
        <w:t xml:space="preserve">1. </w:t>
      </w:r>
      <w:r w:rsidRPr="00397F31">
        <w:rPr>
          <w:szCs w:val="24"/>
        </w:rPr>
        <w:t>Мартинов А.А. Методичні вказівки до виконання контрольної роботи з дисципліни «Фінанси» (для студентів І курсу заочної форми навчання напряму підготовки 072 «Фінанси, банківська справа та страхування») / А.А. Мартинов / Сєвєродонецьк: СНУ</w:t>
      </w:r>
      <w:r>
        <w:rPr>
          <w:szCs w:val="24"/>
        </w:rPr>
        <w:t> </w:t>
      </w:r>
      <w:r w:rsidRPr="00397F31">
        <w:rPr>
          <w:szCs w:val="24"/>
        </w:rPr>
        <w:t>ім.</w:t>
      </w:r>
      <w:r>
        <w:rPr>
          <w:szCs w:val="24"/>
        </w:rPr>
        <w:t> </w:t>
      </w:r>
      <w:r w:rsidRPr="00397F31">
        <w:rPr>
          <w:szCs w:val="24"/>
        </w:rPr>
        <w:t>В.</w:t>
      </w:r>
      <w:r>
        <w:rPr>
          <w:szCs w:val="24"/>
        </w:rPr>
        <w:t> </w:t>
      </w:r>
      <w:r w:rsidRPr="00397F31">
        <w:rPr>
          <w:szCs w:val="24"/>
        </w:rPr>
        <w:t>Даля. Свідоцтво про публікацію електронного навчально-методичного видання. Електронний носій. Реєстраційний номер 7422. – 2017 р. – 12 с.</w:t>
      </w:r>
    </w:p>
    <w:p w:rsidR="00397F31" w:rsidRPr="00397F31" w:rsidRDefault="00397F31" w:rsidP="00397F31">
      <w:pPr>
        <w:tabs>
          <w:tab w:val="left" w:pos="900"/>
        </w:tabs>
        <w:spacing w:line="276" w:lineRule="auto"/>
        <w:jc w:val="both"/>
        <w:rPr>
          <w:szCs w:val="24"/>
        </w:rPr>
      </w:pPr>
      <w:r w:rsidRPr="00397F31">
        <w:rPr>
          <w:szCs w:val="24"/>
        </w:rPr>
        <w:t xml:space="preserve">2. </w:t>
      </w:r>
      <w:r w:rsidRPr="00397F31">
        <w:rPr>
          <w:szCs w:val="24"/>
        </w:rPr>
        <w:t>Мартинов А.А. Методичні вказівки до самостійної роботи з дисципліни «Фінанси» (для студентів І курсу заочної форми навчання напряму підготовки 072 «Фінанси, банківська справа та страхування») / А.А. Мартинов / Сєвєродонецьк: СНУ ім. В. Даля. Свідоцтво про публікацію електронного навчально-методичного видання. Електронний носій. Реєстраційний номер 7507. – 2017 р. – 11 с.</w:t>
      </w:r>
    </w:p>
    <w:p w:rsidR="00397F31" w:rsidRPr="00397F31" w:rsidRDefault="00397F31" w:rsidP="00397F31">
      <w:pPr>
        <w:tabs>
          <w:tab w:val="left" w:pos="900"/>
        </w:tabs>
        <w:spacing w:line="276" w:lineRule="auto"/>
        <w:jc w:val="both"/>
        <w:rPr>
          <w:szCs w:val="24"/>
          <w:lang w:eastAsia="ru-RU"/>
        </w:rPr>
      </w:pPr>
    </w:p>
    <w:p w:rsidR="004E1135" w:rsidRDefault="004E1135" w:rsidP="00FA7EAC">
      <w:pPr>
        <w:spacing w:line="276" w:lineRule="auto"/>
        <w:jc w:val="center"/>
        <w:rPr>
          <w:b/>
          <w:szCs w:val="24"/>
        </w:rPr>
      </w:pPr>
      <w:r>
        <w:br w:type="page"/>
      </w:r>
      <w:r w:rsidRPr="00093A81">
        <w:rPr>
          <w:b/>
          <w:szCs w:val="24"/>
        </w:rPr>
        <w:lastRenderedPageBreak/>
        <w:t>Оцінювання курсу</w:t>
      </w:r>
    </w:p>
    <w:p w:rsidR="00FA7EAC" w:rsidRPr="00FA7EAC" w:rsidRDefault="00FA7EAC" w:rsidP="00FA7EAC">
      <w:pPr>
        <w:spacing w:line="276" w:lineRule="auto"/>
        <w:jc w:val="center"/>
        <w:rPr>
          <w:b/>
          <w:sz w:val="16"/>
          <w:szCs w:val="16"/>
        </w:rPr>
      </w:pPr>
    </w:p>
    <w:p w:rsidR="004E1135" w:rsidRPr="00FA7EAC" w:rsidRDefault="004E1135" w:rsidP="00FA7EAC">
      <w:pPr>
        <w:spacing w:line="276" w:lineRule="auto"/>
        <w:jc w:val="center"/>
        <w:rPr>
          <w:b/>
          <w:szCs w:val="24"/>
        </w:rPr>
      </w:pPr>
      <w:r w:rsidRPr="00FA7EAC">
        <w:rPr>
          <w:b/>
          <w:szCs w:val="24"/>
        </w:rPr>
        <w:t>За повністю виконані завдання студент може отримати визначену кількість балів: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3685"/>
      </w:tblGrid>
      <w:tr w:rsidR="004E1135" w:rsidRPr="0012189D" w:rsidTr="00FA7EAC">
        <w:trPr>
          <w:jc w:val="center"/>
        </w:trPr>
        <w:tc>
          <w:tcPr>
            <w:tcW w:w="3681" w:type="dxa"/>
            <w:shd w:val="clear" w:color="auto" w:fill="auto"/>
          </w:tcPr>
          <w:p w:rsidR="004E1135" w:rsidRPr="0012189D" w:rsidRDefault="004E1135" w:rsidP="00FA7EAC">
            <w:pPr>
              <w:spacing w:line="276" w:lineRule="auto"/>
              <w:jc w:val="center"/>
              <w:rPr>
                <w:szCs w:val="24"/>
              </w:rPr>
            </w:pPr>
            <w:r w:rsidRPr="0012189D">
              <w:rPr>
                <w:szCs w:val="24"/>
              </w:rPr>
              <w:t>Інструменти і завдання</w:t>
            </w:r>
          </w:p>
        </w:tc>
        <w:tc>
          <w:tcPr>
            <w:tcW w:w="3685" w:type="dxa"/>
            <w:shd w:val="clear" w:color="auto" w:fill="auto"/>
          </w:tcPr>
          <w:p w:rsidR="004E1135" w:rsidRPr="0012189D" w:rsidRDefault="004E1135" w:rsidP="00FA7EAC">
            <w:pPr>
              <w:spacing w:line="276" w:lineRule="auto"/>
              <w:jc w:val="center"/>
              <w:rPr>
                <w:szCs w:val="24"/>
              </w:rPr>
            </w:pPr>
            <w:r w:rsidRPr="0012189D">
              <w:rPr>
                <w:szCs w:val="24"/>
              </w:rPr>
              <w:t>Кількість балів</w:t>
            </w:r>
          </w:p>
        </w:tc>
      </w:tr>
      <w:tr w:rsidR="004E1135" w:rsidRPr="0012189D" w:rsidTr="00FA7EAC">
        <w:trPr>
          <w:jc w:val="center"/>
        </w:trPr>
        <w:tc>
          <w:tcPr>
            <w:tcW w:w="3681" w:type="dxa"/>
            <w:shd w:val="clear" w:color="auto" w:fill="auto"/>
          </w:tcPr>
          <w:p w:rsidR="004E1135" w:rsidRPr="0012189D" w:rsidRDefault="004E1135" w:rsidP="00FA7EAC">
            <w:pPr>
              <w:rPr>
                <w:szCs w:val="24"/>
              </w:rPr>
            </w:pPr>
            <w:r w:rsidRPr="0012189D">
              <w:rPr>
                <w:szCs w:val="24"/>
              </w:rPr>
              <w:t>Участь в обговоренні</w:t>
            </w:r>
          </w:p>
        </w:tc>
        <w:tc>
          <w:tcPr>
            <w:tcW w:w="3685" w:type="dxa"/>
            <w:shd w:val="clear" w:color="auto" w:fill="auto"/>
          </w:tcPr>
          <w:p w:rsidR="004E1135" w:rsidRPr="0012189D" w:rsidRDefault="00FA7EAC" w:rsidP="00FA7EAC">
            <w:pPr>
              <w:spacing w:line="276" w:lineRule="auto"/>
              <w:jc w:val="center"/>
              <w:rPr>
                <w:szCs w:val="24"/>
              </w:rPr>
            </w:pPr>
            <w:r>
              <w:rPr>
                <w:szCs w:val="24"/>
              </w:rPr>
              <w:t>25</w:t>
            </w:r>
          </w:p>
        </w:tc>
      </w:tr>
      <w:tr w:rsidR="004E1135" w:rsidRPr="0012189D" w:rsidTr="00FA7EAC">
        <w:trPr>
          <w:jc w:val="center"/>
        </w:trPr>
        <w:tc>
          <w:tcPr>
            <w:tcW w:w="3681" w:type="dxa"/>
            <w:shd w:val="clear" w:color="auto" w:fill="auto"/>
          </w:tcPr>
          <w:p w:rsidR="004E1135" w:rsidRPr="0012189D" w:rsidRDefault="004E1135" w:rsidP="00FA7EAC">
            <w:pPr>
              <w:rPr>
                <w:szCs w:val="24"/>
              </w:rPr>
            </w:pPr>
            <w:r w:rsidRPr="0012189D">
              <w:rPr>
                <w:szCs w:val="24"/>
              </w:rPr>
              <w:t>Тести</w:t>
            </w:r>
          </w:p>
        </w:tc>
        <w:tc>
          <w:tcPr>
            <w:tcW w:w="3685" w:type="dxa"/>
            <w:shd w:val="clear" w:color="auto" w:fill="auto"/>
          </w:tcPr>
          <w:p w:rsidR="004E1135" w:rsidRPr="0012189D" w:rsidRDefault="004E1135" w:rsidP="00FA7EAC">
            <w:pPr>
              <w:spacing w:line="276" w:lineRule="auto"/>
              <w:jc w:val="center"/>
              <w:rPr>
                <w:szCs w:val="24"/>
              </w:rPr>
            </w:pPr>
            <w:r w:rsidRPr="0012189D">
              <w:rPr>
                <w:szCs w:val="24"/>
              </w:rPr>
              <w:t>25</w:t>
            </w:r>
          </w:p>
        </w:tc>
      </w:tr>
      <w:tr w:rsidR="004E1135" w:rsidRPr="0012189D" w:rsidTr="00FA7EAC">
        <w:trPr>
          <w:jc w:val="center"/>
        </w:trPr>
        <w:tc>
          <w:tcPr>
            <w:tcW w:w="3681" w:type="dxa"/>
            <w:shd w:val="clear" w:color="auto" w:fill="auto"/>
          </w:tcPr>
          <w:p w:rsidR="004E1135" w:rsidRPr="0012189D" w:rsidRDefault="004E1135" w:rsidP="00FA7EAC">
            <w:pPr>
              <w:spacing w:line="276" w:lineRule="auto"/>
              <w:jc w:val="both"/>
              <w:rPr>
                <w:szCs w:val="24"/>
              </w:rPr>
            </w:pPr>
            <w:r>
              <w:rPr>
                <w:szCs w:val="24"/>
              </w:rPr>
              <w:t>Іспит</w:t>
            </w:r>
          </w:p>
        </w:tc>
        <w:tc>
          <w:tcPr>
            <w:tcW w:w="3685" w:type="dxa"/>
            <w:shd w:val="clear" w:color="auto" w:fill="auto"/>
          </w:tcPr>
          <w:p w:rsidR="004E1135" w:rsidRPr="0012189D" w:rsidRDefault="00FA7EAC" w:rsidP="00FA7EAC">
            <w:pPr>
              <w:spacing w:line="276" w:lineRule="auto"/>
              <w:jc w:val="center"/>
              <w:rPr>
                <w:szCs w:val="24"/>
              </w:rPr>
            </w:pPr>
            <w:r>
              <w:rPr>
                <w:szCs w:val="24"/>
              </w:rPr>
              <w:t>50</w:t>
            </w:r>
          </w:p>
        </w:tc>
      </w:tr>
      <w:tr w:rsidR="004E1135" w:rsidRPr="00093A81" w:rsidTr="00FA7EAC">
        <w:trPr>
          <w:jc w:val="center"/>
        </w:trPr>
        <w:tc>
          <w:tcPr>
            <w:tcW w:w="3681" w:type="dxa"/>
            <w:shd w:val="clear" w:color="auto" w:fill="auto"/>
          </w:tcPr>
          <w:p w:rsidR="004E1135" w:rsidRPr="0012189D" w:rsidRDefault="004E1135" w:rsidP="00FA7EAC">
            <w:pPr>
              <w:spacing w:line="276" w:lineRule="auto"/>
              <w:jc w:val="center"/>
              <w:rPr>
                <w:b/>
                <w:szCs w:val="24"/>
              </w:rPr>
            </w:pPr>
            <w:r w:rsidRPr="0012189D">
              <w:rPr>
                <w:b/>
                <w:szCs w:val="24"/>
              </w:rPr>
              <w:t>Разом</w:t>
            </w:r>
          </w:p>
        </w:tc>
        <w:tc>
          <w:tcPr>
            <w:tcW w:w="3685" w:type="dxa"/>
            <w:shd w:val="clear" w:color="auto" w:fill="auto"/>
          </w:tcPr>
          <w:p w:rsidR="004E1135" w:rsidRPr="00093A81" w:rsidRDefault="004E1135" w:rsidP="00FA7EAC">
            <w:pPr>
              <w:spacing w:line="276" w:lineRule="auto"/>
              <w:jc w:val="center"/>
              <w:rPr>
                <w:b/>
                <w:szCs w:val="24"/>
              </w:rPr>
            </w:pPr>
            <w:r w:rsidRPr="0012189D">
              <w:rPr>
                <w:b/>
                <w:szCs w:val="24"/>
              </w:rPr>
              <w:t>100</w:t>
            </w:r>
          </w:p>
        </w:tc>
      </w:tr>
    </w:tbl>
    <w:p w:rsidR="004E1135" w:rsidRDefault="004E1135" w:rsidP="00FA7EAC">
      <w:pPr>
        <w:jc w:val="center"/>
      </w:pPr>
    </w:p>
    <w:p w:rsidR="004E1135" w:rsidRPr="00FA7EAC" w:rsidRDefault="004E1135" w:rsidP="00FA7EAC">
      <w:pPr>
        <w:pStyle w:val="a5"/>
        <w:spacing w:after="0"/>
        <w:jc w:val="center"/>
        <w:rPr>
          <w:b/>
          <w:sz w:val="24"/>
          <w:lang w:val="uk-UA"/>
        </w:rPr>
      </w:pPr>
      <w:r w:rsidRPr="00FA7EAC">
        <w:rPr>
          <w:b/>
          <w:sz w:val="24"/>
        </w:rPr>
        <w:t xml:space="preserve">Бали </w:t>
      </w:r>
      <w:r w:rsidRPr="00FA7EAC">
        <w:rPr>
          <w:b/>
          <w:sz w:val="24"/>
          <w:lang w:val="uk-UA"/>
        </w:rPr>
        <w:t>оцінки за навчальну діяльність – заочна</w:t>
      </w:r>
      <w:r w:rsidRPr="00FA7EAC">
        <w:rPr>
          <w:b/>
          <w:sz w:val="24"/>
        </w:rPr>
        <w:t xml:space="preserve"> форма</w:t>
      </w:r>
      <w:r w:rsidR="00FA7EAC">
        <w:rPr>
          <w:b/>
          <w:sz w:val="24"/>
          <w:lang w:val="uk-UA"/>
        </w:rPr>
        <w:t>:</w:t>
      </w:r>
    </w:p>
    <w:p w:rsidR="00FA7EAC" w:rsidRPr="00FA7EAC" w:rsidRDefault="00FA7EAC" w:rsidP="00FA7EAC">
      <w:pPr>
        <w:pStyle w:val="a5"/>
        <w:spacing w:after="0"/>
        <w:jc w:val="center"/>
        <w:rPr>
          <w:b/>
          <w:sz w:val="16"/>
          <w:szCs w:val="16"/>
        </w:rPr>
      </w:pPr>
    </w:p>
    <w:tbl>
      <w:tblPr>
        <w:tblW w:w="3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5"/>
        <w:gridCol w:w="1466"/>
        <w:gridCol w:w="1557"/>
        <w:gridCol w:w="1293"/>
        <w:gridCol w:w="1068"/>
      </w:tblGrid>
      <w:tr w:rsidR="004E1135" w:rsidRPr="00FB1228" w:rsidTr="005940D9">
        <w:trPr>
          <w:cantSplit/>
          <w:trHeight w:val="692"/>
          <w:jc w:val="center"/>
        </w:trPr>
        <w:tc>
          <w:tcPr>
            <w:tcW w:w="1390" w:type="pct"/>
          </w:tcPr>
          <w:p w:rsidR="004E1135" w:rsidRPr="00FB1228" w:rsidRDefault="004E1135" w:rsidP="00FA7EAC">
            <w:pPr>
              <w:jc w:val="center"/>
            </w:pPr>
          </w:p>
        </w:tc>
        <w:tc>
          <w:tcPr>
            <w:tcW w:w="983" w:type="pct"/>
            <w:tcMar>
              <w:left w:w="57" w:type="dxa"/>
              <w:right w:w="57" w:type="dxa"/>
            </w:tcMar>
            <w:vAlign w:val="center"/>
          </w:tcPr>
          <w:p w:rsidR="004E1135" w:rsidRPr="00FB1228" w:rsidRDefault="004E1135" w:rsidP="00FA7EAC">
            <w:pPr>
              <w:jc w:val="center"/>
            </w:pPr>
            <w:r w:rsidRPr="00FB1228">
              <w:t>Присутн</w:t>
            </w:r>
            <w:r>
              <w:t>і</w:t>
            </w:r>
            <w:r w:rsidRPr="00FB1228">
              <w:t>сть на вс</w:t>
            </w:r>
            <w:r>
              <w:t>і</w:t>
            </w:r>
            <w:r w:rsidRPr="00FB1228">
              <w:t>х заняттях</w:t>
            </w:r>
          </w:p>
        </w:tc>
        <w:tc>
          <w:tcPr>
            <w:tcW w:w="1044" w:type="pct"/>
            <w:tcMar>
              <w:left w:w="57" w:type="dxa"/>
              <w:right w:w="57" w:type="dxa"/>
            </w:tcMar>
          </w:tcPr>
          <w:p w:rsidR="004E1135" w:rsidRDefault="004E1135" w:rsidP="00FA7EAC">
            <w:pPr>
              <w:jc w:val="center"/>
            </w:pPr>
            <w:r>
              <w:t>Контрольна робота</w:t>
            </w:r>
          </w:p>
        </w:tc>
        <w:tc>
          <w:tcPr>
            <w:tcW w:w="867" w:type="pct"/>
            <w:tcMar>
              <w:left w:w="57" w:type="dxa"/>
              <w:right w:w="57" w:type="dxa"/>
            </w:tcMar>
          </w:tcPr>
          <w:p w:rsidR="004E1135" w:rsidRPr="00C67843" w:rsidRDefault="004E1135" w:rsidP="00FA7EAC">
            <w:pPr>
              <w:jc w:val="center"/>
            </w:pPr>
            <w:r>
              <w:t>Іспит</w:t>
            </w:r>
          </w:p>
        </w:tc>
        <w:tc>
          <w:tcPr>
            <w:tcW w:w="716" w:type="pct"/>
            <w:tcMar>
              <w:left w:w="57" w:type="dxa"/>
              <w:right w:w="57" w:type="dxa"/>
            </w:tcMar>
            <w:vAlign w:val="center"/>
          </w:tcPr>
          <w:p w:rsidR="004E1135" w:rsidRPr="00FB1228" w:rsidRDefault="004E1135" w:rsidP="00FA7EAC">
            <w:pPr>
              <w:jc w:val="center"/>
            </w:pPr>
            <w:r w:rsidRPr="00FB1228">
              <w:t>Сума</w:t>
            </w:r>
          </w:p>
        </w:tc>
      </w:tr>
      <w:tr w:rsidR="004E1135" w:rsidRPr="00FB1228" w:rsidTr="005940D9">
        <w:trPr>
          <w:cantSplit/>
          <w:jc w:val="center"/>
        </w:trPr>
        <w:tc>
          <w:tcPr>
            <w:tcW w:w="1390" w:type="pct"/>
          </w:tcPr>
          <w:p w:rsidR="004E1135" w:rsidRPr="00FB1228" w:rsidRDefault="004E1135" w:rsidP="00FA7EAC">
            <w:r w:rsidRPr="00B069A8">
              <w:rPr>
                <w:szCs w:val="18"/>
              </w:rPr>
              <w:t>Максимальна кількість балів</w:t>
            </w:r>
          </w:p>
        </w:tc>
        <w:tc>
          <w:tcPr>
            <w:tcW w:w="983" w:type="pct"/>
            <w:tcMar>
              <w:left w:w="57" w:type="dxa"/>
              <w:right w:w="57" w:type="dxa"/>
            </w:tcMar>
          </w:tcPr>
          <w:p w:rsidR="004E1135" w:rsidRPr="00FB1228" w:rsidRDefault="004E1135" w:rsidP="00FA7EAC">
            <w:pPr>
              <w:jc w:val="center"/>
            </w:pPr>
            <w:r>
              <w:t>20</w:t>
            </w:r>
          </w:p>
        </w:tc>
        <w:tc>
          <w:tcPr>
            <w:tcW w:w="1044" w:type="pct"/>
            <w:tcMar>
              <w:left w:w="57" w:type="dxa"/>
              <w:right w:w="57" w:type="dxa"/>
            </w:tcMar>
          </w:tcPr>
          <w:p w:rsidR="004E1135" w:rsidRDefault="004E1135" w:rsidP="00FA7EAC">
            <w:pPr>
              <w:jc w:val="center"/>
            </w:pPr>
            <w:r>
              <w:t>40</w:t>
            </w:r>
          </w:p>
        </w:tc>
        <w:tc>
          <w:tcPr>
            <w:tcW w:w="867" w:type="pct"/>
            <w:tcMar>
              <w:left w:w="57" w:type="dxa"/>
              <w:right w:w="57" w:type="dxa"/>
            </w:tcMar>
          </w:tcPr>
          <w:p w:rsidR="004E1135" w:rsidRPr="00FB1228" w:rsidRDefault="004E1135" w:rsidP="00FA7EAC">
            <w:pPr>
              <w:jc w:val="center"/>
            </w:pPr>
            <w:r>
              <w:t>40</w:t>
            </w:r>
          </w:p>
        </w:tc>
        <w:tc>
          <w:tcPr>
            <w:tcW w:w="716" w:type="pct"/>
            <w:tcMar>
              <w:left w:w="57" w:type="dxa"/>
              <w:right w:w="57" w:type="dxa"/>
            </w:tcMar>
          </w:tcPr>
          <w:p w:rsidR="004E1135" w:rsidRPr="00FB1228" w:rsidRDefault="004E1135" w:rsidP="00FA7EAC">
            <w:pPr>
              <w:jc w:val="center"/>
            </w:pPr>
            <w:r w:rsidRPr="00FB1228">
              <w:t>100</w:t>
            </w:r>
          </w:p>
        </w:tc>
      </w:tr>
    </w:tbl>
    <w:p w:rsidR="004E1135" w:rsidRPr="00093A81" w:rsidRDefault="004E1135" w:rsidP="00FA7EAC">
      <w:pPr>
        <w:spacing w:line="276" w:lineRule="auto"/>
        <w:jc w:val="center"/>
        <w:rPr>
          <w:b/>
          <w:szCs w:val="24"/>
        </w:rPr>
      </w:pPr>
    </w:p>
    <w:p w:rsidR="004E1135" w:rsidRPr="00093A81" w:rsidRDefault="004E1135" w:rsidP="00FA7EAC">
      <w:pPr>
        <w:spacing w:line="276" w:lineRule="auto"/>
        <w:jc w:val="center"/>
        <w:rPr>
          <w:b/>
          <w:szCs w:val="24"/>
        </w:rPr>
      </w:pPr>
      <w:r w:rsidRPr="00093A81">
        <w:rPr>
          <w:b/>
          <w:szCs w:val="24"/>
        </w:rPr>
        <w:t>Шкала оцінювання студентів</w:t>
      </w:r>
      <w:r w:rsidR="00FA7EAC">
        <w:rPr>
          <w:b/>
          <w:szCs w:val="24"/>
        </w:rPr>
        <w:t>:</w:t>
      </w:r>
    </w:p>
    <w:tbl>
      <w:tblPr>
        <w:tblW w:w="47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1045"/>
        <w:gridCol w:w="2996"/>
        <w:gridCol w:w="2713"/>
      </w:tblGrid>
      <w:tr w:rsidR="004E1135" w:rsidRPr="00093A81" w:rsidTr="00FA7EAC">
        <w:trPr>
          <w:trHeight w:val="450"/>
        </w:trPr>
        <w:tc>
          <w:tcPr>
            <w:tcW w:w="1224" w:type="pct"/>
            <w:vMerge w:val="restart"/>
            <w:vAlign w:val="center"/>
          </w:tcPr>
          <w:p w:rsidR="004E1135" w:rsidRPr="00093A81" w:rsidRDefault="004E1135" w:rsidP="00FA7EAC">
            <w:pPr>
              <w:jc w:val="center"/>
              <w:rPr>
                <w:szCs w:val="24"/>
              </w:rPr>
            </w:pPr>
            <w:bookmarkStart w:id="0" w:name="_17dp8vu"/>
            <w:bookmarkEnd w:id="0"/>
            <w:r w:rsidRPr="00093A81">
              <w:rPr>
                <w:szCs w:val="24"/>
              </w:rPr>
              <w:t>Сума балів за всі види навчальної діяльності</w:t>
            </w:r>
          </w:p>
        </w:tc>
        <w:tc>
          <w:tcPr>
            <w:tcW w:w="584" w:type="pct"/>
            <w:vMerge w:val="restart"/>
            <w:vAlign w:val="center"/>
          </w:tcPr>
          <w:p w:rsidR="004E1135" w:rsidRPr="00093A81" w:rsidRDefault="004E1135" w:rsidP="00FA7EAC">
            <w:pPr>
              <w:jc w:val="center"/>
              <w:rPr>
                <w:szCs w:val="24"/>
              </w:rPr>
            </w:pPr>
            <w:r w:rsidRPr="00093A81">
              <w:rPr>
                <w:szCs w:val="24"/>
              </w:rPr>
              <w:t>Оцінка</w:t>
            </w:r>
            <w:r w:rsidRPr="00093A81">
              <w:rPr>
                <w:b/>
                <w:szCs w:val="24"/>
              </w:rPr>
              <w:t xml:space="preserve"> </w:t>
            </w:r>
            <w:r w:rsidRPr="00093A81">
              <w:rPr>
                <w:szCs w:val="24"/>
              </w:rPr>
              <w:t>ECTS</w:t>
            </w:r>
          </w:p>
        </w:tc>
        <w:tc>
          <w:tcPr>
            <w:tcW w:w="3192" w:type="pct"/>
            <w:gridSpan w:val="2"/>
            <w:vAlign w:val="center"/>
          </w:tcPr>
          <w:p w:rsidR="004E1135" w:rsidRPr="00093A81" w:rsidRDefault="004E1135" w:rsidP="00FA7EAC">
            <w:pPr>
              <w:jc w:val="center"/>
              <w:rPr>
                <w:szCs w:val="24"/>
              </w:rPr>
            </w:pPr>
            <w:r w:rsidRPr="00093A81">
              <w:rPr>
                <w:szCs w:val="24"/>
              </w:rPr>
              <w:t>Оцінка за національною шкалою</w:t>
            </w:r>
          </w:p>
        </w:tc>
      </w:tr>
      <w:tr w:rsidR="004E1135" w:rsidRPr="00093A81" w:rsidTr="00FA7EAC">
        <w:trPr>
          <w:trHeight w:val="450"/>
        </w:trPr>
        <w:tc>
          <w:tcPr>
            <w:tcW w:w="1224" w:type="pct"/>
            <w:vMerge/>
            <w:vAlign w:val="center"/>
          </w:tcPr>
          <w:p w:rsidR="004E1135" w:rsidRPr="00093A81" w:rsidRDefault="004E1135" w:rsidP="00FA7EAC">
            <w:pPr>
              <w:jc w:val="center"/>
              <w:rPr>
                <w:szCs w:val="24"/>
              </w:rPr>
            </w:pPr>
          </w:p>
        </w:tc>
        <w:tc>
          <w:tcPr>
            <w:tcW w:w="584" w:type="pct"/>
            <w:vMerge/>
            <w:vAlign w:val="center"/>
          </w:tcPr>
          <w:p w:rsidR="004E1135" w:rsidRPr="00093A81" w:rsidRDefault="004E1135" w:rsidP="00FA7EAC">
            <w:pPr>
              <w:jc w:val="center"/>
              <w:rPr>
                <w:szCs w:val="24"/>
              </w:rPr>
            </w:pPr>
          </w:p>
        </w:tc>
        <w:tc>
          <w:tcPr>
            <w:tcW w:w="1675" w:type="pct"/>
            <w:vAlign w:val="center"/>
          </w:tcPr>
          <w:p w:rsidR="004E1135" w:rsidRPr="00093A81" w:rsidRDefault="004E1135" w:rsidP="00FA7EAC">
            <w:pPr>
              <w:jc w:val="center"/>
              <w:rPr>
                <w:szCs w:val="24"/>
              </w:rPr>
            </w:pPr>
            <w:r w:rsidRPr="00093A81">
              <w:rPr>
                <w:szCs w:val="24"/>
              </w:rPr>
              <w:t>для екзамену, курсового проекту (роботи), практики</w:t>
            </w:r>
          </w:p>
        </w:tc>
        <w:tc>
          <w:tcPr>
            <w:tcW w:w="1516" w:type="pct"/>
            <w:shd w:val="clear" w:color="auto" w:fill="auto"/>
            <w:vAlign w:val="center"/>
          </w:tcPr>
          <w:p w:rsidR="004E1135" w:rsidRPr="00093A81" w:rsidRDefault="004E1135" w:rsidP="00FA7EAC">
            <w:pPr>
              <w:jc w:val="center"/>
              <w:rPr>
                <w:szCs w:val="24"/>
              </w:rPr>
            </w:pPr>
            <w:r w:rsidRPr="00093A81">
              <w:rPr>
                <w:szCs w:val="24"/>
              </w:rPr>
              <w:t>для заліку</w:t>
            </w:r>
          </w:p>
        </w:tc>
      </w:tr>
      <w:tr w:rsidR="004E1135" w:rsidRPr="00093A81" w:rsidTr="00FA7EAC">
        <w:tc>
          <w:tcPr>
            <w:tcW w:w="1224" w:type="pct"/>
            <w:vAlign w:val="center"/>
          </w:tcPr>
          <w:p w:rsidR="004E1135" w:rsidRPr="00093A81" w:rsidRDefault="004E1135" w:rsidP="00FA7EAC">
            <w:pPr>
              <w:jc w:val="center"/>
              <w:rPr>
                <w:b/>
                <w:szCs w:val="24"/>
              </w:rPr>
            </w:pPr>
            <w:r w:rsidRPr="00093A81">
              <w:rPr>
                <w:szCs w:val="24"/>
              </w:rPr>
              <w:t>90 – 100</w:t>
            </w:r>
          </w:p>
        </w:tc>
        <w:tc>
          <w:tcPr>
            <w:tcW w:w="584" w:type="pct"/>
            <w:vAlign w:val="center"/>
          </w:tcPr>
          <w:p w:rsidR="004E1135" w:rsidRPr="00093A81" w:rsidRDefault="004E1135" w:rsidP="00FA7EAC">
            <w:pPr>
              <w:jc w:val="center"/>
              <w:rPr>
                <w:szCs w:val="24"/>
              </w:rPr>
            </w:pPr>
            <w:r w:rsidRPr="00093A81">
              <w:rPr>
                <w:szCs w:val="24"/>
              </w:rPr>
              <w:t>А</w:t>
            </w:r>
          </w:p>
        </w:tc>
        <w:tc>
          <w:tcPr>
            <w:tcW w:w="1675" w:type="pct"/>
            <w:vAlign w:val="center"/>
          </w:tcPr>
          <w:p w:rsidR="004E1135" w:rsidRPr="00093A81" w:rsidRDefault="004E1135" w:rsidP="00FA7EAC">
            <w:pPr>
              <w:jc w:val="center"/>
              <w:rPr>
                <w:szCs w:val="24"/>
              </w:rPr>
            </w:pPr>
            <w:r w:rsidRPr="00093A81">
              <w:rPr>
                <w:szCs w:val="24"/>
              </w:rPr>
              <w:t>відмінно</w:t>
            </w:r>
          </w:p>
        </w:tc>
        <w:tc>
          <w:tcPr>
            <w:tcW w:w="1516" w:type="pct"/>
            <w:vMerge w:val="restart"/>
            <w:vAlign w:val="center"/>
          </w:tcPr>
          <w:p w:rsidR="004E1135" w:rsidRPr="00093A81" w:rsidRDefault="004E1135" w:rsidP="00FA7EAC">
            <w:pPr>
              <w:jc w:val="center"/>
              <w:rPr>
                <w:szCs w:val="24"/>
              </w:rPr>
            </w:pPr>
            <w:r w:rsidRPr="00093A81">
              <w:rPr>
                <w:szCs w:val="24"/>
              </w:rPr>
              <w:t>зараховано</w:t>
            </w:r>
          </w:p>
        </w:tc>
      </w:tr>
      <w:tr w:rsidR="004E1135" w:rsidRPr="00093A81" w:rsidTr="00FA7EAC">
        <w:trPr>
          <w:trHeight w:val="194"/>
        </w:trPr>
        <w:tc>
          <w:tcPr>
            <w:tcW w:w="1224" w:type="pct"/>
            <w:vAlign w:val="center"/>
          </w:tcPr>
          <w:p w:rsidR="004E1135" w:rsidRPr="00093A81" w:rsidRDefault="004E1135" w:rsidP="00FA7EAC">
            <w:pPr>
              <w:jc w:val="center"/>
              <w:rPr>
                <w:szCs w:val="24"/>
              </w:rPr>
            </w:pPr>
            <w:r w:rsidRPr="00093A81">
              <w:rPr>
                <w:szCs w:val="24"/>
              </w:rPr>
              <w:t>82-89</w:t>
            </w:r>
          </w:p>
        </w:tc>
        <w:tc>
          <w:tcPr>
            <w:tcW w:w="584" w:type="pct"/>
            <w:vAlign w:val="center"/>
          </w:tcPr>
          <w:p w:rsidR="004E1135" w:rsidRPr="00093A81" w:rsidRDefault="004E1135" w:rsidP="00FA7EAC">
            <w:pPr>
              <w:jc w:val="center"/>
              <w:rPr>
                <w:szCs w:val="24"/>
              </w:rPr>
            </w:pPr>
            <w:r w:rsidRPr="00093A81">
              <w:rPr>
                <w:szCs w:val="24"/>
              </w:rPr>
              <w:t>В</w:t>
            </w:r>
          </w:p>
        </w:tc>
        <w:tc>
          <w:tcPr>
            <w:tcW w:w="1675" w:type="pct"/>
            <w:vMerge w:val="restart"/>
            <w:vAlign w:val="center"/>
          </w:tcPr>
          <w:p w:rsidR="004E1135" w:rsidRPr="00093A81" w:rsidRDefault="004E1135" w:rsidP="00FA7EAC">
            <w:pPr>
              <w:jc w:val="center"/>
              <w:rPr>
                <w:szCs w:val="24"/>
              </w:rPr>
            </w:pPr>
            <w:r w:rsidRPr="00093A81">
              <w:rPr>
                <w:szCs w:val="24"/>
              </w:rPr>
              <w:t>добре</w:t>
            </w:r>
          </w:p>
        </w:tc>
        <w:tc>
          <w:tcPr>
            <w:tcW w:w="1516" w:type="pct"/>
            <w:vMerge/>
            <w:vAlign w:val="center"/>
          </w:tcPr>
          <w:p w:rsidR="004E1135" w:rsidRPr="00093A81" w:rsidRDefault="004E1135" w:rsidP="00FA7EAC">
            <w:pPr>
              <w:jc w:val="center"/>
              <w:rPr>
                <w:szCs w:val="24"/>
              </w:rPr>
            </w:pPr>
          </w:p>
        </w:tc>
      </w:tr>
      <w:tr w:rsidR="004E1135" w:rsidRPr="00093A81" w:rsidTr="00FA7EAC">
        <w:tc>
          <w:tcPr>
            <w:tcW w:w="1224" w:type="pct"/>
            <w:vAlign w:val="center"/>
          </w:tcPr>
          <w:p w:rsidR="004E1135" w:rsidRPr="00093A81" w:rsidRDefault="004E1135" w:rsidP="00FA7EAC">
            <w:pPr>
              <w:jc w:val="center"/>
              <w:rPr>
                <w:szCs w:val="24"/>
              </w:rPr>
            </w:pPr>
            <w:r w:rsidRPr="00093A81">
              <w:rPr>
                <w:szCs w:val="24"/>
              </w:rPr>
              <w:t>74-81</w:t>
            </w:r>
          </w:p>
        </w:tc>
        <w:tc>
          <w:tcPr>
            <w:tcW w:w="584" w:type="pct"/>
            <w:vAlign w:val="center"/>
          </w:tcPr>
          <w:p w:rsidR="004E1135" w:rsidRPr="00093A81" w:rsidRDefault="004E1135" w:rsidP="00FA7EAC">
            <w:pPr>
              <w:jc w:val="center"/>
              <w:rPr>
                <w:szCs w:val="24"/>
              </w:rPr>
            </w:pPr>
            <w:r w:rsidRPr="00093A81">
              <w:rPr>
                <w:szCs w:val="24"/>
              </w:rPr>
              <w:t>С</w:t>
            </w:r>
          </w:p>
        </w:tc>
        <w:tc>
          <w:tcPr>
            <w:tcW w:w="1675" w:type="pct"/>
            <w:vMerge/>
            <w:vAlign w:val="center"/>
          </w:tcPr>
          <w:p w:rsidR="004E1135" w:rsidRPr="00093A81" w:rsidRDefault="004E1135" w:rsidP="00FA7EAC">
            <w:pPr>
              <w:jc w:val="center"/>
              <w:rPr>
                <w:szCs w:val="24"/>
              </w:rPr>
            </w:pPr>
          </w:p>
        </w:tc>
        <w:tc>
          <w:tcPr>
            <w:tcW w:w="1516" w:type="pct"/>
            <w:vMerge/>
            <w:vAlign w:val="center"/>
          </w:tcPr>
          <w:p w:rsidR="004E1135" w:rsidRPr="00093A81" w:rsidRDefault="004E1135" w:rsidP="00FA7EAC">
            <w:pPr>
              <w:jc w:val="center"/>
              <w:rPr>
                <w:szCs w:val="24"/>
              </w:rPr>
            </w:pPr>
          </w:p>
        </w:tc>
      </w:tr>
      <w:tr w:rsidR="004E1135" w:rsidRPr="00093A81" w:rsidTr="00FA7EAC">
        <w:tc>
          <w:tcPr>
            <w:tcW w:w="1224" w:type="pct"/>
            <w:vAlign w:val="center"/>
          </w:tcPr>
          <w:p w:rsidR="004E1135" w:rsidRPr="00093A81" w:rsidRDefault="004E1135" w:rsidP="00FA7EAC">
            <w:pPr>
              <w:jc w:val="center"/>
              <w:rPr>
                <w:szCs w:val="24"/>
              </w:rPr>
            </w:pPr>
            <w:r w:rsidRPr="00093A81">
              <w:rPr>
                <w:szCs w:val="24"/>
              </w:rPr>
              <w:t>64-73</w:t>
            </w:r>
          </w:p>
        </w:tc>
        <w:tc>
          <w:tcPr>
            <w:tcW w:w="584" w:type="pct"/>
            <w:vAlign w:val="center"/>
          </w:tcPr>
          <w:p w:rsidR="004E1135" w:rsidRPr="00093A81" w:rsidRDefault="004E1135" w:rsidP="00FA7EAC">
            <w:pPr>
              <w:jc w:val="center"/>
              <w:rPr>
                <w:szCs w:val="24"/>
              </w:rPr>
            </w:pPr>
            <w:r w:rsidRPr="00093A81">
              <w:rPr>
                <w:szCs w:val="24"/>
              </w:rPr>
              <w:t>D</w:t>
            </w:r>
          </w:p>
        </w:tc>
        <w:tc>
          <w:tcPr>
            <w:tcW w:w="1675" w:type="pct"/>
            <w:vMerge w:val="restart"/>
            <w:vAlign w:val="center"/>
          </w:tcPr>
          <w:p w:rsidR="004E1135" w:rsidRPr="00093A81" w:rsidRDefault="004E1135" w:rsidP="00FA7EAC">
            <w:pPr>
              <w:jc w:val="center"/>
              <w:rPr>
                <w:szCs w:val="24"/>
              </w:rPr>
            </w:pPr>
            <w:r w:rsidRPr="00093A81">
              <w:rPr>
                <w:szCs w:val="24"/>
              </w:rPr>
              <w:t>задовільно</w:t>
            </w:r>
          </w:p>
        </w:tc>
        <w:tc>
          <w:tcPr>
            <w:tcW w:w="1516" w:type="pct"/>
            <w:vMerge/>
            <w:vAlign w:val="center"/>
          </w:tcPr>
          <w:p w:rsidR="004E1135" w:rsidRPr="00093A81" w:rsidRDefault="004E1135" w:rsidP="00FA7EAC">
            <w:pPr>
              <w:jc w:val="center"/>
              <w:rPr>
                <w:szCs w:val="24"/>
              </w:rPr>
            </w:pPr>
          </w:p>
        </w:tc>
      </w:tr>
      <w:tr w:rsidR="004E1135" w:rsidRPr="00093A81" w:rsidTr="00FA7EAC">
        <w:tc>
          <w:tcPr>
            <w:tcW w:w="1224" w:type="pct"/>
            <w:vAlign w:val="center"/>
          </w:tcPr>
          <w:p w:rsidR="004E1135" w:rsidRPr="00093A81" w:rsidRDefault="004E1135" w:rsidP="00FA7EAC">
            <w:pPr>
              <w:jc w:val="center"/>
              <w:rPr>
                <w:szCs w:val="24"/>
              </w:rPr>
            </w:pPr>
            <w:r w:rsidRPr="00093A81">
              <w:rPr>
                <w:szCs w:val="24"/>
              </w:rPr>
              <w:t>60-63</w:t>
            </w:r>
          </w:p>
        </w:tc>
        <w:tc>
          <w:tcPr>
            <w:tcW w:w="584" w:type="pct"/>
            <w:vAlign w:val="center"/>
          </w:tcPr>
          <w:p w:rsidR="004E1135" w:rsidRPr="00093A81" w:rsidRDefault="004E1135" w:rsidP="00FA7EAC">
            <w:pPr>
              <w:jc w:val="center"/>
              <w:rPr>
                <w:szCs w:val="24"/>
              </w:rPr>
            </w:pPr>
            <w:r w:rsidRPr="00093A81">
              <w:rPr>
                <w:szCs w:val="24"/>
              </w:rPr>
              <w:t>Е</w:t>
            </w:r>
          </w:p>
        </w:tc>
        <w:tc>
          <w:tcPr>
            <w:tcW w:w="1675" w:type="pct"/>
            <w:vMerge/>
            <w:vAlign w:val="center"/>
          </w:tcPr>
          <w:p w:rsidR="004E1135" w:rsidRPr="00093A81" w:rsidRDefault="004E1135" w:rsidP="00FA7EAC">
            <w:pPr>
              <w:jc w:val="center"/>
              <w:rPr>
                <w:szCs w:val="24"/>
              </w:rPr>
            </w:pPr>
          </w:p>
        </w:tc>
        <w:tc>
          <w:tcPr>
            <w:tcW w:w="1516" w:type="pct"/>
            <w:vMerge/>
            <w:vAlign w:val="center"/>
          </w:tcPr>
          <w:p w:rsidR="004E1135" w:rsidRPr="00093A81" w:rsidRDefault="004E1135" w:rsidP="00FA7EAC">
            <w:pPr>
              <w:jc w:val="center"/>
              <w:rPr>
                <w:szCs w:val="24"/>
              </w:rPr>
            </w:pPr>
          </w:p>
        </w:tc>
      </w:tr>
      <w:tr w:rsidR="004E1135" w:rsidRPr="00093A81" w:rsidTr="00FA7EAC">
        <w:tc>
          <w:tcPr>
            <w:tcW w:w="1224" w:type="pct"/>
            <w:vAlign w:val="center"/>
          </w:tcPr>
          <w:p w:rsidR="004E1135" w:rsidRPr="00093A81" w:rsidRDefault="004E1135" w:rsidP="00FA7EAC">
            <w:pPr>
              <w:jc w:val="center"/>
              <w:rPr>
                <w:szCs w:val="24"/>
              </w:rPr>
            </w:pPr>
            <w:r w:rsidRPr="00093A81">
              <w:rPr>
                <w:szCs w:val="24"/>
              </w:rPr>
              <w:t>35-59</w:t>
            </w:r>
          </w:p>
        </w:tc>
        <w:tc>
          <w:tcPr>
            <w:tcW w:w="584" w:type="pct"/>
            <w:vAlign w:val="center"/>
          </w:tcPr>
          <w:p w:rsidR="004E1135" w:rsidRPr="00093A81" w:rsidRDefault="004E1135" w:rsidP="00FA7EAC">
            <w:pPr>
              <w:jc w:val="center"/>
              <w:rPr>
                <w:szCs w:val="24"/>
              </w:rPr>
            </w:pPr>
            <w:r w:rsidRPr="00093A81">
              <w:rPr>
                <w:szCs w:val="24"/>
              </w:rPr>
              <w:t>FX</w:t>
            </w:r>
          </w:p>
        </w:tc>
        <w:tc>
          <w:tcPr>
            <w:tcW w:w="1675" w:type="pct"/>
            <w:vAlign w:val="center"/>
          </w:tcPr>
          <w:p w:rsidR="004E1135" w:rsidRPr="00093A81" w:rsidRDefault="004E1135" w:rsidP="00FA7EAC">
            <w:pPr>
              <w:jc w:val="center"/>
              <w:rPr>
                <w:szCs w:val="24"/>
              </w:rPr>
            </w:pPr>
            <w:r w:rsidRPr="00093A81">
              <w:rPr>
                <w:szCs w:val="24"/>
              </w:rPr>
              <w:t>незадовільно з можливістю повторного складання</w:t>
            </w:r>
          </w:p>
        </w:tc>
        <w:tc>
          <w:tcPr>
            <w:tcW w:w="1516" w:type="pct"/>
            <w:vAlign w:val="center"/>
          </w:tcPr>
          <w:p w:rsidR="004E1135" w:rsidRPr="00093A81" w:rsidRDefault="004E1135" w:rsidP="00FA7EAC">
            <w:pPr>
              <w:jc w:val="center"/>
              <w:rPr>
                <w:szCs w:val="24"/>
              </w:rPr>
            </w:pPr>
            <w:r w:rsidRPr="00093A81">
              <w:rPr>
                <w:szCs w:val="24"/>
              </w:rPr>
              <w:t>не зараховано з можливістю повторного складання</w:t>
            </w:r>
          </w:p>
        </w:tc>
      </w:tr>
      <w:tr w:rsidR="004E1135" w:rsidRPr="00093A81" w:rsidTr="00FA7EAC">
        <w:trPr>
          <w:trHeight w:val="708"/>
        </w:trPr>
        <w:tc>
          <w:tcPr>
            <w:tcW w:w="1224" w:type="pct"/>
            <w:vAlign w:val="center"/>
          </w:tcPr>
          <w:p w:rsidR="004E1135" w:rsidRPr="00093A81" w:rsidRDefault="004E1135" w:rsidP="00FA7EAC">
            <w:pPr>
              <w:jc w:val="center"/>
              <w:rPr>
                <w:szCs w:val="24"/>
              </w:rPr>
            </w:pPr>
            <w:r w:rsidRPr="00093A81">
              <w:rPr>
                <w:szCs w:val="24"/>
              </w:rPr>
              <w:t>0-34</w:t>
            </w:r>
          </w:p>
        </w:tc>
        <w:tc>
          <w:tcPr>
            <w:tcW w:w="584" w:type="pct"/>
            <w:vAlign w:val="center"/>
          </w:tcPr>
          <w:p w:rsidR="004E1135" w:rsidRPr="00093A81" w:rsidRDefault="004E1135" w:rsidP="00FA7EAC">
            <w:pPr>
              <w:jc w:val="center"/>
              <w:rPr>
                <w:szCs w:val="24"/>
              </w:rPr>
            </w:pPr>
            <w:r w:rsidRPr="00093A81">
              <w:rPr>
                <w:szCs w:val="24"/>
              </w:rPr>
              <w:t>F</w:t>
            </w:r>
          </w:p>
        </w:tc>
        <w:tc>
          <w:tcPr>
            <w:tcW w:w="1675" w:type="pct"/>
            <w:vAlign w:val="center"/>
          </w:tcPr>
          <w:p w:rsidR="004E1135" w:rsidRPr="00093A81" w:rsidRDefault="004E1135" w:rsidP="00FA7EAC">
            <w:pPr>
              <w:jc w:val="center"/>
              <w:rPr>
                <w:szCs w:val="24"/>
              </w:rPr>
            </w:pPr>
            <w:r w:rsidRPr="00093A81">
              <w:rPr>
                <w:szCs w:val="24"/>
              </w:rPr>
              <w:t>незадовільно з обов’язковим повторним вивченням дисципліни</w:t>
            </w:r>
          </w:p>
        </w:tc>
        <w:tc>
          <w:tcPr>
            <w:tcW w:w="1516" w:type="pct"/>
            <w:vAlign w:val="center"/>
          </w:tcPr>
          <w:p w:rsidR="004E1135" w:rsidRPr="00093A81" w:rsidRDefault="004E1135" w:rsidP="00FA7EAC">
            <w:pPr>
              <w:jc w:val="center"/>
              <w:rPr>
                <w:szCs w:val="24"/>
              </w:rPr>
            </w:pPr>
            <w:r w:rsidRPr="00093A81">
              <w:rPr>
                <w:szCs w:val="24"/>
              </w:rPr>
              <w:t>не зараховано з обов’язковим повторним вивченням дисципліни</w:t>
            </w:r>
          </w:p>
        </w:tc>
      </w:tr>
    </w:tbl>
    <w:p w:rsidR="004E1135" w:rsidRPr="00093A81" w:rsidRDefault="004E1135" w:rsidP="00FA7EAC">
      <w:pPr>
        <w:spacing w:line="276" w:lineRule="auto"/>
        <w:jc w:val="both"/>
        <w:rPr>
          <w:szCs w:val="24"/>
          <w:lang w:val="ru-RU"/>
        </w:rPr>
      </w:pPr>
      <w:r w:rsidRPr="00093A81">
        <w:rPr>
          <w:szCs w:val="24"/>
        </w:rPr>
        <w:t xml:space="preserve"> </w:t>
      </w:r>
    </w:p>
    <w:p w:rsidR="004E1135" w:rsidRPr="00093A81" w:rsidRDefault="004E1135" w:rsidP="005940D9">
      <w:pPr>
        <w:spacing w:after="200" w:line="276" w:lineRule="auto"/>
        <w:jc w:val="center"/>
        <w:rPr>
          <w:b/>
          <w:szCs w:val="24"/>
        </w:rPr>
      </w:pPr>
      <w:r>
        <w:br w:type="page"/>
      </w:r>
      <w:r w:rsidRPr="00093A81">
        <w:rPr>
          <w:b/>
          <w:szCs w:val="24"/>
        </w:rPr>
        <w:lastRenderedPageBreak/>
        <w:t>Політика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06"/>
        <w:gridCol w:w="6549"/>
      </w:tblGrid>
      <w:tr w:rsidR="004E1135" w:rsidRPr="00093A81" w:rsidTr="00C4525B">
        <w:tc>
          <w:tcPr>
            <w:tcW w:w="2892" w:type="dxa"/>
            <w:tcBorders>
              <w:top w:val="nil"/>
              <w:left w:val="nil"/>
              <w:bottom w:val="nil"/>
              <w:right w:val="nil"/>
            </w:tcBorders>
            <w:shd w:val="clear" w:color="auto" w:fill="auto"/>
          </w:tcPr>
          <w:p w:rsidR="004E1135" w:rsidRPr="00093A81" w:rsidRDefault="004E1135" w:rsidP="005940D9">
            <w:pPr>
              <w:spacing w:line="276" w:lineRule="auto"/>
              <w:rPr>
                <w:i/>
                <w:szCs w:val="24"/>
              </w:rPr>
            </w:pPr>
            <w:r w:rsidRPr="00093A81">
              <w:rPr>
                <w:i/>
                <w:szCs w:val="24"/>
              </w:rPr>
              <w:t>Плагіат та академічна доброчесність:</w:t>
            </w:r>
          </w:p>
        </w:tc>
        <w:tc>
          <w:tcPr>
            <w:tcW w:w="6860" w:type="dxa"/>
            <w:tcBorders>
              <w:top w:val="nil"/>
              <w:left w:val="nil"/>
              <w:bottom w:val="nil"/>
              <w:right w:val="nil"/>
            </w:tcBorders>
            <w:shd w:val="clear" w:color="auto" w:fill="auto"/>
          </w:tcPr>
          <w:p w:rsidR="004E1135" w:rsidRPr="00093A81" w:rsidRDefault="004E1135" w:rsidP="005940D9">
            <w:pPr>
              <w:spacing w:line="276" w:lineRule="auto"/>
              <w:jc w:val="both"/>
              <w:rPr>
                <w:szCs w:val="24"/>
              </w:rPr>
            </w:pPr>
            <w:r w:rsidRPr="00093A81">
              <w:rPr>
                <w:szCs w:val="24"/>
              </w:rPr>
              <w:t xml:space="preserve">Студент може пройти певні онлайн-курси, які пов'язані з темами дисципліни, на онлайн-платформах. При поданні документу про проходження курсу студенту можуть бути </w:t>
            </w:r>
            <w:proofErr w:type="spellStart"/>
            <w:r w:rsidRPr="00093A81">
              <w:rPr>
                <w:szCs w:val="24"/>
              </w:rPr>
              <w:t>перезараховані</w:t>
            </w:r>
            <w:proofErr w:type="spellEnd"/>
            <w:r w:rsidRPr="00093A81">
              <w:rPr>
                <w:szCs w:val="24"/>
              </w:rPr>
              <w:t xml:space="preserve"> певні теми курсу та нараховані бали за завдання.</w:t>
            </w:r>
          </w:p>
          <w:p w:rsidR="004E1135" w:rsidRPr="00093A81" w:rsidRDefault="004E1135" w:rsidP="005940D9">
            <w:pPr>
              <w:spacing w:line="276" w:lineRule="auto"/>
              <w:jc w:val="both"/>
              <w:rPr>
                <w:szCs w:val="24"/>
              </w:rPr>
            </w:pPr>
            <w:r w:rsidRPr="00093A81">
              <w:rPr>
                <w:szCs w:val="24"/>
              </w:rPr>
              <w:t>Під час виконання завдань студент має дотримуватись політики академічної доброчесності. Запозичення мають бути оформлені відповідними посиланнями. Списування є забороненим.</w:t>
            </w:r>
          </w:p>
        </w:tc>
      </w:tr>
      <w:tr w:rsidR="004E1135" w:rsidRPr="00093A81" w:rsidTr="00C4525B">
        <w:tblPrEx>
          <w:tblCellMar>
            <w:left w:w="108" w:type="dxa"/>
            <w:right w:w="108" w:type="dxa"/>
          </w:tblCellMar>
        </w:tblPrEx>
        <w:tc>
          <w:tcPr>
            <w:tcW w:w="2892" w:type="dxa"/>
            <w:tcBorders>
              <w:top w:val="nil"/>
              <w:left w:val="nil"/>
              <w:bottom w:val="nil"/>
              <w:right w:val="nil"/>
            </w:tcBorders>
            <w:shd w:val="clear" w:color="auto" w:fill="auto"/>
          </w:tcPr>
          <w:p w:rsidR="004E1135" w:rsidRPr="00093A81" w:rsidRDefault="004E1135" w:rsidP="005940D9">
            <w:pPr>
              <w:spacing w:line="276" w:lineRule="auto"/>
              <w:rPr>
                <w:i/>
                <w:szCs w:val="24"/>
              </w:rPr>
            </w:pPr>
            <w:r w:rsidRPr="00093A81">
              <w:rPr>
                <w:i/>
                <w:szCs w:val="24"/>
              </w:rPr>
              <w:t>Завдання і заняття:</w:t>
            </w:r>
          </w:p>
        </w:tc>
        <w:tc>
          <w:tcPr>
            <w:tcW w:w="6860" w:type="dxa"/>
            <w:tcBorders>
              <w:top w:val="nil"/>
              <w:left w:val="nil"/>
              <w:bottom w:val="nil"/>
              <w:right w:val="nil"/>
            </w:tcBorders>
            <w:shd w:val="clear" w:color="auto" w:fill="auto"/>
          </w:tcPr>
          <w:p w:rsidR="004E1135" w:rsidRPr="00093A81" w:rsidRDefault="004E1135" w:rsidP="005940D9">
            <w:pPr>
              <w:spacing w:line="276" w:lineRule="auto"/>
              <w:jc w:val="both"/>
              <w:rPr>
                <w:szCs w:val="24"/>
              </w:rPr>
            </w:pPr>
            <w:r w:rsidRPr="00093A81">
              <w:rPr>
                <w:szCs w:val="24"/>
              </w:rPr>
              <w:t>Всі завдання, передбачені програмою курсу мають бути виконані своєчасно і оцінені в спосіб, зазначений вище. Аудиторні заняття мають відвідуватись регулярно. Пропущені заняття (з будь-яких причин) мають бути відпрацьовані з отриманням відповідної оцінки не пізніше останнього тижня поточного семестру. В разі поважної причини (хвороба, академічна мобільність тощо) терміни можуть бути збільшені за письмовим дозволом декана.</w:t>
            </w:r>
          </w:p>
        </w:tc>
      </w:tr>
      <w:tr w:rsidR="004E1135" w:rsidRPr="00093A81" w:rsidTr="00C4525B">
        <w:tblPrEx>
          <w:tblCellMar>
            <w:left w:w="108" w:type="dxa"/>
            <w:right w:w="108" w:type="dxa"/>
          </w:tblCellMar>
        </w:tblPrEx>
        <w:tc>
          <w:tcPr>
            <w:tcW w:w="2892" w:type="dxa"/>
            <w:tcBorders>
              <w:top w:val="nil"/>
              <w:left w:val="nil"/>
              <w:bottom w:val="nil"/>
              <w:right w:val="nil"/>
            </w:tcBorders>
            <w:shd w:val="clear" w:color="auto" w:fill="auto"/>
          </w:tcPr>
          <w:p w:rsidR="004E1135" w:rsidRPr="00093A81" w:rsidRDefault="004E1135" w:rsidP="005940D9">
            <w:pPr>
              <w:spacing w:line="276" w:lineRule="auto"/>
              <w:rPr>
                <w:i/>
                <w:szCs w:val="24"/>
              </w:rPr>
            </w:pPr>
            <w:r w:rsidRPr="00093A81">
              <w:rPr>
                <w:i/>
                <w:szCs w:val="24"/>
              </w:rPr>
              <w:t>Поведінка в аудиторії:</w:t>
            </w:r>
          </w:p>
        </w:tc>
        <w:tc>
          <w:tcPr>
            <w:tcW w:w="6860" w:type="dxa"/>
            <w:tcBorders>
              <w:top w:val="nil"/>
              <w:left w:val="nil"/>
              <w:bottom w:val="nil"/>
              <w:right w:val="nil"/>
            </w:tcBorders>
            <w:shd w:val="clear" w:color="auto" w:fill="auto"/>
          </w:tcPr>
          <w:p w:rsidR="004E1135" w:rsidRPr="00093A81" w:rsidRDefault="004E1135" w:rsidP="005940D9">
            <w:pPr>
              <w:spacing w:line="276" w:lineRule="auto"/>
              <w:jc w:val="both"/>
              <w:rPr>
                <w:szCs w:val="24"/>
              </w:rPr>
            </w:pPr>
            <w:r w:rsidRPr="00093A81">
              <w:rPr>
                <w:szCs w:val="24"/>
              </w:rPr>
              <w:t>На заняття студенти вчасно приходять до аудиторії відповідно до діючого розкладу та обов’язково мають дотримуватися вимог техніки безпеки.</w:t>
            </w:r>
          </w:p>
          <w:p w:rsidR="004E1135" w:rsidRPr="00093A81" w:rsidRDefault="004E1135" w:rsidP="005940D9">
            <w:pPr>
              <w:spacing w:line="276" w:lineRule="auto"/>
              <w:jc w:val="both"/>
              <w:rPr>
                <w:szCs w:val="24"/>
              </w:rPr>
            </w:pPr>
            <w:r w:rsidRPr="00093A81">
              <w:rPr>
                <w:szCs w:val="24"/>
              </w:rPr>
              <w:t>Під час занять студенти:</w:t>
            </w:r>
          </w:p>
          <w:p w:rsidR="004E1135" w:rsidRPr="00093A81" w:rsidRDefault="004E1135" w:rsidP="005940D9">
            <w:pPr>
              <w:pStyle w:val="a3"/>
              <w:numPr>
                <w:ilvl w:val="0"/>
                <w:numId w:val="2"/>
              </w:numPr>
              <w:spacing w:line="276" w:lineRule="auto"/>
              <w:jc w:val="both"/>
              <w:rPr>
                <w:szCs w:val="24"/>
              </w:rPr>
            </w:pPr>
            <w:r w:rsidRPr="00093A81">
              <w:rPr>
                <w:szCs w:val="24"/>
              </w:rPr>
              <w:t>не вживають їжу та жувальну гумку;</w:t>
            </w:r>
          </w:p>
          <w:p w:rsidR="004E1135" w:rsidRPr="00093A81" w:rsidRDefault="004E1135" w:rsidP="005940D9">
            <w:pPr>
              <w:pStyle w:val="a3"/>
              <w:numPr>
                <w:ilvl w:val="0"/>
                <w:numId w:val="2"/>
              </w:numPr>
              <w:spacing w:line="276" w:lineRule="auto"/>
              <w:jc w:val="both"/>
              <w:rPr>
                <w:szCs w:val="24"/>
              </w:rPr>
            </w:pPr>
            <w:r w:rsidRPr="00093A81">
              <w:rPr>
                <w:szCs w:val="24"/>
              </w:rPr>
              <w:t>не залишають аудиторію без дозволу викладача;</w:t>
            </w:r>
          </w:p>
          <w:p w:rsidR="004E1135" w:rsidRPr="00093A81" w:rsidRDefault="004E1135" w:rsidP="005940D9">
            <w:pPr>
              <w:pStyle w:val="a3"/>
              <w:numPr>
                <w:ilvl w:val="0"/>
                <w:numId w:val="2"/>
              </w:numPr>
              <w:spacing w:line="276" w:lineRule="auto"/>
              <w:jc w:val="both"/>
              <w:rPr>
                <w:szCs w:val="24"/>
              </w:rPr>
            </w:pPr>
            <w:r w:rsidRPr="00093A81">
              <w:rPr>
                <w:szCs w:val="24"/>
              </w:rPr>
              <w:t>не заважають викладачу проводити заняття.</w:t>
            </w:r>
          </w:p>
          <w:p w:rsidR="004E1135" w:rsidRPr="00093A81" w:rsidRDefault="004E1135" w:rsidP="005940D9">
            <w:pPr>
              <w:spacing w:line="276" w:lineRule="auto"/>
              <w:jc w:val="both"/>
              <w:rPr>
                <w:szCs w:val="24"/>
              </w:rPr>
            </w:pPr>
            <w:r w:rsidRPr="00093A81">
              <w:rPr>
                <w:szCs w:val="24"/>
              </w:rPr>
              <w:t>Під час контролю знань студенти:</w:t>
            </w:r>
          </w:p>
          <w:p w:rsidR="004E1135" w:rsidRPr="00093A81" w:rsidRDefault="004E1135" w:rsidP="005940D9">
            <w:pPr>
              <w:pStyle w:val="a3"/>
              <w:numPr>
                <w:ilvl w:val="0"/>
                <w:numId w:val="3"/>
              </w:numPr>
              <w:spacing w:line="276" w:lineRule="auto"/>
              <w:jc w:val="both"/>
              <w:rPr>
                <w:szCs w:val="24"/>
              </w:rPr>
            </w:pPr>
            <w:r w:rsidRPr="00093A81">
              <w:rPr>
                <w:szCs w:val="24"/>
              </w:rPr>
              <w:t>є підготовленими відповідно до вимог даного курсу;</w:t>
            </w:r>
          </w:p>
          <w:p w:rsidR="004E1135" w:rsidRPr="00093A81" w:rsidRDefault="004E1135" w:rsidP="005940D9">
            <w:pPr>
              <w:pStyle w:val="a3"/>
              <w:numPr>
                <w:ilvl w:val="0"/>
                <w:numId w:val="3"/>
              </w:numPr>
              <w:spacing w:line="276" w:lineRule="auto"/>
              <w:jc w:val="both"/>
              <w:rPr>
                <w:szCs w:val="24"/>
              </w:rPr>
            </w:pPr>
            <w:r w:rsidRPr="00093A81">
              <w:rPr>
                <w:szCs w:val="24"/>
              </w:rPr>
              <w:t>розраховують тільки на власні знання (не шукають інші джерела інформації або «допомоги» інших осіб);</w:t>
            </w:r>
          </w:p>
          <w:p w:rsidR="004E1135" w:rsidRPr="00093A81" w:rsidRDefault="004E1135" w:rsidP="005940D9">
            <w:pPr>
              <w:pStyle w:val="a3"/>
              <w:numPr>
                <w:ilvl w:val="0"/>
                <w:numId w:val="3"/>
              </w:numPr>
              <w:spacing w:line="276" w:lineRule="auto"/>
              <w:jc w:val="both"/>
              <w:rPr>
                <w:szCs w:val="24"/>
              </w:rPr>
            </w:pPr>
            <w:r w:rsidRPr="00093A81">
              <w:rPr>
                <w:szCs w:val="24"/>
              </w:rPr>
              <w:t>не заважа</w:t>
            </w:r>
            <w:bookmarkStart w:id="1" w:name="_GoBack"/>
            <w:bookmarkEnd w:id="1"/>
            <w:r w:rsidRPr="00093A81">
              <w:rPr>
                <w:szCs w:val="24"/>
              </w:rPr>
              <w:t>ють іншим;</w:t>
            </w:r>
          </w:p>
          <w:p w:rsidR="004E1135" w:rsidRPr="00093A81" w:rsidRDefault="004E1135" w:rsidP="005940D9">
            <w:pPr>
              <w:pStyle w:val="a3"/>
              <w:numPr>
                <w:ilvl w:val="0"/>
                <w:numId w:val="3"/>
              </w:numPr>
              <w:spacing w:line="276" w:lineRule="auto"/>
              <w:jc w:val="both"/>
              <w:rPr>
                <w:szCs w:val="24"/>
              </w:rPr>
            </w:pPr>
            <w:r w:rsidRPr="00093A81">
              <w:rPr>
                <w:szCs w:val="24"/>
              </w:rPr>
              <w:t>виконують усі вимоги викладачів щодо контролю знань.</w:t>
            </w:r>
          </w:p>
        </w:tc>
      </w:tr>
    </w:tbl>
    <w:p w:rsidR="005940D9" w:rsidRDefault="005940D9" w:rsidP="005940D9">
      <w:pPr>
        <w:spacing w:line="276" w:lineRule="auto"/>
      </w:pPr>
    </w:p>
    <w:sectPr w:rsidR="005940D9" w:rsidSect="00F03D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50A58"/>
    <w:multiLevelType w:val="hybridMultilevel"/>
    <w:tmpl w:val="E3DE73AA"/>
    <w:lvl w:ilvl="0" w:tplc="826011E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nsid w:val="22043AC8"/>
    <w:multiLevelType w:val="hybridMultilevel"/>
    <w:tmpl w:val="B9766EC4"/>
    <w:lvl w:ilvl="0" w:tplc="5862F99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33114807"/>
    <w:multiLevelType w:val="hybridMultilevel"/>
    <w:tmpl w:val="7CDA13C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nsid w:val="62912D76"/>
    <w:multiLevelType w:val="hybridMultilevel"/>
    <w:tmpl w:val="9AB0E7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318213A"/>
    <w:multiLevelType w:val="hybridMultilevel"/>
    <w:tmpl w:val="D5A80AEC"/>
    <w:lvl w:ilvl="0" w:tplc="5862F99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7EA97D79"/>
    <w:multiLevelType w:val="singleLevel"/>
    <w:tmpl w:val="182E09D8"/>
    <w:lvl w:ilvl="0">
      <w:start w:val="1"/>
      <w:numFmt w:val="decimal"/>
      <w:lvlText w:val="%1."/>
      <w:legacy w:legacy="1" w:legacySpace="0" w:legacyIndent="349"/>
      <w:lvlJc w:val="left"/>
      <w:rPr>
        <w:rFonts w:ascii="Times New Roman" w:hAnsi="Times New Roman" w:cs="Times New Roman" w:hint="default"/>
        <w:i w:val="0"/>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2AF"/>
    <w:rsid w:val="00082FF3"/>
    <w:rsid w:val="001A7754"/>
    <w:rsid w:val="001B66AF"/>
    <w:rsid w:val="00307CA4"/>
    <w:rsid w:val="00315E09"/>
    <w:rsid w:val="0032027E"/>
    <w:rsid w:val="00397F31"/>
    <w:rsid w:val="003C7595"/>
    <w:rsid w:val="00422C71"/>
    <w:rsid w:val="004B743B"/>
    <w:rsid w:val="004E1135"/>
    <w:rsid w:val="00551F67"/>
    <w:rsid w:val="005940D9"/>
    <w:rsid w:val="005D4CCC"/>
    <w:rsid w:val="006B3EF1"/>
    <w:rsid w:val="006D095B"/>
    <w:rsid w:val="00706A48"/>
    <w:rsid w:val="00875F21"/>
    <w:rsid w:val="009162AF"/>
    <w:rsid w:val="009C0FED"/>
    <w:rsid w:val="00B120AA"/>
    <w:rsid w:val="00B91594"/>
    <w:rsid w:val="00BA62E3"/>
    <w:rsid w:val="00BC28D0"/>
    <w:rsid w:val="00C54057"/>
    <w:rsid w:val="00C559AD"/>
    <w:rsid w:val="00CD225B"/>
    <w:rsid w:val="00CE696D"/>
    <w:rsid w:val="00CF2B7C"/>
    <w:rsid w:val="00D20BC1"/>
    <w:rsid w:val="00FA7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1AAF64-82C9-46CA-9F8B-E0DC76B73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135"/>
    <w:pPr>
      <w:spacing w:after="0" w:line="240" w:lineRule="auto"/>
    </w:pPr>
    <w:rPr>
      <w:rFonts w:ascii="Times New Roman" w:eastAsia="Times New Roman" w:hAnsi="Times New Roman" w:cs="Times New Roman"/>
      <w:sz w:val="24"/>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135"/>
    <w:pPr>
      <w:ind w:left="720"/>
      <w:contextualSpacing/>
    </w:pPr>
  </w:style>
  <w:style w:type="character" w:styleId="a4">
    <w:name w:val="Hyperlink"/>
    <w:uiPriority w:val="99"/>
    <w:rsid w:val="004E1135"/>
    <w:rPr>
      <w:color w:val="0000FF"/>
      <w:u w:val="single"/>
    </w:rPr>
  </w:style>
  <w:style w:type="character" w:customStyle="1" w:styleId="rvts9">
    <w:name w:val="rvts9"/>
    <w:basedOn w:val="a0"/>
    <w:rsid w:val="004E1135"/>
  </w:style>
  <w:style w:type="paragraph" w:styleId="a5">
    <w:name w:val="Body Text"/>
    <w:basedOn w:val="a"/>
    <w:link w:val="a6"/>
    <w:rsid w:val="004E1135"/>
    <w:pPr>
      <w:spacing w:after="120"/>
    </w:pPr>
    <w:rPr>
      <w:sz w:val="28"/>
      <w:szCs w:val="24"/>
      <w:lang w:val="x-none" w:eastAsia="ru-RU"/>
    </w:rPr>
  </w:style>
  <w:style w:type="character" w:customStyle="1" w:styleId="a6">
    <w:name w:val="Основной текст Знак"/>
    <w:basedOn w:val="a0"/>
    <w:link w:val="a5"/>
    <w:rsid w:val="004E1135"/>
    <w:rPr>
      <w:rFonts w:ascii="Times New Roman" w:eastAsia="Times New Roman" w:hAnsi="Times New Roman" w:cs="Times New Roman"/>
      <w:sz w:val="28"/>
      <w:szCs w:val="24"/>
      <w:lang w:val="x-none" w:eastAsia="ru-RU"/>
    </w:rPr>
  </w:style>
  <w:style w:type="paragraph" w:customStyle="1" w:styleId="Style40">
    <w:name w:val="Style40"/>
    <w:basedOn w:val="a"/>
    <w:rsid w:val="004E1135"/>
    <w:pPr>
      <w:widowControl w:val="0"/>
      <w:autoSpaceDE w:val="0"/>
      <w:autoSpaceDN w:val="0"/>
      <w:adjustRightInd w:val="0"/>
      <w:spacing w:line="283" w:lineRule="exact"/>
      <w:ind w:hanging="922"/>
    </w:pPr>
    <w:rPr>
      <w:szCs w:val="24"/>
      <w:lang w:val="ru-RU" w:eastAsia="ru-RU"/>
    </w:rPr>
  </w:style>
  <w:style w:type="paragraph" w:customStyle="1" w:styleId="Default">
    <w:name w:val="Default"/>
    <w:rsid w:val="004E1135"/>
    <w:pPr>
      <w:autoSpaceDE w:val="0"/>
      <w:autoSpaceDN w:val="0"/>
      <w:adjustRightInd w:val="0"/>
      <w:spacing w:after="0" w:line="240" w:lineRule="auto"/>
    </w:pPr>
    <w:rPr>
      <w:rFonts w:ascii="Arial" w:eastAsia="Calibri" w:hAnsi="Arial" w:cs="Arial"/>
      <w:color w:val="000000"/>
      <w:sz w:val="24"/>
      <w:szCs w:val="24"/>
      <w:lang w:eastAsia="ru-RU"/>
    </w:rPr>
  </w:style>
  <w:style w:type="paragraph" w:styleId="a7">
    <w:name w:val="Normal (Web)"/>
    <w:basedOn w:val="a"/>
    <w:uiPriority w:val="99"/>
    <w:unhideWhenUsed/>
    <w:rsid w:val="004E1135"/>
    <w:pPr>
      <w:spacing w:before="100" w:beforeAutospacing="1" w:after="100" w:afterAutospacing="1"/>
    </w:pPr>
    <w:rPr>
      <w:szCs w:val="24"/>
      <w:lang w:eastAsia="uk-UA"/>
    </w:rPr>
  </w:style>
  <w:style w:type="paragraph" w:customStyle="1" w:styleId="a8">
    <w:name w:val="Знак Знак"/>
    <w:basedOn w:val="a"/>
    <w:rsid w:val="00B120AA"/>
    <w:rPr>
      <w:rFonts w:ascii="Verdana" w:hAnsi="Verdana" w:cs="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rstat.gov.ua/" TargetMode="External"/><Relationship Id="rId13" Type="http://schemas.openxmlformats.org/officeDocument/2006/relationships/hyperlink" Target="http://www.nbuv.gov.ua" TargetMode="External"/><Relationship Id="rId3" Type="http://schemas.openxmlformats.org/officeDocument/2006/relationships/settings" Target="settings.xml"/><Relationship Id="rId7" Type="http://schemas.openxmlformats.org/officeDocument/2006/relationships/hyperlink" Target="http://ief.org.ua/docs/mg/311.pdf" TargetMode="External"/><Relationship Id="rId12" Type="http://schemas.openxmlformats.org/officeDocument/2006/relationships/hyperlink" Target="http://www.library.snu.edu.u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ekonomy.nayka.com.ua" TargetMode="External"/><Relationship Id="rId11" Type="http://schemas.openxmlformats.org/officeDocument/2006/relationships/hyperlink" Target="http://moodle.snu.edu.ua/" TargetMode="External"/><Relationship Id="rId5" Type="http://schemas.openxmlformats.org/officeDocument/2006/relationships/image" Target="media/image1.png"/><Relationship Id="rId15" Type="http://schemas.openxmlformats.org/officeDocument/2006/relationships/hyperlink" Target="http://www.ufin.com.ua/" TargetMode="External"/><Relationship Id="rId10" Type="http://schemas.openxmlformats.org/officeDocument/2006/relationships/hyperlink" Target="https://www.nfp.gov.ua/" TargetMode="External"/><Relationship Id="rId4" Type="http://schemas.openxmlformats.org/officeDocument/2006/relationships/webSettings" Target="webSettings.xml"/><Relationship Id="rId9" Type="http://schemas.openxmlformats.org/officeDocument/2006/relationships/hyperlink" Target="https://bank.gov.ua/" TargetMode="External"/><Relationship Id="rId14" Type="http://schemas.openxmlformats.org/officeDocument/2006/relationships/hyperlink" Target="http://investfunds.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9</Pages>
  <Words>1859</Words>
  <Characters>10599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24</cp:revision>
  <dcterms:created xsi:type="dcterms:W3CDTF">2021-11-12T18:16:00Z</dcterms:created>
  <dcterms:modified xsi:type="dcterms:W3CDTF">2021-11-15T18:44:00Z</dcterms:modified>
</cp:coreProperties>
</file>