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9923"/>
      </w:tblGrid>
      <w:tr w:rsidR="009A2ED3" w:rsidRPr="00D242E6" w14:paraId="5C7379D1" w14:textId="77777777" w:rsidTr="009A2ED3">
        <w:trPr>
          <w:trHeight w:val="1336"/>
        </w:trPr>
        <w:tc>
          <w:tcPr>
            <w:tcW w:w="4536" w:type="dxa"/>
          </w:tcPr>
          <w:p w14:paraId="2D4BDA24" w14:textId="77777777" w:rsidR="009A2ED3" w:rsidRPr="00D242E6" w:rsidRDefault="004B75A4" w:rsidP="00DA0ADA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242E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Основи педагогіки вищої школи</w:t>
            </w:r>
            <w:r w:rsidR="003E5D72" w:rsidRPr="00D242E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23" w:type="dxa"/>
          </w:tcPr>
          <w:p w14:paraId="51FC7078" w14:textId="77777777" w:rsidR="009A2ED3" w:rsidRPr="00D242E6" w:rsidRDefault="00FE0D7F" w:rsidP="009A2ED3">
            <w:pPr>
              <w:ind w:left="0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42E6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C28B449" wp14:editId="70994E46">
                  <wp:extent cx="3114675" cy="847725"/>
                  <wp:effectExtent l="19050" t="0" r="9525" b="0"/>
                  <wp:docPr id="1" name="Рисунок 1" descr="logo_gorizo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gorizo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467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515390A" w14:textId="77777777" w:rsidR="0079774A" w:rsidRPr="00D242E6" w:rsidRDefault="0079774A" w:rsidP="00902E90">
      <w:pPr>
        <w:ind w:left="0"/>
        <w:jc w:val="center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398"/>
        <w:gridCol w:w="4697"/>
        <w:gridCol w:w="3119"/>
        <w:gridCol w:w="3969"/>
      </w:tblGrid>
      <w:tr w:rsidR="00725CEF" w:rsidRPr="00D242E6" w14:paraId="509FE825" w14:textId="77777777" w:rsidTr="00B10BD9">
        <w:tc>
          <w:tcPr>
            <w:tcW w:w="3383" w:type="dxa"/>
            <w:gridSpan w:val="2"/>
            <w:shd w:val="clear" w:color="auto" w:fill="auto"/>
          </w:tcPr>
          <w:p w14:paraId="2A3A26FA" w14:textId="77777777" w:rsidR="00725CEF" w:rsidRPr="00D242E6" w:rsidRDefault="00725CEF" w:rsidP="00902E90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D242E6">
              <w:rPr>
                <w:rFonts w:ascii="Times New Roman" w:hAnsi="Times New Roman" w:cs="Times New Roman"/>
                <w:b/>
                <w:bCs/>
              </w:rPr>
              <w:t>Ступінь вищої освіти:</w:t>
            </w:r>
          </w:p>
        </w:tc>
        <w:tc>
          <w:tcPr>
            <w:tcW w:w="4697" w:type="dxa"/>
            <w:shd w:val="clear" w:color="auto" w:fill="auto"/>
          </w:tcPr>
          <w:p w14:paraId="13F5FF58" w14:textId="77777777" w:rsidR="00725CEF" w:rsidRPr="00D242E6" w:rsidRDefault="00725CEF" w:rsidP="00902E90">
            <w:pPr>
              <w:pStyle w:val="Default"/>
              <w:rPr>
                <w:rFonts w:ascii="Times New Roman" w:hAnsi="Times New Roman" w:cs="Times New Roman"/>
                <w:lang w:val="uk-UA"/>
              </w:rPr>
            </w:pPr>
            <w:r w:rsidRPr="00D242E6">
              <w:rPr>
                <w:rFonts w:ascii="Times New Roman" w:hAnsi="Times New Roman" w:cs="Times New Roman"/>
                <w:lang w:val="en-US"/>
              </w:rPr>
              <w:t>магістр</w:t>
            </w:r>
          </w:p>
        </w:tc>
        <w:tc>
          <w:tcPr>
            <w:tcW w:w="3119" w:type="dxa"/>
            <w:shd w:val="clear" w:color="auto" w:fill="auto"/>
          </w:tcPr>
          <w:p w14:paraId="5F51811F" w14:textId="77777777" w:rsidR="00725CEF" w:rsidRPr="00D242E6" w:rsidRDefault="00725CEF" w:rsidP="00902E90">
            <w:pPr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42E6">
              <w:rPr>
                <w:rFonts w:ascii="Times New Roman" w:hAnsi="Times New Roman"/>
                <w:b/>
                <w:bCs/>
                <w:sz w:val="24"/>
                <w:szCs w:val="24"/>
              </w:rPr>
              <w:t>Кількість кредитів ЄКТС:</w:t>
            </w:r>
          </w:p>
        </w:tc>
        <w:tc>
          <w:tcPr>
            <w:tcW w:w="3969" w:type="dxa"/>
            <w:shd w:val="clear" w:color="auto" w:fill="auto"/>
          </w:tcPr>
          <w:p w14:paraId="54D37E44" w14:textId="77777777" w:rsidR="00725CEF" w:rsidRPr="00D242E6" w:rsidRDefault="009476CF" w:rsidP="00D93D92">
            <w:pPr>
              <w:pStyle w:val="Default"/>
              <w:rPr>
                <w:rFonts w:ascii="Times New Roman" w:hAnsi="Times New Roman" w:cs="Times New Roman"/>
                <w:bCs/>
                <w:color w:val="auto"/>
                <w:lang w:val="uk-UA"/>
              </w:rPr>
            </w:pPr>
            <w:r w:rsidRPr="00D242E6">
              <w:rPr>
                <w:rFonts w:ascii="Times New Roman" w:hAnsi="Times New Roman" w:cs="Times New Roman"/>
                <w:bCs/>
                <w:color w:val="auto"/>
                <w:lang w:val="uk-UA"/>
              </w:rPr>
              <w:t>3</w:t>
            </w:r>
          </w:p>
        </w:tc>
      </w:tr>
      <w:tr w:rsidR="00D93D92" w:rsidRPr="00D242E6" w14:paraId="7DC46D37" w14:textId="77777777" w:rsidTr="00B10BD9">
        <w:tc>
          <w:tcPr>
            <w:tcW w:w="3383" w:type="dxa"/>
            <w:gridSpan w:val="2"/>
            <w:shd w:val="clear" w:color="auto" w:fill="auto"/>
          </w:tcPr>
          <w:p w14:paraId="2199AD6F" w14:textId="77777777" w:rsidR="00D93D92" w:rsidRPr="00D242E6" w:rsidRDefault="00725CEF" w:rsidP="00725CEF">
            <w:pPr>
              <w:pStyle w:val="Default"/>
              <w:rPr>
                <w:rFonts w:ascii="Times New Roman" w:hAnsi="Times New Roman" w:cs="Times New Roman"/>
              </w:rPr>
            </w:pPr>
            <w:r w:rsidRPr="00D242E6">
              <w:rPr>
                <w:rFonts w:ascii="Times New Roman" w:hAnsi="Times New Roman" w:cs="Times New Roman"/>
                <w:b/>
                <w:bCs/>
                <w:lang w:val="uk-UA"/>
              </w:rPr>
              <w:t>С</w:t>
            </w:r>
            <w:r w:rsidR="00D93D92" w:rsidRPr="00D242E6">
              <w:rPr>
                <w:rFonts w:ascii="Times New Roman" w:hAnsi="Times New Roman" w:cs="Times New Roman"/>
                <w:b/>
                <w:bCs/>
              </w:rPr>
              <w:t>пеціальн</w:t>
            </w:r>
            <w:r w:rsidRPr="00D242E6">
              <w:rPr>
                <w:rFonts w:ascii="Times New Roman" w:hAnsi="Times New Roman" w:cs="Times New Roman"/>
                <w:b/>
                <w:bCs/>
                <w:lang w:val="uk-UA"/>
              </w:rPr>
              <w:t>і</w:t>
            </w:r>
            <w:r w:rsidR="00D93D92" w:rsidRPr="00D242E6">
              <w:rPr>
                <w:rFonts w:ascii="Times New Roman" w:hAnsi="Times New Roman" w:cs="Times New Roman"/>
                <w:b/>
                <w:bCs/>
              </w:rPr>
              <w:t>ст</w:t>
            </w:r>
            <w:r w:rsidRPr="00D242E6">
              <w:rPr>
                <w:rFonts w:ascii="Times New Roman" w:hAnsi="Times New Roman" w:cs="Times New Roman"/>
                <w:b/>
                <w:bCs/>
                <w:lang w:val="uk-UA"/>
              </w:rPr>
              <w:t>ь:</w:t>
            </w:r>
          </w:p>
        </w:tc>
        <w:tc>
          <w:tcPr>
            <w:tcW w:w="4697" w:type="dxa"/>
            <w:shd w:val="clear" w:color="auto" w:fill="auto"/>
          </w:tcPr>
          <w:p w14:paraId="1F9F3492" w14:textId="26B66AEC" w:rsidR="004B3965" w:rsidRPr="00D242E6" w:rsidRDefault="004B3965" w:rsidP="00902E90">
            <w:pPr>
              <w:pStyle w:val="Default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119" w:type="dxa"/>
            <w:shd w:val="clear" w:color="auto" w:fill="auto"/>
          </w:tcPr>
          <w:p w14:paraId="39B09630" w14:textId="77777777" w:rsidR="00D93D92" w:rsidRPr="00D242E6" w:rsidRDefault="00725CEF" w:rsidP="00725CEF">
            <w:pPr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42E6">
              <w:rPr>
                <w:rFonts w:ascii="Times New Roman" w:hAnsi="Times New Roman"/>
                <w:b/>
                <w:bCs/>
                <w:sz w:val="24"/>
                <w:szCs w:val="24"/>
              </w:rPr>
              <w:t>Мови викладання:</w:t>
            </w:r>
          </w:p>
        </w:tc>
        <w:tc>
          <w:tcPr>
            <w:tcW w:w="3969" w:type="dxa"/>
            <w:shd w:val="clear" w:color="auto" w:fill="auto"/>
          </w:tcPr>
          <w:p w14:paraId="467E7E69" w14:textId="77777777" w:rsidR="00D93D92" w:rsidRPr="00D242E6" w:rsidRDefault="00891936" w:rsidP="00891936">
            <w:pPr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42E6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="00725CEF" w:rsidRPr="00D242E6">
              <w:rPr>
                <w:rFonts w:ascii="Times New Roman" w:hAnsi="Times New Roman"/>
                <w:sz w:val="24"/>
                <w:szCs w:val="24"/>
              </w:rPr>
              <w:t>країнська</w:t>
            </w:r>
            <w:r w:rsidRPr="00D242E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7A6C42" w:rsidRPr="00D242E6" w14:paraId="7B20B3AC" w14:textId="77777777" w:rsidTr="00B10BD9">
        <w:tc>
          <w:tcPr>
            <w:tcW w:w="3383" w:type="dxa"/>
            <w:gridSpan w:val="2"/>
            <w:shd w:val="clear" w:color="auto" w:fill="auto"/>
          </w:tcPr>
          <w:p w14:paraId="739EC679" w14:textId="77777777" w:rsidR="007A6C42" w:rsidRPr="00D242E6" w:rsidRDefault="007A6C42" w:rsidP="00725CEF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D242E6">
              <w:rPr>
                <w:rFonts w:ascii="Times New Roman" w:hAnsi="Times New Roman" w:cs="Times New Roman"/>
                <w:b/>
                <w:bCs/>
              </w:rPr>
              <w:t>Рік підготовки:</w:t>
            </w:r>
          </w:p>
        </w:tc>
        <w:tc>
          <w:tcPr>
            <w:tcW w:w="4697" w:type="dxa"/>
            <w:shd w:val="clear" w:color="auto" w:fill="auto"/>
          </w:tcPr>
          <w:p w14:paraId="2D30F496" w14:textId="77777777" w:rsidR="007A6C42" w:rsidRPr="00D242E6" w:rsidRDefault="007A6C42" w:rsidP="00902E90">
            <w:pPr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42E6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119" w:type="dxa"/>
            <w:vMerge w:val="restart"/>
            <w:shd w:val="clear" w:color="auto" w:fill="auto"/>
          </w:tcPr>
          <w:p w14:paraId="4A23F63C" w14:textId="77777777" w:rsidR="007A6C42" w:rsidRPr="00D242E6" w:rsidRDefault="007A6C42" w:rsidP="00D969F5">
            <w:pPr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42E6">
              <w:rPr>
                <w:rFonts w:ascii="Times New Roman" w:hAnsi="Times New Roman"/>
                <w:b/>
                <w:bCs/>
                <w:sz w:val="24"/>
                <w:szCs w:val="24"/>
              </w:rPr>
              <w:t>Вид семестрового контролю</w:t>
            </w:r>
          </w:p>
        </w:tc>
        <w:tc>
          <w:tcPr>
            <w:tcW w:w="3969" w:type="dxa"/>
            <w:vMerge w:val="restart"/>
            <w:shd w:val="clear" w:color="auto" w:fill="auto"/>
          </w:tcPr>
          <w:p w14:paraId="60AA2A2C" w14:textId="77777777" w:rsidR="007A6C42" w:rsidRPr="00D242E6" w:rsidRDefault="00891936" w:rsidP="001048DA">
            <w:pPr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42E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залік</w:t>
            </w:r>
          </w:p>
        </w:tc>
      </w:tr>
      <w:tr w:rsidR="007A6C42" w:rsidRPr="00D242E6" w14:paraId="1A4EDD89" w14:textId="77777777" w:rsidTr="00B10BD9">
        <w:tc>
          <w:tcPr>
            <w:tcW w:w="3383" w:type="dxa"/>
            <w:gridSpan w:val="2"/>
            <w:shd w:val="clear" w:color="auto" w:fill="auto"/>
          </w:tcPr>
          <w:p w14:paraId="3099B796" w14:textId="77777777" w:rsidR="007A6C42" w:rsidRPr="00D242E6" w:rsidRDefault="007A6C42" w:rsidP="00725CEF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D242E6">
              <w:rPr>
                <w:rFonts w:ascii="Times New Roman" w:hAnsi="Times New Roman" w:cs="Times New Roman"/>
                <w:b/>
                <w:bCs/>
              </w:rPr>
              <w:t>Семестр викладання:</w:t>
            </w:r>
          </w:p>
        </w:tc>
        <w:tc>
          <w:tcPr>
            <w:tcW w:w="4697" w:type="dxa"/>
            <w:shd w:val="clear" w:color="auto" w:fill="auto"/>
          </w:tcPr>
          <w:p w14:paraId="1424B0C3" w14:textId="77777777" w:rsidR="007A6C42" w:rsidRPr="00D242E6" w:rsidRDefault="00891936" w:rsidP="00891936">
            <w:pPr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42E6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026C19" w:rsidRPr="00D242E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914B46" w:rsidRPr="00D242E6">
              <w:rPr>
                <w:rFonts w:ascii="Times New Roman" w:hAnsi="Times New Roman"/>
                <w:sz w:val="24"/>
                <w:szCs w:val="24"/>
                <w:lang w:val="uk-UA"/>
              </w:rPr>
              <w:t>(весняний)</w:t>
            </w:r>
            <w:r w:rsidRPr="00D242E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119" w:type="dxa"/>
            <w:vMerge/>
            <w:shd w:val="clear" w:color="auto" w:fill="auto"/>
          </w:tcPr>
          <w:p w14:paraId="5E9DF650" w14:textId="77777777" w:rsidR="007A6C42" w:rsidRPr="00D242E6" w:rsidRDefault="007A6C42" w:rsidP="00D969F5">
            <w:pPr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14:paraId="6CFF5438" w14:textId="77777777" w:rsidR="007A6C42" w:rsidRPr="00D242E6" w:rsidRDefault="007A6C42" w:rsidP="00902E90">
            <w:pPr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A2ED3" w:rsidRPr="00D242E6" w14:paraId="55F71887" w14:textId="77777777" w:rsidTr="00B10BD9">
        <w:trPr>
          <w:trHeight w:val="539"/>
        </w:trPr>
        <w:tc>
          <w:tcPr>
            <w:tcW w:w="1985" w:type="dxa"/>
            <w:shd w:val="clear" w:color="auto" w:fill="auto"/>
          </w:tcPr>
          <w:p w14:paraId="5E95878A" w14:textId="77777777" w:rsidR="009A2ED3" w:rsidRPr="00D242E6" w:rsidRDefault="009A2ED3" w:rsidP="00E97E26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D242E6">
              <w:rPr>
                <w:rFonts w:ascii="Times New Roman" w:hAnsi="Times New Roman" w:cs="Times New Roman"/>
                <w:b/>
                <w:bCs/>
              </w:rPr>
              <w:t>Автор курсу та лектор:</w:t>
            </w:r>
          </w:p>
        </w:tc>
        <w:tc>
          <w:tcPr>
            <w:tcW w:w="13183" w:type="dxa"/>
            <w:gridSpan w:val="4"/>
            <w:shd w:val="clear" w:color="auto" w:fill="auto"/>
          </w:tcPr>
          <w:p w14:paraId="649B36FA" w14:textId="3ECEB4E3" w:rsidR="00322278" w:rsidRPr="00D242E6" w:rsidRDefault="00322278" w:rsidP="00322278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42E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к. пед.н., доц. Олексієнко Оксана Григорівна, olek18@snu.edu.ua, тел.: +38 (095) 3097295  </w:t>
            </w:r>
            <w:bookmarkStart w:id="0" w:name="_GoBack"/>
            <w:bookmarkEnd w:id="0"/>
            <w:r w:rsidRPr="00D242E6">
              <w:rPr>
                <w:rFonts w:ascii="Times New Roman" w:hAnsi="Times New Roman"/>
                <w:sz w:val="24"/>
                <w:szCs w:val="24"/>
                <w:lang w:val="uk-UA"/>
              </w:rPr>
              <w:t>за розкладом</w:t>
            </w:r>
          </w:p>
          <w:p w14:paraId="297DB0DF" w14:textId="157B85F5" w:rsidR="009A2ED3" w:rsidRPr="00D242E6" w:rsidRDefault="009A2ED3" w:rsidP="00322278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97E26" w:rsidRPr="00D242E6" w14:paraId="339FA35E" w14:textId="77777777" w:rsidTr="00B10BD9">
        <w:tc>
          <w:tcPr>
            <w:tcW w:w="15168" w:type="dxa"/>
            <w:gridSpan w:val="5"/>
            <w:shd w:val="clear" w:color="auto" w:fill="auto"/>
          </w:tcPr>
          <w:p w14:paraId="0374D1C2" w14:textId="77777777" w:rsidR="00E97E26" w:rsidRPr="00D242E6" w:rsidRDefault="00E97E26" w:rsidP="00E97E26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242E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Анотація навчального курсу</w:t>
            </w:r>
          </w:p>
        </w:tc>
      </w:tr>
      <w:tr w:rsidR="00E97E26" w:rsidRPr="00700C7D" w14:paraId="5D353030" w14:textId="77777777" w:rsidTr="00B10BD9">
        <w:tc>
          <w:tcPr>
            <w:tcW w:w="1985" w:type="dxa"/>
            <w:shd w:val="clear" w:color="auto" w:fill="auto"/>
          </w:tcPr>
          <w:p w14:paraId="0E4B2737" w14:textId="77777777" w:rsidR="00E97E26" w:rsidRPr="00D242E6" w:rsidRDefault="00E97E26" w:rsidP="00902E90">
            <w:pPr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242E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Цілі вивчення курсу</w:t>
            </w:r>
          </w:p>
        </w:tc>
        <w:tc>
          <w:tcPr>
            <w:tcW w:w="13183" w:type="dxa"/>
            <w:gridSpan w:val="4"/>
            <w:shd w:val="clear" w:color="auto" w:fill="auto"/>
          </w:tcPr>
          <w:p w14:paraId="742C2931" w14:textId="1CA9A7D6" w:rsidR="005253DA" w:rsidRPr="0047196B" w:rsidRDefault="009243E7" w:rsidP="0043115E">
            <w:pPr>
              <w:pStyle w:val="a7"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uk-UA" w:eastAsia="uk-UA"/>
              </w:rPr>
            </w:pPr>
            <w:r w:rsidRPr="0047196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Наведені в даному курсі матеріали спрямовані </w:t>
            </w:r>
            <w:r w:rsidR="00914B46" w:rsidRPr="0047196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 </w:t>
            </w:r>
            <w:r w:rsidR="0077387E" w:rsidRPr="0047196B">
              <w:rPr>
                <w:rStyle w:val="FontStyle33"/>
                <w:sz w:val="24"/>
                <w:szCs w:val="24"/>
                <w:lang w:val="uk-UA"/>
              </w:rPr>
              <w:t xml:space="preserve">формування у </w:t>
            </w:r>
            <w:r w:rsidR="0077387E" w:rsidRPr="0047196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здобувачів вищої освіти </w:t>
            </w:r>
            <w:r w:rsidR="00826B6F" w:rsidRPr="0047196B">
              <w:rPr>
                <w:rStyle w:val="FontStyle33"/>
                <w:sz w:val="24"/>
                <w:szCs w:val="24"/>
                <w:lang w:val="uk-UA"/>
              </w:rPr>
              <w:t>системи знань про</w:t>
            </w:r>
            <w:r w:rsidR="0077387E" w:rsidRPr="0047196B">
              <w:rPr>
                <w:rStyle w:val="FontStyle33"/>
                <w:sz w:val="24"/>
                <w:szCs w:val="24"/>
                <w:lang w:val="uk-UA"/>
              </w:rPr>
              <w:t xml:space="preserve"> </w:t>
            </w:r>
            <w:r w:rsidR="0009543B" w:rsidRPr="0047196B">
              <w:rPr>
                <w:rStyle w:val="FontStyle33"/>
                <w:sz w:val="24"/>
                <w:szCs w:val="24"/>
                <w:lang w:val="uk-UA"/>
              </w:rPr>
              <w:t>теоретико-методологічні основи педагогіки вищої школи,</w:t>
            </w:r>
            <w:r w:rsidR="00322278" w:rsidRPr="0047196B">
              <w:rPr>
                <w:rStyle w:val="FontStyle33"/>
                <w:sz w:val="24"/>
                <w:szCs w:val="24"/>
                <w:lang w:val="uk-UA"/>
              </w:rPr>
              <w:t xml:space="preserve"> </w:t>
            </w:r>
            <w:r w:rsidR="00A84C09" w:rsidRPr="0047196B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особливості</w:t>
            </w:r>
            <w:r w:rsidR="00310331" w:rsidRPr="0047196B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професійно-</w:t>
            </w:r>
            <w:r w:rsidR="00A84C09" w:rsidRPr="0047196B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педагогічної д</w:t>
            </w:r>
            <w:r w:rsidR="00310331" w:rsidRPr="0047196B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іяльності викладача вищої школи,</w:t>
            </w:r>
            <w:r w:rsidR="00310331" w:rsidRPr="0047196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організаці</w:t>
            </w:r>
            <w:r w:rsidR="00CC2FD5" w:rsidRPr="0047196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ю </w:t>
            </w:r>
            <w:r w:rsidR="00310331" w:rsidRPr="0047196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освітнього процесу </w:t>
            </w:r>
            <w:r w:rsidR="00EF4D91" w:rsidRPr="0047196B"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  <w:t>у</w:t>
            </w:r>
            <w:r w:rsidR="00EF4D91" w:rsidRPr="0047196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закладі вищої освіти</w:t>
            </w:r>
            <w:r w:rsidR="00310331" w:rsidRPr="0047196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826B6F" w:rsidRPr="0047196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 контексті ідей </w:t>
            </w:r>
            <w:r w:rsidR="00CC2FD5" w:rsidRPr="0047196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гуманітаризації, </w:t>
            </w:r>
            <w:r w:rsidR="00826B6F" w:rsidRPr="0047196B">
              <w:rPr>
                <w:rFonts w:ascii="Times New Roman" w:hAnsi="Times New Roman"/>
                <w:sz w:val="24"/>
                <w:szCs w:val="24"/>
                <w:lang w:val="uk-UA"/>
              </w:rPr>
              <w:t>гуманізації, демократизації</w:t>
            </w:r>
            <w:r w:rsidR="00826B6F" w:rsidRPr="0047196B">
              <w:rPr>
                <w:rStyle w:val="fontstyle01"/>
                <w:lang w:val="uk-UA"/>
              </w:rPr>
              <w:t xml:space="preserve"> на </w:t>
            </w:r>
            <w:r w:rsidR="00826B6F" w:rsidRPr="0047196B">
              <w:rPr>
                <w:rFonts w:ascii="Times New Roman" w:hAnsi="Times New Roman"/>
                <w:sz w:val="24"/>
                <w:szCs w:val="24"/>
                <w:lang w:val="uk-UA"/>
              </w:rPr>
              <w:t>засадах</w:t>
            </w:r>
            <w:r w:rsidR="00CC2FD5" w:rsidRPr="0047196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компетентнісного</w:t>
            </w:r>
            <w:r w:rsidR="00EF4D91" w:rsidRPr="0047196B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="00826B6F" w:rsidRPr="0047196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антропологічного, культурологічного,</w:t>
            </w:r>
            <w:r w:rsidR="00CC2FD5" w:rsidRPr="0047196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аксіологічного, </w:t>
            </w:r>
            <w:r w:rsidR="00826B6F" w:rsidRPr="0047196B">
              <w:rPr>
                <w:rFonts w:ascii="Times New Roman" w:hAnsi="Times New Roman"/>
                <w:sz w:val="24"/>
                <w:szCs w:val="24"/>
                <w:lang w:val="uk-UA"/>
              </w:rPr>
              <w:t>синергети</w:t>
            </w:r>
            <w:r w:rsidR="00CC2FD5" w:rsidRPr="0047196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чного, особистісно-діяльнісного </w:t>
            </w:r>
            <w:r w:rsidR="00826B6F" w:rsidRPr="0047196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підходів</w:t>
            </w:r>
            <w:r w:rsidR="00CC2FD5" w:rsidRPr="0047196B">
              <w:rPr>
                <w:rFonts w:ascii="Times New Roman" w:hAnsi="Times New Roman"/>
                <w:sz w:val="24"/>
                <w:szCs w:val="24"/>
                <w:lang w:val="uk-UA"/>
              </w:rPr>
              <w:t>, а також на набуття універсальних навичок (soft skills)</w:t>
            </w:r>
            <w:r w:rsidR="004B75A4" w:rsidRPr="0047196B">
              <w:rPr>
                <w:rFonts w:ascii="Times New Roman" w:hAnsi="Times New Roman"/>
                <w:sz w:val="24"/>
                <w:szCs w:val="24"/>
                <w:lang w:val="uk-UA"/>
              </w:rPr>
              <w:t>: здатність до саморозвитку</w:t>
            </w:r>
            <w:r w:rsidR="00254BA0" w:rsidRPr="0047196B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  <w:r w:rsidR="004B75A4" w:rsidRPr="0047196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4B75A4" w:rsidRPr="0047196B"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>здатність генерувати нові ідеї (креативність)</w:t>
            </w:r>
            <w:r w:rsidR="00254BA0" w:rsidRPr="0047196B"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>;</w:t>
            </w:r>
            <w:r w:rsidR="004B75A4" w:rsidRPr="0047196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EC3310" w:rsidRPr="0047196B">
              <w:rPr>
                <w:rFonts w:ascii="Times New Roman" w:hAnsi="Times New Roman"/>
                <w:sz w:val="24"/>
                <w:szCs w:val="24"/>
                <w:lang w:val="uk-UA"/>
              </w:rPr>
              <w:t>здатність до</w:t>
            </w:r>
            <w:r w:rsidR="00EF4D91" w:rsidRPr="0047196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цілісного,</w:t>
            </w:r>
            <w:r w:rsidR="00EC3310" w:rsidRPr="0047196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4B75A4" w:rsidRPr="0047196B">
              <w:rPr>
                <w:rFonts w:ascii="Times New Roman" w:hAnsi="Times New Roman"/>
                <w:sz w:val="24"/>
                <w:szCs w:val="24"/>
                <w:lang w:val="uk-UA"/>
              </w:rPr>
              <w:t>позитивно</w:t>
            </w:r>
            <w:r w:rsidR="00EC3310" w:rsidRPr="0047196B">
              <w:rPr>
                <w:rFonts w:ascii="Times New Roman" w:hAnsi="Times New Roman"/>
                <w:sz w:val="24"/>
                <w:szCs w:val="24"/>
                <w:lang w:val="uk-UA"/>
              </w:rPr>
              <w:t>го</w:t>
            </w:r>
            <w:r w:rsidR="00EF4D91" w:rsidRPr="0047196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EC3310" w:rsidRPr="0047196B">
              <w:rPr>
                <w:rFonts w:ascii="Times New Roman" w:hAnsi="Times New Roman"/>
                <w:sz w:val="24"/>
                <w:szCs w:val="24"/>
                <w:lang w:val="uk-UA"/>
              </w:rPr>
              <w:t>мислення</w:t>
            </w:r>
            <w:r w:rsidR="00254BA0" w:rsidRPr="0047196B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  <w:r w:rsidR="00A27C66" w:rsidRPr="0047196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вміння працювати в команді</w:t>
            </w:r>
            <w:r w:rsidR="00635B64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  <w:r w:rsidR="001D4494" w:rsidRPr="0047196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1D4494" w:rsidRPr="0047196B">
              <w:rPr>
                <w:rStyle w:val="fontstyle01"/>
                <w:lang w:val="uk-UA"/>
              </w:rPr>
              <w:t>здатність доводити знання та власні висновки до</w:t>
            </w:r>
            <w:r w:rsidR="001D4494" w:rsidRPr="0047196B">
              <w:rPr>
                <w:rFonts w:ascii="Times New Roman" w:eastAsia="TimesNewRomanPSMT" w:hAnsi="Times New Roman"/>
                <w:sz w:val="24"/>
                <w:szCs w:val="24"/>
                <w:lang w:val="uk-UA"/>
              </w:rPr>
              <w:t xml:space="preserve"> </w:t>
            </w:r>
            <w:r w:rsidR="001D4494" w:rsidRPr="0047196B">
              <w:rPr>
                <w:rStyle w:val="fontstyle01"/>
                <w:lang w:val="uk-UA"/>
              </w:rPr>
              <w:t xml:space="preserve">фахівців та нефахівців </w:t>
            </w:r>
            <w:r w:rsidR="001D4494" w:rsidRPr="0047196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через комунікацію та </w:t>
            </w:r>
            <w:r w:rsidR="00897D06" w:rsidRPr="0047196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аналіз результатів </w:t>
            </w:r>
            <w:r w:rsidR="001D4494" w:rsidRPr="0047196B">
              <w:rPr>
                <w:rFonts w:ascii="Times New Roman" w:hAnsi="Times New Roman"/>
                <w:sz w:val="24"/>
                <w:szCs w:val="24"/>
                <w:lang w:val="uk-UA"/>
              </w:rPr>
              <w:t>науков</w:t>
            </w:r>
            <w:r w:rsidR="00897D06" w:rsidRPr="0047196B">
              <w:rPr>
                <w:rFonts w:ascii="Times New Roman" w:hAnsi="Times New Roman"/>
                <w:sz w:val="24"/>
                <w:szCs w:val="24"/>
                <w:lang w:val="uk-UA"/>
              </w:rPr>
              <w:t>их</w:t>
            </w:r>
            <w:r w:rsidR="001D4494" w:rsidRPr="0047196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досліджен</w:t>
            </w:r>
            <w:r w:rsidR="00897D06" w:rsidRPr="0047196B">
              <w:rPr>
                <w:rFonts w:ascii="Times New Roman" w:hAnsi="Times New Roman"/>
                <w:sz w:val="24"/>
                <w:szCs w:val="24"/>
                <w:lang w:val="uk-UA"/>
              </w:rPr>
              <w:t>ь</w:t>
            </w:r>
            <w:r w:rsidR="00635B64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  <w:r w:rsidR="001D4494" w:rsidRPr="0047196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47196B" w:rsidRPr="0047196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здатність управляти </w:t>
            </w:r>
            <w:r w:rsidR="0047196B" w:rsidRPr="0047196B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робочими або навчальними процесами, які є складними, непередбачуваними та потребують нових стратегічних підходів</w:t>
            </w:r>
            <w:r w:rsidR="00CC2FD5" w:rsidRPr="0047196B">
              <w:rPr>
                <w:rFonts w:ascii="Times New Roman" w:hAnsi="Times New Roman"/>
                <w:sz w:val="24"/>
                <w:szCs w:val="24"/>
                <w:lang w:val="uk-UA"/>
              </w:rPr>
              <w:t>, що дозволить</w:t>
            </w:r>
            <w:r w:rsidR="00CC2FD5" w:rsidRPr="0047196B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  <w:lang w:val="uk-UA"/>
              </w:rPr>
              <w:t xml:space="preserve"> інтегрувати знання та розв’язувати складні задачі у широких або </w:t>
            </w:r>
            <w:r w:rsidR="00635B64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  <w:lang w:val="uk-UA"/>
              </w:rPr>
              <w:t xml:space="preserve"> мульти</w:t>
            </w:r>
            <w:r w:rsidR="00CC2FD5" w:rsidRPr="0047196B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  <w:lang w:val="uk-UA"/>
              </w:rPr>
              <w:t>дисциплінарних контекстах.</w:t>
            </w:r>
          </w:p>
        </w:tc>
      </w:tr>
      <w:tr w:rsidR="00E97E26" w:rsidRPr="00700C7D" w14:paraId="6F86A76A" w14:textId="77777777" w:rsidTr="00B10BD9">
        <w:tc>
          <w:tcPr>
            <w:tcW w:w="1985" w:type="dxa"/>
            <w:shd w:val="clear" w:color="auto" w:fill="auto"/>
          </w:tcPr>
          <w:p w14:paraId="5C869726" w14:textId="77777777" w:rsidR="00E97E26" w:rsidRPr="00D242E6" w:rsidRDefault="00E97E26" w:rsidP="00902E90">
            <w:pPr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242E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Результати навчання</w:t>
            </w:r>
          </w:p>
        </w:tc>
        <w:tc>
          <w:tcPr>
            <w:tcW w:w="13183" w:type="dxa"/>
            <w:gridSpan w:val="4"/>
            <w:shd w:val="clear" w:color="auto" w:fill="auto"/>
          </w:tcPr>
          <w:p w14:paraId="3261745B" w14:textId="0E879264" w:rsidR="001C56B4" w:rsidRPr="00D242E6" w:rsidRDefault="00350220" w:rsidP="001C56B4">
            <w:pPr>
              <w:tabs>
                <w:tab w:val="left" w:pos="284"/>
                <w:tab w:val="left" w:pos="567"/>
                <w:tab w:val="left" w:pos="709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42E6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знати: </w:t>
            </w:r>
            <w:r w:rsidRPr="00D242E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сучасні тенденції розвитку </w:t>
            </w:r>
            <w:r w:rsidR="001C56B4" w:rsidRPr="00D242E6">
              <w:rPr>
                <w:rFonts w:ascii="Times New Roman" w:hAnsi="Times New Roman"/>
                <w:sz w:val="24"/>
                <w:szCs w:val="24"/>
                <w:lang w:val="uk-UA"/>
              </w:rPr>
              <w:t>педагогічної теорії та практики</w:t>
            </w:r>
            <w:r w:rsidRPr="00D242E6">
              <w:rPr>
                <w:rFonts w:ascii="Times New Roman" w:hAnsi="Times New Roman"/>
                <w:sz w:val="24"/>
                <w:szCs w:val="24"/>
                <w:lang w:val="uk-UA"/>
              </w:rPr>
              <w:t>, основні педагогічні категорії;</w:t>
            </w:r>
            <w:r w:rsidRPr="00D242E6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 </w:t>
            </w:r>
            <w:r w:rsidRPr="00D242E6">
              <w:rPr>
                <w:rFonts w:ascii="Times New Roman" w:hAnsi="Times New Roman"/>
                <w:sz w:val="24"/>
                <w:szCs w:val="24"/>
                <w:lang w:val="uk-UA"/>
              </w:rPr>
              <w:t>методологічне підґрунтя педагогіки вищої школи</w:t>
            </w:r>
            <w:r w:rsidR="001C56B4" w:rsidRPr="00D242E6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D242E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1C56B4" w:rsidRPr="00D242E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закономірності, </w:t>
            </w:r>
            <w:r w:rsidRPr="00D242E6">
              <w:rPr>
                <w:rFonts w:ascii="Times New Roman" w:hAnsi="Times New Roman"/>
                <w:sz w:val="24"/>
                <w:szCs w:val="24"/>
                <w:lang w:val="uk-UA"/>
              </w:rPr>
              <w:t>принципи</w:t>
            </w:r>
            <w:r w:rsidR="001C56B4" w:rsidRPr="00D242E6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D242E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1C56B4" w:rsidRPr="00D242E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D242E6">
              <w:rPr>
                <w:rFonts w:ascii="Times New Roman" w:hAnsi="Times New Roman"/>
                <w:sz w:val="24"/>
                <w:szCs w:val="24"/>
                <w:lang w:val="uk-UA"/>
              </w:rPr>
              <w:t>методи та форми організації навчально-виховного процесу у вищій школі;</w:t>
            </w:r>
            <w:r w:rsidR="001C56B4" w:rsidRPr="00D242E6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 </w:t>
            </w:r>
            <w:r w:rsidRPr="00D242E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специфіку діяльності </w:t>
            </w:r>
            <w:r w:rsidR="001C56B4" w:rsidRPr="00D242E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викладача </w:t>
            </w:r>
            <w:r w:rsidR="00897D06" w:rsidRPr="00D242E6">
              <w:rPr>
                <w:rFonts w:ascii="Times New Roman" w:hAnsi="Times New Roman"/>
                <w:sz w:val="24"/>
                <w:szCs w:val="24"/>
                <w:lang w:val="uk-UA"/>
              </w:rPr>
              <w:t>ЗВО</w:t>
            </w:r>
            <w:r w:rsidRPr="00D242E6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  <w:r w:rsidR="001C56B4" w:rsidRPr="00D242E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D242E6">
              <w:rPr>
                <w:rFonts w:ascii="Times New Roman" w:hAnsi="Times New Roman"/>
                <w:sz w:val="24"/>
                <w:szCs w:val="24"/>
                <w:lang w:val="uk-UA"/>
              </w:rPr>
              <w:t>психологічні особливості студентського віку</w:t>
            </w:r>
            <w:r w:rsidR="001C56B4" w:rsidRPr="00D242E6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5FB9A1F2" w14:textId="4A6A353E" w:rsidR="00E97E26" w:rsidRPr="00D242E6" w:rsidRDefault="00055898" w:rsidP="00055898">
            <w:pPr>
              <w:tabs>
                <w:tab w:val="left" w:pos="284"/>
                <w:tab w:val="left" w:pos="567"/>
                <w:tab w:val="left" w:pos="709"/>
              </w:tabs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D242E6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в</w:t>
            </w:r>
            <w:r w:rsidR="00350220" w:rsidRPr="00D242E6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міти</w:t>
            </w:r>
            <w:r w:rsidR="00722FFC" w:rsidRPr="00D242E6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:</w:t>
            </w:r>
            <w:r w:rsidR="00350220" w:rsidRPr="00D242E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визначати сучасні стратегії </w:t>
            </w:r>
            <w:r w:rsidRPr="00D242E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розвитку </w:t>
            </w:r>
            <w:r w:rsidR="00350220" w:rsidRPr="00D242E6">
              <w:rPr>
                <w:rFonts w:ascii="Times New Roman" w:hAnsi="Times New Roman"/>
                <w:sz w:val="24"/>
                <w:szCs w:val="24"/>
                <w:lang w:val="uk-UA"/>
              </w:rPr>
              <w:t>освіти;</w:t>
            </w:r>
            <w:r w:rsidR="00722FFC" w:rsidRPr="00D242E6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 </w:t>
            </w:r>
            <w:r w:rsidR="00350220" w:rsidRPr="00D242E6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використовувати </w:t>
            </w:r>
            <w:r w:rsidR="00350220" w:rsidRPr="00D242E6">
              <w:rPr>
                <w:rFonts w:ascii="Times New Roman" w:hAnsi="Times New Roman"/>
                <w:bCs/>
                <w:spacing w:val="-6"/>
                <w:sz w:val="24"/>
                <w:szCs w:val="24"/>
                <w:lang w:val="uk-UA"/>
              </w:rPr>
              <w:t xml:space="preserve">систематизовані теоретичні і практичні знання </w:t>
            </w:r>
            <w:r w:rsidR="00361EE3" w:rsidRPr="00D242E6">
              <w:rPr>
                <w:rFonts w:ascii="Times New Roman" w:hAnsi="Times New Roman"/>
                <w:bCs/>
                <w:spacing w:val="-6"/>
                <w:sz w:val="24"/>
                <w:szCs w:val="24"/>
                <w:lang w:val="uk-UA"/>
              </w:rPr>
              <w:t xml:space="preserve">в освітній галузі </w:t>
            </w:r>
            <w:r w:rsidR="00350220" w:rsidRPr="00D242E6">
              <w:rPr>
                <w:rFonts w:ascii="Times New Roman" w:hAnsi="Times New Roman"/>
                <w:bCs/>
                <w:spacing w:val="-6"/>
                <w:sz w:val="24"/>
                <w:szCs w:val="24"/>
                <w:lang w:val="uk-UA"/>
              </w:rPr>
              <w:t xml:space="preserve">для розв’язання </w:t>
            </w:r>
            <w:r w:rsidRPr="00D242E6">
              <w:rPr>
                <w:rFonts w:ascii="Times New Roman" w:hAnsi="Times New Roman"/>
                <w:bCs/>
                <w:spacing w:val="-6"/>
                <w:sz w:val="24"/>
                <w:szCs w:val="24"/>
                <w:lang w:val="uk-UA"/>
              </w:rPr>
              <w:t xml:space="preserve">проблем </w:t>
            </w:r>
            <w:r w:rsidR="00361EE3" w:rsidRPr="00D242E6">
              <w:rPr>
                <w:rFonts w:ascii="Times New Roman" w:hAnsi="Times New Roman"/>
                <w:bCs/>
                <w:spacing w:val="-6"/>
                <w:sz w:val="24"/>
                <w:szCs w:val="24"/>
                <w:lang w:val="uk-UA"/>
              </w:rPr>
              <w:t>професійної діяльності</w:t>
            </w:r>
            <w:r w:rsidR="00350220" w:rsidRPr="00D242E6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  <w:r w:rsidR="00722FFC" w:rsidRPr="00D242E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350220" w:rsidRPr="00D242E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здійснювати </w:t>
            </w:r>
            <w:r w:rsidRPr="00D242E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350220" w:rsidRPr="00D242E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аналіз форм і </w:t>
            </w:r>
            <w:r w:rsidR="00722FFC" w:rsidRPr="00D242E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методів навчання та виховання </w:t>
            </w:r>
            <w:r w:rsidR="00A27C66" w:rsidRPr="00D242E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 </w:t>
            </w:r>
            <w:r w:rsidR="00897D06" w:rsidRPr="00D242E6">
              <w:rPr>
                <w:rFonts w:ascii="Times New Roman" w:hAnsi="Times New Roman"/>
                <w:sz w:val="24"/>
                <w:szCs w:val="24"/>
                <w:lang w:val="uk-UA"/>
              </w:rPr>
              <w:t>ЗВО</w:t>
            </w:r>
            <w:r w:rsidR="00350220" w:rsidRPr="00D242E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D242E6">
              <w:rPr>
                <w:rFonts w:ascii="Times New Roman" w:hAnsi="Times New Roman"/>
                <w:sz w:val="24"/>
                <w:szCs w:val="24"/>
                <w:lang w:val="uk-UA"/>
              </w:rPr>
              <w:t>з позиції</w:t>
            </w:r>
            <w:r w:rsidR="00350220" w:rsidRPr="00D242E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реалі</w:t>
            </w:r>
            <w:r w:rsidR="00722FFC" w:rsidRPr="00D242E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зації в них </w:t>
            </w:r>
            <w:r w:rsidRPr="00D242E6">
              <w:rPr>
                <w:rFonts w:ascii="Times New Roman" w:hAnsi="Times New Roman"/>
                <w:sz w:val="24"/>
                <w:szCs w:val="24"/>
                <w:lang w:val="uk-UA"/>
              </w:rPr>
              <w:t>педагогічних принципів</w:t>
            </w:r>
            <w:r w:rsidR="00722FFC" w:rsidRPr="00D242E6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  <w:r w:rsidR="001622AD" w:rsidRPr="00D242E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350220" w:rsidRPr="00D242E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моделювати систему роботи щодо формування </w:t>
            </w:r>
            <w:r w:rsidR="00FE3C22" w:rsidRPr="00D242E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духовних та професійних </w:t>
            </w:r>
            <w:r w:rsidR="00350220" w:rsidRPr="00D242E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цінностей у </w:t>
            </w:r>
            <w:r w:rsidR="001622AD" w:rsidRPr="00D242E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здобувачів вищої освіти</w:t>
            </w:r>
            <w:r w:rsidR="00350220" w:rsidRPr="00D242E6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  <w:r w:rsidR="00A27C66" w:rsidRPr="00D242E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350220" w:rsidRPr="00D242E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аналізувати </w:t>
            </w:r>
            <w:r w:rsidR="001622AD" w:rsidRPr="00D242E6">
              <w:rPr>
                <w:rFonts w:ascii="Times New Roman" w:hAnsi="Times New Roman"/>
                <w:sz w:val="24"/>
                <w:szCs w:val="24"/>
                <w:lang w:val="uk-UA"/>
              </w:rPr>
              <w:t>освітні</w:t>
            </w:r>
            <w:r w:rsidR="00350220" w:rsidRPr="00D242E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феномени у </w:t>
            </w:r>
            <w:r w:rsidR="00722FFC" w:rsidRPr="00D242E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контексті </w:t>
            </w:r>
            <w:r w:rsidR="00350220" w:rsidRPr="00D242E6">
              <w:rPr>
                <w:rFonts w:ascii="Times New Roman" w:hAnsi="Times New Roman"/>
                <w:sz w:val="24"/>
                <w:szCs w:val="24"/>
                <w:lang w:val="uk-UA"/>
              </w:rPr>
              <w:t>збільшення свободи, аксіологізації та особистісно-діяльнісної спрямованості освіти</w:t>
            </w:r>
            <w:r w:rsidR="002C1A86" w:rsidRPr="00D242E6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E97E26" w:rsidRPr="00700C7D" w14:paraId="732BDB81" w14:textId="77777777" w:rsidTr="00B10BD9">
        <w:tc>
          <w:tcPr>
            <w:tcW w:w="1985" w:type="dxa"/>
            <w:shd w:val="clear" w:color="auto" w:fill="auto"/>
          </w:tcPr>
          <w:p w14:paraId="1BD179EE" w14:textId="77777777" w:rsidR="00E97E26" w:rsidRPr="00D242E6" w:rsidRDefault="006741E3" w:rsidP="00902E90">
            <w:pPr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242E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Передумови до початку вивчення</w:t>
            </w:r>
          </w:p>
        </w:tc>
        <w:tc>
          <w:tcPr>
            <w:tcW w:w="13183" w:type="dxa"/>
            <w:gridSpan w:val="4"/>
            <w:shd w:val="clear" w:color="auto" w:fill="auto"/>
          </w:tcPr>
          <w:p w14:paraId="4E3F7301" w14:textId="487B09A5" w:rsidR="006741E3" w:rsidRPr="00D242E6" w:rsidRDefault="006741E3" w:rsidP="003970DE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42E6">
              <w:rPr>
                <w:rFonts w:ascii="Times New Roman" w:hAnsi="Times New Roman"/>
                <w:sz w:val="24"/>
                <w:szCs w:val="24"/>
                <w:lang w:val="uk-UA"/>
              </w:rPr>
              <w:t>Для вивчення дисципліни здобувачеві вищої освіти достатньо мати</w:t>
            </w:r>
            <w:r w:rsidR="00055898" w:rsidRPr="00D242E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D242E6">
              <w:rPr>
                <w:rFonts w:ascii="Times New Roman" w:hAnsi="Times New Roman"/>
                <w:sz w:val="24"/>
                <w:szCs w:val="24"/>
                <w:lang w:val="uk-UA"/>
              </w:rPr>
              <w:t>базову загально-наукову підготовку з гуманітарних дисциплін: філософії, культурології, психології</w:t>
            </w:r>
            <w:r w:rsidR="00FE3C22" w:rsidRPr="00D242E6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593642" w:rsidRPr="000B592E" w14:paraId="2E22B7A5" w14:textId="77777777" w:rsidTr="00B10BD9">
        <w:tc>
          <w:tcPr>
            <w:tcW w:w="1985" w:type="dxa"/>
            <w:shd w:val="clear" w:color="auto" w:fill="auto"/>
          </w:tcPr>
          <w:p w14:paraId="7490E483" w14:textId="77777777" w:rsidR="00593642" w:rsidRPr="00D242E6" w:rsidRDefault="00593642" w:rsidP="00902E90">
            <w:pPr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242E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Мета курсу </w:t>
            </w:r>
            <w:r w:rsidRPr="00D242E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(набуті компетентності)</w:t>
            </w:r>
          </w:p>
        </w:tc>
        <w:tc>
          <w:tcPr>
            <w:tcW w:w="13183" w:type="dxa"/>
            <w:gridSpan w:val="4"/>
            <w:shd w:val="clear" w:color="auto" w:fill="auto"/>
          </w:tcPr>
          <w:p w14:paraId="759B7125" w14:textId="77777777" w:rsidR="001B26C5" w:rsidRPr="00D242E6" w:rsidRDefault="00930772" w:rsidP="00FB6198">
            <w:pPr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</w:pPr>
            <w:r w:rsidRPr="00D242E6"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  <w:lastRenderedPageBreak/>
              <w:t xml:space="preserve">В наслідок вивчення даного навчального курсу здобувач вищої освіти набуде наступних компетентностей: </w:t>
            </w:r>
          </w:p>
          <w:p w14:paraId="525BFDC1" w14:textId="4102586D" w:rsidR="000B592E" w:rsidRPr="000B592E" w:rsidRDefault="000B592E" w:rsidP="00FB6198">
            <w:pPr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14:paraId="7C01C869" w14:textId="77777777" w:rsidR="00A44092" w:rsidRPr="00D242E6" w:rsidRDefault="00A44092">
      <w:pPr>
        <w:rPr>
          <w:rFonts w:ascii="Times New Roman" w:hAnsi="Times New Roman"/>
          <w:sz w:val="24"/>
          <w:szCs w:val="24"/>
          <w:lang w:val="uk-UA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677"/>
        <w:gridCol w:w="1276"/>
        <w:gridCol w:w="6237"/>
        <w:gridCol w:w="2552"/>
      </w:tblGrid>
      <w:tr w:rsidR="007D3B85" w:rsidRPr="00D242E6" w14:paraId="786AE6B4" w14:textId="77777777" w:rsidTr="00D220FF">
        <w:tc>
          <w:tcPr>
            <w:tcW w:w="15168" w:type="dxa"/>
            <w:gridSpan w:val="5"/>
            <w:shd w:val="clear" w:color="auto" w:fill="auto"/>
          </w:tcPr>
          <w:p w14:paraId="77399DE2" w14:textId="77777777" w:rsidR="007D3B85" w:rsidRPr="00D242E6" w:rsidRDefault="007D3B85" w:rsidP="00CC2E31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2E6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СТРУКТУРА </w:t>
            </w:r>
            <w:r w:rsidR="00CC2E31" w:rsidRPr="00D242E6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КУРСУ</w:t>
            </w:r>
          </w:p>
        </w:tc>
      </w:tr>
      <w:tr w:rsidR="00972723" w:rsidRPr="00D242E6" w14:paraId="70A6EBAE" w14:textId="77777777" w:rsidTr="00D220FF">
        <w:tc>
          <w:tcPr>
            <w:tcW w:w="426" w:type="dxa"/>
            <w:shd w:val="clear" w:color="auto" w:fill="auto"/>
          </w:tcPr>
          <w:p w14:paraId="38216E1E" w14:textId="77777777" w:rsidR="00972723" w:rsidRPr="00D242E6" w:rsidRDefault="00972723" w:rsidP="00902E90">
            <w:pPr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77" w:type="dxa"/>
            <w:tcBorders>
              <w:bottom w:val="single" w:sz="4" w:space="0" w:color="auto"/>
              <w:right w:val="single" w:sz="4" w:space="0" w:color="7030A0"/>
            </w:tcBorders>
            <w:shd w:val="clear" w:color="auto" w:fill="auto"/>
          </w:tcPr>
          <w:p w14:paraId="758A4FEF" w14:textId="77777777" w:rsidR="00972723" w:rsidRPr="00D242E6" w:rsidRDefault="00972723" w:rsidP="000B591F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242E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Теми</w:t>
            </w:r>
          </w:p>
        </w:tc>
        <w:tc>
          <w:tcPr>
            <w:tcW w:w="1276" w:type="dxa"/>
            <w:tcBorders>
              <w:left w:val="single" w:sz="4" w:space="0" w:color="7030A0"/>
              <w:bottom w:val="single" w:sz="4" w:space="0" w:color="auto"/>
            </w:tcBorders>
            <w:shd w:val="clear" w:color="auto" w:fill="auto"/>
          </w:tcPr>
          <w:p w14:paraId="56297843" w14:textId="77777777" w:rsidR="00972723" w:rsidRPr="00D242E6" w:rsidRDefault="00972723" w:rsidP="00E958D1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242E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Години (ЛК/ЛБ/ПЗ)</w:t>
            </w:r>
          </w:p>
        </w:tc>
        <w:tc>
          <w:tcPr>
            <w:tcW w:w="6237" w:type="dxa"/>
            <w:tcBorders>
              <w:left w:val="single" w:sz="4" w:space="0" w:color="7030A0"/>
              <w:bottom w:val="single" w:sz="4" w:space="0" w:color="auto"/>
            </w:tcBorders>
            <w:shd w:val="clear" w:color="auto" w:fill="auto"/>
          </w:tcPr>
          <w:p w14:paraId="0FF786AC" w14:textId="77777777" w:rsidR="00972723" w:rsidRPr="00D242E6" w:rsidRDefault="00972723" w:rsidP="002A7180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242E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Стислий зміст</w:t>
            </w:r>
          </w:p>
        </w:tc>
        <w:tc>
          <w:tcPr>
            <w:tcW w:w="2552" w:type="dxa"/>
            <w:tcBorders>
              <w:bottom w:val="single" w:sz="4" w:space="0" w:color="7030A0"/>
            </w:tcBorders>
            <w:shd w:val="clear" w:color="auto" w:fill="auto"/>
          </w:tcPr>
          <w:p w14:paraId="25F63047" w14:textId="77777777" w:rsidR="00972723" w:rsidRPr="00D242E6" w:rsidRDefault="00972723" w:rsidP="000B591F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242E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Інструменти і завдання</w:t>
            </w:r>
          </w:p>
        </w:tc>
      </w:tr>
      <w:tr w:rsidR="00972723" w:rsidRPr="00D242E6" w14:paraId="61699090" w14:textId="77777777" w:rsidTr="0043115E">
        <w:trPr>
          <w:trHeight w:val="1136"/>
        </w:trPr>
        <w:tc>
          <w:tcPr>
            <w:tcW w:w="426" w:type="dxa"/>
            <w:shd w:val="clear" w:color="auto" w:fill="auto"/>
          </w:tcPr>
          <w:p w14:paraId="4EAC74E3" w14:textId="77777777" w:rsidR="00972723" w:rsidRPr="00D242E6" w:rsidRDefault="00972723" w:rsidP="00902E90">
            <w:pPr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42E6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677" w:type="dxa"/>
            <w:tcBorders>
              <w:right w:val="single" w:sz="4" w:space="0" w:color="7030A0"/>
            </w:tcBorders>
            <w:shd w:val="clear" w:color="auto" w:fill="auto"/>
          </w:tcPr>
          <w:p w14:paraId="490CF9E9" w14:textId="77777777" w:rsidR="00972723" w:rsidRPr="00D242E6" w:rsidRDefault="00051412" w:rsidP="00177FE2">
            <w:pPr>
              <w:ind w:left="4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42E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D242E6">
              <w:rPr>
                <w:rFonts w:ascii="Times New Roman" w:hAnsi="Times New Roman"/>
                <w:sz w:val="24"/>
                <w:szCs w:val="24"/>
              </w:rPr>
              <w:t>Роль вищої освіти в сучасну епоху.</w:t>
            </w:r>
          </w:p>
        </w:tc>
        <w:tc>
          <w:tcPr>
            <w:tcW w:w="1276" w:type="dxa"/>
            <w:tcBorders>
              <w:left w:val="single" w:sz="4" w:space="0" w:color="7030A0"/>
            </w:tcBorders>
            <w:shd w:val="clear" w:color="auto" w:fill="auto"/>
          </w:tcPr>
          <w:p w14:paraId="11DC4A7F" w14:textId="77777777" w:rsidR="00972723" w:rsidRPr="00D242E6" w:rsidRDefault="00E826C8" w:rsidP="00972723">
            <w:pPr>
              <w:ind w:left="4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42E6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972723" w:rsidRPr="00D242E6">
              <w:rPr>
                <w:rFonts w:ascii="Times New Roman" w:hAnsi="Times New Roman"/>
                <w:sz w:val="24"/>
                <w:szCs w:val="24"/>
                <w:lang w:val="uk-UA"/>
              </w:rPr>
              <w:t>/0/2</w:t>
            </w:r>
          </w:p>
        </w:tc>
        <w:tc>
          <w:tcPr>
            <w:tcW w:w="6237" w:type="dxa"/>
            <w:tcBorders>
              <w:left w:val="single" w:sz="4" w:space="0" w:color="7030A0"/>
            </w:tcBorders>
            <w:shd w:val="clear" w:color="auto" w:fill="auto"/>
          </w:tcPr>
          <w:p w14:paraId="4B229E5D" w14:textId="33987670" w:rsidR="00972723" w:rsidRPr="0047196B" w:rsidRDefault="00051412" w:rsidP="00987C9F">
            <w:pPr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242E6">
              <w:rPr>
                <w:rFonts w:ascii="Times New Roman" w:hAnsi="Times New Roman"/>
                <w:sz w:val="24"/>
                <w:szCs w:val="24"/>
              </w:rPr>
              <w:t>Основні характерні риси нової соціокультурної реальності. Актуальність філософії освіти. Сучасні стратегії освіти. Основні методологічні концепції гуманітарного знання.</w:t>
            </w:r>
            <w:r w:rsidR="00FE3C22" w:rsidRPr="00D242E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Історія виникнення</w:t>
            </w:r>
            <w:r w:rsidR="005E03A8" w:rsidRPr="00D242E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розвитку </w:t>
            </w:r>
            <w:r w:rsidR="00FE3C22" w:rsidRPr="00D242E6">
              <w:rPr>
                <w:rFonts w:ascii="Times New Roman" w:hAnsi="Times New Roman"/>
                <w:sz w:val="24"/>
                <w:szCs w:val="24"/>
                <w:lang w:val="uk-UA"/>
              </w:rPr>
              <w:t>вищої освіти.</w:t>
            </w:r>
            <w:r w:rsidR="0047196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Основи менеджменту освітньої діяльності.</w:t>
            </w:r>
          </w:p>
        </w:tc>
        <w:tc>
          <w:tcPr>
            <w:tcW w:w="2552" w:type="dxa"/>
            <w:tcBorders>
              <w:top w:val="single" w:sz="4" w:space="0" w:color="7030A0"/>
            </w:tcBorders>
            <w:shd w:val="clear" w:color="auto" w:fill="auto"/>
          </w:tcPr>
          <w:p w14:paraId="0A22206B" w14:textId="77777777" w:rsidR="0008173E" w:rsidRPr="00D242E6" w:rsidRDefault="0008173E" w:rsidP="0008173E">
            <w:pPr>
              <w:ind w:left="4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42E6">
              <w:rPr>
                <w:rFonts w:ascii="Times New Roman" w:hAnsi="Times New Roman"/>
                <w:sz w:val="24"/>
                <w:szCs w:val="24"/>
                <w:lang w:val="uk-UA"/>
              </w:rPr>
              <w:t>Участь в обговоренні;</w:t>
            </w:r>
          </w:p>
          <w:p w14:paraId="5A42590C" w14:textId="77777777" w:rsidR="00987C9F" w:rsidRPr="00D242E6" w:rsidRDefault="00E826C8" w:rsidP="00E826C8">
            <w:pPr>
              <w:ind w:left="4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42E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Індивідуальні завдання </w:t>
            </w:r>
          </w:p>
          <w:p w14:paraId="3E5F19B2" w14:textId="77777777" w:rsidR="00972723" w:rsidRPr="00D242E6" w:rsidRDefault="00987C9F" w:rsidP="00FB6198">
            <w:pPr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42E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 w:rsidRPr="00D242E6">
              <w:rPr>
                <w:rFonts w:ascii="Times New Roman" w:hAnsi="Times New Roman"/>
                <w:sz w:val="24"/>
                <w:szCs w:val="24"/>
              </w:rPr>
              <w:t>Тести</w:t>
            </w:r>
          </w:p>
        </w:tc>
      </w:tr>
      <w:tr w:rsidR="00E77137" w:rsidRPr="00D242E6" w14:paraId="23CA08CF" w14:textId="77777777" w:rsidTr="00D220FF">
        <w:tc>
          <w:tcPr>
            <w:tcW w:w="426" w:type="dxa"/>
            <w:shd w:val="clear" w:color="auto" w:fill="auto"/>
          </w:tcPr>
          <w:p w14:paraId="29DBC86B" w14:textId="77777777" w:rsidR="00E77137" w:rsidRPr="00D242E6" w:rsidRDefault="00E77137" w:rsidP="001031B1">
            <w:pPr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42E6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677" w:type="dxa"/>
            <w:tcBorders>
              <w:right w:val="single" w:sz="4" w:space="0" w:color="7030A0"/>
            </w:tcBorders>
            <w:shd w:val="clear" w:color="auto" w:fill="auto"/>
          </w:tcPr>
          <w:p w14:paraId="6FA47E1F" w14:textId="77777777" w:rsidR="00E77137" w:rsidRPr="00D242E6" w:rsidRDefault="00051412" w:rsidP="00FA4797">
            <w:pPr>
              <w:ind w:left="4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42E6">
              <w:rPr>
                <w:rFonts w:ascii="Times New Roman" w:hAnsi="Times New Roman"/>
                <w:sz w:val="24"/>
                <w:szCs w:val="24"/>
              </w:rPr>
              <w:t>Загальні основи педагогіки вищої школи.</w:t>
            </w:r>
          </w:p>
        </w:tc>
        <w:tc>
          <w:tcPr>
            <w:tcW w:w="1276" w:type="dxa"/>
            <w:tcBorders>
              <w:left w:val="single" w:sz="4" w:space="0" w:color="7030A0"/>
            </w:tcBorders>
            <w:shd w:val="clear" w:color="auto" w:fill="auto"/>
          </w:tcPr>
          <w:p w14:paraId="14874F85" w14:textId="77777777" w:rsidR="00E77137" w:rsidRPr="00D242E6" w:rsidRDefault="00E826C8" w:rsidP="00522F4A">
            <w:pPr>
              <w:ind w:left="4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42E6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E77137" w:rsidRPr="00D242E6">
              <w:rPr>
                <w:rFonts w:ascii="Times New Roman" w:hAnsi="Times New Roman"/>
                <w:sz w:val="24"/>
                <w:szCs w:val="24"/>
                <w:lang w:val="uk-UA"/>
              </w:rPr>
              <w:t>/</w:t>
            </w:r>
            <w:r w:rsidRPr="00D242E6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="00E77137" w:rsidRPr="00D242E6">
              <w:rPr>
                <w:rFonts w:ascii="Times New Roman" w:hAnsi="Times New Roman"/>
                <w:sz w:val="24"/>
                <w:szCs w:val="24"/>
                <w:lang w:val="uk-UA"/>
              </w:rPr>
              <w:t>/</w:t>
            </w:r>
            <w:r w:rsidRPr="00D242E6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6237" w:type="dxa"/>
            <w:tcBorders>
              <w:left w:val="single" w:sz="4" w:space="0" w:color="7030A0"/>
            </w:tcBorders>
            <w:shd w:val="clear" w:color="auto" w:fill="auto"/>
          </w:tcPr>
          <w:p w14:paraId="2602564B" w14:textId="51147B15" w:rsidR="00E77137" w:rsidRPr="00D242E6" w:rsidRDefault="00051412" w:rsidP="002C1A86">
            <w:pPr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242E6">
              <w:rPr>
                <w:rFonts w:ascii="Times New Roman" w:hAnsi="Times New Roman"/>
                <w:sz w:val="24"/>
                <w:szCs w:val="24"/>
              </w:rPr>
              <w:t xml:space="preserve">Предмет педагогіки вищої школи. Основні функції та завдання </w:t>
            </w:r>
            <w:r w:rsidR="002C1A86" w:rsidRPr="00D242E6">
              <w:rPr>
                <w:rFonts w:ascii="Times New Roman" w:hAnsi="Times New Roman"/>
                <w:sz w:val="24"/>
                <w:szCs w:val="24"/>
                <w:lang w:val="uk-UA"/>
              </w:rPr>
              <w:t>ПВШ</w:t>
            </w:r>
            <w:r w:rsidR="002C1A86" w:rsidRPr="00D242E6">
              <w:rPr>
                <w:rFonts w:ascii="Times New Roman" w:hAnsi="Times New Roman"/>
                <w:sz w:val="24"/>
                <w:szCs w:val="24"/>
              </w:rPr>
              <w:t>.</w:t>
            </w:r>
            <w:r w:rsidR="002C1A86" w:rsidRPr="00D242E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D242E6">
              <w:rPr>
                <w:rFonts w:ascii="Times New Roman" w:hAnsi="Times New Roman"/>
                <w:sz w:val="24"/>
                <w:szCs w:val="24"/>
              </w:rPr>
              <w:t>Характеристика основних категорій педагогіки вищої школи. Вища школ</w:t>
            </w:r>
            <w:r w:rsidR="00995B5F" w:rsidRPr="00D242E6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Pr="00D242E6">
              <w:rPr>
                <w:rFonts w:ascii="Times New Roman" w:hAnsi="Times New Roman"/>
                <w:sz w:val="24"/>
                <w:szCs w:val="24"/>
              </w:rPr>
              <w:t xml:space="preserve"> як педагогічна система.</w:t>
            </w:r>
          </w:p>
        </w:tc>
        <w:tc>
          <w:tcPr>
            <w:tcW w:w="2552" w:type="dxa"/>
            <w:shd w:val="clear" w:color="auto" w:fill="auto"/>
          </w:tcPr>
          <w:p w14:paraId="42B53ED5" w14:textId="77777777" w:rsidR="00E77137" w:rsidRPr="00D242E6" w:rsidRDefault="00E77137" w:rsidP="00E826C8">
            <w:pPr>
              <w:ind w:left="4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42E6">
              <w:rPr>
                <w:rFonts w:ascii="Times New Roman" w:hAnsi="Times New Roman"/>
                <w:sz w:val="24"/>
                <w:szCs w:val="24"/>
                <w:lang w:val="uk-UA"/>
              </w:rPr>
              <w:t>Участь в обговоренні;</w:t>
            </w:r>
          </w:p>
          <w:p w14:paraId="3E384513" w14:textId="77777777" w:rsidR="00E77137" w:rsidRPr="00D242E6" w:rsidRDefault="00E77137" w:rsidP="0029615B">
            <w:pPr>
              <w:ind w:left="4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42E6">
              <w:rPr>
                <w:rFonts w:ascii="Times New Roman" w:hAnsi="Times New Roman"/>
                <w:sz w:val="24"/>
                <w:szCs w:val="24"/>
                <w:lang w:val="uk-UA"/>
              </w:rPr>
              <w:t>Індивідуальні завдання</w:t>
            </w:r>
          </w:p>
          <w:p w14:paraId="0FBEBFA0" w14:textId="77777777" w:rsidR="00987C9F" w:rsidRPr="00D242E6" w:rsidRDefault="00987C9F" w:rsidP="0029615B">
            <w:pPr>
              <w:ind w:left="4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42E6">
              <w:rPr>
                <w:rFonts w:ascii="Times New Roman" w:hAnsi="Times New Roman"/>
                <w:sz w:val="24"/>
                <w:szCs w:val="24"/>
              </w:rPr>
              <w:t>Тести</w:t>
            </w:r>
          </w:p>
        </w:tc>
      </w:tr>
      <w:tr w:rsidR="00CA6618" w:rsidRPr="00D242E6" w14:paraId="773A1A80" w14:textId="77777777" w:rsidTr="00051412">
        <w:trPr>
          <w:trHeight w:val="1377"/>
        </w:trPr>
        <w:tc>
          <w:tcPr>
            <w:tcW w:w="426" w:type="dxa"/>
            <w:shd w:val="clear" w:color="auto" w:fill="auto"/>
          </w:tcPr>
          <w:p w14:paraId="18C0C312" w14:textId="77777777" w:rsidR="00CA6618" w:rsidRPr="00D242E6" w:rsidRDefault="00CA6618" w:rsidP="001031B1">
            <w:pPr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42E6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677" w:type="dxa"/>
            <w:tcBorders>
              <w:right w:val="single" w:sz="4" w:space="0" w:color="7030A0"/>
            </w:tcBorders>
            <w:shd w:val="clear" w:color="auto" w:fill="auto"/>
          </w:tcPr>
          <w:p w14:paraId="36084329" w14:textId="77777777" w:rsidR="00CA6618" w:rsidRPr="00D242E6" w:rsidRDefault="00051412" w:rsidP="005A4DE3">
            <w:pPr>
              <w:ind w:left="4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42E6">
              <w:rPr>
                <w:rFonts w:ascii="Times New Roman" w:hAnsi="Times New Roman"/>
                <w:sz w:val="24"/>
                <w:szCs w:val="24"/>
                <w:lang w:val="uk-UA"/>
              </w:rPr>
              <w:t>Методологічне підґрунтя педагогіки вищої школи.</w:t>
            </w:r>
          </w:p>
        </w:tc>
        <w:tc>
          <w:tcPr>
            <w:tcW w:w="1276" w:type="dxa"/>
            <w:tcBorders>
              <w:left w:val="single" w:sz="4" w:space="0" w:color="7030A0"/>
            </w:tcBorders>
            <w:shd w:val="clear" w:color="auto" w:fill="auto"/>
          </w:tcPr>
          <w:p w14:paraId="76054984" w14:textId="77777777" w:rsidR="00CA6618" w:rsidRPr="00D242E6" w:rsidRDefault="00E826C8" w:rsidP="00522F4A">
            <w:pPr>
              <w:ind w:left="4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42E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2/0/2 </w:t>
            </w:r>
          </w:p>
        </w:tc>
        <w:tc>
          <w:tcPr>
            <w:tcW w:w="6237" w:type="dxa"/>
            <w:tcBorders>
              <w:left w:val="single" w:sz="4" w:space="0" w:color="7030A0"/>
            </w:tcBorders>
            <w:shd w:val="clear" w:color="auto" w:fill="auto"/>
          </w:tcPr>
          <w:p w14:paraId="43E2540D" w14:textId="3D9A6D81" w:rsidR="00CA6618" w:rsidRPr="00D242E6" w:rsidRDefault="00051412" w:rsidP="004F5D1C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42E6">
              <w:rPr>
                <w:rFonts w:ascii="Times New Roman" w:hAnsi="Times New Roman"/>
                <w:snapToGrid w:val="0"/>
                <w:sz w:val="24"/>
                <w:szCs w:val="24"/>
              </w:rPr>
              <w:t>Поняття про методологію вищої освіти.</w:t>
            </w:r>
            <w:r w:rsidRPr="00D242E6">
              <w:rPr>
                <w:rFonts w:ascii="Times New Roman" w:hAnsi="Times New Roman"/>
                <w:sz w:val="24"/>
                <w:szCs w:val="24"/>
              </w:rPr>
              <w:t xml:space="preserve"> Рівні методології.</w:t>
            </w:r>
            <w:r w:rsidRPr="00D242E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Філософські засади педагогіки.</w:t>
            </w:r>
            <w:r w:rsidRPr="00D242E6">
              <w:rPr>
                <w:rFonts w:ascii="Times New Roman" w:hAnsi="Times New Roman"/>
                <w:snapToGrid w:val="0"/>
                <w:sz w:val="24"/>
                <w:szCs w:val="24"/>
                <w:lang w:val="uk-UA"/>
              </w:rPr>
              <w:t xml:space="preserve"> </w:t>
            </w:r>
            <w:r w:rsidRPr="00D242E6">
              <w:rPr>
                <w:rFonts w:ascii="Times New Roman" w:hAnsi="Times New Roman"/>
                <w:sz w:val="24"/>
                <w:szCs w:val="24"/>
                <w:lang w:val="uk-UA"/>
              </w:rPr>
              <w:t>Методологічні підходи в педагогіці вищої школи: системний, синергетичний   герменевтичний,</w:t>
            </w:r>
            <w:r w:rsidR="00995B5F" w:rsidRPr="00D242E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аксіологічний, </w:t>
            </w:r>
            <w:r w:rsidRPr="00D242E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особистісно-діяльнісний,   культурологічний</w:t>
            </w:r>
            <w:r w:rsidR="00995B5F" w:rsidRPr="00D242E6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D242E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компетентнісний.</w:t>
            </w:r>
          </w:p>
        </w:tc>
        <w:tc>
          <w:tcPr>
            <w:tcW w:w="2552" w:type="dxa"/>
            <w:shd w:val="clear" w:color="auto" w:fill="auto"/>
          </w:tcPr>
          <w:p w14:paraId="5CBF3D61" w14:textId="77777777" w:rsidR="00CA6618" w:rsidRPr="00D242E6" w:rsidRDefault="00CA6618" w:rsidP="00770670">
            <w:pPr>
              <w:ind w:left="4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42E6">
              <w:rPr>
                <w:rFonts w:ascii="Times New Roman" w:hAnsi="Times New Roman"/>
                <w:sz w:val="24"/>
                <w:szCs w:val="24"/>
                <w:lang w:val="uk-UA"/>
              </w:rPr>
              <w:t>Участь в обговоренні;</w:t>
            </w:r>
          </w:p>
          <w:p w14:paraId="2FA29718" w14:textId="77777777" w:rsidR="00CA6618" w:rsidRPr="00D242E6" w:rsidRDefault="00CA6618" w:rsidP="0029615B">
            <w:pPr>
              <w:ind w:left="4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42E6">
              <w:rPr>
                <w:rFonts w:ascii="Times New Roman" w:hAnsi="Times New Roman"/>
                <w:sz w:val="24"/>
                <w:szCs w:val="24"/>
                <w:lang w:val="uk-UA"/>
              </w:rPr>
              <w:t>Індивідуальні завдання</w:t>
            </w:r>
          </w:p>
          <w:p w14:paraId="0B8B39EE" w14:textId="77777777" w:rsidR="00987C9F" w:rsidRPr="00D242E6" w:rsidRDefault="00987C9F" w:rsidP="0029615B">
            <w:pPr>
              <w:ind w:left="4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42E6">
              <w:rPr>
                <w:rFonts w:ascii="Times New Roman" w:hAnsi="Times New Roman"/>
                <w:sz w:val="24"/>
                <w:szCs w:val="24"/>
              </w:rPr>
              <w:t>Тести</w:t>
            </w:r>
          </w:p>
        </w:tc>
      </w:tr>
      <w:tr w:rsidR="00822A55" w:rsidRPr="00D242E6" w14:paraId="26B69719" w14:textId="77777777" w:rsidTr="00322278">
        <w:trPr>
          <w:trHeight w:val="1414"/>
        </w:trPr>
        <w:tc>
          <w:tcPr>
            <w:tcW w:w="426" w:type="dxa"/>
            <w:shd w:val="clear" w:color="auto" w:fill="auto"/>
          </w:tcPr>
          <w:p w14:paraId="0B17A5CD" w14:textId="77777777" w:rsidR="00822A55" w:rsidRPr="00D242E6" w:rsidRDefault="00822A55" w:rsidP="001031B1">
            <w:pPr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42E6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677" w:type="dxa"/>
            <w:tcBorders>
              <w:right w:val="single" w:sz="4" w:space="0" w:color="7030A0"/>
            </w:tcBorders>
            <w:shd w:val="clear" w:color="auto" w:fill="auto"/>
          </w:tcPr>
          <w:p w14:paraId="25406258" w14:textId="685A6B50" w:rsidR="00822A55" w:rsidRPr="00D242E6" w:rsidRDefault="00051412" w:rsidP="00DE1EB0">
            <w:pPr>
              <w:ind w:left="4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42E6">
              <w:rPr>
                <w:rFonts w:ascii="Times New Roman" w:hAnsi="Times New Roman"/>
                <w:sz w:val="24"/>
                <w:szCs w:val="24"/>
              </w:rPr>
              <w:t xml:space="preserve">Викладач </w:t>
            </w:r>
            <w:r w:rsidR="00EF4D91" w:rsidRPr="00D242E6">
              <w:rPr>
                <w:rFonts w:ascii="Times New Roman" w:hAnsi="Times New Roman"/>
                <w:sz w:val="24"/>
                <w:szCs w:val="24"/>
              </w:rPr>
              <w:t>заклад</w:t>
            </w:r>
            <w:r w:rsidR="00EF4D91" w:rsidRPr="00D242E6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="00EF4D91" w:rsidRPr="00D242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F4D91" w:rsidRPr="00D242E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вищої </w:t>
            </w:r>
            <w:r w:rsidR="00EF4D91" w:rsidRPr="00D242E6">
              <w:rPr>
                <w:rFonts w:ascii="Times New Roman" w:hAnsi="Times New Roman"/>
                <w:sz w:val="24"/>
                <w:szCs w:val="24"/>
              </w:rPr>
              <w:t>освіти</w:t>
            </w:r>
            <w:r w:rsidR="00897D06" w:rsidRPr="00D242E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D242E6">
              <w:rPr>
                <w:rFonts w:ascii="Times New Roman" w:hAnsi="Times New Roman"/>
                <w:sz w:val="24"/>
                <w:szCs w:val="24"/>
              </w:rPr>
              <w:t>як організатор навчально-виховного процесу</w:t>
            </w:r>
          </w:p>
        </w:tc>
        <w:tc>
          <w:tcPr>
            <w:tcW w:w="1276" w:type="dxa"/>
            <w:tcBorders>
              <w:left w:val="single" w:sz="4" w:space="0" w:color="7030A0"/>
            </w:tcBorders>
            <w:shd w:val="clear" w:color="auto" w:fill="auto"/>
          </w:tcPr>
          <w:p w14:paraId="32099EA4" w14:textId="77777777" w:rsidR="00822A55" w:rsidRPr="00D242E6" w:rsidRDefault="00E826C8" w:rsidP="00522F4A">
            <w:pPr>
              <w:ind w:left="4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42E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2/0/2 </w:t>
            </w:r>
          </w:p>
        </w:tc>
        <w:tc>
          <w:tcPr>
            <w:tcW w:w="6237" w:type="dxa"/>
            <w:tcBorders>
              <w:left w:val="single" w:sz="4" w:space="0" w:color="7030A0"/>
            </w:tcBorders>
            <w:shd w:val="clear" w:color="auto" w:fill="auto"/>
          </w:tcPr>
          <w:p w14:paraId="3617B6CC" w14:textId="49BCFA1A" w:rsidR="00822A55" w:rsidRPr="00D242E6" w:rsidRDefault="00051412" w:rsidP="00322278">
            <w:pPr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242E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Специфіка діяльності </w:t>
            </w:r>
            <w:r w:rsidR="005E03A8" w:rsidRPr="00D242E6">
              <w:rPr>
                <w:rFonts w:ascii="Times New Roman" w:hAnsi="Times New Roman"/>
                <w:sz w:val="24"/>
                <w:szCs w:val="24"/>
                <w:lang w:val="uk-UA"/>
              </w:rPr>
              <w:t>викладача</w:t>
            </w:r>
            <w:r w:rsidRPr="00D242E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4A1CAD" w:rsidRPr="00D242E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закладу вищої освіти </w:t>
            </w:r>
            <w:r w:rsidR="005E03A8" w:rsidRPr="00D242E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 сучасному етапі. </w:t>
            </w:r>
            <w:r w:rsidRPr="00D242E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Типологія викладачів. Основні напрями діяльності викладача </w:t>
            </w:r>
            <w:r w:rsidR="004A1CAD" w:rsidRPr="00D242E6">
              <w:rPr>
                <w:rFonts w:ascii="Times New Roman" w:hAnsi="Times New Roman"/>
                <w:sz w:val="24"/>
                <w:szCs w:val="24"/>
                <w:lang w:val="uk-UA"/>
              </w:rPr>
              <w:t>закладу вищої освіти</w:t>
            </w:r>
            <w:r w:rsidRPr="00D242E6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4A1CAD" w:rsidRPr="00D242E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="00E41AB2" w:rsidRPr="00D242E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Педагогічна фасилітація як інструмент ефективної взаємодії суб’єктів навчального процесу. </w:t>
            </w:r>
          </w:p>
        </w:tc>
        <w:tc>
          <w:tcPr>
            <w:tcW w:w="2552" w:type="dxa"/>
            <w:shd w:val="clear" w:color="auto" w:fill="auto"/>
          </w:tcPr>
          <w:p w14:paraId="46CC72F2" w14:textId="77777777" w:rsidR="00822A55" w:rsidRPr="00D242E6" w:rsidRDefault="00822A55" w:rsidP="00E826C8">
            <w:pPr>
              <w:ind w:left="4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42E6">
              <w:rPr>
                <w:rFonts w:ascii="Times New Roman" w:hAnsi="Times New Roman"/>
                <w:sz w:val="24"/>
                <w:szCs w:val="24"/>
                <w:lang w:val="uk-UA"/>
              </w:rPr>
              <w:t>Участь в обговоренні;</w:t>
            </w:r>
          </w:p>
          <w:p w14:paraId="2C6288A7" w14:textId="77777777" w:rsidR="00822A55" w:rsidRPr="00D242E6" w:rsidRDefault="00822A55" w:rsidP="0029615B">
            <w:pPr>
              <w:ind w:left="4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42E6">
              <w:rPr>
                <w:rFonts w:ascii="Times New Roman" w:hAnsi="Times New Roman"/>
                <w:sz w:val="24"/>
                <w:szCs w:val="24"/>
                <w:lang w:val="uk-UA"/>
              </w:rPr>
              <w:t>Індивідуальні завдання</w:t>
            </w:r>
          </w:p>
          <w:p w14:paraId="5B21473B" w14:textId="77777777" w:rsidR="00987C9F" w:rsidRPr="00D242E6" w:rsidRDefault="00987C9F" w:rsidP="0029615B">
            <w:pPr>
              <w:ind w:left="4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42E6">
              <w:rPr>
                <w:rFonts w:ascii="Times New Roman" w:hAnsi="Times New Roman"/>
                <w:sz w:val="24"/>
                <w:szCs w:val="24"/>
              </w:rPr>
              <w:t>Тести</w:t>
            </w:r>
          </w:p>
        </w:tc>
      </w:tr>
      <w:tr w:rsidR="00E87042" w:rsidRPr="00D242E6" w14:paraId="3C855C6C" w14:textId="77777777" w:rsidTr="00D63DA1">
        <w:trPr>
          <w:trHeight w:val="1124"/>
        </w:trPr>
        <w:tc>
          <w:tcPr>
            <w:tcW w:w="426" w:type="dxa"/>
            <w:shd w:val="clear" w:color="auto" w:fill="auto"/>
          </w:tcPr>
          <w:p w14:paraId="45CF6CCE" w14:textId="77777777" w:rsidR="00E87042" w:rsidRPr="00D242E6" w:rsidRDefault="00E87042" w:rsidP="001031B1">
            <w:pPr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42E6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677" w:type="dxa"/>
            <w:tcBorders>
              <w:right w:val="single" w:sz="4" w:space="0" w:color="7030A0"/>
            </w:tcBorders>
            <w:shd w:val="clear" w:color="auto" w:fill="auto"/>
          </w:tcPr>
          <w:p w14:paraId="418DE2B1" w14:textId="77777777" w:rsidR="00E87042" w:rsidRPr="00D242E6" w:rsidRDefault="00051412" w:rsidP="0001129B">
            <w:pPr>
              <w:ind w:left="4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42E6">
              <w:rPr>
                <w:rFonts w:ascii="Times New Roman" w:hAnsi="Times New Roman"/>
                <w:sz w:val="24"/>
                <w:szCs w:val="24"/>
                <w:lang w:val="uk-UA"/>
              </w:rPr>
              <w:t>Студент  як  об’єкт-суб’єкт педагогічної діяльності.</w:t>
            </w:r>
          </w:p>
        </w:tc>
        <w:tc>
          <w:tcPr>
            <w:tcW w:w="1276" w:type="dxa"/>
            <w:tcBorders>
              <w:left w:val="single" w:sz="4" w:space="0" w:color="7030A0"/>
            </w:tcBorders>
            <w:shd w:val="clear" w:color="auto" w:fill="auto"/>
          </w:tcPr>
          <w:p w14:paraId="7B3E818E" w14:textId="77777777" w:rsidR="00E87042" w:rsidRPr="00D242E6" w:rsidRDefault="00E826C8" w:rsidP="00522F4A">
            <w:pPr>
              <w:ind w:left="4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42E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2/0/2 </w:t>
            </w:r>
          </w:p>
        </w:tc>
        <w:tc>
          <w:tcPr>
            <w:tcW w:w="6237" w:type="dxa"/>
            <w:tcBorders>
              <w:left w:val="single" w:sz="4" w:space="0" w:color="7030A0"/>
            </w:tcBorders>
            <w:shd w:val="clear" w:color="auto" w:fill="auto"/>
          </w:tcPr>
          <w:p w14:paraId="3425FA64" w14:textId="1BC82DEA" w:rsidR="00E87042" w:rsidRPr="00D242E6" w:rsidRDefault="00051412" w:rsidP="00A44092">
            <w:pPr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242E6">
              <w:rPr>
                <w:rFonts w:ascii="Times New Roman" w:hAnsi="Times New Roman"/>
                <w:sz w:val="24"/>
                <w:szCs w:val="24"/>
              </w:rPr>
              <w:t>Студентство як соціальна група.</w:t>
            </w:r>
            <w:r w:rsidR="00E41AB2" w:rsidRPr="00D242E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D242E6">
              <w:rPr>
                <w:rFonts w:ascii="Times New Roman" w:hAnsi="Times New Roman"/>
                <w:sz w:val="24"/>
                <w:szCs w:val="24"/>
              </w:rPr>
              <w:t xml:space="preserve"> Типологія студентів.</w:t>
            </w:r>
            <w:r w:rsidR="00E41AB2" w:rsidRPr="00D242E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Особливості «цифрового покоління».</w:t>
            </w:r>
            <w:r w:rsidR="00E41AB2" w:rsidRPr="00D242E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D242E6">
              <w:rPr>
                <w:rFonts w:ascii="Times New Roman" w:hAnsi="Times New Roman"/>
                <w:sz w:val="24"/>
                <w:szCs w:val="24"/>
              </w:rPr>
              <w:t xml:space="preserve">Студентське самоврядування у закладі </w:t>
            </w:r>
            <w:r w:rsidR="00E41AB2" w:rsidRPr="00D242E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вищої </w:t>
            </w:r>
            <w:r w:rsidRPr="00D242E6">
              <w:rPr>
                <w:rFonts w:ascii="Times New Roman" w:hAnsi="Times New Roman"/>
                <w:sz w:val="24"/>
                <w:szCs w:val="24"/>
              </w:rPr>
              <w:t>освіти. «Я-концепція» творчого саморозвитку</w:t>
            </w:r>
            <w:r w:rsidR="004A1CAD" w:rsidRPr="00D242E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особистості</w:t>
            </w:r>
            <w:r w:rsidRPr="00D242E6">
              <w:rPr>
                <w:rFonts w:ascii="Times New Roman" w:hAnsi="Times New Roman"/>
                <w:sz w:val="24"/>
                <w:szCs w:val="24"/>
              </w:rPr>
              <w:t xml:space="preserve"> студента.</w:t>
            </w:r>
          </w:p>
        </w:tc>
        <w:tc>
          <w:tcPr>
            <w:tcW w:w="2552" w:type="dxa"/>
            <w:shd w:val="clear" w:color="auto" w:fill="auto"/>
          </w:tcPr>
          <w:p w14:paraId="3003A240" w14:textId="77777777" w:rsidR="00E87042" w:rsidRPr="00D242E6" w:rsidRDefault="00E87042" w:rsidP="00E826C8">
            <w:pPr>
              <w:ind w:left="4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42E6">
              <w:rPr>
                <w:rFonts w:ascii="Times New Roman" w:hAnsi="Times New Roman"/>
                <w:sz w:val="24"/>
                <w:szCs w:val="24"/>
                <w:lang w:val="uk-UA"/>
              </w:rPr>
              <w:t>Участь в обговоренні;</w:t>
            </w:r>
          </w:p>
          <w:p w14:paraId="16743583" w14:textId="77777777" w:rsidR="00E87042" w:rsidRPr="00D242E6" w:rsidRDefault="00E87042" w:rsidP="0029615B">
            <w:pPr>
              <w:ind w:left="4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42E6">
              <w:rPr>
                <w:rFonts w:ascii="Times New Roman" w:hAnsi="Times New Roman"/>
                <w:sz w:val="24"/>
                <w:szCs w:val="24"/>
                <w:lang w:val="uk-UA"/>
              </w:rPr>
              <w:t>Індивідуальні завдання</w:t>
            </w:r>
          </w:p>
          <w:p w14:paraId="0335A847" w14:textId="77777777" w:rsidR="00987C9F" w:rsidRPr="00D242E6" w:rsidRDefault="00987C9F" w:rsidP="0029615B">
            <w:pPr>
              <w:ind w:left="4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42E6">
              <w:rPr>
                <w:rFonts w:ascii="Times New Roman" w:hAnsi="Times New Roman"/>
                <w:sz w:val="24"/>
                <w:szCs w:val="24"/>
              </w:rPr>
              <w:t>Тести</w:t>
            </w:r>
          </w:p>
        </w:tc>
      </w:tr>
      <w:tr w:rsidR="00051412" w:rsidRPr="00D242E6" w14:paraId="6AA9A3CF" w14:textId="77777777" w:rsidTr="00D220FF">
        <w:tc>
          <w:tcPr>
            <w:tcW w:w="426" w:type="dxa"/>
            <w:shd w:val="clear" w:color="auto" w:fill="auto"/>
          </w:tcPr>
          <w:p w14:paraId="633770A7" w14:textId="77777777" w:rsidR="00051412" w:rsidRPr="00D242E6" w:rsidRDefault="0043115E" w:rsidP="001031B1">
            <w:pPr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42E6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677" w:type="dxa"/>
            <w:tcBorders>
              <w:right w:val="single" w:sz="4" w:space="0" w:color="7030A0"/>
            </w:tcBorders>
            <w:shd w:val="clear" w:color="auto" w:fill="auto"/>
          </w:tcPr>
          <w:p w14:paraId="60E9AA35" w14:textId="77777777" w:rsidR="00051412" w:rsidRPr="00D242E6" w:rsidRDefault="00051412" w:rsidP="0001129B">
            <w:pPr>
              <w:ind w:left="4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42E6">
              <w:rPr>
                <w:rFonts w:ascii="Times New Roman" w:hAnsi="Times New Roman"/>
                <w:sz w:val="24"/>
                <w:szCs w:val="24"/>
              </w:rPr>
              <w:t xml:space="preserve">Основи дидактики вищої школи.  </w:t>
            </w:r>
          </w:p>
        </w:tc>
        <w:tc>
          <w:tcPr>
            <w:tcW w:w="1276" w:type="dxa"/>
            <w:tcBorders>
              <w:left w:val="single" w:sz="4" w:space="0" w:color="7030A0"/>
            </w:tcBorders>
            <w:shd w:val="clear" w:color="auto" w:fill="auto"/>
          </w:tcPr>
          <w:p w14:paraId="7F339089" w14:textId="77777777" w:rsidR="00051412" w:rsidRPr="00D242E6" w:rsidRDefault="00E826C8" w:rsidP="00522F4A">
            <w:pPr>
              <w:ind w:left="4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42E6">
              <w:rPr>
                <w:rFonts w:ascii="Times New Roman" w:hAnsi="Times New Roman"/>
                <w:sz w:val="24"/>
                <w:szCs w:val="24"/>
                <w:lang w:val="uk-UA"/>
              </w:rPr>
              <w:t>2/0/2</w:t>
            </w:r>
          </w:p>
        </w:tc>
        <w:tc>
          <w:tcPr>
            <w:tcW w:w="6237" w:type="dxa"/>
            <w:tcBorders>
              <w:left w:val="single" w:sz="4" w:space="0" w:color="7030A0"/>
            </w:tcBorders>
            <w:shd w:val="clear" w:color="auto" w:fill="auto"/>
          </w:tcPr>
          <w:p w14:paraId="783CDD70" w14:textId="09E39E6E" w:rsidR="00051412" w:rsidRPr="00D242E6" w:rsidRDefault="00051412" w:rsidP="00D43CAF">
            <w:pPr>
              <w:tabs>
                <w:tab w:val="left" w:pos="154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42E6">
              <w:rPr>
                <w:rFonts w:ascii="Times New Roman" w:hAnsi="Times New Roman"/>
                <w:sz w:val="24"/>
                <w:szCs w:val="24"/>
              </w:rPr>
              <w:t>Поняття про дидактику вищої школи. Закономірності та принципи процесу навчання у</w:t>
            </w:r>
            <w:r w:rsidR="004A1CAD" w:rsidRPr="00D242E6">
              <w:rPr>
                <w:rFonts w:ascii="Times New Roman" w:hAnsi="Times New Roman"/>
                <w:sz w:val="24"/>
                <w:szCs w:val="24"/>
              </w:rPr>
              <w:t xml:space="preserve"> закладі </w:t>
            </w:r>
            <w:r w:rsidR="004A1CAD" w:rsidRPr="00D242E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вищої </w:t>
            </w:r>
            <w:r w:rsidR="004A1CAD" w:rsidRPr="00D242E6">
              <w:rPr>
                <w:rFonts w:ascii="Times New Roman" w:hAnsi="Times New Roman"/>
                <w:sz w:val="24"/>
                <w:szCs w:val="24"/>
              </w:rPr>
              <w:t>освіти</w:t>
            </w:r>
            <w:r w:rsidR="004A1CAD" w:rsidRPr="00D242E6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D242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A1CAD" w:rsidRPr="00D242E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D242E6">
              <w:rPr>
                <w:rFonts w:ascii="Times New Roman" w:hAnsi="Times New Roman"/>
                <w:sz w:val="24"/>
                <w:szCs w:val="24"/>
              </w:rPr>
              <w:t xml:space="preserve"> Методи та форми організації навчального процесу у </w:t>
            </w:r>
            <w:r w:rsidRPr="00D242E6">
              <w:rPr>
                <w:rFonts w:ascii="Times New Roman" w:hAnsi="Times New Roman"/>
                <w:sz w:val="24"/>
                <w:szCs w:val="24"/>
              </w:rPr>
              <w:lastRenderedPageBreak/>
              <w:t>вищій школі.</w:t>
            </w:r>
            <w:r w:rsidR="00995B5F" w:rsidRPr="00D242E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Інноваційні технології навчання. </w:t>
            </w:r>
          </w:p>
        </w:tc>
        <w:tc>
          <w:tcPr>
            <w:tcW w:w="2552" w:type="dxa"/>
            <w:shd w:val="clear" w:color="auto" w:fill="auto"/>
          </w:tcPr>
          <w:p w14:paraId="520813B0" w14:textId="77777777" w:rsidR="00E826C8" w:rsidRPr="00D242E6" w:rsidRDefault="00E826C8" w:rsidP="00E826C8">
            <w:pPr>
              <w:ind w:left="4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42E6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Участь в обговоренні;</w:t>
            </w:r>
          </w:p>
          <w:p w14:paraId="1AE82679" w14:textId="77777777" w:rsidR="00051412" w:rsidRPr="00D242E6" w:rsidRDefault="00E826C8" w:rsidP="00E826C8">
            <w:pPr>
              <w:ind w:left="4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42E6">
              <w:rPr>
                <w:rFonts w:ascii="Times New Roman" w:hAnsi="Times New Roman"/>
                <w:sz w:val="24"/>
                <w:szCs w:val="24"/>
                <w:lang w:val="uk-UA"/>
              </w:rPr>
              <w:t>Індивідуальні завдання</w:t>
            </w:r>
          </w:p>
          <w:p w14:paraId="5718BA23" w14:textId="77777777" w:rsidR="00987C9F" w:rsidRPr="00D242E6" w:rsidRDefault="00987C9F" w:rsidP="00E826C8">
            <w:pPr>
              <w:ind w:left="4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42E6">
              <w:rPr>
                <w:rFonts w:ascii="Times New Roman" w:hAnsi="Times New Roman"/>
                <w:sz w:val="24"/>
                <w:szCs w:val="24"/>
              </w:rPr>
              <w:lastRenderedPageBreak/>
              <w:t>Тести</w:t>
            </w:r>
          </w:p>
        </w:tc>
      </w:tr>
      <w:tr w:rsidR="00051412" w:rsidRPr="00D242E6" w14:paraId="175C0E14" w14:textId="77777777" w:rsidTr="00D220FF">
        <w:tc>
          <w:tcPr>
            <w:tcW w:w="426" w:type="dxa"/>
            <w:shd w:val="clear" w:color="auto" w:fill="auto"/>
          </w:tcPr>
          <w:p w14:paraId="08FE26E7" w14:textId="77777777" w:rsidR="00051412" w:rsidRPr="00D242E6" w:rsidRDefault="0043115E" w:rsidP="001031B1">
            <w:pPr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42E6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7</w:t>
            </w:r>
          </w:p>
        </w:tc>
        <w:tc>
          <w:tcPr>
            <w:tcW w:w="4677" w:type="dxa"/>
            <w:tcBorders>
              <w:right w:val="single" w:sz="4" w:space="0" w:color="7030A0"/>
            </w:tcBorders>
            <w:shd w:val="clear" w:color="auto" w:fill="auto"/>
          </w:tcPr>
          <w:p w14:paraId="19271236" w14:textId="3AAF9174" w:rsidR="00051412" w:rsidRPr="00D242E6" w:rsidRDefault="00051412" w:rsidP="0001129B">
            <w:pPr>
              <w:ind w:left="4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42E6">
              <w:rPr>
                <w:rFonts w:ascii="Times New Roman" w:eastAsia="Arial Unicode MS" w:hAnsi="Times New Roman"/>
                <w:sz w:val="24"/>
                <w:szCs w:val="24"/>
              </w:rPr>
              <w:t>Виховання у</w:t>
            </w:r>
            <w:r w:rsidR="00EF4D91" w:rsidRPr="00D242E6">
              <w:rPr>
                <w:rFonts w:ascii="Times New Roman" w:hAnsi="Times New Roman"/>
                <w:sz w:val="24"/>
                <w:szCs w:val="24"/>
              </w:rPr>
              <w:t xml:space="preserve"> закладі </w:t>
            </w:r>
            <w:r w:rsidR="00EF4D91" w:rsidRPr="00D242E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вищої </w:t>
            </w:r>
            <w:r w:rsidR="00EF4D91" w:rsidRPr="00D242E6">
              <w:rPr>
                <w:rFonts w:ascii="Times New Roman" w:hAnsi="Times New Roman"/>
                <w:sz w:val="24"/>
                <w:szCs w:val="24"/>
              </w:rPr>
              <w:t>освіти</w:t>
            </w:r>
            <w:r w:rsidRPr="00D242E6">
              <w:rPr>
                <w:rFonts w:ascii="Times New Roman" w:eastAsia="Arial Unicode MS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left w:val="single" w:sz="4" w:space="0" w:color="7030A0"/>
            </w:tcBorders>
            <w:shd w:val="clear" w:color="auto" w:fill="auto"/>
          </w:tcPr>
          <w:p w14:paraId="0AF24E21" w14:textId="77777777" w:rsidR="00051412" w:rsidRPr="00D242E6" w:rsidRDefault="00E826C8" w:rsidP="00522F4A">
            <w:pPr>
              <w:ind w:left="4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42E6">
              <w:rPr>
                <w:rFonts w:ascii="Times New Roman" w:hAnsi="Times New Roman"/>
                <w:sz w:val="24"/>
                <w:szCs w:val="24"/>
                <w:lang w:val="uk-UA"/>
              </w:rPr>
              <w:t>2/0/2</w:t>
            </w:r>
          </w:p>
        </w:tc>
        <w:tc>
          <w:tcPr>
            <w:tcW w:w="6237" w:type="dxa"/>
            <w:tcBorders>
              <w:left w:val="single" w:sz="4" w:space="0" w:color="7030A0"/>
            </w:tcBorders>
            <w:shd w:val="clear" w:color="auto" w:fill="auto"/>
          </w:tcPr>
          <w:p w14:paraId="0CABF76C" w14:textId="4531F77D" w:rsidR="00051412" w:rsidRPr="00D242E6" w:rsidRDefault="00051412" w:rsidP="00322278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42E6">
              <w:rPr>
                <w:rFonts w:ascii="Times New Roman" w:hAnsi="Times New Roman"/>
                <w:sz w:val="24"/>
                <w:szCs w:val="24"/>
              </w:rPr>
              <w:t>Сутність виховання</w:t>
            </w:r>
            <w:r w:rsidRPr="00D242E6">
              <w:rPr>
                <w:rFonts w:ascii="Times New Roman" w:eastAsia="Arial Unicode MS" w:hAnsi="Times New Roman"/>
                <w:sz w:val="24"/>
                <w:szCs w:val="24"/>
              </w:rPr>
              <w:t xml:space="preserve"> у </w:t>
            </w:r>
            <w:r w:rsidR="00EF4D91" w:rsidRPr="00D242E6">
              <w:rPr>
                <w:rFonts w:ascii="Times New Roman" w:hAnsi="Times New Roman"/>
                <w:sz w:val="24"/>
                <w:szCs w:val="24"/>
              </w:rPr>
              <w:t xml:space="preserve">закладі </w:t>
            </w:r>
            <w:r w:rsidR="00EF4D91" w:rsidRPr="00D242E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вищої </w:t>
            </w:r>
            <w:r w:rsidR="00EF4D91" w:rsidRPr="00D242E6">
              <w:rPr>
                <w:rFonts w:ascii="Times New Roman" w:hAnsi="Times New Roman"/>
                <w:sz w:val="24"/>
                <w:szCs w:val="24"/>
              </w:rPr>
              <w:t>освіти</w:t>
            </w:r>
            <w:r w:rsidRPr="00D242E6">
              <w:rPr>
                <w:rFonts w:ascii="Times New Roman" w:eastAsia="Arial Unicode MS" w:hAnsi="Times New Roman"/>
                <w:sz w:val="24"/>
                <w:szCs w:val="24"/>
              </w:rPr>
              <w:t xml:space="preserve">. </w:t>
            </w:r>
            <w:r w:rsidR="00D43CAF" w:rsidRPr="00D242E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D242E6"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 </w:t>
            </w:r>
            <w:r w:rsidRPr="00D242E6">
              <w:rPr>
                <w:rFonts w:ascii="Times New Roman" w:hAnsi="Times New Roman"/>
                <w:sz w:val="24"/>
                <w:szCs w:val="24"/>
              </w:rPr>
              <w:t>Закономірності та принципи виховання.</w:t>
            </w:r>
            <w:r w:rsidR="00E826C8" w:rsidRPr="00D242E6">
              <w:rPr>
                <w:rFonts w:ascii="Times New Roman" w:hAnsi="Times New Roman"/>
                <w:sz w:val="24"/>
                <w:szCs w:val="24"/>
              </w:rPr>
              <w:t xml:space="preserve"> Виховання  позитивної особистості: онтологічний аспект</w:t>
            </w:r>
            <w:r w:rsidR="00E826C8" w:rsidRPr="00D242E6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D242E6"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 </w:t>
            </w:r>
            <w:r w:rsidR="00E826C8" w:rsidRPr="00D242E6">
              <w:rPr>
                <w:rFonts w:ascii="Times New Roman" w:hAnsi="Times New Roman"/>
                <w:sz w:val="24"/>
                <w:szCs w:val="24"/>
              </w:rPr>
              <w:t>Позитивне мислення – визначальний чинник виховання позитивної особистості.</w:t>
            </w:r>
            <w:r w:rsidR="00E826C8" w:rsidRPr="00D242E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D242E6">
              <w:rPr>
                <w:rFonts w:ascii="Times New Roman" w:hAnsi="Times New Roman"/>
                <w:sz w:val="24"/>
                <w:szCs w:val="24"/>
              </w:rPr>
              <w:t>Основні напрями виховної роботи.</w:t>
            </w:r>
            <w:r w:rsidR="00E826C8" w:rsidRPr="00D242E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D242E6">
              <w:rPr>
                <w:rFonts w:ascii="Times New Roman" w:hAnsi="Times New Roman"/>
                <w:sz w:val="24"/>
                <w:szCs w:val="24"/>
                <w:lang w:val="uk-UA"/>
              </w:rPr>
              <w:t>Роль куратора у вихованні студентської молоді.</w:t>
            </w:r>
            <w:r w:rsidR="00D63DA1" w:rsidRPr="00D242E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14:paraId="3C3F9CE3" w14:textId="77777777" w:rsidR="00E826C8" w:rsidRPr="00D242E6" w:rsidRDefault="00E826C8" w:rsidP="00E826C8">
            <w:pPr>
              <w:ind w:left="4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42E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Участь в обговоренні; </w:t>
            </w:r>
          </w:p>
          <w:p w14:paraId="6F728236" w14:textId="77777777" w:rsidR="00987C9F" w:rsidRPr="00D242E6" w:rsidRDefault="00E826C8" w:rsidP="00E826C8">
            <w:pPr>
              <w:ind w:left="4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42E6">
              <w:rPr>
                <w:rFonts w:ascii="Times New Roman" w:hAnsi="Times New Roman"/>
                <w:sz w:val="24"/>
                <w:szCs w:val="24"/>
                <w:lang w:val="uk-UA"/>
              </w:rPr>
              <w:t>Індивідуальні завдання</w:t>
            </w:r>
          </w:p>
          <w:p w14:paraId="16FA31FA" w14:textId="77777777" w:rsidR="00051412" w:rsidRPr="00D242E6" w:rsidRDefault="00987C9F" w:rsidP="00987C9F">
            <w:pPr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42E6">
              <w:rPr>
                <w:rFonts w:ascii="Times New Roman" w:hAnsi="Times New Roman"/>
                <w:sz w:val="24"/>
                <w:szCs w:val="24"/>
              </w:rPr>
              <w:t>Тести</w:t>
            </w:r>
          </w:p>
        </w:tc>
      </w:tr>
      <w:tr w:rsidR="00611AED" w:rsidRPr="00D242E6" w14:paraId="5FDEFD7E" w14:textId="77777777" w:rsidTr="00D220FF">
        <w:tc>
          <w:tcPr>
            <w:tcW w:w="426" w:type="dxa"/>
            <w:shd w:val="clear" w:color="auto" w:fill="auto"/>
          </w:tcPr>
          <w:p w14:paraId="4194C8F7" w14:textId="77777777" w:rsidR="00611AED" w:rsidRPr="00D242E6" w:rsidRDefault="00611AED" w:rsidP="001031B1">
            <w:pPr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77" w:type="dxa"/>
            <w:tcBorders>
              <w:right w:val="single" w:sz="4" w:space="0" w:color="7030A0"/>
            </w:tcBorders>
            <w:shd w:val="clear" w:color="auto" w:fill="auto"/>
          </w:tcPr>
          <w:p w14:paraId="03EE9250" w14:textId="77777777" w:rsidR="00611AED" w:rsidRPr="00D242E6" w:rsidRDefault="00987C9F" w:rsidP="003970DE">
            <w:pPr>
              <w:ind w:left="4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42E6">
              <w:rPr>
                <w:rFonts w:ascii="Times New Roman" w:hAnsi="Times New Roman"/>
                <w:sz w:val="24"/>
                <w:szCs w:val="24"/>
                <w:lang w:val="uk-UA"/>
              </w:rPr>
              <w:t>Р</w:t>
            </w:r>
            <w:r w:rsidR="00611AED" w:rsidRPr="00D242E6">
              <w:rPr>
                <w:rFonts w:ascii="Times New Roman" w:hAnsi="Times New Roman"/>
                <w:sz w:val="24"/>
                <w:szCs w:val="24"/>
                <w:lang w:val="uk-UA"/>
              </w:rPr>
              <w:t>азом</w:t>
            </w:r>
          </w:p>
        </w:tc>
        <w:tc>
          <w:tcPr>
            <w:tcW w:w="1276" w:type="dxa"/>
            <w:tcBorders>
              <w:left w:val="single" w:sz="4" w:space="0" w:color="7030A0"/>
            </w:tcBorders>
            <w:shd w:val="clear" w:color="auto" w:fill="auto"/>
          </w:tcPr>
          <w:p w14:paraId="726FADB9" w14:textId="77777777" w:rsidR="00611AED" w:rsidRPr="00D242E6" w:rsidRDefault="00E826C8" w:rsidP="00522F4A">
            <w:pPr>
              <w:ind w:lef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2E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14/0/14</w:t>
            </w:r>
          </w:p>
        </w:tc>
        <w:tc>
          <w:tcPr>
            <w:tcW w:w="6237" w:type="dxa"/>
            <w:tcBorders>
              <w:left w:val="single" w:sz="4" w:space="0" w:color="7030A0"/>
            </w:tcBorders>
            <w:shd w:val="clear" w:color="auto" w:fill="auto"/>
          </w:tcPr>
          <w:p w14:paraId="416887EB" w14:textId="77777777" w:rsidR="00611AED" w:rsidRPr="00D242E6" w:rsidRDefault="00611AED" w:rsidP="00E4798F">
            <w:pPr>
              <w:ind w:left="4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shd w:val="clear" w:color="auto" w:fill="auto"/>
          </w:tcPr>
          <w:p w14:paraId="623329FF" w14:textId="77777777" w:rsidR="00611AED" w:rsidRPr="00D242E6" w:rsidRDefault="00611AED" w:rsidP="0029615B">
            <w:pPr>
              <w:ind w:left="4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14:paraId="08AFAD28" w14:textId="77777777" w:rsidR="00611AED" w:rsidRDefault="00611AED" w:rsidP="0043115E">
      <w:pPr>
        <w:ind w:left="0"/>
        <w:rPr>
          <w:rFonts w:ascii="Times New Roman" w:hAnsi="Times New Roman"/>
          <w:sz w:val="24"/>
          <w:szCs w:val="24"/>
          <w:lang w:val="uk-UA"/>
        </w:rPr>
      </w:pPr>
    </w:p>
    <w:p w14:paraId="6B72634C" w14:textId="77777777" w:rsidR="00A44092" w:rsidRDefault="00A44092" w:rsidP="0043115E">
      <w:pPr>
        <w:ind w:left="0"/>
        <w:rPr>
          <w:rFonts w:ascii="Times New Roman" w:hAnsi="Times New Roman"/>
          <w:sz w:val="24"/>
          <w:szCs w:val="24"/>
          <w:lang w:val="uk-UA"/>
        </w:rPr>
      </w:pPr>
    </w:p>
    <w:p w14:paraId="1E583DE4" w14:textId="77777777" w:rsidR="00A44092" w:rsidRDefault="00A44092" w:rsidP="0043115E">
      <w:pPr>
        <w:ind w:left="0"/>
        <w:rPr>
          <w:rFonts w:ascii="Times New Roman" w:hAnsi="Times New Roman"/>
          <w:sz w:val="24"/>
          <w:szCs w:val="24"/>
          <w:lang w:val="uk-UA"/>
        </w:rPr>
      </w:pPr>
    </w:p>
    <w:p w14:paraId="3A4B213B" w14:textId="77777777" w:rsidR="00A44092" w:rsidRDefault="00A44092" w:rsidP="0043115E">
      <w:pPr>
        <w:ind w:left="0"/>
        <w:rPr>
          <w:rFonts w:ascii="Times New Roman" w:hAnsi="Times New Roman"/>
          <w:sz w:val="24"/>
          <w:szCs w:val="24"/>
          <w:lang w:val="uk-UA"/>
        </w:rPr>
      </w:pPr>
    </w:p>
    <w:p w14:paraId="6F46A042" w14:textId="77777777" w:rsidR="00A44092" w:rsidRDefault="00A44092" w:rsidP="0043115E">
      <w:pPr>
        <w:ind w:left="0"/>
        <w:rPr>
          <w:rFonts w:ascii="Times New Roman" w:hAnsi="Times New Roman"/>
          <w:sz w:val="24"/>
          <w:szCs w:val="24"/>
          <w:lang w:val="uk-UA"/>
        </w:rPr>
      </w:pPr>
    </w:p>
    <w:p w14:paraId="037EFD4A" w14:textId="77777777" w:rsidR="00A44092" w:rsidRDefault="00A44092" w:rsidP="0043115E">
      <w:pPr>
        <w:ind w:left="0"/>
        <w:rPr>
          <w:rFonts w:ascii="Times New Roman" w:hAnsi="Times New Roman"/>
          <w:sz w:val="24"/>
          <w:szCs w:val="24"/>
          <w:lang w:val="uk-UA"/>
        </w:rPr>
      </w:pPr>
    </w:p>
    <w:p w14:paraId="39C7B65B" w14:textId="77777777" w:rsidR="00A44092" w:rsidRDefault="00A44092" w:rsidP="0043115E">
      <w:pPr>
        <w:ind w:left="0"/>
        <w:rPr>
          <w:rFonts w:ascii="Times New Roman" w:hAnsi="Times New Roman"/>
          <w:sz w:val="24"/>
          <w:szCs w:val="24"/>
          <w:lang w:val="uk-UA"/>
        </w:rPr>
      </w:pPr>
    </w:p>
    <w:p w14:paraId="3DAB9CEC" w14:textId="77777777" w:rsidR="00A44092" w:rsidRDefault="00A44092" w:rsidP="0043115E">
      <w:pPr>
        <w:ind w:left="0"/>
        <w:rPr>
          <w:rFonts w:ascii="Times New Roman" w:hAnsi="Times New Roman"/>
          <w:sz w:val="24"/>
          <w:szCs w:val="24"/>
          <w:lang w:val="uk-UA"/>
        </w:rPr>
      </w:pPr>
    </w:p>
    <w:p w14:paraId="7BAFD7BB" w14:textId="77777777" w:rsidR="00A44092" w:rsidRDefault="00A44092" w:rsidP="0043115E">
      <w:pPr>
        <w:ind w:left="0"/>
        <w:rPr>
          <w:rFonts w:ascii="Times New Roman" w:hAnsi="Times New Roman"/>
          <w:sz w:val="24"/>
          <w:szCs w:val="24"/>
          <w:lang w:val="uk-UA"/>
        </w:rPr>
      </w:pPr>
    </w:p>
    <w:p w14:paraId="23F42482" w14:textId="77777777" w:rsidR="00A44092" w:rsidRDefault="00A44092" w:rsidP="0043115E">
      <w:pPr>
        <w:ind w:left="0"/>
        <w:rPr>
          <w:rFonts w:ascii="Times New Roman" w:hAnsi="Times New Roman"/>
          <w:sz w:val="24"/>
          <w:szCs w:val="24"/>
          <w:lang w:val="uk-UA"/>
        </w:rPr>
      </w:pPr>
    </w:p>
    <w:p w14:paraId="68296791" w14:textId="77777777" w:rsidR="00A44092" w:rsidRDefault="00A44092" w:rsidP="0043115E">
      <w:pPr>
        <w:ind w:left="0"/>
        <w:rPr>
          <w:rFonts w:ascii="Times New Roman" w:hAnsi="Times New Roman"/>
          <w:sz w:val="24"/>
          <w:szCs w:val="24"/>
          <w:lang w:val="uk-UA"/>
        </w:rPr>
      </w:pPr>
    </w:p>
    <w:p w14:paraId="17770570" w14:textId="77777777" w:rsidR="00A44092" w:rsidRDefault="00A44092" w:rsidP="0043115E">
      <w:pPr>
        <w:ind w:left="0"/>
        <w:rPr>
          <w:rFonts w:ascii="Times New Roman" w:hAnsi="Times New Roman"/>
          <w:sz w:val="24"/>
          <w:szCs w:val="24"/>
          <w:lang w:val="uk-UA"/>
        </w:rPr>
      </w:pPr>
    </w:p>
    <w:p w14:paraId="4C185268" w14:textId="77777777" w:rsidR="00A44092" w:rsidRDefault="00A44092" w:rsidP="0043115E">
      <w:pPr>
        <w:ind w:left="0"/>
        <w:rPr>
          <w:rFonts w:ascii="Times New Roman" w:hAnsi="Times New Roman"/>
          <w:sz w:val="24"/>
          <w:szCs w:val="24"/>
          <w:lang w:val="uk-UA"/>
        </w:rPr>
      </w:pPr>
    </w:p>
    <w:p w14:paraId="5C1E4CE0" w14:textId="77777777" w:rsidR="00A44092" w:rsidRDefault="00A44092" w:rsidP="0043115E">
      <w:pPr>
        <w:ind w:left="0"/>
        <w:rPr>
          <w:rFonts w:ascii="Times New Roman" w:hAnsi="Times New Roman"/>
          <w:sz w:val="24"/>
          <w:szCs w:val="24"/>
          <w:lang w:val="uk-UA"/>
        </w:rPr>
      </w:pPr>
    </w:p>
    <w:p w14:paraId="120727F7" w14:textId="77777777" w:rsidR="009E06B3" w:rsidRDefault="009E06B3" w:rsidP="0043115E">
      <w:pPr>
        <w:ind w:left="0"/>
        <w:rPr>
          <w:rFonts w:ascii="Times New Roman" w:hAnsi="Times New Roman"/>
          <w:sz w:val="24"/>
          <w:szCs w:val="24"/>
          <w:lang w:val="uk-UA"/>
        </w:rPr>
      </w:pPr>
    </w:p>
    <w:p w14:paraId="3794E474" w14:textId="77777777" w:rsidR="009E06B3" w:rsidRDefault="009E06B3" w:rsidP="0043115E">
      <w:pPr>
        <w:ind w:left="0"/>
        <w:rPr>
          <w:rFonts w:ascii="Times New Roman" w:hAnsi="Times New Roman"/>
          <w:sz w:val="24"/>
          <w:szCs w:val="24"/>
          <w:lang w:val="uk-UA"/>
        </w:rPr>
      </w:pPr>
    </w:p>
    <w:p w14:paraId="660D190B" w14:textId="77777777" w:rsidR="009E06B3" w:rsidRDefault="009E06B3" w:rsidP="0043115E">
      <w:pPr>
        <w:ind w:left="0"/>
        <w:rPr>
          <w:rFonts w:ascii="Times New Roman" w:hAnsi="Times New Roman"/>
          <w:sz w:val="24"/>
          <w:szCs w:val="24"/>
          <w:lang w:val="uk-UA"/>
        </w:rPr>
      </w:pPr>
    </w:p>
    <w:p w14:paraId="1F86B236" w14:textId="77777777" w:rsidR="009E06B3" w:rsidRDefault="009E06B3" w:rsidP="0043115E">
      <w:pPr>
        <w:ind w:left="0"/>
        <w:rPr>
          <w:rFonts w:ascii="Times New Roman" w:hAnsi="Times New Roman"/>
          <w:sz w:val="24"/>
          <w:szCs w:val="24"/>
          <w:lang w:val="uk-UA"/>
        </w:rPr>
      </w:pPr>
    </w:p>
    <w:p w14:paraId="0D6F74B9" w14:textId="77777777" w:rsidR="009E06B3" w:rsidRDefault="009E06B3" w:rsidP="0043115E">
      <w:pPr>
        <w:ind w:left="0"/>
        <w:rPr>
          <w:rFonts w:ascii="Times New Roman" w:hAnsi="Times New Roman"/>
          <w:sz w:val="24"/>
          <w:szCs w:val="24"/>
          <w:lang w:val="uk-UA"/>
        </w:rPr>
      </w:pPr>
    </w:p>
    <w:p w14:paraId="07DD8C0A" w14:textId="77777777" w:rsidR="009E06B3" w:rsidRDefault="009E06B3" w:rsidP="0043115E">
      <w:pPr>
        <w:ind w:left="0"/>
        <w:rPr>
          <w:rFonts w:ascii="Times New Roman" w:hAnsi="Times New Roman"/>
          <w:sz w:val="24"/>
          <w:szCs w:val="24"/>
          <w:lang w:val="uk-UA"/>
        </w:rPr>
      </w:pPr>
    </w:p>
    <w:p w14:paraId="11781933" w14:textId="77777777" w:rsidR="00A44092" w:rsidRDefault="00A44092" w:rsidP="0043115E">
      <w:pPr>
        <w:ind w:left="0"/>
        <w:rPr>
          <w:rFonts w:ascii="Times New Roman" w:hAnsi="Times New Roman"/>
          <w:sz w:val="24"/>
          <w:szCs w:val="24"/>
          <w:lang w:val="uk-UA"/>
        </w:rPr>
      </w:pPr>
    </w:p>
    <w:p w14:paraId="476B7B9D" w14:textId="77777777" w:rsidR="00A44092" w:rsidRDefault="00A44092" w:rsidP="0043115E">
      <w:pPr>
        <w:ind w:left="0"/>
        <w:rPr>
          <w:rFonts w:ascii="Times New Roman" w:hAnsi="Times New Roman"/>
          <w:sz w:val="24"/>
          <w:szCs w:val="24"/>
          <w:lang w:val="uk-UA"/>
        </w:rPr>
      </w:pPr>
    </w:p>
    <w:p w14:paraId="017217D2" w14:textId="77777777" w:rsidR="00A44092" w:rsidRDefault="00A44092" w:rsidP="0043115E">
      <w:pPr>
        <w:ind w:left="0"/>
        <w:rPr>
          <w:rFonts w:ascii="Times New Roman" w:hAnsi="Times New Roman"/>
          <w:sz w:val="24"/>
          <w:szCs w:val="24"/>
          <w:lang w:val="uk-UA"/>
        </w:rPr>
      </w:pPr>
    </w:p>
    <w:p w14:paraId="11088857" w14:textId="77777777" w:rsidR="00A44092" w:rsidRDefault="00A44092" w:rsidP="0043115E">
      <w:pPr>
        <w:ind w:left="0"/>
        <w:rPr>
          <w:rFonts w:ascii="Times New Roman" w:hAnsi="Times New Roman"/>
          <w:sz w:val="24"/>
          <w:szCs w:val="24"/>
          <w:lang w:val="uk-UA"/>
        </w:rPr>
      </w:pPr>
    </w:p>
    <w:p w14:paraId="0F633C2A" w14:textId="77777777" w:rsidR="00A44092" w:rsidRDefault="00A44092" w:rsidP="0043115E">
      <w:pPr>
        <w:ind w:left="0"/>
        <w:rPr>
          <w:rFonts w:ascii="Times New Roman" w:hAnsi="Times New Roman"/>
          <w:sz w:val="24"/>
          <w:szCs w:val="24"/>
          <w:lang w:val="uk-UA"/>
        </w:rPr>
      </w:pPr>
    </w:p>
    <w:p w14:paraId="6D07CBF8" w14:textId="77777777" w:rsidR="00A44092" w:rsidRDefault="00A44092" w:rsidP="0043115E">
      <w:pPr>
        <w:ind w:left="0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7938"/>
        <w:gridCol w:w="522"/>
        <w:gridCol w:w="6282"/>
      </w:tblGrid>
      <w:tr w:rsidR="00E87042" w:rsidRPr="00D242E6" w14:paraId="51C2DCAE" w14:textId="77777777" w:rsidTr="00D220FF">
        <w:tc>
          <w:tcPr>
            <w:tcW w:w="15168" w:type="dxa"/>
            <w:gridSpan w:val="4"/>
            <w:shd w:val="clear" w:color="auto" w:fill="auto"/>
          </w:tcPr>
          <w:p w14:paraId="56929DF6" w14:textId="77777777" w:rsidR="00E87042" w:rsidRPr="00D242E6" w:rsidRDefault="00E87042" w:rsidP="00FE0D7F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2E6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lastRenderedPageBreak/>
              <w:t>ЛІТЕРАТУРНІ ТА НАВЧАЛЬНІ МАТЕРІАЛИ</w:t>
            </w:r>
          </w:p>
        </w:tc>
      </w:tr>
      <w:tr w:rsidR="00254BA0" w:rsidRPr="00700C7D" w14:paraId="469F4D43" w14:textId="77777777" w:rsidTr="00D242E6">
        <w:trPr>
          <w:cantSplit/>
          <w:trHeight w:val="699"/>
        </w:trPr>
        <w:tc>
          <w:tcPr>
            <w:tcW w:w="426" w:type="dxa"/>
            <w:shd w:val="clear" w:color="auto" w:fill="auto"/>
            <w:textDirection w:val="btLr"/>
            <w:vAlign w:val="center"/>
          </w:tcPr>
          <w:p w14:paraId="464C6D5F" w14:textId="77777777" w:rsidR="00254BA0" w:rsidRPr="00D242E6" w:rsidRDefault="00254BA0" w:rsidP="00A1483E">
            <w:pPr>
              <w:ind w:left="0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938" w:type="dxa"/>
            <w:shd w:val="clear" w:color="auto" w:fill="auto"/>
          </w:tcPr>
          <w:p w14:paraId="533CFB13" w14:textId="30C7D68A" w:rsidR="00105380" w:rsidRDefault="00105380" w:rsidP="00105380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D242E6">
              <w:rPr>
                <w:rFonts w:ascii="Times New Roman" w:hAnsi="Times New Roman"/>
                <w:sz w:val="24"/>
                <w:szCs w:val="24"/>
                <w:lang w:val="uk-UA"/>
              </w:rPr>
              <w:t>. Базалук О.О., Юхименко Н.Ф. Філософія освіти: Навчально-методичний посібник. Київ, 2010. 164с.</w:t>
            </w:r>
          </w:p>
          <w:p w14:paraId="1F204CE0" w14:textId="7B35592F" w:rsidR="00105380" w:rsidRDefault="00105380" w:rsidP="00105380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D242E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Pr="0010538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Вітвицька С.С.  </w:t>
            </w:r>
            <w:r w:rsidRPr="00D242E6">
              <w:rPr>
                <w:rFonts w:ascii="Times New Roman" w:hAnsi="Times New Roman"/>
                <w:sz w:val="24"/>
                <w:szCs w:val="24"/>
              </w:rPr>
              <w:t>Основи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D242E6">
              <w:rPr>
                <w:rFonts w:ascii="Times New Roman" w:hAnsi="Times New Roman"/>
                <w:sz w:val="24"/>
                <w:szCs w:val="24"/>
              </w:rPr>
              <w:t>педагогіки вищої школи: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D242E6">
              <w:rPr>
                <w:rFonts w:ascii="Times New Roman" w:hAnsi="Times New Roman"/>
                <w:sz w:val="24"/>
                <w:szCs w:val="24"/>
              </w:rPr>
              <w:t>Підручник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D242E6">
              <w:rPr>
                <w:rFonts w:ascii="Times New Roman" w:hAnsi="Times New Roman"/>
                <w:sz w:val="24"/>
                <w:szCs w:val="24"/>
              </w:rPr>
              <w:t xml:space="preserve">за модульно-рейтинговою системою навчання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D242E6">
              <w:rPr>
                <w:rFonts w:ascii="Times New Roman" w:hAnsi="Times New Roman"/>
                <w:sz w:val="24"/>
                <w:szCs w:val="24"/>
              </w:rPr>
              <w:t>для  студентів  магістратури.</w:t>
            </w:r>
            <w:r w:rsidRPr="00D242E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105380">
              <w:rPr>
                <w:rFonts w:ascii="Times New Roman" w:hAnsi="Times New Roman"/>
                <w:sz w:val="24"/>
                <w:szCs w:val="24"/>
                <w:lang w:val="uk-UA"/>
              </w:rPr>
              <w:t>Київ: Центр навчальної літератури, 2006. 384 с.</w:t>
            </w:r>
          </w:p>
          <w:p w14:paraId="48AB49A6" w14:textId="60A17DC5" w:rsidR="00105380" w:rsidRDefault="00105380" w:rsidP="00105380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3. </w:t>
            </w:r>
            <w:r w:rsidRPr="00D242E6">
              <w:rPr>
                <w:rFonts w:ascii="Times New Roman" w:hAnsi="Times New Roman"/>
                <w:sz w:val="24"/>
                <w:szCs w:val="24"/>
              </w:rPr>
              <w:t>Гладуш В. А.  Педагогіка вищої школи: теорія, практика, історія. Навч.  посіб.  / В. А. Гладуш, Г. І. Лисенко</w:t>
            </w:r>
            <w:r w:rsidRPr="00D242E6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D242E6">
              <w:rPr>
                <w:rFonts w:ascii="Times New Roman" w:hAnsi="Times New Roman"/>
                <w:sz w:val="24"/>
                <w:szCs w:val="24"/>
              </w:rPr>
              <w:t xml:space="preserve">  Д., 2014. 416 с.</w:t>
            </w:r>
          </w:p>
          <w:p w14:paraId="506D8848" w14:textId="141532FD" w:rsidR="00105380" w:rsidRDefault="00105380" w:rsidP="00254BA0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Pr="00D242E6">
              <w:rPr>
                <w:rFonts w:ascii="Times New Roman" w:hAnsi="Times New Roman"/>
                <w:sz w:val="24"/>
                <w:szCs w:val="24"/>
                <w:lang w:val="uk-UA"/>
              </w:rPr>
              <w:t>. Кузьмінський А.І.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D242E6">
              <w:rPr>
                <w:rFonts w:ascii="Times New Roman" w:hAnsi="Times New Roman"/>
                <w:sz w:val="24"/>
                <w:szCs w:val="24"/>
                <w:lang w:val="uk-UA"/>
              </w:rPr>
              <w:t>Педагогіка вищої школи: Навч. посіб. К.: Знання, 2005. 486 с.</w:t>
            </w:r>
          </w:p>
          <w:p w14:paraId="0C51D507" w14:textId="328A08D5" w:rsidR="00105380" w:rsidRDefault="00105380" w:rsidP="00254BA0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5</w:t>
            </w:r>
            <w:r w:rsidRPr="00D242E6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. </w:t>
            </w:r>
            <w:r w:rsidRPr="00D242E6">
              <w:rPr>
                <w:rFonts w:ascii="Times New Roman" w:hAnsi="Times New Roman"/>
                <w:sz w:val="24"/>
                <w:szCs w:val="24"/>
                <w:lang w:val="uk-UA"/>
              </w:rPr>
              <w:t>Ортинський В. Л. Педагогіка вищої школи: навч. посіб. К.: Центр учбової літератури, 2009. 472 с.</w:t>
            </w:r>
          </w:p>
          <w:p w14:paraId="5BDD34F9" w14:textId="298C60CF" w:rsidR="00254BA0" w:rsidRDefault="00105380" w:rsidP="00254BA0">
            <w:pPr>
              <w:ind w:left="0"/>
              <w:jc w:val="both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6</w:t>
            </w:r>
            <w:r w:rsidR="00254BA0" w:rsidRPr="00D242E6">
              <w:rPr>
                <w:rFonts w:ascii="Times New Roman" w:hAnsi="Times New Roman"/>
                <w:sz w:val="24"/>
                <w:szCs w:val="24"/>
                <w:lang w:val="uk-UA" w:eastAsia="ar-SA"/>
              </w:rPr>
              <w:t>.</w:t>
            </w:r>
            <w:r w:rsidR="00254BA0" w:rsidRPr="00D242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54BA0" w:rsidRPr="00D242E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Педагогіка вищої школи </w:t>
            </w:r>
            <w:r w:rsidR="00254BA0" w:rsidRPr="00D242E6"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[Електронний ресурс]: підручник / В. П. Головенкін;</w:t>
            </w:r>
            <w:r w:rsidR="00254BA0" w:rsidRPr="00D242E6">
              <w:rPr>
                <w:rFonts w:ascii="Times New Roman" w:eastAsia="TimesNewRomanPSMT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254BA0" w:rsidRPr="00D242E6"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2-ге вид., переробл. і доповн. Київ: КПІ ім. Ігоря Сікорського, 2019.  290 с.</w:t>
            </w:r>
          </w:p>
          <w:p w14:paraId="2969D63E" w14:textId="0A302313" w:rsidR="00105380" w:rsidRPr="00D242E6" w:rsidRDefault="00105380" w:rsidP="00105380">
            <w:pPr>
              <w:pStyle w:val="a"/>
              <w:numPr>
                <w:ilvl w:val="0"/>
                <w:numId w:val="0"/>
              </w:numPr>
              <w:tabs>
                <w:tab w:val="clear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D242E6">
              <w:rPr>
                <w:sz w:val="24"/>
                <w:szCs w:val="24"/>
              </w:rPr>
              <w:t xml:space="preserve">. Педагогіка вищої школи: методологія, теорія, технології. </w:t>
            </w:r>
            <w:r w:rsidRPr="00D242E6">
              <w:rPr>
                <w:i/>
                <w:sz w:val="24"/>
                <w:szCs w:val="24"/>
              </w:rPr>
              <w:t xml:space="preserve">Вища освіта України. </w:t>
            </w:r>
            <w:r w:rsidRPr="00D242E6">
              <w:rPr>
                <w:rFonts w:eastAsia="Calibri"/>
                <w:bCs/>
                <w:color w:val="000000"/>
                <w:sz w:val="24"/>
                <w:szCs w:val="24"/>
                <w:lang w:val="ru-RU" w:eastAsia="en-US"/>
              </w:rPr>
              <w:t>Головний редактор</w:t>
            </w:r>
            <w:r>
              <w:rPr>
                <w:rFonts w:eastAsia="Calibri"/>
                <w:bCs/>
                <w:color w:val="000000"/>
                <w:sz w:val="24"/>
                <w:szCs w:val="24"/>
                <w:lang w:val="ru-RU" w:eastAsia="en-US"/>
              </w:rPr>
              <w:t>:</w:t>
            </w:r>
            <w:r w:rsidRPr="00D242E6">
              <w:rPr>
                <w:rFonts w:eastAsia="Calibri"/>
                <w:bCs/>
                <w:color w:val="000000"/>
                <w:sz w:val="24"/>
                <w:szCs w:val="24"/>
                <w:lang w:val="ru-RU" w:eastAsia="en-US"/>
              </w:rPr>
              <w:t xml:space="preserve"> Віктор Андрущенко.</w:t>
            </w:r>
            <w:r w:rsidRPr="00D242E6">
              <w:rPr>
                <w:rFonts w:eastAsia="Calibri"/>
                <w:sz w:val="24"/>
                <w:szCs w:val="24"/>
                <w:lang w:val="ru-RU" w:eastAsia="en-US"/>
              </w:rPr>
              <w:t xml:space="preserve"> </w:t>
            </w:r>
            <w:r w:rsidRPr="00D242E6">
              <w:rPr>
                <w:sz w:val="24"/>
                <w:szCs w:val="24"/>
              </w:rPr>
              <w:t>1том. Київ-Кіровоград. 2014</w:t>
            </w:r>
            <w:r w:rsidRPr="00D242E6">
              <w:rPr>
                <w:i/>
                <w:sz w:val="24"/>
                <w:szCs w:val="24"/>
              </w:rPr>
              <w:t>.</w:t>
            </w:r>
          </w:p>
          <w:p w14:paraId="73BE4E9D" w14:textId="413252E9" w:rsidR="00105380" w:rsidRPr="00105380" w:rsidRDefault="00105380" w:rsidP="00105380">
            <w:pPr>
              <w:autoSpaceDE w:val="0"/>
              <w:autoSpaceDN w:val="0"/>
              <w:adjustRightInd w:val="0"/>
              <w:ind w:left="0"/>
              <w:rPr>
                <w:rFonts w:ascii="Times New Roman" w:eastAsia="TimesNewRomanPSMT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  <w:lang w:val="uk-UA" w:eastAsia="ru-RU"/>
              </w:rPr>
              <w:t xml:space="preserve">8. </w:t>
            </w:r>
            <w:r w:rsidRPr="00105380">
              <w:rPr>
                <w:rFonts w:ascii="Times New Roman" w:eastAsia="TimesNewRomanPSMT" w:hAnsi="Times New Roman"/>
                <w:sz w:val="24"/>
                <w:szCs w:val="24"/>
                <w:lang w:val="uk-UA" w:eastAsia="ru-RU"/>
              </w:rPr>
              <w:t>Шапран О. І., Новак О. М. Педагогіка вищої школи:</w:t>
            </w:r>
            <w:r>
              <w:rPr>
                <w:rFonts w:ascii="Times New Roman" w:eastAsia="TimesNewRomanPSMT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105380">
              <w:rPr>
                <w:rFonts w:ascii="Times New Roman" w:eastAsia="TimesNewRomanPSMT" w:hAnsi="Times New Roman"/>
                <w:sz w:val="24"/>
                <w:szCs w:val="24"/>
                <w:lang w:val="uk-UA" w:eastAsia="ru-RU"/>
              </w:rPr>
              <w:t>навч.-метод. посіб. Переяслав-Хмельницький (Київ.обл.):</w:t>
            </w:r>
            <w:r>
              <w:rPr>
                <w:rFonts w:ascii="Times New Roman" w:eastAsia="TimesNewRomanPSMT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105380">
              <w:rPr>
                <w:rFonts w:ascii="Times New Roman" w:eastAsia="TimesNewRomanPSMT" w:hAnsi="Times New Roman"/>
                <w:sz w:val="24"/>
                <w:szCs w:val="24"/>
                <w:lang w:val="uk-UA" w:eastAsia="ru-RU"/>
              </w:rPr>
              <w:t>Домбровська Я.М., 2018. 280 с.</w:t>
            </w:r>
          </w:p>
          <w:p w14:paraId="2E340AE6" w14:textId="77777777" w:rsidR="00A44092" w:rsidRDefault="00105380" w:rsidP="00A44092">
            <w:pPr>
              <w:ind w:left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9</w:t>
            </w:r>
            <w:r w:rsidRPr="00D242E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. </w:t>
            </w:r>
            <w:r w:rsidRPr="00D242E6">
              <w:rPr>
                <w:rFonts w:ascii="Times New Roman" w:hAnsi="Times New Roman"/>
                <w:sz w:val="24"/>
                <w:szCs w:val="24"/>
                <w:lang w:val="uk-UA"/>
              </w:rPr>
              <w:t>Філософія освіти: навчальний посібник / К.: Вид-во НПУ імен</w:t>
            </w:r>
            <w:r w:rsidRPr="0047196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 Н.П.Драгоманова, 2009. </w:t>
            </w:r>
            <w:r w:rsidRPr="009E06B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328 </w:t>
            </w:r>
            <w:r w:rsidRPr="00D242E6">
              <w:rPr>
                <w:rFonts w:ascii="Times New Roman" w:hAnsi="Times New Roman"/>
                <w:sz w:val="24"/>
                <w:szCs w:val="24"/>
              </w:rPr>
              <w:t>с</w:t>
            </w:r>
            <w:r w:rsidRPr="009E06B3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="00A44092" w:rsidRPr="00D242E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14:paraId="5B50061A" w14:textId="266B5F94" w:rsidR="00A44092" w:rsidRPr="003B6F79" w:rsidRDefault="00A44092" w:rsidP="00A44092">
            <w:pPr>
              <w:ind w:left="0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val="uk-UA"/>
              </w:rPr>
            </w:pPr>
            <w:r w:rsidRPr="00D242E6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Pr="00D242E6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D242E6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D242E6">
              <w:rPr>
                <w:rFonts w:ascii="Times New Roman" w:hAnsi="Times New Roman"/>
                <w:spacing w:val="-8"/>
                <w:sz w:val="24"/>
                <w:szCs w:val="24"/>
                <w:lang w:val="en-US"/>
              </w:rPr>
              <w:t xml:space="preserve">Positive Personality Education: An Ontological Aspect /I. Safonova, </w:t>
            </w:r>
            <w:r w:rsidRPr="00D242E6">
              <w:rPr>
                <w:rFonts w:ascii="Times New Roman" w:hAnsi="Times New Roman"/>
                <w:spacing w:val="-8"/>
                <w:sz w:val="24"/>
                <w:szCs w:val="24"/>
              </w:rPr>
              <w:t>Т</w:t>
            </w:r>
            <w:r w:rsidRPr="00D242E6">
              <w:rPr>
                <w:rFonts w:ascii="Times New Roman" w:hAnsi="Times New Roman"/>
                <w:spacing w:val="-8"/>
                <w:sz w:val="24"/>
                <w:szCs w:val="24"/>
                <w:lang w:val="en-US"/>
              </w:rPr>
              <w:t xml:space="preserve">. Antonenko, </w:t>
            </w:r>
            <w:r w:rsidRPr="00D242E6">
              <w:rPr>
                <w:rFonts w:ascii="Times New Roman" w:hAnsi="Times New Roman"/>
                <w:spacing w:val="-8"/>
                <w:sz w:val="24"/>
                <w:szCs w:val="24"/>
              </w:rPr>
              <w:t>Н</w:t>
            </w:r>
            <w:r w:rsidRPr="00D242E6">
              <w:rPr>
                <w:rFonts w:ascii="Times New Roman" w:hAnsi="Times New Roman"/>
                <w:spacing w:val="-8"/>
                <w:sz w:val="24"/>
                <w:szCs w:val="24"/>
                <w:lang w:val="en-US"/>
              </w:rPr>
              <w:t xml:space="preserve">. Shevchenko, //Journal of History Culture and Art Research, 9(1), 133–144, 2020. </w:t>
            </w:r>
            <w:r w:rsidRPr="00254BA0"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(Web of Science)</w:t>
            </w:r>
            <w:r w:rsidRPr="00D242E6">
              <w:rPr>
                <w:rFonts w:ascii="Times New Roman" w:hAnsi="Times New Roman"/>
                <w:b/>
                <w:spacing w:val="-8"/>
                <w:sz w:val="24"/>
                <w:szCs w:val="24"/>
                <w:lang w:val="uk-UA"/>
              </w:rPr>
              <w:t xml:space="preserve"> </w:t>
            </w:r>
          </w:p>
          <w:p w14:paraId="3D2210A6" w14:textId="77777777" w:rsidR="006E0CF2" w:rsidRPr="00D242E6" w:rsidRDefault="006E0CF2" w:rsidP="006E0CF2">
            <w:pPr>
              <w:tabs>
                <w:tab w:val="left" w:pos="318"/>
              </w:tabs>
              <w:suppressAutoHyphens/>
              <w:snapToGrid w:val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42E6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D242E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Pr="00D242E6">
              <w:rPr>
                <w:rFonts w:ascii="Times New Roman" w:hAnsi="Times New Roman"/>
                <w:bCs/>
                <w:sz w:val="24"/>
                <w:szCs w:val="24"/>
              </w:rPr>
              <w:t>Сафонова И.А. Гуманитарность</w:t>
            </w:r>
            <w:r w:rsidRPr="00D242E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Pr="00D242E6">
              <w:rPr>
                <w:rFonts w:ascii="Times New Roman" w:hAnsi="Times New Roman"/>
                <w:bCs/>
                <w:sz w:val="24"/>
                <w:szCs w:val="24"/>
              </w:rPr>
              <w:t>как</w:t>
            </w:r>
            <w:r w:rsidRPr="00D242E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Pr="00D242E6">
              <w:rPr>
                <w:rFonts w:ascii="Times New Roman" w:hAnsi="Times New Roman"/>
                <w:bCs/>
                <w:sz w:val="24"/>
                <w:szCs w:val="24"/>
              </w:rPr>
              <w:t>доминирующий принцип</w:t>
            </w:r>
            <w:r w:rsidRPr="00D242E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Pr="00D242E6">
              <w:rPr>
                <w:rFonts w:ascii="Times New Roman" w:hAnsi="Times New Roman"/>
                <w:bCs/>
                <w:sz w:val="24"/>
                <w:szCs w:val="24"/>
              </w:rPr>
              <w:t>педагогического</w:t>
            </w:r>
            <w:r w:rsidRPr="00D242E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Pr="00D242E6">
              <w:rPr>
                <w:rFonts w:ascii="Times New Roman" w:hAnsi="Times New Roman"/>
                <w:bCs/>
                <w:sz w:val="24"/>
                <w:szCs w:val="24"/>
              </w:rPr>
              <w:t>образования</w:t>
            </w:r>
            <w:r w:rsidRPr="00D242E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. </w:t>
            </w:r>
            <w:r w:rsidRPr="00D242E6">
              <w:rPr>
                <w:rFonts w:ascii="Times New Roman" w:hAnsi="Times New Roman"/>
                <w:bCs/>
                <w:i/>
                <w:sz w:val="24"/>
                <w:szCs w:val="24"/>
                <w:lang w:val="uk-UA"/>
              </w:rPr>
              <w:t>Духовність особистості: методологія, теорія і практика:</w:t>
            </w:r>
            <w:r w:rsidRPr="00D242E6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збірник наукових праць </w:t>
            </w:r>
            <w:r w:rsidRPr="00D242E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D242E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Сєвєродонецьк: вид-во СНУ ім. </w:t>
            </w:r>
            <w:r w:rsidRPr="00D242E6">
              <w:rPr>
                <w:rFonts w:ascii="Times New Roman" w:hAnsi="Times New Roman"/>
                <w:bCs/>
                <w:sz w:val="24"/>
                <w:szCs w:val="24"/>
              </w:rPr>
              <w:t>В.Даля, 2017.  Вип.</w:t>
            </w:r>
            <w:r w:rsidRPr="00D242E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 </w:t>
            </w:r>
            <w:r w:rsidRPr="00D242E6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D242E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 </w:t>
            </w:r>
            <w:r w:rsidRPr="00D242E6">
              <w:rPr>
                <w:rFonts w:ascii="Times New Roman" w:hAnsi="Times New Roman"/>
                <w:bCs/>
                <w:sz w:val="24"/>
                <w:szCs w:val="24"/>
              </w:rPr>
              <w:t>(79).</w:t>
            </w:r>
            <w:r w:rsidRPr="00D242E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 C</w:t>
            </w:r>
            <w:r w:rsidRPr="00D242E6">
              <w:rPr>
                <w:rFonts w:ascii="Times New Roman" w:hAnsi="Times New Roman"/>
                <w:bCs/>
                <w:sz w:val="24"/>
                <w:szCs w:val="24"/>
              </w:rPr>
              <w:t>. 244-257.</w:t>
            </w:r>
            <w:r w:rsidRPr="00D242E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14:paraId="742932CE" w14:textId="77777777" w:rsidR="00105380" w:rsidRPr="00D242E6" w:rsidRDefault="00105380" w:rsidP="00105380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7D0CB724" w14:textId="0477687F" w:rsidR="00254BA0" w:rsidRPr="00254BA0" w:rsidRDefault="00254BA0" w:rsidP="003B6F79">
            <w:pPr>
              <w:ind w:left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  <w:shd w:val="clear" w:color="auto" w:fill="auto"/>
            <w:textDirection w:val="btLr"/>
            <w:vAlign w:val="center"/>
          </w:tcPr>
          <w:p w14:paraId="6BDAD3EA" w14:textId="77777777" w:rsidR="00254BA0" w:rsidRPr="00D242E6" w:rsidRDefault="00254BA0" w:rsidP="00A1483E">
            <w:pPr>
              <w:ind w:left="0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82" w:type="dxa"/>
            <w:shd w:val="clear" w:color="auto" w:fill="auto"/>
          </w:tcPr>
          <w:p w14:paraId="0884D36F" w14:textId="77777777" w:rsidR="00254BA0" w:rsidRPr="00D242E6" w:rsidRDefault="00254BA0" w:rsidP="00254BA0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42E6">
              <w:rPr>
                <w:rStyle w:val="fontstyle01"/>
                <w:lang w:val="uk-UA"/>
              </w:rPr>
              <w:t>1. Методичні вказівки до практичних занять та</w:t>
            </w:r>
            <w:r>
              <w:rPr>
                <w:rStyle w:val="fontstyle01"/>
                <w:lang w:val="uk-UA"/>
              </w:rPr>
              <w:t xml:space="preserve"> </w:t>
            </w:r>
            <w:r w:rsidRPr="00D242E6">
              <w:rPr>
                <w:rStyle w:val="fontstyle01"/>
                <w:lang w:val="uk-UA"/>
              </w:rPr>
              <w:t xml:space="preserve">самостійної роботи з дисципліни «Основи педагогіки вищої школи» </w:t>
            </w:r>
            <w:r w:rsidRPr="00D242E6">
              <w:rPr>
                <w:rStyle w:val="fontstyle21"/>
                <w:rFonts w:ascii="Times New Roman" w:hAnsi="Times New Roman" w:hint="default"/>
                <w:sz w:val="24"/>
                <w:szCs w:val="24"/>
                <w:lang w:val="uk-UA"/>
              </w:rPr>
              <w:t>(для студентів денної</w:t>
            </w:r>
            <w:r>
              <w:rPr>
                <w:lang w:val="uk-UA"/>
              </w:rPr>
              <w:t xml:space="preserve"> </w:t>
            </w:r>
            <w:r w:rsidRPr="00D242E6">
              <w:rPr>
                <w:rStyle w:val="fontstyle21"/>
                <w:rFonts w:ascii="Times New Roman" w:hAnsi="Times New Roman" w:hint="default"/>
                <w:sz w:val="24"/>
                <w:szCs w:val="24"/>
                <w:lang w:val="uk-UA"/>
              </w:rPr>
              <w:t>форми навчання загальноуніверситетської магістратури).</w:t>
            </w:r>
            <w:r w:rsidRPr="00D242E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D242E6">
              <w:rPr>
                <w:rStyle w:val="fontstyle21"/>
                <w:rFonts w:ascii="Times New Roman" w:hAnsi="Times New Roman" w:hint="default"/>
                <w:sz w:val="24"/>
                <w:szCs w:val="24"/>
                <w:lang w:val="uk-UA"/>
              </w:rPr>
              <w:t>Сєвєродонецьк: вид-во СНУ ім. В. Даля, 2019. – 37с.</w:t>
            </w:r>
            <w:r w:rsidRPr="00D242E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D242E6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 xml:space="preserve">Свідоцтво </w:t>
            </w:r>
            <w:r w:rsidRPr="00D242E6">
              <w:rPr>
                <w:rStyle w:val="fontstyle01"/>
                <w:lang w:val="uk-UA"/>
              </w:rPr>
              <w:t>№ 8051</w:t>
            </w:r>
          </w:p>
          <w:p w14:paraId="6AAFF202" w14:textId="77777777" w:rsidR="00254BA0" w:rsidRPr="00D242E6" w:rsidRDefault="00254BA0" w:rsidP="00254BA0">
            <w:pPr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242E6">
              <w:rPr>
                <w:rStyle w:val="fontstyle01"/>
                <w:lang w:val="uk-UA"/>
              </w:rPr>
              <w:t>2. Методичні вказівки до практичних занять та</w:t>
            </w:r>
            <w:r w:rsidRPr="00D242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 w:rsidRPr="00D242E6">
              <w:rPr>
                <w:rStyle w:val="fontstyle01"/>
                <w:lang w:val="uk-UA"/>
              </w:rPr>
              <w:t xml:space="preserve">самостійної роботи з дисципліни «Основи педагогіки вищої школи» </w:t>
            </w:r>
            <w:r w:rsidRPr="00D242E6">
              <w:rPr>
                <w:rStyle w:val="fontstyle21"/>
                <w:rFonts w:ascii="Times New Roman" w:hAnsi="Times New Roman" w:hint="default"/>
                <w:sz w:val="24"/>
                <w:szCs w:val="24"/>
                <w:lang w:val="uk-UA"/>
              </w:rPr>
              <w:t>(для студентів  заочної</w:t>
            </w:r>
            <w:r w:rsidRPr="00D242E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D242E6">
              <w:rPr>
                <w:rStyle w:val="fontstyle21"/>
                <w:rFonts w:ascii="Times New Roman" w:hAnsi="Times New Roman" w:hint="default"/>
                <w:sz w:val="24"/>
                <w:szCs w:val="24"/>
                <w:lang w:val="uk-UA"/>
              </w:rPr>
              <w:t>форми навчання загальноуніверситетської магістратури)</w:t>
            </w:r>
            <w:r w:rsidRPr="00D242E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Сєвєродонецьк: вид-во СНУ ім. В. Даля, 2019. – 29 с. </w:t>
            </w:r>
            <w:r w:rsidRPr="00D242E6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 xml:space="preserve">Свідоцтво </w:t>
            </w:r>
            <w:r w:rsidRPr="00D242E6">
              <w:rPr>
                <w:rStyle w:val="fontstyle01"/>
                <w:lang w:val="uk-UA"/>
              </w:rPr>
              <w:t>№ 8052</w:t>
            </w:r>
          </w:p>
          <w:p w14:paraId="7AE428C4" w14:textId="77777777" w:rsidR="00254BA0" w:rsidRPr="00D242E6" w:rsidRDefault="00254BA0" w:rsidP="00254BA0">
            <w:pPr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242E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3. Методичні вказівки та індивідуальні завдання до вивчення дисципліни «Педагогіка вищої школи» (для студентів-магістрантів усіх спеціальностей усіх форм навчання) / Укл.: О.Г. Олексієнко. – Лисичанськ: ДонДТУ, 2016. – 33 с.</w:t>
            </w:r>
          </w:p>
          <w:p w14:paraId="4500B151" w14:textId="16DA8584" w:rsidR="00254BA0" w:rsidRPr="00D242E6" w:rsidRDefault="00254BA0" w:rsidP="00B70343">
            <w:pPr>
              <w:ind w:left="0"/>
              <w:jc w:val="both"/>
              <w:rPr>
                <w:rStyle w:val="fontstyle01"/>
                <w:lang w:val="uk-UA"/>
              </w:rPr>
            </w:pPr>
            <w:r w:rsidRPr="00D242E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4. Методичні вказівки та індивідуальні завдання до вивчення дисципліни «Педагогіка вищої школи» (для студентів-магістрантів усіх спеціальностей усіх форм навчання) / Укл.: О.Г. Олексієнко. – Лисичанськ: ДонДТУ, 2016. –  130 с.</w:t>
            </w:r>
          </w:p>
        </w:tc>
      </w:tr>
      <w:tr w:rsidR="006D3D1B" w:rsidRPr="00B63268" w14:paraId="4D28C74A" w14:textId="77777777" w:rsidTr="00D242E6">
        <w:trPr>
          <w:cantSplit/>
          <w:trHeight w:val="699"/>
        </w:trPr>
        <w:tc>
          <w:tcPr>
            <w:tcW w:w="426" w:type="dxa"/>
            <w:shd w:val="clear" w:color="auto" w:fill="auto"/>
            <w:textDirection w:val="btLr"/>
            <w:vAlign w:val="center"/>
          </w:tcPr>
          <w:p w14:paraId="3B98D1C8" w14:textId="77777777" w:rsidR="006D3D1B" w:rsidRPr="00D242E6" w:rsidRDefault="006D3D1B" w:rsidP="00A1483E">
            <w:pPr>
              <w:ind w:left="0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242E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 xml:space="preserve">Рекомендована </w:t>
            </w:r>
          </w:p>
        </w:tc>
        <w:tc>
          <w:tcPr>
            <w:tcW w:w="7938" w:type="dxa"/>
            <w:shd w:val="clear" w:color="auto" w:fill="auto"/>
          </w:tcPr>
          <w:p w14:paraId="25E6B23F" w14:textId="77777777" w:rsidR="006E0CF2" w:rsidRPr="00D242E6" w:rsidRDefault="006E0CF2" w:rsidP="006E0CF2">
            <w:pPr>
              <w:tabs>
                <w:tab w:val="left" w:pos="318"/>
              </w:tabs>
              <w:suppressAutoHyphens/>
              <w:snapToGrid w:val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42E6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D242E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Сафонова І.О. Про деякі аспекти виховання в сучасній педагогіці.   </w:t>
            </w:r>
            <w:r w:rsidRPr="00D242E6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Духовність особистості: методологія, теорія і практика: збірник наукових праць.</w:t>
            </w:r>
            <w:r w:rsidRPr="00D242E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Сєвєродонецьк: вид-во СНУ ім. В.Даля, 2018. Вип. 5 (86). С. 156-172. </w:t>
            </w:r>
          </w:p>
          <w:p w14:paraId="51992AB1" w14:textId="1540E2D0" w:rsidR="00D43CAF" w:rsidRPr="00D242E6" w:rsidRDefault="00D43CAF" w:rsidP="00D76789">
            <w:pPr>
              <w:tabs>
                <w:tab w:val="left" w:pos="318"/>
              </w:tabs>
              <w:suppressAutoHyphens/>
              <w:snapToGrid w:val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42E6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3B6F79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Pr="00D242E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Сафонова І. О. Виховання особистості у контексті позитивної педагогіки. </w:t>
            </w:r>
            <w:r w:rsidRPr="00D242E6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Духовність особистості: методологія, теорія і практика : збірник наукових праць.</w:t>
            </w:r>
            <w:r w:rsidRPr="00D242E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Сєвєродонецьк: вид-во СНУ ім. В.Даля, 2019. Вип. 3 (90). </w:t>
            </w:r>
            <w:r w:rsidRPr="0047196B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D242E6">
              <w:rPr>
                <w:rFonts w:ascii="Times New Roman" w:hAnsi="Times New Roman"/>
                <w:sz w:val="24"/>
                <w:szCs w:val="24"/>
                <w:lang w:val="uk-UA"/>
              </w:rPr>
              <w:t>. 173–187.</w:t>
            </w:r>
          </w:p>
          <w:p w14:paraId="71B9526E" w14:textId="20ACED8F" w:rsidR="006D3D1B" w:rsidRDefault="00D242E6" w:rsidP="00D242E6">
            <w:pPr>
              <w:tabs>
                <w:tab w:val="left" w:pos="318"/>
              </w:tabs>
              <w:suppressAutoHyphens/>
              <w:snapToGrid w:val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42E6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3B6F79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Pr="00D242E6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6E0C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D242E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Oleksiyenko O. Impact of Convergence of Smart-Technology as Compared to Traditional Methodological Tools on Fostering Cognitive Aspects of Leadership Competencies in the Process of Vocational Training of Students / Oksana H. Oleksiyenko, Oksana M. Martsyniak-Dorosh, Sergii V. Mishyn, Oleksander M. Buryanovatiy, Borys A. Yakymchuk // Journal of Intellectual Disability - Diagnosis and Treatment, 2019. – 7(1). – P. 1-8. </w:t>
            </w:r>
            <w:r w:rsidR="003B6F7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D242E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3B6F79">
              <w:rPr>
                <w:rFonts w:ascii="Times New Roman" w:hAnsi="Times New Roman"/>
                <w:sz w:val="24"/>
                <w:szCs w:val="24"/>
                <w:lang w:val="uk-UA"/>
              </w:rPr>
              <w:t>(</w:t>
            </w:r>
            <w:r w:rsidRPr="00254BA0">
              <w:rPr>
                <w:rFonts w:ascii="Times New Roman" w:hAnsi="Times New Roman"/>
                <w:sz w:val="24"/>
                <w:szCs w:val="24"/>
                <w:lang w:val="uk-UA"/>
              </w:rPr>
              <w:t>Scopus</w:t>
            </w:r>
            <w:r w:rsidR="003B6F79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  <w:r w:rsidRPr="00254BA0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61F6F185" w14:textId="264A53CB" w:rsidR="006E0CF2" w:rsidRDefault="00B63268" w:rsidP="00B63268">
            <w:pPr>
              <w:tabs>
                <w:tab w:val="left" w:pos="318"/>
              </w:tabs>
              <w:suppressAutoHyphens/>
              <w:snapToGrid w:val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15. </w:t>
            </w:r>
            <w:r w:rsidRPr="00B63268">
              <w:rPr>
                <w:rFonts w:ascii="Times New Roman" w:hAnsi="Times New Roman"/>
                <w:sz w:val="24"/>
                <w:szCs w:val="24"/>
                <w:lang w:val="uk-UA"/>
              </w:rPr>
              <w:t>Oleksiyenko O. The role of Smart-education in student youth spiritual cultural formation / O. Oleksiyenko // Духовність особистості: методологія, теорія і практика: збірник наукових праць / За матеріалами VІІІ Міжнародної науково-практичної конференції «Формування духовної безпеки особистості в умовах сьогодення: виклики і проблеми»; Ч.1 / Гол. редактор Г.П. Шевченко. – Сєвєродонецьк: вид-во СНУ ім. В. Даля, 2019. – Вип. 1(88) – C. 124-131.</w:t>
            </w:r>
          </w:p>
          <w:p w14:paraId="66DA75D7" w14:textId="77777777" w:rsidR="00B63268" w:rsidRDefault="006E0CF2" w:rsidP="00B63268">
            <w:pPr>
              <w:tabs>
                <w:tab w:val="left" w:pos="318"/>
              </w:tabs>
              <w:suppressAutoHyphens/>
              <w:snapToGrid w:val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16. </w:t>
            </w:r>
            <w:r w:rsidRPr="006E0CF2">
              <w:rPr>
                <w:rFonts w:ascii="Times New Roman" w:hAnsi="Times New Roman"/>
                <w:sz w:val="24"/>
                <w:szCs w:val="24"/>
                <w:lang w:val="uk-UA"/>
              </w:rPr>
              <w:t>Олексієнко О.Г. Вплив ціннісних орієнтацій на формування особистості сучасної молоді / О.Г. Олексієнко // Вісник ЧНПУ ім.Т.Г.Шевченка. Серія: Педагогічні науки. – Чернігів : вид-во „Десна Поліграф”, 2016. – Вип. 140. – С. 316-319.</w:t>
            </w:r>
            <w:r w:rsidR="00B63268" w:rsidRPr="00B6326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14:paraId="7C07B0BF" w14:textId="4BFB60BB" w:rsidR="006E0CF2" w:rsidRPr="00D242E6" w:rsidRDefault="006E0CF2" w:rsidP="00B63268">
            <w:pPr>
              <w:tabs>
                <w:tab w:val="left" w:pos="318"/>
              </w:tabs>
              <w:suppressAutoHyphens/>
              <w:snapToGrid w:val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17. </w:t>
            </w:r>
            <w:r w:rsidRPr="006E0CF2">
              <w:rPr>
                <w:rFonts w:ascii="Times New Roman" w:hAnsi="Times New Roman"/>
                <w:sz w:val="24"/>
                <w:szCs w:val="24"/>
                <w:lang w:val="uk-UA"/>
              </w:rPr>
              <w:t>Олексієнко О.Г. «Ідеальна» лекція у вищій школі / О.Г. Олексієнко, В.Л. Калашник // Вісник ЧНПУ ім.Т.Г.Шевченка. Серія: Педагогічні науки. Матеріали Vміжнародної науково-практичної конференції «Сучасні проблеми підготовки та професійного удосконалення педагога», 26-27 квітня 2018р.– Том 1.– Чернігів : вид-во „Десна Поліграф”, 2018. – Вип. 151. – С. 82-85.</w:t>
            </w:r>
          </w:p>
        </w:tc>
        <w:tc>
          <w:tcPr>
            <w:tcW w:w="522" w:type="dxa"/>
            <w:shd w:val="clear" w:color="auto" w:fill="auto"/>
            <w:textDirection w:val="btLr"/>
            <w:vAlign w:val="center"/>
          </w:tcPr>
          <w:p w14:paraId="4E149788" w14:textId="77777777" w:rsidR="006D3D1B" w:rsidRPr="00D242E6" w:rsidRDefault="006D3D1B" w:rsidP="00A1483E">
            <w:pPr>
              <w:ind w:left="0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242E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Методичне забезпечення</w:t>
            </w:r>
          </w:p>
        </w:tc>
        <w:tc>
          <w:tcPr>
            <w:tcW w:w="6282" w:type="dxa"/>
            <w:shd w:val="clear" w:color="auto" w:fill="auto"/>
          </w:tcPr>
          <w:p w14:paraId="2616A0EF" w14:textId="77777777" w:rsidR="006D3D1B" w:rsidRPr="00B63268" w:rsidRDefault="006D3D1B" w:rsidP="00254BA0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14:paraId="154C8E1B" w14:textId="77777777" w:rsidR="00254BA0" w:rsidRDefault="00254BA0" w:rsidP="003B6F79">
      <w:pPr>
        <w:ind w:left="0"/>
        <w:rPr>
          <w:rFonts w:ascii="Times New Roman" w:hAnsi="Times New Roman"/>
          <w:b/>
          <w:sz w:val="24"/>
          <w:szCs w:val="24"/>
          <w:lang w:val="uk-UA"/>
        </w:rPr>
      </w:pPr>
    </w:p>
    <w:p w14:paraId="0C7D4F71" w14:textId="77777777" w:rsidR="006E0CF2" w:rsidRDefault="006E0CF2" w:rsidP="003B6F79">
      <w:pPr>
        <w:ind w:left="0"/>
        <w:rPr>
          <w:rFonts w:ascii="Times New Roman" w:hAnsi="Times New Roman"/>
          <w:b/>
          <w:sz w:val="24"/>
          <w:szCs w:val="24"/>
          <w:lang w:val="uk-UA"/>
        </w:rPr>
      </w:pPr>
    </w:p>
    <w:p w14:paraId="3E5D5A79" w14:textId="77777777" w:rsidR="006E0CF2" w:rsidRDefault="006E0CF2" w:rsidP="003B6F79">
      <w:pPr>
        <w:ind w:left="0"/>
        <w:rPr>
          <w:rFonts w:ascii="Times New Roman" w:hAnsi="Times New Roman"/>
          <w:b/>
          <w:sz w:val="24"/>
          <w:szCs w:val="24"/>
          <w:lang w:val="uk-UA"/>
        </w:rPr>
      </w:pPr>
    </w:p>
    <w:p w14:paraId="7086A998" w14:textId="0BB40C67" w:rsidR="008C6A5E" w:rsidRPr="00D242E6" w:rsidRDefault="008C6A5E" w:rsidP="008C6A5E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242E6">
        <w:rPr>
          <w:rFonts w:ascii="Times New Roman" w:hAnsi="Times New Roman"/>
          <w:b/>
          <w:sz w:val="24"/>
          <w:szCs w:val="24"/>
          <w:lang w:val="uk-UA"/>
        </w:rPr>
        <w:lastRenderedPageBreak/>
        <w:t>Оцінювання курсу</w:t>
      </w:r>
    </w:p>
    <w:p w14:paraId="79252BF8" w14:textId="77777777" w:rsidR="008C6A5E" w:rsidRPr="00D242E6" w:rsidRDefault="008C6A5E" w:rsidP="008C6A5E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D242E6">
        <w:rPr>
          <w:rFonts w:ascii="Times New Roman" w:hAnsi="Times New Roman"/>
          <w:sz w:val="24"/>
          <w:szCs w:val="24"/>
          <w:lang w:val="uk-UA"/>
        </w:rPr>
        <w:t>За повністю виконані завдання здобувач вищої освіти може отримати визначену кількість балів:</w:t>
      </w:r>
    </w:p>
    <w:tbl>
      <w:tblPr>
        <w:tblW w:w="0" w:type="auto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0"/>
        <w:gridCol w:w="7209"/>
      </w:tblGrid>
      <w:tr w:rsidR="0043115E" w:rsidRPr="00D242E6" w14:paraId="461EE241" w14:textId="77777777" w:rsidTr="00E84473">
        <w:trPr>
          <w:trHeight w:val="400"/>
        </w:trPr>
        <w:tc>
          <w:tcPr>
            <w:tcW w:w="7220" w:type="dxa"/>
            <w:vMerge w:val="restart"/>
            <w:shd w:val="clear" w:color="auto" w:fill="auto"/>
          </w:tcPr>
          <w:p w14:paraId="2214BDC2" w14:textId="77777777" w:rsidR="0043115E" w:rsidRPr="00D242E6" w:rsidRDefault="0043115E" w:rsidP="00E8447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242E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Інструменти і завдання</w:t>
            </w:r>
          </w:p>
        </w:tc>
        <w:tc>
          <w:tcPr>
            <w:tcW w:w="7209" w:type="dxa"/>
            <w:shd w:val="clear" w:color="auto" w:fill="auto"/>
          </w:tcPr>
          <w:p w14:paraId="10C08E47" w14:textId="77777777" w:rsidR="0043115E" w:rsidRPr="00D242E6" w:rsidRDefault="0043115E" w:rsidP="00E8447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242E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Кількість балів</w:t>
            </w:r>
          </w:p>
        </w:tc>
      </w:tr>
      <w:tr w:rsidR="00E84473" w:rsidRPr="00D242E6" w14:paraId="4532B824" w14:textId="77777777" w:rsidTr="00C06E83">
        <w:tc>
          <w:tcPr>
            <w:tcW w:w="7220" w:type="dxa"/>
            <w:vMerge/>
            <w:shd w:val="clear" w:color="auto" w:fill="auto"/>
          </w:tcPr>
          <w:p w14:paraId="29DAB4C0" w14:textId="77777777" w:rsidR="00E84473" w:rsidRPr="00D242E6" w:rsidRDefault="00E84473" w:rsidP="00E8447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09" w:type="dxa"/>
            <w:shd w:val="clear" w:color="auto" w:fill="auto"/>
          </w:tcPr>
          <w:p w14:paraId="4654FB1F" w14:textId="77777777" w:rsidR="00E84473" w:rsidRPr="00D242E6" w:rsidRDefault="00E84473" w:rsidP="00E84473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42E6">
              <w:rPr>
                <w:rFonts w:ascii="Times New Roman" w:hAnsi="Times New Roman"/>
                <w:sz w:val="24"/>
                <w:szCs w:val="24"/>
              </w:rPr>
              <w:t>Денна форма</w:t>
            </w:r>
          </w:p>
        </w:tc>
      </w:tr>
      <w:tr w:rsidR="00E84473" w:rsidRPr="00D242E6" w14:paraId="398EED48" w14:textId="77777777" w:rsidTr="00C06E83">
        <w:tc>
          <w:tcPr>
            <w:tcW w:w="7220" w:type="dxa"/>
            <w:shd w:val="clear" w:color="auto" w:fill="auto"/>
          </w:tcPr>
          <w:p w14:paraId="45CF1BCA" w14:textId="77777777" w:rsidR="00E84473" w:rsidRPr="00D242E6" w:rsidRDefault="00E84473" w:rsidP="00E84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2E6">
              <w:rPr>
                <w:rFonts w:ascii="Times New Roman" w:hAnsi="Times New Roman"/>
                <w:sz w:val="24"/>
                <w:szCs w:val="24"/>
              </w:rPr>
              <w:t>Виконання практичних завдань</w:t>
            </w:r>
          </w:p>
        </w:tc>
        <w:tc>
          <w:tcPr>
            <w:tcW w:w="7209" w:type="dxa"/>
            <w:shd w:val="clear" w:color="auto" w:fill="auto"/>
          </w:tcPr>
          <w:p w14:paraId="3569DEA3" w14:textId="77777777" w:rsidR="00E84473" w:rsidRPr="00D242E6" w:rsidRDefault="00E84473" w:rsidP="00E8447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42E6">
              <w:rPr>
                <w:rFonts w:ascii="Times New Roman" w:hAnsi="Times New Roman"/>
                <w:sz w:val="24"/>
                <w:szCs w:val="24"/>
              </w:rPr>
              <w:t>70 балів</w:t>
            </w:r>
          </w:p>
        </w:tc>
      </w:tr>
      <w:tr w:rsidR="00E84473" w:rsidRPr="00D242E6" w14:paraId="3399BD7C" w14:textId="77777777" w:rsidTr="00C06E83">
        <w:tc>
          <w:tcPr>
            <w:tcW w:w="7220" w:type="dxa"/>
            <w:shd w:val="clear" w:color="auto" w:fill="auto"/>
          </w:tcPr>
          <w:p w14:paraId="3B31A35F" w14:textId="77777777" w:rsidR="00E84473" w:rsidRPr="00D242E6" w:rsidRDefault="00E84473" w:rsidP="00E84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2E6">
              <w:rPr>
                <w:rFonts w:ascii="Times New Roman" w:hAnsi="Times New Roman"/>
                <w:sz w:val="24"/>
                <w:szCs w:val="24"/>
              </w:rPr>
              <w:t>Самостійна робота</w:t>
            </w:r>
          </w:p>
        </w:tc>
        <w:tc>
          <w:tcPr>
            <w:tcW w:w="7209" w:type="dxa"/>
            <w:shd w:val="clear" w:color="auto" w:fill="auto"/>
          </w:tcPr>
          <w:p w14:paraId="7A554089" w14:textId="77777777" w:rsidR="00E84473" w:rsidRPr="00D242E6" w:rsidRDefault="00E84473" w:rsidP="00E8447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42E6">
              <w:rPr>
                <w:rFonts w:ascii="Times New Roman" w:hAnsi="Times New Roman"/>
                <w:sz w:val="24"/>
                <w:szCs w:val="24"/>
              </w:rPr>
              <w:t>30 балів</w:t>
            </w:r>
          </w:p>
        </w:tc>
      </w:tr>
      <w:tr w:rsidR="00E84473" w:rsidRPr="00D242E6" w14:paraId="1B2E38F8" w14:textId="77777777" w:rsidTr="00C06E83">
        <w:tc>
          <w:tcPr>
            <w:tcW w:w="7220" w:type="dxa"/>
            <w:shd w:val="clear" w:color="auto" w:fill="auto"/>
          </w:tcPr>
          <w:p w14:paraId="2C06FF50" w14:textId="77777777" w:rsidR="00E84473" w:rsidRPr="00D242E6" w:rsidRDefault="00E84473" w:rsidP="00E8447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242E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7209" w:type="dxa"/>
            <w:shd w:val="clear" w:color="auto" w:fill="auto"/>
          </w:tcPr>
          <w:p w14:paraId="237D5B8F" w14:textId="77777777" w:rsidR="00E84473" w:rsidRPr="00D242E6" w:rsidRDefault="00E84473" w:rsidP="00E8447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242E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100</w:t>
            </w:r>
          </w:p>
        </w:tc>
      </w:tr>
      <w:tr w:rsidR="00E84473" w:rsidRPr="00D242E6" w14:paraId="71BC0CD7" w14:textId="77777777" w:rsidTr="00C06E83">
        <w:tc>
          <w:tcPr>
            <w:tcW w:w="7220" w:type="dxa"/>
            <w:shd w:val="clear" w:color="auto" w:fill="auto"/>
          </w:tcPr>
          <w:p w14:paraId="574C4886" w14:textId="77777777" w:rsidR="00E84473" w:rsidRPr="00D242E6" w:rsidRDefault="00E84473" w:rsidP="00E8447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242E6">
              <w:rPr>
                <w:rFonts w:ascii="Times New Roman" w:hAnsi="Times New Roman"/>
                <w:sz w:val="24"/>
                <w:szCs w:val="24"/>
              </w:rPr>
              <w:t>Здобувач вищої освіти має право на оскарження результатів оцінювання</w:t>
            </w:r>
            <w:r w:rsidRPr="00D242E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="00B10EA3" w:rsidRPr="00D242E6">
              <w:rPr>
                <w:rFonts w:ascii="Times New Roman" w:hAnsi="Times New Roman"/>
                <w:sz w:val="24"/>
                <w:szCs w:val="24"/>
                <w:lang w:val="uk-UA"/>
              </w:rPr>
              <w:t>Підвищити</w:t>
            </w:r>
            <w:r w:rsidRPr="00D242E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оцінку можна складанням заліку.   </w:t>
            </w:r>
          </w:p>
        </w:tc>
        <w:tc>
          <w:tcPr>
            <w:tcW w:w="7209" w:type="dxa"/>
            <w:shd w:val="clear" w:color="auto" w:fill="auto"/>
          </w:tcPr>
          <w:p w14:paraId="248732FE" w14:textId="77777777" w:rsidR="00E84473" w:rsidRPr="00D242E6" w:rsidRDefault="00E84473" w:rsidP="00E8447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</w:tbl>
    <w:p w14:paraId="56459AC0" w14:textId="77777777" w:rsidR="00A1483E" w:rsidRPr="00D242E6" w:rsidRDefault="00A1483E" w:rsidP="00E84473">
      <w:pPr>
        <w:jc w:val="center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0" w:type="auto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0"/>
        <w:gridCol w:w="7209"/>
      </w:tblGrid>
      <w:tr w:rsidR="006B6D52" w:rsidRPr="00D242E6" w14:paraId="5C6D3478" w14:textId="77777777" w:rsidTr="00C06E83">
        <w:tc>
          <w:tcPr>
            <w:tcW w:w="7220" w:type="dxa"/>
            <w:vMerge w:val="restart"/>
            <w:shd w:val="clear" w:color="auto" w:fill="auto"/>
          </w:tcPr>
          <w:p w14:paraId="474EA153" w14:textId="77777777" w:rsidR="006B6D52" w:rsidRPr="00D242E6" w:rsidRDefault="006B6D52" w:rsidP="00E8447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242E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Інструменти і завдання</w:t>
            </w:r>
          </w:p>
        </w:tc>
        <w:tc>
          <w:tcPr>
            <w:tcW w:w="7209" w:type="dxa"/>
            <w:shd w:val="clear" w:color="auto" w:fill="auto"/>
          </w:tcPr>
          <w:p w14:paraId="2E8FC45F" w14:textId="77777777" w:rsidR="006B6D52" w:rsidRPr="00D242E6" w:rsidRDefault="006B6D52" w:rsidP="00E84473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242E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Кількість балів</w:t>
            </w:r>
          </w:p>
        </w:tc>
      </w:tr>
      <w:tr w:rsidR="00E84473" w:rsidRPr="00D242E6" w14:paraId="43888426" w14:textId="77777777" w:rsidTr="00C06E83">
        <w:tc>
          <w:tcPr>
            <w:tcW w:w="7220" w:type="dxa"/>
            <w:vMerge/>
            <w:shd w:val="clear" w:color="auto" w:fill="auto"/>
          </w:tcPr>
          <w:p w14:paraId="6482D621" w14:textId="77777777" w:rsidR="00E84473" w:rsidRPr="00D242E6" w:rsidRDefault="00E84473" w:rsidP="00E8447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209" w:type="dxa"/>
            <w:shd w:val="clear" w:color="auto" w:fill="auto"/>
          </w:tcPr>
          <w:p w14:paraId="0A5D9778" w14:textId="77777777" w:rsidR="00E84473" w:rsidRPr="00D242E6" w:rsidRDefault="00E84473" w:rsidP="00E84473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42E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Заочна </w:t>
            </w:r>
            <w:r w:rsidRPr="00D242E6">
              <w:rPr>
                <w:rFonts w:ascii="Times New Roman" w:hAnsi="Times New Roman"/>
                <w:sz w:val="24"/>
                <w:szCs w:val="24"/>
              </w:rPr>
              <w:t xml:space="preserve"> форма</w:t>
            </w:r>
          </w:p>
        </w:tc>
      </w:tr>
      <w:tr w:rsidR="00E84473" w:rsidRPr="00D242E6" w14:paraId="73FF3DEE" w14:textId="77777777" w:rsidTr="00C06E83">
        <w:tc>
          <w:tcPr>
            <w:tcW w:w="7220" w:type="dxa"/>
            <w:shd w:val="clear" w:color="auto" w:fill="auto"/>
          </w:tcPr>
          <w:p w14:paraId="6742906D" w14:textId="77777777" w:rsidR="00E84473" w:rsidRPr="00D242E6" w:rsidRDefault="00E84473" w:rsidP="00E84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2E6">
              <w:rPr>
                <w:rFonts w:ascii="Times New Roman" w:hAnsi="Times New Roman"/>
                <w:sz w:val="24"/>
                <w:szCs w:val="24"/>
              </w:rPr>
              <w:t>Виконання завдань семінарського заняття –</w:t>
            </w:r>
          </w:p>
        </w:tc>
        <w:tc>
          <w:tcPr>
            <w:tcW w:w="7209" w:type="dxa"/>
            <w:shd w:val="clear" w:color="auto" w:fill="auto"/>
          </w:tcPr>
          <w:p w14:paraId="7FAB91A4" w14:textId="77777777" w:rsidR="00E84473" w:rsidRPr="00D242E6" w:rsidRDefault="00E84473" w:rsidP="00E844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42E6">
              <w:rPr>
                <w:rFonts w:ascii="Times New Roman" w:hAnsi="Times New Roman"/>
                <w:b/>
                <w:sz w:val="24"/>
                <w:szCs w:val="24"/>
              </w:rPr>
              <w:t>10 балів</w:t>
            </w:r>
          </w:p>
        </w:tc>
      </w:tr>
      <w:tr w:rsidR="00E84473" w:rsidRPr="00D242E6" w14:paraId="2E058DCC" w14:textId="77777777" w:rsidTr="00C06E83">
        <w:tc>
          <w:tcPr>
            <w:tcW w:w="7220" w:type="dxa"/>
            <w:shd w:val="clear" w:color="auto" w:fill="auto"/>
          </w:tcPr>
          <w:p w14:paraId="21F7CF52" w14:textId="77777777" w:rsidR="00E84473" w:rsidRPr="00D242E6" w:rsidRDefault="00E84473" w:rsidP="00E84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2E6">
              <w:rPr>
                <w:rFonts w:ascii="Times New Roman" w:hAnsi="Times New Roman"/>
                <w:sz w:val="24"/>
                <w:szCs w:val="24"/>
              </w:rPr>
              <w:t>Виконання контрольної роботи:</w:t>
            </w:r>
          </w:p>
          <w:p w14:paraId="3AD93A02" w14:textId="77777777" w:rsidR="00E84473" w:rsidRPr="00D242E6" w:rsidRDefault="00E84473" w:rsidP="00E84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2E6">
              <w:rPr>
                <w:rFonts w:ascii="Times New Roman" w:hAnsi="Times New Roman"/>
                <w:sz w:val="24"/>
                <w:szCs w:val="24"/>
              </w:rPr>
              <w:t>творчих завдань –</w:t>
            </w:r>
          </w:p>
          <w:p w14:paraId="3A932190" w14:textId="77777777" w:rsidR="00E84473" w:rsidRPr="00D242E6" w:rsidRDefault="00E84473" w:rsidP="00E84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2E6">
              <w:rPr>
                <w:rFonts w:ascii="Times New Roman" w:hAnsi="Times New Roman"/>
                <w:sz w:val="24"/>
                <w:szCs w:val="24"/>
              </w:rPr>
              <w:t>тестових завдань –</w:t>
            </w:r>
          </w:p>
        </w:tc>
        <w:tc>
          <w:tcPr>
            <w:tcW w:w="7209" w:type="dxa"/>
            <w:shd w:val="clear" w:color="auto" w:fill="auto"/>
          </w:tcPr>
          <w:p w14:paraId="397B6C0D" w14:textId="77777777" w:rsidR="00E84473" w:rsidRPr="00D242E6" w:rsidRDefault="00E84473" w:rsidP="00E84473">
            <w:pPr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14:paraId="4EED074A" w14:textId="77777777" w:rsidR="00E84473" w:rsidRPr="00D242E6" w:rsidRDefault="00E84473" w:rsidP="00E844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42E6">
              <w:rPr>
                <w:rFonts w:ascii="Times New Roman" w:hAnsi="Times New Roman"/>
                <w:b/>
                <w:sz w:val="24"/>
                <w:szCs w:val="24"/>
              </w:rPr>
              <w:t>22 бали</w:t>
            </w:r>
          </w:p>
          <w:p w14:paraId="763D702E" w14:textId="77777777" w:rsidR="00E84473" w:rsidRPr="00D242E6" w:rsidRDefault="00E84473" w:rsidP="00E844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42E6">
              <w:rPr>
                <w:rFonts w:ascii="Times New Roman" w:hAnsi="Times New Roman"/>
                <w:b/>
                <w:sz w:val="24"/>
                <w:szCs w:val="24"/>
              </w:rPr>
              <w:t>52 бали</w:t>
            </w:r>
          </w:p>
        </w:tc>
      </w:tr>
      <w:tr w:rsidR="00E84473" w:rsidRPr="00D242E6" w14:paraId="142C30E9" w14:textId="77777777" w:rsidTr="00C06E83">
        <w:tc>
          <w:tcPr>
            <w:tcW w:w="7220" w:type="dxa"/>
            <w:shd w:val="clear" w:color="auto" w:fill="auto"/>
          </w:tcPr>
          <w:p w14:paraId="261D92F8" w14:textId="77777777" w:rsidR="00E84473" w:rsidRPr="00D242E6" w:rsidRDefault="00E84473" w:rsidP="00E84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2E6">
              <w:rPr>
                <w:rFonts w:ascii="Times New Roman" w:hAnsi="Times New Roman"/>
                <w:sz w:val="24"/>
                <w:szCs w:val="24"/>
              </w:rPr>
              <w:t>Самостійна робота  –</w:t>
            </w:r>
          </w:p>
        </w:tc>
        <w:tc>
          <w:tcPr>
            <w:tcW w:w="7209" w:type="dxa"/>
            <w:shd w:val="clear" w:color="auto" w:fill="auto"/>
          </w:tcPr>
          <w:p w14:paraId="579BEEFC" w14:textId="77777777" w:rsidR="00E84473" w:rsidRPr="00D242E6" w:rsidRDefault="00E84473" w:rsidP="00E844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42E6">
              <w:rPr>
                <w:rFonts w:ascii="Times New Roman" w:hAnsi="Times New Roman"/>
                <w:b/>
                <w:sz w:val="24"/>
                <w:szCs w:val="24"/>
              </w:rPr>
              <w:t>16 балів</w:t>
            </w:r>
          </w:p>
        </w:tc>
      </w:tr>
      <w:tr w:rsidR="00E84473" w:rsidRPr="00D242E6" w14:paraId="5C3B647F" w14:textId="77777777" w:rsidTr="00C06E83">
        <w:tc>
          <w:tcPr>
            <w:tcW w:w="7220" w:type="dxa"/>
            <w:shd w:val="clear" w:color="auto" w:fill="auto"/>
          </w:tcPr>
          <w:p w14:paraId="7E5D1BAE" w14:textId="77777777" w:rsidR="00E84473" w:rsidRPr="00D242E6" w:rsidRDefault="00E84473" w:rsidP="00E8447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42E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D242E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7209" w:type="dxa"/>
            <w:shd w:val="clear" w:color="auto" w:fill="auto"/>
          </w:tcPr>
          <w:p w14:paraId="54FBD586" w14:textId="77777777" w:rsidR="00E84473" w:rsidRPr="00D242E6" w:rsidRDefault="00E84473" w:rsidP="00E844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42E6">
              <w:rPr>
                <w:rFonts w:ascii="Times New Roman" w:hAnsi="Times New Roman"/>
                <w:b/>
                <w:sz w:val="24"/>
                <w:szCs w:val="24"/>
              </w:rPr>
              <w:t>100 балів</w:t>
            </w:r>
          </w:p>
        </w:tc>
      </w:tr>
      <w:tr w:rsidR="00C06E83" w:rsidRPr="00D242E6" w14:paraId="5B8C6A0C" w14:textId="77777777" w:rsidTr="00C06E83">
        <w:tc>
          <w:tcPr>
            <w:tcW w:w="7220" w:type="dxa"/>
            <w:shd w:val="clear" w:color="auto" w:fill="auto"/>
          </w:tcPr>
          <w:p w14:paraId="6D8B4EC6" w14:textId="77777777" w:rsidR="00C06E83" w:rsidRPr="00D242E6" w:rsidRDefault="00C06E83" w:rsidP="00B10EA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42E6">
              <w:rPr>
                <w:rFonts w:ascii="Times New Roman" w:hAnsi="Times New Roman"/>
                <w:sz w:val="24"/>
                <w:szCs w:val="24"/>
              </w:rPr>
              <w:t>Здобувач вищої освіти має право на оскарження результатів оцінювання</w:t>
            </w:r>
            <w:r w:rsidRPr="00D242E6">
              <w:rPr>
                <w:rFonts w:ascii="Times New Roman" w:hAnsi="Times New Roman"/>
                <w:sz w:val="24"/>
                <w:szCs w:val="24"/>
                <w:lang w:val="uk-UA"/>
              </w:rPr>
              <w:t>. Пі</w:t>
            </w:r>
            <w:r w:rsidR="00B10EA3" w:rsidRPr="00D242E6">
              <w:rPr>
                <w:rFonts w:ascii="Times New Roman" w:hAnsi="Times New Roman"/>
                <w:sz w:val="24"/>
                <w:szCs w:val="24"/>
                <w:lang w:val="uk-UA"/>
              </w:rPr>
              <w:t>двищи</w:t>
            </w:r>
            <w:r w:rsidRPr="00D242E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ти оцінку можна складанням заліку.   </w:t>
            </w:r>
          </w:p>
        </w:tc>
        <w:tc>
          <w:tcPr>
            <w:tcW w:w="7209" w:type="dxa"/>
            <w:shd w:val="clear" w:color="auto" w:fill="auto"/>
          </w:tcPr>
          <w:p w14:paraId="1459FEB0" w14:textId="77777777" w:rsidR="00C06E83" w:rsidRPr="00D242E6" w:rsidRDefault="00C06E83" w:rsidP="00E844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34CD2C78" w14:textId="77777777" w:rsidR="006B6D52" w:rsidRPr="00D242E6" w:rsidRDefault="006B6D52">
      <w:pPr>
        <w:rPr>
          <w:rFonts w:ascii="Times New Roman" w:hAnsi="Times New Roman"/>
          <w:sz w:val="24"/>
          <w:szCs w:val="24"/>
          <w:lang w:val="uk-UA"/>
        </w:rPr>
      </w:pPr>
    </w:p>
    <w:p w14:paraId="3E2FD6D4" w14:textId="77777777" w:rsidR="008C6A5E" w:rsidRPr="00D242E6" w:rsidRDefault="008C6A5E" w:rsidP="008C6A5E">
      <w:pPr>
        <w:ind w:left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242E6">
        <w:rPr>
          <w:rFonts w:ascii="Times New Roman" w:hAnsi="Times New Roman"/>
          <w:b/>
          <w:sz w:val="24"/>
          <w:szCs w:val="24"/>
          <w:lang w:val="uk-UA"/>
        </w:rPr>
        <w:t>Шкала оцінювання  здобувачів вищої освіти</w:t>
      </w:r>
    </w:p>
    <w:tbl>
      <w:tblPr>
        <w:tblW w:w="11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362"/>
        <w:gridCol w:w="1275"/>
        <w:gridCol w:w="6584"/>
      </w:tblGrid>
      <w:tr w:rsidR="002643E4" w:rsidRPr="00D242E6" w14:paraId="72A32E07" w14:textId="77777777" w:rsidTr="002643E4">
        <w:trPr>
          <w:jc w:val="center"/>
        </w:trPr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14:paraId="4C5157AF" w14:textId="77777777" w:rsidR="002643E4" w:rsidRPr="00D242E6" w:rsidRDefault="002643E4" w:rsidP="00583300">
            <w:pPr>
              <w:ind w:left="0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242E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Шкала оцінювання студентів</w:t>
            </w:r>
          </w:p>
        </w:tc>
        <w:tc>
          <w:tcPr>
            <w:tcW w:w="2362" w:type="dxa"/>
            <w:shd w:val="clear" w:color="auto" w:fill="auto"/>
          </w:tcPr>
          <w:p w14:paraId="679DB827" w14:textId="77777777" w:rsidR="002643E4" w:rsidRPr="00D242E6" w:rsidRDefault="002643E4" w:rsidP="00AA6512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242E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Сума балів за всі види навчальної діяльності</w:t>
            </w:r>
          </w:p>
        </w:tc>
        <w:tc>
          <w:tcPr>
            <w:tcW w:w="1275" w:type="dxa"/>
            <w:shd w:val="clear" w:color="auto" w:fill="auto"/>
          </w:tcPr>
          <w:p w14:paraId="28AE995E" w14:textId="77777777" w:rsidR="002643E4" w:rsidRPr="00D242E6" w:rsidRDefault="002643E4" w:rsidP="00AA6512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242E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Оцінка ECTS</w:t>
            </w:r>
          </w:p>
        </w:tc>
        <w:tc>
          <w:tcPr>
            <w:tcW w:w="6584" w:type="dxa"/>
            <w:shd w:val="clear" w:color="auto" w:fill="auto"/>
          </w:tcPr>
          <w:p w14:paraId="4D3E85E3" w14:textId="77777777" w:rsidR="002643E4" w:rsidRPr="00D242E6" w:rsidRDefault="002643E4" w:rsidP="00AA6512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242E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Оцінка за національною шкалою</w:t>
            </w:r>
          </w:p>
        </w:tc>
      </w:tr>
      <w:tr w:rsidR="002643E4" w:rsidRPr="00D242E6" w14:paraId="6CF850E6" w14:textId="77777777" w:rsidTr="002643E4">
        <w:trPr>
          <w:jc w:val="center"/>
        </w:trPr>
        <w:tc>
          <w:tcPr>
            <w:tcW w:w="851" w:type="dxa"/>
            <w:vMerge/>
            <w:shd w:val="clear" w:color="auto" w:fill="auto"/>
          </w:tcPr>
          <w:p w14:paraId="7929B734" w14:textId="77777777" w:rsidR="002643E4" w:rsidRPr="00D242E6" w:rsidRDefault="002643E4" w:rsidP="00902E90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2" w:type="dxa"/>
            <w:shd w:val="clear" w:color="auto" w:fill="auto"/>
          </w:tcPr>
          <w:p w14:paraId="50663F0D" w14:textId="77777777" w:rsidR="002643E4" w:rsidRPr="00D242E6" w:rsidRDefault="002643E4" w:rsidP="00AA6512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42E6">
              <w:rPr>
                <w:rFonts w:ascii="Times New Roman" w:hAnsi="Times New Roman"/>
                <w:sz w:val="24"/>
                <w:szCs w:val="24"/>
                <w:lang w:val="uk-UA"/>
              </w:rPr>
              <w:t>90-100</w:t>
            </w:r>
          </w:p>
        </w:tc>
        <w:tc>
          <w:tcPr>
            <w:tcW w:w="1275" w:type="dxa"/>
            <w:shd w:val="clear" w:color="auto" w:fill="auto"/>
          </w:tcPr>
          <w:p w14:paraId="7D8DA49E" w14:textId="77777777" w:rsidR="002643E4" w:rsidRPr="00D242E6" w:rsidRDefault="002643E4" w:rsidP="008E3819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42E6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6584" w:type="dxa"/>
            <w:vMerge w:val="restart"/>
            <w:shd w:val="clear" w:color="auto" w:fill="auto"/>
          </w:tcPr>
          <w:p w14:paraId="3DF14BDE" w14:textId="77777777" w:rsidR="002643E4" w:rsidRPr="00D242E6" w:rsidRDefault="002643E4" w:rsidP="008E3819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42E6">
              <w:rPr>
                <w:rFonts w:ascii="Times New Roman" w:hAnsi="Times New Roman"/>
                <w:sz w:val="24"/>
                <w:szCs w:val="24"/>
                <w:lang w:val="uk-UA"/>
              </w:rPr>
              <w:t>зараховано</w:t>
            </w:r>
          </w:p>
        </w:tc>
      </w:tr>
      <w:tr w:rsidR="002643E4" w:rsidRPr="00D242E6" w14:paraId="6F6505D9" w14:textId="77777777" w:rsidTr="002643E4">
        <w:trPr>
          <w:jc w:val="center"/>
        </w:trPr>
        <w:tc>
          <w:tcPr>
            <w:tcW w:w="851" w:type="dxa"/>
            <w:vMerge/>
            <w:shd w:val="clear" w:color="auto" w:fill="auto"/>
          </w:tcPr>
          <w:p w14:paraId="0D446BD0" w14:textId="77777777" w:rsidR="002643E4" w:rsidRPr="00D242E6" w:rsidRDefault="002643E4" w:rsidP="00902E90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2" w:type="dxa"/>
            <w:shd w:val="clear" w:color="auto" w:fill="auto"/>
          </w:tcPr>
          <w:p w14:paraId="14E8BF8A" w14:textId="77777777" w:rsidR="002643E4" w:rsidRPr="00D242E6" w:rsidRDefault="002643E4" w:rsidP="00AA6512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42E6">
              <w:rPr>
                <w:rFonts w:ascii="Times New Roman" w:hAnsi="Times New Roman"/>
                <w:sz w:val="24"/>
                <w:szCs w:val="24"/>
                <w:lang w:val="uk-UA"/>
              </w:rPr>
              <w:t>82-89</w:t>
            </w:r>
          </w:p>
        </w:tc>
        <w:tc>
          <w:tcPr>
            <w:tcW w:w="1275" w:type="dxa"/>
            <w:shd w:val="clear" w:color="auto" w:fill="auto"/>
          </w:tcPr>
          <w:p w14:paraId="4008D4B8" w14:textId="77777777" w:rsidR="002643E4" w:rsidRPr="00D242E6" w:rsidRDefault="002643E4" w:rsidP="008E3819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42E6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6584" w:type="dxa"/>
            <w:vMerge/>
            <w:shd w:val="clear" w:color="auto" w:fill="auto"/>
          </w:tcPr>
          <w:p w14:paraId="2DD56A8A" w14:textId="77777777" w:rsidR="002643E4" w:rsidRPr="00D242E6" w:rsidRDefault="002643E4" w:rsidP="008E3819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643E4" w:rsidRPr="00D242E6" w14:paraId="26CB0860" w14:textId="77777777" w:rsidTr="002643E4">
        <w:trPr>
          <w:jc w:val="center"/>
        </w:trPr>
        <w:tc>
          <w:tcPr>
            <w:tcW w:w="851" w:type="dxa"/>
            <w:vMerge/>
            <w:shd w:val="clear" w:color="auto" w:fill="auto"/>
          </w:tcPr>
          <w:p w14:paraId="119E4E3F" w14:textId="77777777" w:rsidR="002643E4" w:rsidRPr="00D242E6" w:rsidRDefault="002643E4" w:rsidP="00902E90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2" w:type="dxa"/>
            <w:shd w:val="clear" w:color="auto" w:fill="auto"/>
          </w:tcPr>
          <w:p w14:paraId="012C7678" w14:textId="77777777" w:rsidR="002643E4" w:rsidRPr="00D242E6" w:rsidRDefault="002643E4" w:rsidP="00AA6512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42E6">
              <w:rPr>
                <w:rFonts w:ascii="Times New Roman" w:hAnsi="Times New Roman"/>
                <w:sz w:val="24"/>
                <w:szCs w:val="24"/>
                <w:lang w:val="uk-UA"/>
              </w:rPr>
              <w:t>74-81</w:t>
            </w:r>
          </w:p>
        </w:tc>
        <w:tc>
          <w:tcPr>
            <w:tcW w:w="1275" w:type="dxa"/>
            <w:shd w:val="clear" w:color="auto" w:fill="auto"/>
          </w:tcPr>
          <w:p w14:paraId="21C99A2F" w14:textId="77777777" w:rsidR="002643E4" w:rsidRPr="00D242E6" w:rsidRDefault="002643E4" w:rsidP="008E3819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42E6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6584" w:type="dxa"/>
            <w:vMerge/>
            <w:shd w:val="clear" w:color="auto" w:fill="auto"/>
          </w:tcPr>
          <w:p w14:paraId="4E2CC694" w14:textId="77777777" w:rsidR="002643E4" w:rsidRPr="00D242E6" w:rsidRDefault="002643E4" w:rsidP="008E3819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643E4" w:rsidRPr="00D242E6" w14:paraId="72B935E0" w14:textId="77777777" w:rsidTr="002643E4">
        <w:trPr>
          <w:jc w:val="center"/>
        </w:trPr>
        <w:tc>
          <w:tcPr>
            <w:tcW w:w="851" w:type="dxa"/>
            <w:vMerge/>
            <w:shd w:val="clear" w:color="auto" w:fill="auto"/>
          </w:tcPr>
          <w:p w14:paraId="560D1C8C" w14:textId="77777777" w:rsidR="002643E4" w:rsidRPr="00D242E6" w:rsidRDefault="002643E4" w:rsidP="00902E90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2" w:type="dxa"/>
            <w:shd w:val="clear" w:color="auto" w:fill="auto"/>
          </w:tcPr>
          <w:p w14:paraId="500D0040" w14:textId="77777777" w:rsidR="002643E4" w:rsidRPr="00D242E6" w:rsidRDefault="002643E4" w:rsidP="00AA6512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42E6">
              <w:rPr>
                <w:rFonts w:ascii="Times New Roman" w:hAnsi="Times New Roman"/>
                <w:sz w:val="24"/>
                <w:szCs w:val="24"/>
                <w:lang w:val="uk-UA"/>
              </w:rPr>
              <w:t>64-73</w:t>
            </w:r>
          </w:p>
        </w:tc>
        <w:tc>
          <w:tcPr>
            <w:tcW w:w="1275" w:type="dxa"/>
            <w:shd w:val="clear" w:color="auto" w:fill="auto"/>
          </w:tcPr>
          <w:p w14:paraId="1DCF657A" w14:textId="77777777" w:rsidR="002643E4" w:rsidRPr="00D242E6" w:rsidRDefault="002643E4" w:rsidP="008E3819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42E6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6584" w:type="dxa"/>
            <w:vMerge/>
            <w:shd w:val="clear" w:color="auto" w:fill="auto"/>
          </w:tcPr>
          <w:p w14:paraId="3874C513" w14:textId="77777777" w:rsidR="002643E4" w:rsidRPr="00D242E6" w:rsidRDefault="002643E4" w:rsidP="008E3819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643E4" w:rsidRPr="00D242E6" w14:paraId="1B292A6B" w14:textId="77777777" w:rsidTr="002643E4">
        <w:trPr>
          <w:jc w:val="center"/>
        </w:trPr>
        <w:tc>
          <w:tcPr>
            <w:tcW w:w="851" w:type="dxa"/>
            <w:vMerge/>
            <w:shd w:val="clear" w:color="auto" w:fill="auto"/>
          </w:tcPr>
          <w:p w14:paraId="4654D99F" w14:textId="77777777" w:rsidR="002643E4" w:rsidRPr="00D242E6" w:rsidRDefault="002643E4" w:rsidP="00902E90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2" w:type="dxa"/>
            <w:shd w:val="clear" w:color="auto" w:fill="auto"/>
          </w:tcPr>
          <w:p w14:paraId="402D7D5B" w14:textId="77777777" w:rsidR="002643E4" w:rsidRPr="00D242E6" w:rsidRDefault="002643E4" w:rsidP="00AA6512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42E6">
              <w:rPr>
                <w:rFonts w:ascii="Times New Roman" w:hAnsi="Times New Roman"/>
                <w:sz w:val="24"/>
                <w:szCs w:val="24"/>
                <w:lang w:val="uk-UA"/>
              </w:rPr>
              <w:t>60-63</w:t>
            </w:r>
          </w:p>
        </w:tc>
        <w:tc>
          <w:tcPr>
            <w:tcW w:w="1275" w:type="dxa"/>
            <w:shd w:val="clear" w:color="auto" w:fill="auto"/>
          </w:tcPr>
          <w:p w14:paraId="2C2EE8AC" w14:textId="77777777" w:rsidR="002643E4" w:rsidRPr="00D242E6" w:rsidRDefault="002643E4" w:rsidP="008E3819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42E6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6584" w:type="dxa"/>
            <w:vMerge/>
            <w:shd w:val="clear" w:color="auto" w:fill="auto"/>
          </w:tcPr>
          <w:p w14:paraId="1EA0D572" w14:textId="77777777" w:rsidR="002643E4" w:rsidRPr="00D242E6" w:rsidRDefault="002643E4" w:rsidP="008E3819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643E4" w:rsidRPr="00D242E6" w14:paraId="14FF016E" w14:textId="77777777" w:rsidTr="002643E4">
        <w:trPr>
          <w:jc w:val="center"/>
        </w:trPr>
        <w:tc>
          <w:tcPr>
            <w:tcW w:w="851" w:type="dxa"/>
            <w:vMerge/>
            <w:shd w:val="clear" w:color="auto" w:fill="auto"/>
          </w:tcPr>
          <w:p w14:paraId="154D0099" w14:textId="77777777" w:rsidR="002643E4" w:rsidRPr="00D242E6" w:rsidRDefault="002643E4" w:rsidP="00902E90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2" w:type="dxa"/>
            <w:shd w:val="clear" w:color="auto" w:fill="auto"/>
          </w:tcPr>
          <w:p w14:paraId="461CAA20" w14:textId="77777777" w:rsidR="002643E4" w:rsidRPr="00D242E6" w:rsidRDefault="002643E4" w:rsidP="00AA6512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42E6">
              <w:rPr>
                <w:rFonts w:ascii="Times New Roman" w:hAnsi="Times New Roman"/>
                <w:sz w:val="24"/>
                <w:szCs w:val="24"/>
                <w:lang w:val="uk-UA"/>
              </w:rPr>
              <w:t>35-59</w:t>
            </w:r>
          </w:p>
        </w:tc>
        <w:tc>
          <w:tcPr>
            <w:tcW w:w="1275" w:type="dxa"/>
            <w:shd w:val="clear" w:color="auto" w:fill="auto"/>
          </w:tcPr>
          <w:p w14:paraId="54B75E79" w14:textId="77777777" w:rsidR="002643E4" w:rsidRPr="00D242E6" w:rsidRDefault="002643E4" w:rsidP="008E3819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42E6">
              <w:rPr>
                <w:rFonts w:ascii="Times New Roman" w:hAnsi="Times New Roman"/>
                <w:sz w:val="24"/>
                <w:szCs w:val="24"/>
                <w:lang w:val="en-US"/>
              </w:rPr>
              <w:t>FX</w:t>
            </w:r>
          </w:p>
        </w:tc>
        <w:tc>
          <w:tcPr>
            <w:tcW w:w="6584" w:type="dxa"/>
            <w:shd w:val="clear" w:color="auto" w:fill="auto"/>
          </w:tcPr>
          <w:p w14:paraId="19B0216D" w14:textId="77777777" w:rsidR="002643E4" w:rsidRPr="00D242E6" w:rsidRDefault="002643E4" w:rsidP="009A2ED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42E6">
              <w:rPr>
                <w:rFonts w:ascii="Times New Roman" w:hAnsi="Times New Roman"/>
                <w:sz w:val="24"/>
                <w:szCs w:val="24"/>
                <w:lang w:val="uk-UA"/>
              </w:rPr>
              <w:t>не зараховано з можливістю повторного складання</w:t>
            </w:r>
          </w:p>
        </w:tc>
      </w:tr>
      <w:tr w:rsidR="002643E4" w:rsidRPr="00D242E6" w14:paraId="01105466" w14:textId="77777777" w:rsidTr="002643E4">
        <w:trPr>
          <w:jc w:val="center"/>
        </w:trPr>
        <w:tc>
          <w:tcPr>
            <w:tcW w:w="851" w:type="dxa"/>
            <w:vMerge/>
            <w:shd w:val="clear" w:color="auto" w:fill="auto"/>
          </w:tcPr>
          <w:p w14:paraId="15E6A098" w14:textId="77777777" w:rsidR="002643E4" w:rsidRPr="00D242E6" w:rsidRDefault="002643E4" w:rsidP="00902E90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2" w:type="dxa"/>
            <w:shd w:val="clear" w:color="auto" w:fill="auto"/>
          </w:tcPr>
          <w:p w14:paraId="4BABB392" w14:textId="77777777" w:rsidR="002643E4" w:rsidRPr="00D242E6" w:rsidRDefault="002643E4" w:rsidP="00AA6512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42E6">
              <w:rPr>
                <w:rFonts w:ascii="Times New Roman" w:hAnsi="Times New Roman"/>
                <w:sz w:val="24"/>
                <w:szCs w:val="24"/>
                <w:lang w:val="uk-UA"/>
              </w:rPr>
              <w:t>0-34</w:t>
            </w:r>
          </w:p>
        </w:tc>
        <w:tc>
          <w:tcPr>
            <w:tcW w:w="1275" w:type="dxa"/>
            <w:shd w:val="clear" w:color="auto" w:fill="auto"/>
          </w:tcPr>
          <w:p w14:paraId="1514C567" w14:textId="77777777" w:rsidR="002643E4" w:rsidRPr="00D242E6" w:rsidRDefault="002643E4" w:rsidP="008E3819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42E6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6584" w:type="dxa"/>
            <w:shd w:val="clear" w:color="auto" w:fill="auto"/>
          </w:tcPr>
          <w:p w14:paraId="58E5C055" w14:textId="77777777" w:rsidR="002643E4" w:rsidRPr="00D242E6" w:rsidRDefault="002643E4" w:rsidP="009A2ED3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42E6">
              <w:rPr>
                <w:rFonts w:ascii="Times New Roman" w:hAnsi="Times New Roman"/>
                <w:sz w:val="24"/>
                <w:szCs w:val="24"/>
                <w:lang w:val="uk-UA"/>
              </w:rPr>
              <w:t>не зараховано з обов’язковим повторним складанням дисципліни</w:t>
            </w:r>
          </w:p>
        </w:tc>
      </w:tr>
    </w:tbl>
    <w:p w14:paraId="52A9025F" w14:textId="77777777" w:rsidR="00FE0D7F" w:rsidRPr="00D242E6" w:rsidRDefault="00FE0D7F" w:rsidP="006830E1">
      <w:pPr>
        <w:ind w:left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38CCDAB1" w14:textId="77777777" w:rsidR="00725CEF" w:rsidRPr="00D242E6" w:rsidRDefault="006830E1" w:rsidP="006830E1">
      <w:pPr>
        <w:ind w:left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242E6">
        <w:rPr>
          <w:rFonts w:ascii="Times New Roman" w:hAnsi="Times New Roman"/>
          <w:b/>
          <w:sz w:val="24"/>
          <w:szCs w:val="24"/>
          <w:lang w:val="uk-UA"/>
        </w:rPr>
        <w:t>Політика курсу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10567"/>
      </w:tblGrid>
      <w:tr w:rsidR="006830E1" w:rsidRPr="00700C7D" w14:paraId="2E44D957" w14:textId="77777777" w:rsidTr="001D3D12">
        <w:trPr>
          <w:trHeight w:val="1691"/>
        </w:trPr>
        <w:tc>
          <w:tcPr>
            <w:tcW w:w="4219" w:type="dxa"/>
            <w:shd w:val="clear" w:color="auto" w:fill="auto"/>
          </w:tcPr>
          <w:p w14:paraId="25EE8C86" w14:textId="77777777" w:rsidR="006830E1" w:rsidRPr="00D242E6" w:rsidRDefault="006830E1" w:rsidP="00B3073B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42E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Плагіат та академічна доброчесність:</w:t>
            </w:r>
          </w:p>
        </w:tc>
        <w:tc>
          <w:tcPr>
            <w:tcW w:w="10567" w:type="dxa"/>
            <w:shd w:val="clear" w:color="auto" w:fill="auto"/>
          </w:tcPr>
          <w:p w14:paraId="4B91AA73" w14:textId="77777777" w:rsidR="006830E1" w:rsidRPr="00D242E6" w:rsidRDefault="006830E1" w:rsidP="00B3073B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42E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Здобувач вищої освіти може пройти певні онлайн-курси, які пов’язані з темами дисципліни, на онлайн-платформах. </w:t>
            </w:r>
            <w:r w:rsidR="001D3D12" w:rsidRPr="00D242E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Дотримання академічної доброчесності за курсом «Основи педагогіки вищої школи»  ґрунтується на внутрішньо-університетській системі запобігання та виявлення академічного плагіату. Запозичення при виконанні завдань мають бути оформлені відповідними посиланнями. </w:t>
            </w:r>
            <w:r w:rsidRPr="00D242E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1D3D12" w:rsidRPr="00D242E6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Перевірка текстів на унікальність здійснюється однаковими для всіх здобувачів засобами:  за допомогою програмного забезпечення </w:t>
            </w:r>
            <w:r w:rsidR="001D3D12" w:rsidRPr="00D242E6">
              <w:rPr>
                <w:rFonts w:ascii="Times New Roman" w:hAnsi="Times New Roman"/>
                <w:sz w:val="24"/>
                <w:szCs w:val="24"/>
                <w:lang w:eastAsia="ar-SA"/>
              </w:rPr>
              <w:t>Unicheck</w:t>
            </w:r>
            <w:r w:rsidR="001D3D12" w:rsidRPr="00D242E6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і засобів системи </w:t>
            </w:r>
            <w:r w:rsidR="001D3D12" w:rsidRPr="00D242E6">
              <w:rPr>
                <w:rFonts w:ascii="Times New Roman" w:hAnsi="Times New Roman"/>
                <w:sz w:val="24"/>
                <w:szCs w:val="24"/>
                <w:lang w:eastAsia="ar-SA"/>
              </w:rPr>
              <w:t>MOODLE</w:t>
            </w:r>
            <w:r w:rsidR="001D3D12" w:rsidRPr="00D242E6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; за </w:t>
            </w:r>
            <w:r w:rsidR="001D3D12" w:rsidRPr="00D242E6">
              <w:rPr>
                <w:rFonts w:ascii="Times New Roman" w:hAnsi="Times New Roman"/>
                <w:sz w:val="24"/>
                <w:szCs w:val="24"/>
                <w:lang w:eastAsia="ar-SA"/>
              </w:rPr>
              <w:t>Internet</w:t>
            </w:r>
            <w:r w:rsidR="001D3D12" w:rsidRPr="00D242E6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-джерелами – за допомогою програми </w:t>
            </w:r>
            <w:r w:rsidR="001D3D12" w:rsidRPr="00D242E6">
              <w:rPr>
                <w:rFonts w:ascii="Times New Roman" w:hAnsi="Times New Roman"/>
                <w:sz w:val="24"/>
                <w:szCs w:val="24"/>
                <w:lang w:eastAsia="ar-SA"/>
              </w:rPr>
              <w:t>Antiplagiarism</w:t>
            </w:r>
            <w:r w:rsidR="001D3D12" w:rsidRPr="00D242E6">
              <w:rPr>
                <w:rFonts w:ascii="Times New Roman" w:hAnsi="Times New Roman"/>
                <w:sz w:val="24"/>
                <w:szCs w:val="24"/>
                <w:lang w:val="uk-UA" w:eastAsia="ar-SA"/>
              </w:rPr>
              <w:t>.</w:t>
            </w:r>
            <w:r w:rsidR="001D3D12" w:rsidRPr="00D242E6">
              <w:rPr>
                <w:rFonts w:ascii="Times New Roman" w:hAnsi="Times New Roman"/>
                <w:sz w:val="24"/>
                <w:szCs w:val="24"/>
                <w:lang w:eastAsia="ar-SA"/>
              </w:rPr>
              <w:t>net</w:t>
            </w:r>
            <w:r w:rsidR="001D3D12" w:rsidRPr="00D242E6">
              <w:rPr>
                <w:rFonts w:ascii="Times New Roman" w:hAnsi="Times New Roman"/>
                <w:sz w:val="24"/>
                <w:szCs w:val="24"/>
                <w:lang w:val="uk-UA" w:eastAsia="ar-SA"/>
              </w:rPr>
              <w:t>.</w:t>
            </w:r>
            <w:r w:rsidR="001D3D12" w:rsidRPr="00D242E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</w:p>
        </w:tc>
      </w:tr>
      <w:tr w:rsidR="006830E1" w:rsidRPr="00D242E6" w14:paraId="710E1659" w14:textId="77777777" w:rsidTr="00B3073B">
        <w:trPr>
          <w:trHeight w:val="273"/>
        </w:trPr>
        <w:tc>
          <w:tcPr>
            <w:tcW w:w="4219" w:type="dxa"/>
            <w:shd w:val="clear" w:color="auto" w:fill="auto"/>
          </w:tcPr>
          <w:p w14:paraId="2252B719" w14:textId="77777777" w:rsidR="006830E1" w:rsidRPr="00D242E6" w:rsidRDefault="006830E1" w:rsidP="00B3073B">
            <w:pPr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242E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Завдання і заняття:</w:t>
            </w:r>
          </w:p>
        </w:tc>
        <w:tc>
          <w:tcPr>
            <w:tcW w:w="10567" w:type="dxa"/>
            <w:shd w:val="clear" w:color="auto" w:fill="auto"/>
          </w:tcPr>
          <w:p w14:paraId="5A47016A" w14:textId="77777777" w:rsidR="006830E1" w:rsidRPr="00D242E6" w:rsidRDefault="006830E1" w:rsidP="00B3073B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42E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Всі завдання, передбачені програмою курсу мають бути виконані своєчасно і оцінені в спосіб, зазначений вище. </w:t>
            </w:r>
            <w:r w:rsidR="001D3D12" w:rsidRPr="00D242E6">
              <w:rPr>
                <w:rFonts w:ascii="Times New Roman" w:hAnsi="Times New Roman"/>
                <w:sz w:val="24"/>
                <w:szCs w:val="24"/>
                <w:lang w:val="uk-UA"/>
              </w:rPr>
              <w:t>Здобувачі вищої освіти денної форми  навчання а</w:t>
            </w:r>
            <w:r w:rsidRPr="00D242E6">
              <w:rPr>
                <w:rFonts w:ascii="Times New Roman" w:hAnsi="Times New Roman"/>
                <w:sz w:val="24"/>
                <w:szCs w:val="24"/>
                <w:lang w:val="uk-UA"/>
              </w:rPr>
              <w:t>удито</w:t>
            </w:r>
            <w:r w:rsidR="001D3D12" w:rsidRPr="00D242E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рні заняття мають відвідувати </w:t>
            </w:r>
            <w:r w:rsidRPr="00D242E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регулярно. Пропущені заняття (з </w:t>
            </w:r>
            <w:r w:rsidR="00B422A9" w:rsidRPr="00D242E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різних </w:t>
            </w:r>
            <w:r w:rsidRPr="00D242E6">
              <w:rPr>
                <w:rFonts w:ascii="Times New Roman" w:hAnsi="Times New Roman"/>
                <w:sz w:val="24"/>
                <w:szCs w:val="24"/>
                <w:lang w:val="uk-UA"/>
              </w:rPr>
              <w:t>причин) мають бути відпрацьовані з отриманням відповідної оцінки не пізніше останнього тижня поточного семестру. В разі поважної причини (хвороба, академічна мобільність, тощо) терміни можуть бути збільшені</w:t>
            </w:r>
            <w:r w:rsidR="002643E4" w:rsidRPr="00D242E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 письмовим дозволом декана</w:t>
            </w:r>
            <w:r w:rsidR="00B422A9" w:rsidRPr="00D242E6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6830E1" w:rsidRPr="00D242E6" w14:paraId="1BB579F9" w14:textId="77777777" w:rsidTr="00246962">
        <w:tc>
          <w:tcPr>
            <w:tcW w:w="4219" w:type="dxa"/>
            <w:shd w:val="clear" w:color="auto" w:fill="auto"/>
          </w:tcPr>
          <w:p w14:paraId="447C422D" w14:textId="77777777" w:rsidR="006830E1" w:rsidRPr="00D242E6" w:rsidRDefault="006830E1" w:rsidP="00B3073B">
            <w:pPr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242E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Поведінка в аудиторії:</w:t>
            </w:r>
          </w:p>
        </w:tc>
        <w:tc>
          <w:tcPr>
            <w:tcW w:w="10567" w:type="dxa"/>
            <w:shd w:val="clear" w:color="auto" w:fill="auto"/>
          </w:tcPr>
          <w:p w14:paraId="6E039D46" w14:textId="4710D8CD" w:rsidR="002643E4" w:rsidRPr="00D242E6" w:rsidRDefault="00B422A9" w:rsidP="00B3073B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42E6">
              <w:rPr>
                <w:rFonts w:ascii="Times New Roman" w:hAnsi="Times New Roman"/>
                <w:sz w:val="24"/>
                <w:szCs w:val="24"/>
                <w:lang w:val="uk-UA"/>
              </w:rPr>
              <w:t>Курс передбачає індивідуальну та групову роботу. На аудиторні заняття здобувачі вищої освіти  мають з’являтися</w:t>
            </w:r>
            <w:r w:rsidR="003F0FE6" w:rsidRPr="00D242E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D242E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вчасно відповідно до діючого розкладу занять, яке міститься на сайті університету. Під час занять усі його учасники мають дотримуватися вимог техніки безпеки. </w:t>
            </w:r>
            <w:r w:rsidR="001D3D12" w:rsidRPr="00D242E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</w:tbl>
    <w:p w14:paraId="1C14FC88" w14:textId="77777777" w:rsidR="00725CEF" w:rsidRPr="00D242E6" w:rsidRDefault="00725CEF" w:rsidP="00D220FF">
      <w:pPr>
        <w:ind w:left="0"/>
        <w:rPr>
          <w:rFonts w:ascii="Times New Roman" w:hAnsi="Times New Roman"/>
          <w:sz w:val="24"/>
          <w:szCs w:val="24"/>
          <w:lang w:val="uk-UA"/>
        </w:rPr>
      </w:pPr>
    </w:p>
    <w:sectPr w:rsidR="00725CEF" w:rsidRPr="00D242E6" w:rsidSect="00902E90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C8945C68"/>
    <w:lvl w:ilvl="0">
      <w:start w:val="1"/>
      <w:numFmt w:val="decimal"/>
      <w:pStyle w:val="a"/>
      <w:lvlText w:val="%1."/>
      <w:lvlJc w:val="left"/>
      <w:pPr>
        <w:tabs>
          <w:tab w:val="num" w:pos="1040"/>
        </w:tabs>
        <w:ind w:left="1040" w:hanging="360"/>
      </w:pPr>
      <w:rPr>
        <w:rFonts w:ascii="Times New Roman" w:hAnsi="Times New Roman" w:hint="default"/>
        <w:b w:val="0"/>
        <w:i w:val="0"/>
      </w:rPr>
    </w:lvl>
  </w:abstractNum>
  <w:abstractNum w:abstractNumId="1" w15:restartNumberingAfterBreak="0">
    <w:nsid w:val="008066D5"/>
    <w:multiLevelType w:val="hybridMultilevel"/>
    <w:tmpl w:val="926E1FF4"/>
    <w:lvl w:ilvl="0" w:tplc="0419000F">
      <w:start w:val="1"/>
      <w:numFmt w:val="decimal"/>
      <w:lvlText w:val="%1."/>
      <w:lvlJc w:val="left"/>
      <w:pPr>
        <w:ind w:left="763" w:hanging="360"/>
      </w:pPr>
    </w:lvl>
    <w:lvl w:ilvl="1" w:tplc="04190019" w:tentative="1">
      <w:start w:val="1"/>
      <w:numFmt w:val="lowerLetter"/>
      <w:lvlText w:val="%2."/>
      <w:lvlJc w:val="left"/>
      <w:pPr>
        <w:ind w:left="1483" w:hanging="360"/>
      </w:pPr>
    </w:lvl>
    <w:lvl w:ilvl="2" w:tplc="0419001B" w:tentative="1">
      <w:start w:val="1"/>
      <w:numFmt w:val="lowerRoman"/>
      <w:lvlText w:val="%3."/>
      <w:lvlJc w:val="right"/>
      <w:pPr>
        <w:ind w:left="2203" w:hanging="180"/>
      </w:pPr>
    </w:lvl>
    <w:lvl w:ilvl="3" w:tplc="0419000F" w:tentative="1">
      <w:start w:val="1"/>
      <w:numFmt w:val="decimal"/>
      <w:lvlText w:val="%4."/>
      <w:lvlJc w:val="left"/>
      <w:pPr>
        <w:ind w:left="2923" w:hanging="360"/>
      </w:pPr>
    </w:lvl>
    <w:lvl w:ilvl="4" w:tplc="04190019" w:tentative="1">
      <w:start w:val="1"/>
      <w:numFmt w:val="lowerLetter"/>
      <w:lvlText w:val="%5."/>
      <w:lvlJc w:val="left"/>
      <w:pPr>
        <w:ind w:left="3643" w:hanging="360"/>
      </w:pPr>
    </w:lvl>
    <w:lvl w:ilvl="5" w:tplc="0419001B" w:tentative="1">
      <w:start w:val="1"/>
      <w:numFmt w:val="lowerRoman"/>
      <w:lvlText w:val="%6."/>
      <w:lvlJc w:val="right"/>
      <w:pPr>
        <w:ind w:left="4363" w:hanging="180"/>
      </w:pPr>
    </w:lvl>
    <w:lvl w:ilvl="6" w:tplc="0419000F" w:tentative="1">
      <w:start w:val="1"/>
      <w:numFmt w:val="decimal"/>
      <w:lvlText w:val="%7."/>
      <w:lvlJc w:val="left"/>
      <w:pPr>
        <w:ind w:left="5083" w:hanging="360"/>
      </w:pPr>
    </w:lvl>
    <w:lvl w:ilvl="7" w:tplc="04190019" w:tentative="1">
      <w:start w:val="1"/>
      <w:numFmt w:val="lowerLetter"/>
      <w:lvlText w:val="%8."/>
      <w:lvlJc w:val="left"/>
      <w:pPr>
        <w:ind w:left="5803" w:hanging="360"/>
      </w:pPr>
    </w:lvl>
    <w:lvl w:ilvl="8" w:tplc="041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2" w15:restartNumberingAfterBreak="0">
    <w:nsid w:val="02F11069"/>
    <w:multiLevelType w:val="hybridMultilevel"/>
    <w:tmpl w:val="58D0A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333AA"/>
    <w:multiLevelType w:val="hybridMultilevel"/>
    <w:tmpl w:val="64B844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D62B0C"/>
    <w:multiLevelType w:val="hybridMultilevel"/>
    <w:tmpl w:val="3BD240EA"/>
    <w:lvl w:ilvl="0" w:tplc="0419000F">
      <w:start w:val="1"/>
      <w:numFmt w:val="decimal"/>
      <w:lvlText w:val="%1."/>
      <w:lvlJc w:val="left"/>
      <w:pPr>
        <w:ind w:left="763" w:hanging="360"/>
      </w:pPr>
    </w:lvl>
    <w:lvl w:ilvl="1" w:tplc="04190019" w:tentative="1">
      <w:start w:val="1"/>
      <w:numFmt w:val="lowerLetter"/>
      <w:lvlText w:val="%2."/>
      <w:lvlJc w:val="left"/>
      <w:pPr>
        <w:ind w:left="1483" w:hanging="360"/>
      </w:pPr>
    </w:lvl>
    <w:lvl w:ilvl="2" w:tplc="0419001B" w:tentative="1">
      <w:start w:val="1"/>
      <w:numFmt w:val="lowerRoman"/>
      <w:lvlText w:val="%3."/>
      <w:lvlJc w:val="right"/>
      <w:pPr>
        <w:ind w:left="2203" w:hanging="180"/>
      </w:pPr>
    </w:lvl>
    <w:lvl w:ilvl="3" w:tplc="0419000F" w:tentative="1">
      <w:start w:val="1"/>
      <w:numFmt w:val="decimal"/>
      <w:lvlText w:val="%4."/>
      <w:lvlJc w:val="left"/>
      <w:pPr>
        <w:ind w:left="2923" w:hanging="360"/>
      </w:pPr>
    </w:lvl>
    <w:lvl w:ilvl="4" w:tplc="04190019" w:tentative="1">
      <w:start w:val="1"/>
      <w:numFmt w:val="lowerLetter"/>
      <w:lvlText w:val="%5."/>
      <w:lvlJc w:val="left"/>
      <w:pPr>
        <w:ind w:left="3643" w:hanging="360"/>
      </w:pPr>
    </w:lvl>
    <w:lvl w:ilvl="5" w:tplc="0419001B" w:tentative="1">
      <w:start w:val="1"/>
      <w:numFmt w:val="lowerRoman"/>
      <w:lvlText w:val="%6."/>
      <w:lvlJc w:val="right"/>
      <w:pPr>
        <w:ind w:left="4363" w:hanging="180"/>
      </w:pPr>
    </w:lvl>
    <w:lvl w:ilvl="6" w:tplc="0419000F" w:tentative="1">
      <w:start w:val="1"/>
      <w:numFmt w:val="decimal"/>
      <w:lvlText w:val="%7."/>
      <w:lvlJc w:val="left"/>
      <w:pPr>
        <w:ind w:left="5083" w:hanging="360"/>
      </w:pPr>
    </w:lvl>
    <w:lvl w:ilvl="7" w:tplc="04190019" w:tentative="1">
      <w:start w:val="1"/>
      <w:numFmt w:val="lowerLetter"/>
      <w:lvlText w:val="%8."/>
      <w:lvlJc w:val="left"/>
      <w:pPr>
        <w:ind w:left="5803" w:hanging="360"/>
      </w:pPr>
    </w:lvl>
    <w:lvl w:ilvl="8" w:tplc="041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5" w15:restartNumberingAfterBreak="0">
    <w:nsid w:val="14966DE8"/>
    <w:multiLevelType w:val="hybridMultilevel"/>
    <w:tmpl w:val="402E98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500D97"/>
    <w:multiLevelType w:val="hybridMultilevel"/>
    <w:tmpl w:val="5F469814"/>
    <w:lvl w:ilvl="0" w:tplc="9DC6466E">
      <w:start w:val="1"/>
      <w:numFmt w:val="decimal"/>
      <w:lvlText w:val="%1."/>
      <w:lvlJc w:val="left"/>
      <w:pPr>
        <w:ind w:left="394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114" w:hanging="360"/>
      </w:pPr>
    </w:lvl>
    <w:lvl w:ilvl="2" w:tplc="0422001B" w:tentative="1">
      <w:start w:val="1"/>
      <w:numFmt w:val="lowerRoman"/>
      <w:lvlText w:val="%3."/>
      <w:lvlJc w:val="right"/>
      <w:pPr>
        <w:ind w:left="1834" w:hanging="180"/>
      </w:pPr>
    </w:lvl>
    <w:lvl w:ilvl="3" w:tplc="0422000F" w:tentative="1">
      <w:start w:val="1"/>
      <w:numFmt w:val="decimal"/>
      <w:lvlText w:val="%4."/>
      <w:lvlJc w:val="left"/>
      <w:pPr>
        <w:ind w:left="2554" w:hanging="360"/>
      </w:pPr>
    </w:lvl>
    <w:lvl w:ilvl="4" w:tplc="04220019" w:tentative="1">
      <w:start w:val="1"/>
      <w:numFmt w:val="lowerLetter"/>
      <w:lvlText w:val="%5."/>
      <w:lvlJc w:val="left"/>
      <w:pPr>
        <w:ind w:left="3274" w:hanging="360"/>
      </w:pPr>
    </w:lvl>
    <w:lvl w:ilvl="5" w:tplc="0422001B" w:tentative="1">
      <w:start w:val="1"/>
      <w:numFmt w:val="lowerRoman"/>
      <w:lvlText w:val="%6."/>
      <w:lvlJc w:val="right"/>
      <w:pPr>
        <w:ind w:left="3994" w:hanging="180"/>
      </w:pPr>
    </w:lvl>
    <w:lvl w:ilvl="6" w:tplc="0422000F" w:tentative="1">
      <w:start w:val="1"/>
      <w:numFmt w:val="decimal"/>
      <w:lvlText w:val="%7."/>
      <w:lvlJc w:val="left"/>
      <w:pPr>
        <w:ind w:left="4714" w:hanging="360"/>
      </w:pPr>
    </w:lvl>
    <w:lvl w:ilvl="7" w:tplc="04220019" w:tentative="1">
      <w:start w:val="1"/>
      <w:numFmt w:val="lowerLetter"/>
      <w:lvlText w:val="%8."/>
      <w:lvlJc w:val="left"/>
      <w:pPr>
        <w:ind w:left="5434" w:hanging="360"/>
      </w:pPr>
    </w:lvl>
    <w:lvl w:ilvl="8" w:tplc="0422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 w15:restartNumberingAfterBreak="0">
    <w:nsid w:val="443D0A34"/>
    <w:multiLevelType w:val="hybridMultilevel"/>
    <w:tmpl w:val="5E4041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820331"/>
    <w:multiLevelType w:val="hybridMultilevel"/>
    <w:tmpl w:val="D4E6FF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FF6662"/>
    <w:multiLevelType w:val="hybridMultilevel"/>
    <w:tmpl w:val="9B1AB8B4"/>
    <w:lvl w:ilvl="0" w:tplc="94A05372">
      <w:start w:val="1"/>
      <w:numFmt w:val="decimal"/>
      <w:lvlText w:val="6.%1"/>
      <w:lvlJc w:val="left"/>
      <w:pPr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01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3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5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7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9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1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3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51" w:hanging="180"/>
      </w:pPr>
      <w:rPr>
        <w:rFonts w:cs="Times New Roman"/>
      </w:rPr>
    </w:lvl>
  </w:abstractNum>
  <w:abstractNum w:abstractNumId="10" w15:restartNumberingAfterBreak="0">
    <w:nsid w:val="58E33398"/>
    <w:multiLevelType w:val="hybridMultilevel"/>
    <w:tmpl w:val="1E087086"/>
    <w:lvl w:ilvl="0" w:tplc="CD14221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5"/>
  </w:num>
  <w:num w:numId="5">
    <w:abstractNumId w:val="7"/>
  </w:num>
  <w:num w:numId="6">
    <w:abstractNumId w:val="2"/>
  </w:num>
  <w:num w:numId="7">
    <w:abstractNumId w:val="6"/>
  </w:num>
  <w:num w:numId="8">
    <w:abstractNumId w:val="10"/>
  </w:num>
  <w:num w:numId="9">
    <w:abstractNumId w:val="0"/>
  </w:num>
  <w:num w:numId="10">
    <w:abstractNumId w:val="3"/>
  </w:num>
  <w:num w:numId="11">
    <w:abstractNumId w:val="0"/>
  </w:num>
  <w:num w:numId="12">
    <w:abstractNumId w:val="0"/>
  </w:num>
  <w:num w:numId="13">
    <w:abstractNumId w:val="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2E90"/>
    <w:rsid w:val="0001129B"/>
    <w:rsid w:val="000160EC"/>
    <w:rsid w:val="00017D1A"/>
    <w:rsid w:val="00017E91"/>
    <w:rsid w:val="00021FE3"/>
    <w:rsid w:val="00026C19"/>
    <w:rsid w:val="00032782"/>
    <w:rsid w:val="00034DA1"/>
    <w:rsid w:val="00050914"/>
    <w:rsid w:val="00051412"/>
    <w:rsid w:val="00055898"/>
    <w:rsid w:val="00056DE1"/>
    <w:rsid w:val="000629CC"/>
    <w:rsid w:val="00077C0D"/>
    <w:rsid w:val="00080148"/>
    <w:rsid w:val="0008173E"/>
    <w:rsid w:val="0009543B"/>
    <w:rsid w:val="000A722B"/>
    <w:rsid w:val="000B0BE8"/>
    <w:rsid w:val="000B2B3E"/>
    <w:rsid w:val="000B591F"/>
    <w:rsid w:val="000B592E"/>
    <w:rsid w:val="000E1CFF"/>
    <w:rsid w:val="000F09A6"/>
    <w:rsid w:val="000F49C8"/>
    <w:rsid w:val="001031B1"/>
    <w:rsid w:val="001048DA"/>
    <w:rsid w:val="00105380"/>
    <w:rsid w:val="001072F1"/>
    <w:rsid w:val="00123E0A"/>
    <w:rsid w:val="00123EB1"/>
    <w:rsid w:val="001622AD"/>
    <w:rsid w:val="00171EC3"/>
    <w:rsid w:val="00177FE2"/>
    <w:rsid w:val="001A0439"/>
    <w:rsid w:val="001B26C5"/>
    <w:rsid w:val="001B4768"/>
    <w:rsid w:val="001C221F"/>
    <w:rsid w:val="001C56B4"/>
    <w:rsid w:val="001D0671"/>
    <w:rsid w:val="001D3D12"/>
    <w:rsid w:val="001D4494"/>
    <w:rsid w:val="001D54BC"/>
    <w:rsid w:val="001E5CC2"/>
    <w:rsid w:val="001F4D02"/>
    <w:rsid w:val="002053D6"/>
    <w:rsid w:val="00210A6A"/>
    <w:rsid w:val="0023648E"/>
    <w:rsid w:val="00242CFB"/>
    <w:rsid w:val="00246962"/>
    <w:rsid w:val="00252078"/>
    <w:rsid w:val="00254BA0"/>
    <w:rsid w:val="0026365E"/>
    <w:rsid w:val="002643E4"/>
    <w:rsid w:val="002713C3"/>
    <w:rsid w:val="002814EE"/>
    <w:rsid w:val="00281C70"/>
    <w:rsid w:val="0028512A"/>
    <w:rsid w:val="002873EE"/>
    <w:rsid w:val="00295B34"/>
    <w:rsid w:val="0029615B"/>
    <w:rsid w:val="002A7180"/>
    <w:rsid w:val="002B3EDF"/>
    <w:rsid w:val="002C1A86"/>
    <w:rsid w:val="002C1DDD"/>
    <w:rsid w:val="002C5313"/>
    <w:rsid w:val="002C5B77"/>
    <w:rsid w:val="002C6B99"/>
    <w:rsid w:val="002E37D4"/>
    <w:rsid w:val="002E67EF"/>
    <w:rsid w:val="00310331"/>
    <w:rsid w:val="00322278"/>
    <w:rsid w:val="0033196B"/>
    <w:rsid w:val="00350220"/>
    <w:rsid w:val="00361EE3"/>
    <w:rsid w:val="00363B50"/>
    <w:rsid w:val="00385167"/>
    <w:rsid w:val="00392332"/>
    <w:rsid w:val="00394BAC"/>
    <w:rsid w:val="003970DE"/>
    <w:rsid w:val="003A6A63"/>
    <w:rsid w:val="003B01F4"/>
    <w:rsid w:val="003B56F0"/>
    <w:rsid w:val="003B5948"/>
    <w:rsid w:val="003B6F79"/>
    <w:rsid w:val="003B7A7B"/>
    <w:rsid w:val="003E5D72"/>
    <w:rsid w:val="003F0FE6"/>
    <w:rsid w:val="003F6458"/>
    <w:rsid w:val="00404272"/>
    <w:rsid w:val="00405C7D"/>
    <w:rsid w:val="00407CAF"/>
    <w:rsid w:val="00424D71"/>
    <w:rsid w:val="0043115E"/>
    <w:rsid w:val="00444E7F"/>
    <w:rsid w:val="0047177D"/>
    <w:rsid w:val="0047196B"/>
    <w:rsid w:val="004813EB"/>
    <w:rsid w:val="00486513"/>
    <w:rsid w:val="004A1CAD"/>
    <w:rsid w:val="004B2EA0"/>
    <w:rsid w:val="004B3965"/>
    <w:rsid w:val="004B745C"/>
    <w:rsid w:val="004B75A4"/>
    <w:rsid w:val="004D1910"/>
    <w:rsid w:val="004F1894"/>
    <w:rsid w:val="004F5D1C"/>
    <w:rsid w:val="005100D5"/>
    <w:rsid w:val="0051273F"/>
    <w:rsid w:val="005226A8"/>
    <w:rsid w:val="00522F4A"/>
    <w:rsid w:val="00524BE4"/>
    <w:rsid w:val="005253DA"/>
    <w:rsid w:val="00526391"/>
    <w:rsid w:val="00532095"/>
    <w:rsid w:val="00536DC8"/>
    <w:rsid w:val="00545770"/>
    <w:rsid w:val="00552FE1"/>
    <w:rsid w:val="0056401A"/>
    <w:rsid w:val="005713FE"/>
    <w:rsid w:val="005718B3"/>
    <w:rsid w:val="005758EE"/>
    <w:rsid w:val="00583300"/>
    <w:rsid w:val="00585F8D"/>
    <w:rsid w:val="00593642"/>
    <w:rsid w:val="005A0D8C"/>
    <w:rsid w:val="005A4DE3"/>
    <w:rsid w:val="005A6C36"/>
    <w:rsid w:val="005D7CEB"/>
    <w:rsid w:val="005E03A8"/>
    <w:rsid w:val="00603FD8"/>
    <w:rsid w:val="00611AED"/>
    <w:rsid w:val="006141B5"/>
    <w:rsid w:val="00617C25"/>
    <w:rsid w:val="00635B64"/>
    <w:rsid w:val="00642BF4"/>
    <w:rsid w:val="00667D6F"/>
    <w:rsid w:val="00671F3A"/>
    <w:rsid w:val="006741E3"/>
    <w:rsid w:val="006830E1"/>
    <w:rsid w:val="0069076B"/>
    <w:rsid w:val="006956A9"/>
    <w:rsid w:val="006B33EC"/>
    <w:rsid w:val="006B6D52"/>
    <w:rsid w:val="006C121B"/>
    <w:rsid w:val="006D3D1B"/>
    <w:rsid w:val="006D5A3C"/>
    <w:rsid w:val="006E0CF2"/>
    <w:rsid w:val="006F7887"/>
    <w:rsid w:val="00700C7D"/>
    <w:rsid w:val="00710C8D"/>
    <w:rsid w:val="00722FFC"/>
    <w:rsid w:val="00725CEF"/>
    <w:rsid w:val="00737264"/>
    <w:rsid w:val="00745932"/>
    <w:rsid w:val="00753D5F"/>
    <w:rsid w:val="0076367C"/>
    <w:rsid w:val="00770670"/>
    <w:rsid w:val="0077387E"/>
    <w:rsid w:val="00773A1A"/>
    <w:rsid w:val="00774DC1"/>
    <w:rsid w:val="0079774A"/>
    <w:rsid w:val="007A4B71"/>
    <w:rsid w:val="007A56A2"/>
    <w:rsid w:val="007A6C42"/>
    <w:rsid w:val="007B2B0C"/>
    <w:rsid w:val="007D3B85"/>
    <w:rsid w:val="007D41C2"/>
    <w:rsid w:val="007E779A"/>
    <w:rsid w:val="00800343"/>
    <w:rsid w:val="008150F3"/>
    <w:rsid w:val="00822A55"/>
    <w:rsid w:val="00826B6F"/>
    <w:rsid w:val="00843A9F"/>
    <w:rsid w:val="00844D65"/>
    <w:rsid w:val="00852CC6"/>
    <w:rsid w:val="00873C33"/>
    <w:rsid w:val="00891936"/>
    <w:rsid w:val="008949CA"/>
    <w:rsid w:val="00897D06"/>
    <w:rsid w:val="008C1827"/>
    <w:rsid w:val="008C6A5E"/>
    <w:rsid w:val="008E3819"/>
    <w:rsid w:val="008E6A31"/>
    <w:rsid w:val="008F3729"/>
    <w:rsid w:val="008F686E"/>
    <w:rsid w:val="00902BF6"/>
    <w:rsid w:val="00902E90"/>
    <w:rsid w:val="00904DDA"/>
    <w:rsid w:val="00913876"/>
    <w:rsid w:val="00914B46"/>
    <w:rsid w:val="009243E7"/>
    <w:rsid w:val="00930772"/>
    <w:rsid w:val="009316F8"/>
    <w:rsid w:val="00931CC0"/>
    <w:rsid w:val="00944D2B"/>
    <w:rsid w:val="009476CF"/>
    <w:rsid w:val="0095364E"/>
    <w:rsid w:val="00972723"/>
    <w:rsid w:val="00976ACC"/>
    <w:rsid w:val="00983F0C"/>
    <w:rsid w:val="00984D20"/>
    <w:rsid w:val="00985458"/>
    <w:rsid w:val="00987C9F"/>
    <w:rsid w:val="00995B5F"/>
    <w:rsid w:val="009A2ED3"/>
    <w:rsid w:val="009B52A6"/>
    <w:rsid w:val="009C2A01"/>
    <w:rsid w:val="009C5884"/>
    <w:rsid w:val="009D15B1"/>
    <w:rsid w:val="009D1C93"/>
    <w:rsid w:val="009E06B3"/>
    <w:rsid w:val="009F1587"/>
    <w:rsid w:val="009F4256"/>
    <w:rsid w:val="00A07753"/>
    <w:rsid w:val="00A1483E"/>
    <w:rsid w:val="00A27C66"/>
    <w:rsid w:val="00A44092"/>
    <w:rsid w:val="00A652B0"/>
    <w:rsid w:val="00A65EDC"/>
    <w:rsid w:val="00A74F58"/>
    <w:rsid w:val="00A762B8"/>
    <w:rsid w:val="00A84C09"/>
    <w:rsid w:val="00A912FD"/>
    <w:rsid w:val="00A9368F"/>
    <w:rsid w:val="00AA6512"/>
    <w:rsid w:val="00AB3EFD"/>
    <w:rsid w:val="00AD12FF"/>
    <w:rsid w:val="00AD1D64"/>
    <w:rsid w:val="00AD7091"/>
    <w:rsid w:val="00B03467"/>
    <w:rsid w:val="00B10BD9"/>
    <w:rsid w:val="00B10EA3"/>
    <w:rsid w:val="00B3073B"/>
    <w:rsid w:val="00B422A9"/>
    <w:rsid w:val="00B45866"/>
    <w:rsid w:val="00B544FD"/>
    <w:rsid w:val="00B63268"/>
    <w:rsid w:val="00B70343"/>
    <w:rsid w:val="00B715FE"/>
    <w:rsid w:val="00B7678D"/>
    <w:rsid w:val="00B90543"/>
    <w:rsid w:val="00B90D64"/>
    <w:rsid w:val="00B93187"/>
    <w:rsid w:val="00BA1743"/>
    <w:rsid w:val="00BB2DF2"/>
    <w:rsid w:val="00BC69A8"/>
    <w:rsid w:val="00BD11AC"/>
    <w:rsid w:val="00BE72A9"/>
    <w:rsid w:val="00C03859"/>
    <w:rsid w:val="00C03FE9"/>
    <w:rsid w:val="00C06E83"/>
    <w:rsid w:val="00C14CF0"/>
    <w:rsid w:val="00C402AA"/>
    <w:rsid w:val="00C43ED9"/>
    <w:rsid w:val="00C67E4F"/>
    <w:rsid w:val="00C71336"/>
    <w:rsid w:val="00CA6618"/>
    <w:rsid w:val="00CC2E31"/>
    <w:rsid w:val="00CC2FD5"/>
    <w:rsid w:val="00CC4E97"/>
    <w:rsid w:val="00CD35BD"/>
    <w:rsid w:val="00D11B88"/>
    <w:rsid w:val="00D14FF9"/>
    <w:rsid w:val="00D220FF"/>
    <w:rsid w:val="00D242E6"/>
    <w:rsid w:val="00D43CAF"/>
    <w:rsid w:val="00D460D5"/>
    <w:rsid w:val="00D556AB"/>
    <w:rsid w:val="00D63D9B"/>
    <w:rsid w:val="00D63DA1"/>
    <w:rsid w:val="00D63ECD"/>
    <w:rsid w:val="00D701BA"/>
    <w:rsid w:val="00D76789"/>
    <w:rsid w:val="00D76B26"/>
    <w:rsid w:val="00D82EEC"/>
    <w:rsid w:val="00D852E1"/>
    <w:rsid w:val="00D87210"/>
    <w:rsid w:val="00D93A3A"/>
    <w:rsid w:val="00D93D92"/>
    <w:rsid w:val="00D969F5"/>
    <w:rsid w:val="00DA0ADA"/>
    <w:rsid w:val="00DA4CBE"/>
    <w:rsid w:val="00DA5B9A"/>
    <w:rsid w:val="00DA6F9C"/>
    <w:rsid w:val="00DB167A"/>
    <w:rsid w:val="00DB3ECE"/>
    <w:rsid w:val="00DD63CE"/>
    <w:rsid w:val="00DE1DB3"/>
    <w:rsid w:val="00DE1EB0"/>
    <w:rsid w:val="00DF35E1"/>
    <w:rsid w:val="00E41AB2"/>
    <w:rsid w:val="00E43D27"/>
    <w:rsid w:val="00E4798F"/>
    <w:rsid w:val="00E63156"/>
    <w:rsid w:val="00E63D82"/>
    <w:rsid w:val="00E77137"/>
    <w:rsid w:val="00E826C8"/>
    <w:rsid w:val="00E84473"/>
    <w:rsid w:val="00E87042"/>
    <w:rsid w:val="00E958D1"/>
    <w:rsid w:val="00E97E26"/>
    <w:rsid w:val="00EA34F7"/>
    <w:rsid w:val="00EB3907"/>
    <w:rsid w:val="00EB4B66"/>
    <w:rsid w:val="00EB6420"/>
    <w:rsid w:val="00EC3310"/>
    <w:rsid w:val="00EC6D8A"/>
    <w:rsid w:val="00ED19DE"/>
    <w:rsid w:val="00EE3FDB"/>
    <w:rsid w:val="00EF4D91"/>
    <w:rsid w:val="00F34DAF"/>
    <w:rsid w:val="00F536BA"/>
    <w:rsid w:val="00FA4797"/>
    <w:rsid w:val="00FB17E3"/>
    <w:rsid w:val="00FB6198"/>
    <w:rsid w:val="00FD0B07"/>
    <w:rsid w:val="00FD5DA1"/>
    <w:rsid w:val="00FE0D7F"/>
    <w:rsid w:val="00FE3C22"/>
    <w:rsid w:val="00FF1F2B"/>
    <w:rsid w:val="00FF2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6F47A"/>
  <w15:docId w15:val="{C38D1CC2-4F80-4A3A-B655-3B3D80658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585F8D"/>
    <w:pPr>
      <w:ind w:left="357"/>
    </w:pPr>
    <w:rPr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902E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02E9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a5">
    <w:name w:val="Hyperlink"/>
    <w:rsid w:val="009C5884"/>
    <w:rPr>
      <w:color w:val="0000FF"/>
      <w:u w:val="single"/>
    </w:rPr>
  </w:style>
  <w:style w:type="character" w:customStyle="1" w:styleId="hps">
    <w:name w:val="hps"/>
    <w:rsid w:val="000B591F"/>
  </w:style>
  <w:style w:type="paragraph" w:customStyle="1" w:styleId="1">
    <w:name w:val="Абзац списка1"/>
    <w:basedOn w:val="a0"/>
    <w:uiPriority w:val="99"/>
    <w:qFormat/>
    <w:rsid w:val="002873EE"/>
    <w:pPr>
      <w:spacing w:after="200" w:line="276" w:lineRule="auto"/>
      <w:ind w:left="720"/>
      <w:contextualSpacing/>
    </w:pPr>
  </w:style>
  <w:style w:type="paragraph" w:customStyle="1" w:styleId="10">
    <w:name w:val="Знак1 Знак Знак"/>
    <w:basedOn w:val="a0"/>
    <w:autoRedefine/>
    <w:rsid w:val="009A2ED3"/>
    <w:pPr>
      <w:autoSpaceDE w:val="0"/>
      <w:autoSpaceDN w:val="0"/>
      <w:adjustRightInd w:val="0"/>
      <w:ind w:left="0" w:firstLineChars="257" w:firstLine="257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styleId="a">
    <w:name w:val="List Number"/>
    <w:basedOn w:val="a0"/>
    <w:rsid w:val="006D3D1B"/>
    <w:pPr>
      <w:numPr>
        <w:numId w:val="9"/>
      </w:numPr>
      <w:tabs>
        <w:tab w:val="left" w:pos="851"/>
      </w:tabs>
      <w:suppressAutoHyphens/>
    </w:pPr>
    <w:rPr>
      <w:rFonts w:ascii="Times New Roman" w:eastAsia="Times New Roman" w:hAnsi="Times New Roman"/>
      <w:sz w:val="20"/>
      <w:szCs w:val="18"/>
      <w:lang w:val="uk-UA" w:eastAsia="ar-SA"/>
    </w:rPr>
  </w:style>
  <w:style w:type="character" w:customStyle="1" w:styleId="FontStyle33">
    <w:name w:val="Font Style33"/>
    <w:basedOn w:val="a1"/>
    <w:uiPriority w:val="99"/>
    <w:rsid w:val="0077387E"/>
    <w:rPr>
      <w:rFonts w:ascii="Times New Roman" w:hAnsi="Times New Roman" w:cs="Times New Roman"/>
      <w:color w:val="000000"/>
      <w:sz w:val="20"/>
      <w:szCs w:val="20"/>
    </w:rPr>
  </w:style>
  <w:style w:type="character" w:customStyle="1" w:styleId="11">
    <w:name w:val="Основной шрифт абзаца1"/>
    <w:rsid w:val="001072F1"/>
  </w:style>
  <w:style w:type="character" w:customStyle="1" w:styleId="fontstyle01">
    <w:name w:val="fontstyle01"/>
    <w:rsid w:val="001072F1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45">
    <w:name w:val="Font Style45"/>
    <w:basedOn w:val="a1"/>
    <w:uiPriority w:val="99"/>
    <w:rsid w:val="00A84C09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a6">
    <w:name w:val="Основной текст Знак"/>
    <w:link w:val="a7"/>
    <w:uiPriority w:val="99"/>
    <w:rsid w:val="004B75A4"/>
    <w:rPr>
      <w:color w:val="000000"/>
      <w:sz w:val="28"/>
      <w:szCs w:val="22"/>
      <w:lang w:eastAsia="en-US"/>
    </w:rPr>
  </w:style>
  <w:style w:type="paragraph" w:styleId="a7">
    <w:name w:val="Body Text"/>
    <w:basedOn w:val="a0"/>
    <w:link w:val="a6"/>
    <w:uiPriority w:val="99"/>
    <w:unhideWhenUsed/>
    <w:rsid w:val="004B75A4"/>
    <w:pPr>
      <w:ind w:left="0" w:firstLine="709"/>
      <w:jc w:val="both"/>
    </w:pPr>
    <w:rPr>
      <w:color w:val="000000"/>
      <w:sz w:val="28"/>
    </w:rPr>
  </w:style>
  <w:style w:type="character" w:customStyle="1" w:styleId="12">
    <w:name w:val="Основной текст Знак1"/>
    <w:basedOn w:val="a1"/>
    <w:uiPriority w:val="99"/>
    <w:semiHidden/>
    <w:rsid w:val="004B75A4"/>
    <w:rPr>
      <w:sz w:val="22"/>
      <w:szCs w:val="22"/>
      <w:lang w:eastAsia="en-US"/>
    </w:rPr>
  </w:style>
  <w:style w:type="character" w:customStyle="1" w:styleId="fontstyle21">
    <w:name w:val="fontstyle21"/>
    <w:basedOn w:val="a1"/>
    <w:rsid w:val="00BB2DF2"/>
    <w:rPr>
      <w:rFonts w:ascii="TimesNewRomanPSMT" w:eastAsia="TimesNewRomanPSMT" w:hint="eastAsia"/>
      <w:b w:val="0"/>
      <w:bCs w:val="0"/>
      <w:i w:val="0"/>
      <w:iCs w:val="0"/>
      <w:color w:val="000000"/>
      <w:sz w:val="30"/>
      <w:szCs w:val="30"/>
    </w:rPr>
  </w:style>
  <w:style w:type="character" w:customStyle="1" w:styleId="font6">
    <w:name w:val="font6"/>
    <w:basedOn w:val="a1"/>
    <w:rsid w:val="00BB2DF2"/>
  </w:style>
  <w:style w:type="paragraph" w:styleId="a8">
    <w:name w:val="Balloon Text"/>
    <w:basedOn w:val="a0"/>
    <w:link w:val="a9"/>
    <w:uiPriority w:val="99"/>
    <w:semiHidden/>
    <w:unhideWhenUsed/>
    <w:rsid w:val="00B4586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B4586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1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2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8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9D16D-2919-4C80-8149-D79D405AB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1821</Words>
  <Characters>10383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12180</CharactersWithSpaces>
  <SharedDoc>false</SharedDoc>
  <HLinks>
    <vt:vector size="6" baseType="variant">
      <vt:variant>
        <vt:i4>6291553</vt:i4>
      </vt:variant>
      <vt:variant>
        <vt:i4>0</vt:i4>
      </vt:variant>
      <vt:variant>
        <vt:i4>0</vt:i4>
      </vt:variant>
      <vt:variant>
        <vt:i4>5</vt:i4>
      </vt:variant>
      <vt:variant>
        <vt:lpwstr>https://org.i.ua/js/compose/?id=7224367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Oksana Rass</cp:lastModifiedBy>
  <cp:revision>5</cp:revision>
  <dcterms:created xsi:type="dcterms:W3CDTF">2021-03-14T16:01:00Z</dcterms:created>
  <dcterms:modified xsi:type="dcterms:W3CDTF">2023-08-24T11:50:00Z</dcterms:modified>
</cp:coreProperties>
</file>