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C46B" w14:textId="77777777" w:rsidR="009160B7" w:rsidRDefault="009160B7" w:rsidP="009160B7">
      <w:pPr>
        <w:pStyle w:val="a5"/>
        <w:spacing w:before="78" w:line="322" w:lineRule="exact"/>
      </w:pPr>
      <w:r>
        <w:t>ОПИС</w:t>
      </w:r>
      <w:r>
        <w:rPr>
          <w:spacing w:val="-10"/>
        </w:rPr>
        <w:t xml:space="preserve"> </w:t>
      </w:r>
      <w:r>
        <w:t>ОСВІТНЬОЇ</w:t>
      </w:r>
      <w:r>
        <w:rPr>
          <w:spacing w:val="-4"/>
        </w:rPr>
        <w:t xml:space="preserve"> </w:t>
      </w:r>
      <w:r>
        <w:t>ПРОГРАМИ</w:t>
      </w:r>
    </w:p>
    <w:p w14:paraId="66484038" w14:textId="77777777" w:rsidR="009160B7" w:rsidRDefault="009160B7" w:rsidP="009160B7">
      <w:pPr>
        <w:pStyle w:val="a5"/>
        <w:ind w:left="3049" w:right="3078"/>
      </w:pPr>
      <w:r>
        <w:t>«Освітні,</w:t>
      </w:r>
      <w:r>
        <w:rPr>
          <w:spacing w:val="-4"/>
        </w:rPr>
        <w:t xml:space="preserve"> </w:t>
      </w:r>
      <w:r>
        <w:t>педагогічні</w:t>
      </w:r>
      <w:r>
        <w:rPr>
          <w:spacing w:val="-2"/>
        </w:rPr>
        <w:t xml:space="preserve"> </w:t>
      </w:r>
      <w:r>
        <w:t>науки»</w:t>
      </w:r>
    </w:p>
    <w:p w14:paraId="7CD48E37" w14:textId="77777777" w:rsidR="009160B7" w:rsidRDefault="009160B7" w:rsidP="009160B7">
      <w:pPr>
        <w:pStyle w:val="a3"/>
        <w:spacing w:before="1"/>
        <w:ind w:left="0"/>
        <w:jc w:val="left"/>
        <w:rPr>
          <w:b/>
          <w:sz w:val="28"/>
        </w:rPr>
      </w:pPr>
    </w:p>
    <w:p w14:paraId="0160C713" w14:textId="6C9E4476" w:rsidR="009160B7" w:rsidRDefault="009160B7" w:rsidP="009160B7">
      <w:pPr>
        <w:ind w:left="101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0</w:t>
      </w:r>
      <w:r w:rsidR="000C6654"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0D6483">
        <w:rPr>
          <w:sz w:val="24"/>
        </w:rPr>
        <w:t xml:space="preserve"> </w:t>
      </w:r>
      <w:proofErr w:type="spellStart"/>
      <w:r w:rsidR="000C6654">
        <w:rPr>
          <w:szCs w:val="24"/>
          <w:lang w:val="ru-RU"/>
        </w:rPr>
        <w:t>Професійна</w:t>
      </w:r>
      <w:proofErr w:type="spellEnd"/>
      <w:r w:rsidR="000C6654">
        <w:rPr>
          <w:szCs w:val="24"/>
          <w:lang w:val="ru-RU"/>
        </w:rPr>
        <w:t xml:space="preserve"> </w:t>
      </w:r>
      <w:proofErr w:type="spellStart"/>
      <w:r w:rsidR="000C6654">
        <w:rPr>
          <w:szCs w:val="24"/>
          <w:lang w:val="ru-RU"/>
        </w:rPr>
        <w:t>освіта</w:t>
      </w:r>
      <w:proofErr w:type="spellEnd"/>
      <w:r w:rsidR="000C6654">
        <w:rPr>
          <w:szCs w:val="24"/>
          <w:lang w:val="ru-RU"/>
        </w:rPr>
        <w:t xml:space="preserve"> </w:t>
      </w:r>
      <w:bookmarkStart w:id="0" w:name="_GoBack"/>
      <w:bookmarkEnd w:id="0"/>
    </w:p>
    <w:p w14:paraId="78C1D760" w14:textId="2F0FB9AA" w:rsidR="009160B7" w:rsidRPr="000D6483" w:rsidRDefault="009160B7" w:rsidP="009160B7">
      <w:pPr>
        <w:pStyle w:val="1"/>
      </w:pPr>
      <w:r>
        <w:t>Назва</w:t>
      </w:r>
      <w:r>
        <w:rPr>
          <w:spacing w:val="-4"/>
        </w:rPr>
        <w:t xml:space="preserve"> </w:t>
      </w:r>
      <w:r>
        <w:t>спеціалізації:</w:t>
      </w:r>
      <w:r>
        <w:rPr>
          <w:spacing w:val="55"/>
        </w:rPr>
        <w:t xml:space="preserve"> </w:t>
      </w:r>
      <w:r>
        <w:t>-</w:t>
      </w:r>
      <w:r w:rsidR="000D6483" w:rsidRPr="000D6483">
        <w:t xml:space="preserve"> </w:t>
      </w:r>
      <w:r w:rsidR="000D6483" w:rsidRPr="000D6483">
        <w:rPr>
          <w:b w:val="0"/>
          <w:bCs w:val="0"/>
        </w:rPr>
        <w:t>015.39 Цифрові технології</w:t>
      </w:r>
    </w:p>
    <w:p w14:paraId="3F7075E9" w14:textId="77777777" w:rsidR="009160B7" w:rsidRDefault="009160B7" w:rsidP="009160B7">
      <w:pPr>
        <w:ind w:left="101" w:right="3491"/>
        <w:rPr>
          <w:sz w:val="24"/>
        </w:rPr>
      </w:pPr>
      <w:r>
        <w:rPr>
          <w:b/>
          <w:sz w:val="24"/>
        </w:rPr>
        <w:t>Код і назва галузі знань: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01 Освіта/Педагогіка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Кваліфікація: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магістр з освітніх, педагогічних наук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Кількість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1"/>
          <w:sz w:val="24"/>
        </w:rPr>
        <w:t xml:space="preserve"> </w:t>
      </w:r>
      <w:r>
        <w:rPr>
          <w:sz w:val="24"/>
        </w:rPr>
        <w:t>ЄКТС</w:t>
      </w:r>
    </w:p>
    <w:p w14:paraId="58685092" w14:textId="77777777" w:rsidR="009160B7" w:rsidRDefault="009160B7" w:rsidP="009160B7">
      <w:pPr>
        <w:pStyle w:val="a3"/>
        <w:ind w:right="872"/>
        <w:jc w:val="left"/>
      </w:pPr>
      <w:r>
        <w:rPr>
          <w:b/>
        </w:rPr>
        <w:t xml:space="preserve">Рівень вищої освіти: </w:t>
      </w:r>
      <w:r>
        <w:t>другий (магістерський), відповідає восьмому кваліфікаційному</w:t>
      </w:r>
      <w:r>
        <w:rPr>
          <w:spacing w:val="-57"/>
        </w:rPr>
        <w:t xml:space="preserve"> </w:t>
      </w:r>
      <w:r>
        <w:t>рівню</w:t>
      </w:r>
      <w:r>
        <w:rPr>
          <w:spacing w:val="-1"/>
        </w:rPr>
        <w:t xml:space="preserve"> </w:t>
      </w:r>
      <w:r>
        <w:t>Національної рамки кваліфікацій</w:t>
      </w:r>
      <w:r>
        <w:rPr>
          <w:spacing w:val="1"/>
        </w:rPr>
        <w:t xml:space="preserve"> </w:t>
      </w:r>
      <w:r>
        <w:t>України</w:t>
      </w:r>
    </w:p>
    <w:p w14:paraId="34E7E494" w14:textId="77777777" w:rsidR="009160B7" w:rsidRDefault="009160B7" w:rsidP="009160B7">
      <w:pPr>
        <w:pStyle w:val="1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освіти:</w:t>
      </w:r>
    </w:p>
    <w:p w14:paraId="3F38DF0D" w14:textId="77777777" w:rsidR="009160B7" w:rsidRDefault="009160B7" w:rsidP="009160B7">
      <w:pPr>
        <w:pStyle w:val="a7"/>
        <w:numPr>
          <w:ilvl w:val="0"/>
          <w:numId w:val="1"/>
        </w:numPr>
        <w:tabs>
          <w:tab w:val="left" w:pos="421"/>
        </w:tabs>
        <w:ind w:left="420"/>
        <w:rPr>
          <w:sz w:val="24"/>
        </w:rPr>
      </w:pP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ступеню</w:t>
      </w:r>
      <w:r>
        <w:rPr>
          <w:spacing w:val="1"/>
          <w:sz w:val="24"/>
        </w:rPr>
        <w:t xml:space="preserve"> </w:t>
      </w:r>
      <w:r>
        <w:rPr>
          <w:sz w:val="24"/>
        </w:rPr>
        <w:t>«бакалавр»</w:t>
      </w:r>
    </w:p>
    <w:p w14:paraId="03D1D509" w14:textId="77777777" w:rsidR="009160B7" w:rsidRDefault="009160B7" w:rsidP="009160B7">
      <w:pPr>
        <w:pStyle w:val="a7"/>
        <w:numPr>
          <w:ilvl w:val="0"/>
          <w:numId w:val="1"/>
        </w:numPr>
        <w:tabs>
          <w:tab w:val="left" w:pos="421"/>
        </w:tabs>
        <w:spacing w:before="3"/>
        <w:ind w:right="1084" w:firstLine="180"/>
        <w:rPr>
          <w:sz w:val="24"/>
        </w:rPr>
      </w:pPr>
      <w:r>
        <w:rPr>
          <w:sz w:val="24"/>
        </w:rPr>
        <w:t>Наявність повної вищої освіти з іншої спеціальності (ступінь</w:t>
      </w:r>
      <w:r>
        <w:rPr>
          <w:spacing w:val="1"/>
          <w:sz w:val="24"/>
        </w:rPr>
        <w:t xml:space="preserve"> </w:t>
      </w:r>
      <w:r>
        <w:rPr>
          <w:sz w:val="24"/>
        </w:rPr>
        <w:t>«магістр», диплом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освітньо-кваліфікаційного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  <w:r>
        <w:rPr>
          <w:spacing w:val="4"/>
          <w:sz w:val="24"/>
        </w:rPr>
        <w:t xml:space="preserve"> </w:t>
      </w:r>
      <w:r>
        <w:rPr>
          <w:sz w:val="24"/>
        </w:rPr>
        <w:t>«спеціаліст»</w:t>
      </w:r>
    </w:p>
    <w:p w14:paraId="23E66F8C" w14:textId="77777777" w:rsidR="009160B7" w:rsidRDefault="009160B7" w:rsidP="009160B7">
      <w:pPr>
        <w:pStyle w:val="a3"/>
        <w:ind w:right="224"/>
      </w:pPr>
      <w:r>
        <w:rPr>
          <w:b/>
        </w:rPr>
        <w:t xml:space="preserve">Вимоги щодо отримання кваліфікації: </w:t>
      </w:r>
      <w:r>
        <w:t>документ про вищу освіту видається особі, яка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виконала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пройшла</w:t>
      </w:r>
      <w:r>
        <w:rPr>
          <w:spacing w:val="1"/>
        </w:rPr>
        <w:t xml:space="preserve"> </w:t>
      </w:r>
      <w:r>
        <w:t>атестацію.</w:t>
      </w:r>
      <w:r>
        <w:rPr>
          <w:spacing w:val="1"/>
        </w:rPr>
        <w:t xml:space="preserve"> </w:t>
      </w:r>
      <w:r>
        <w:t>Випускна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здійснюється оцінюванням</w:t>
      </w:r>
      <w:r>
        <w:rPr>
          <w:spacing w:val="-3"/>
        </w:rPr>
        <w:t xml:space="preserve"> </w:t>
      </w:r>
      <w:r>
        <w:t>ступеню сформованості</w:t>
      </w:r>
      <w:r>
        <w:rPr>
          <w:spacing w:val="2"/>
        </w:rPr>
        <w:t xml:space="preserve"> </w:t>
      </w:r>
      <w:r>
        <w:t>компетентностей.</w:t>
      </w:r>
    </w:p>
    <w:p w14:paraId="5A5206F4" w14:textId="77777777" w:rsidR="009160B7" w:rsidRDefault="009160B7" w:rsidP="009160B7">
      <w:pPr>
        <w:pStyle w:val="a3"/>
        <w:ind w:right="110"/>
      </w:pPr>
      <w:r>
        <w:rPr>
          <w:b/>
        </w:rPr>
        <w:t xml:space="preserve">Форма атестації – </w:t>
      </w:r>
      <w:r>
        <w:t>Атестація випускників освітньо-професійної програми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 w:rsidR="000C6654">
        <w:t>015.39</w:t>
      </w:r>
      <w:r w:rsidR="000C6654">
        <w:rPr>
          <w:spacing w:val="-2"/>
        </w:rPr>
        <w:t xml:space="preserve"> </w:t>
      </w:r>
      <w:r w:rsidR="000C6654">
        <w:t>– ««</w:t>
      </w:r>
      <w:r w:rsidR="000C6654" w:rsidRPr="003D1A61">
        <w:t>Професійна освіта (</w:t>
      </w:r>
      <w:r w:rsidR="000C6654">
        <w:t>Цифрові технології</w:t>
      </w:r>
      <w:r w:rsidR="000C6654" w:rsidRPr="00371E0A">
        <w:t>»</w:t>
      </w:r>
      <w:r w:rsidR="000C6654">
        <w:t>»</w:t>
      </w:r>
      <w:r>
        <w:t xml:space="preserve"> здійснюється у формі захисту кваліфікаційної роботи та</w:t>
      </w:r>
      <w:r>
        <w:rPr>
          <w:spacing w:val="1"/>
        </w:rPr>
        <w:t xml:space="preserve"> </w:t>
      </w:r>
      <w:r>
        <w:t>завершується</w:t>
      </w:r>
      <w:r>
        <w:rPr>
          <w:spacing w:val="19"/>
        </w:rPr>
        <w:t xml:space="preserve"> </w:t>
      </w:r>
      <w:r>
        <w:t>отриманням</w:t>
      </w:r>
      <w:r>
        <w:rPr>
          <w:spacing w:val="19"/>
        </w:rPr>
        <w:t xml:space="preserve"> </w:t>
      </w:r>
      <w:r>
        <w:t>документу</w:t>
      </w:r>
      <w:r>
        <w:rPr>
          <w:spacing w:val="16"/>
        </w:rPr>
        <w:t xml:space="preserve"> </w:t>
      </w:r>
      <w:r>
        <w:t>встановленого</w:t>
      </w:r>
      <w:r>
        <w:rPr>
          <w:spacing w:val="19"/>
        </w:rPr>
        <w:t xml:space="preserve"> </w:t>
      </w:r>
      <w:r>
        <w:t>зразка</w:t>
      </w:r>
      <w:r>
        <w:rPr>
          <w:spacing w:val="18"/>
        </w:rPr>
        <w:t xml:space="preserve"> </w:t>
      </w:r>
      <w:r>
        <w:t>із</w:t>
      </w:r>
      <w:r>
        <w:rPr>
          <w:spacing w:val="20"/>
        </w:rPr>
        <w:t xml:space="preserve"> </w:t>
      </w:r>
      <w:r>
        <w:t>присвоєнням</w:t>
      </w:r>
      <w:r>
        <w:rPr>
          <w:spacing w:val="18"/>
        </w:rPr>
        <w:t xml:space="preserve"> </w:t>
      </w:r>
      <w:r>
        <w:t>кваліфікації</w:t>
      </w:r>
    </w:p>
    <w:p w14:paraId="17E1A838" w14:textId="77777777" w:rsidR="009160B7" w:rsidRDefault="009160B7" w:rsidP="009160B7">
      <w:pPr>
        <w:spacing w:before="1"/>
        <w:ind w:left="101" w:right="4556"/>
        <w:rPr>
          <w:b/>
          <w:sz w:val="24"/>
        </w:rPr>
      </w:pPr>
      <w:r>
        <w:rPr>
          <w:sz w:val="24"/>
        </w:rPr>
        <w:t>«Магістр з освітніх, педагогічних наук».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Атестація здійснюється відкрито і публічно.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навчання:</w:t>
      </w:r>
    </w:p>
    <w:p w14:paraId="46FF1D32" w14:textId="77777777" w:rsidR="009160B7" w:rsidRDefault="009160B7" w:rsidP="009160B7">
      <w:pPr>
        <w:pStyle w:val="a3"/>
        <w:ind w:right="118"/>
      </w:pPr>
      <w:r>
        <w:t xml:space="preserve">ПРН1. </w:t>
      </w:r>
      <w:r w:rsidR="003D1A61" w:rsidRPr="00903029">
        <w:t>розуміння</w:t>
      </w:r>
      <w:r w:rsidR="003D1A61" w:rsidRPr="0059701B">
        <w:t xml:space="preserve"> специфіки педагогічної діяльності викладача </w:t>
      </w:r>
      <w:r w:rsidR="003D1A61" w:rsidRPr="0059701B">
        <w:rPr>
          <w:bCs/>
        </w:rPr>
        <w:t>комп’ютерних технологій</w:t>
      </w:r>
      <w:r>
        <w:t>;</w:t>
      </w:r>
      <w:r>
        <w:rPr>
          <w:spacing w:val="-57"/>
        </w:rPr>
        <w:t xml:space="preserve"> </w:t>
      </w:r>
      <w:r>
        <w:t xml:space="preserve">ПРН2. </w:t>
      </w:r>
      <w:r w:rsidR="005E316B" w:rsidRPr="00FB2E4F">
        <w:rPr>
          <w:shd w:val="clear" w:color="auto" w:fill="FFFFFF"/>
        </w:rPr>
        <w:t xml:space="preserve">здатність використовувати </w:t>
      </w:r>
      <w:r w:rsidR="005E316B" w:rsidRPr="00FB2E4F">
        <w:rPr>
          <w:bCs/>
          <w:spacing w:val="-6"/>
        </w:rPr>
        <w:t>систематизовані теоретичні і практичні знання для визначення та розв’язання дослідницьких задач  в галузі</w:t>
      </w:r>
      <w:r>
        <w:t>;</w:t>
      </w:r>
    </w:p>
    <w:p w14:paraId="440FF17D" w14:textId="77777777" w:rsidR="009160B7" w:rsidRDefault="009160B7" w:rsidP="009160B7">
      <w:pPr>
        <w:pStyle w:val="a3"/>
        <w:ind w:right="111"/>
      </w:pPr>
      <w:r>
        <w:t xml:space="preserve">ПРН3. </w:t>
      </w:r>
      <w:r w:rsidR="005E316B" w:rsidRPr="00FB2E4F">
        <w:t>здатність орієнтуватися в сучасних тенденціях розвитку професійної освіти</w:t>
      </w:r>
      <w:r>
        <w:t>;</w:t>
      </w:r>
    </w:p>
    <w:p w14:paraId="32B01896" w14:textId="77777777" w:rsidR="009160B7" w:rsidRDefault="009160B7" w:rsidP="009160B7">
      <w:pPr>
        <w:pStyle w:val="a3"/>
        <w:ind w:right="117"/>
      </w:pPr>
      <w:r>
        <w:t xml:space="preserve">ПРН4. </w:t>
      </w:r>
      <w:r w:rsidR="005E316B" w:rsidRPr="00FB2E4F">
        <w:t xml:space="preserve">здатність застосовувати новітні інженерно-педагогічні технології </w:t>
      </w:r>
      <w:r w:rsidR="005E316B" w:rsidRPr="00FB2E4F">
        <w:rPr>
          <w:shd w:val="clear" w:color="auto" w:fill="FFFFFF"/>
        </w:rPr>
        <w:t>для вирішення професійних завдань</w:t>
      </w:r>
      <w:r>
        <w:t>;</w:t>
      </w:r>
    </w:p>
    <w:p w14:paraId="28ABF39B" w14:textId="77777777" w:rsidR="009160B7" w:rsidRDefault="009160B7" w:rsidP="009160B7">
      <w:pPr>
        <w:pStyle w:val="a3"/>
        <w:ind w:right="116"/>
      </w:pPr>
      <w:r>
        <w:t xml:space="preserve">ПРН5. </w:t>
      </w:r>
      <w:r w:rsidR="005E316B" w:rsidRPr="00FB2E4F">
        <w:rPr>
          <w:lang w:eastAsia="ar-SA"/>
        </w:rPr>
        <w:t>упровадження складових комп’ютерів і комп’ютерних систем і мереж</w:t>
      </w:r>
      <w:r>
        <w:t>;</w:t>
      </w:r>
    </w:p>
    <w:p w14:paraId="67AD553A" w14:textId="77777777" w:rsidR="009160B7" w:rsidRDefault="009160B7" w:rsidP="009160B7">
      <w:pPr>
        <w:pStyle w:val="a3"/>
        <w:ind w:right="113"/>
      </w:pPr>
      <w:r>
        <w:t>ПРН6</w:t>
      </w:r>
      <w:r w:rsidR="005E316B" w:rsidRPr="005E316B">
        <w:rPr>
          <w:shd w:val="clear" w:color="auto" w:fill="FFFFFF"/>
        </w:rPr>
        <w:t xml:space="preserve"> </w:t>
      </w:r>
      <w:r w:rsidR="005E316B" w:rsidRPr="00FB2E4F">
        <w:rPr>
          <w:shd w:val="clear" w:color="auto" w:fill="FFFFFF"/>
        </w:rPr>
        <w:t>використання на практиці методів для здійснення алгоритмізації різних обчислювальних задач, у тім числі інженерно-педагогічних задач за фахом</w:t>
      </w:r>
      <w:r>
        <w:t>;</w:t>
      </w:r>
    </w:p>
    <w:p w14:paraId="7FAB7CB1" w14:textId="77777777" w:rsidR="009160B7" w:rsidRDefault="009160B7" w:rsidP="009160B7">
      <w:pPr>
        <w:pStyle w:val="a3"/>
        <w:ind w:right="119"/>
      </w:pPr>
      <w:r>
        <w:rPr>
          <w:spacing w:val="-1"/>
        </w:rPr>
        <w:t>ПРН7.</w:t>
      </w:r>
      <w:r>
        <w:rPr>
          <w:spacing w:val="-10"/>
        </w:rPr>
        <w:t xml:space="preserve"> </w:t>
      </w:r>
      <w:r w:rsidR="005E316B" w:rsidRPr="00FB2E4F">
        <w:rPr>
          <w:shd w:val="clear" w:color="auto" w:fill="FFFFFF"/>
        </w:rPr>
        <w:t>володіння необхідними знаннями в області програмування стандартних задач</w:t>
      </w:r>
      <w:r>
        <w:t>;</w:t>
      </w:r>
    </w:p>
    <w:p w14:paraId="70DB7E58" w14:textId="77777777" w:rsidR="009160B7" w:rsidRDefault="009160B7" w:rsidP="009160B7">
      <w:pPr>
        <w:pStyle w:val="a3"/>
        <w:spacing w:before="1"/>
        <w:ind w:right="119"/>
      </w:pPr>
      <w:r>
        <w:t>ПРН8.</w:t>
      </w:r>
      <w:r>
        <w:rPr>
          <w:spacing w:val="1"/>
        </w:rPr>
        <w:t xml:space="preserve"> </w:t>
      </w:r>
      <w:r w:rsidR="005E316B" w:rsidRPr="00FB2E4F">
        <w:rPr>
          <w:shd w:val="clear" w:color="auto" w:fill="FFFFFF"/>
        </w:rPr>
        <w:t>використання правил, методів і принципів алгоритмізації для розробки програм</w:t>
      </w:r>
      <w:r>
        <w:t>;</w:t>
      </w:r>
    </w:p>
    <w:p w14:paraId="2F8AF37A" w14:textId="77777777" w:rsidR="005E316B" w:rsidRDefault="009160B7" w:rsidP="009160B7">
      <w:pPr>
        <w:pStyle w:val="a3"/>
        <w:jc w:val="left"/>
        <w:rPr>
          <w:spacing w:val="1"/>
        </w:rPr>
      </w:pPr>
      <w:r>
        <w:t>ПРН9.</w:t>
      </w:r>
      <w:r>
        <w:rPr>
          <w:spacing w:val="-9"/>
        </w:rPr>
        <w:t xml:space="preserve"> </w:t>
      </w:r>
      <w:r w:rsidR="005E316B" w:rsidRPr="00FB2E4F">
        <w:rPr>
          <w:bCs/>
        </w:rPr>
        <w:t xml:space="preserve">володіння </w:t>
      </w:r>
      <w:r w:rsidR="005E316B" w:rsidRPr="00FB2E4F">
        <w:t>основними процедурами та методикою наукового дослідження</w:t>
      </w:r>
      <w:r>
        <w:t>;</w:t>
      </w:r>
      <w:r>
        <w:rPr>
          <w:spacing w:val="1"/>
        </w:rPr>
        <w:t xml:space="preserve"> </w:t>
      </w:r>
    </w:p>
    <w:p w14:paraId="00AB4C64" w14:textId="77777777" w:rsidR="009160B7" w:rsidRDefault="009160B7" w:rsidP="005E316B">
      <w:pPr>
        <w:tabs>
          <w:tab w:val="left" w:pos="636"/>
        </w:tabs>
        <w:ind w:left="142"/>
        <w:jc w:val="both"/>
      </w:pPr>
      <w:r>
        <w:rPr>
          <w:spacing w:val="-1"/>
        </w:rPr>
        <w:t>ПРН10.</w:t>
      </w:r>
      <w:r>
        <w:rPr>
          <w:spacing w:val="-15"/>
        </w:rPr>
        <w:t xml:space="preserve"> </w:t>
      </w:r>
      <w:r w:rsidR="005E316B" w:rsidRPr="00FB2E4F">
        <w:rPr>
          <w:szCs w:val="24"/>
        </w:rPr>
        <w:t xml:space="preserve">здатність виявляти психологічні особливості </w:t>
      </w:r>
      <w:r w:rsidR="005E316B" w:rsidRPr="00FB2E4F">
        <w:rPr>
          <w:spacing w:val="-4"/>
          <w:szCs w:val="24"/>
        </w:rPr>
        <w:t>студентського періоду життя людини</w:t>
      </w:r>
      <w:r w:rsidR="005E316B" w:rsidRPr="00FB2E4F">
        <w:rPr>
          <w:szCs w:val="24"/>
        </w:rPr>
        <w:t xml:space="preserve"> та застосовувати механізми соціалізації особистості</w:t>
      </w:r>
      <w:r>
        <w:t>;</w:t>
      </w:r>
    </w:p>
    <w:p w14:paraId="469E4D3A" w14:textId="77777777" w:rsidR="009160B7" w:rsidRDefault="009160B7" w:rsidP="009160B7">
      <w:pPr>
        <w:ind w:left="101"/>
        <w:rPr>
          <w:sz w:val="24"/>
        </w:rPr>
      </w:pPr>
      <w:r>
        <w:rPr>
          <w:sz w:val="24"/>
        </w:rPr>
        <w:t>ПРН11.</w:t>
      </w:r>
      <w:r>
        <w:rPr>
          <w:spacing w:val="29"/>
          <w:sz w:val="24"/>
        </w:rPr>
        <w:t xml:space="preserve"> </w:t>
      </w:r>
      <w:r w:rsidR="005E316B" w:rsidRPr="00FB2E4F">
        <w:rPr>
          <w:szCs w:val="24"/>
        </w:rPr>
        <w:t>розуміння сутності і змісту культури педагогічного спілкування</w:t>
      </w:r>
      <w:r>
        <w:rPr>
          <w:sz w:val="24"/>
        </w:rPr>
        <w:t>;</w:t>
      </w:r>
    </w:p>
    <w:p w14:paraId="42058D0D" w14:textId="77777777" w:rsidR="009160B7" w:rsidRDefault="009160B7" w:rsidP="009160B7">
      <w:pPr>
        <w:pStyle w:val="a3"/>
        <w:ind w:right="114"/>
      </w:pPr>
      <w:r>
        <w:t>ПРН12.</w:t>
      </w:r>
      <w:r>
        <w:rPr>
          <w:spacing w:val="1"/>
        </w:rPr>
        <w:t xml:space="preserve"> </w:t>
      </w:r>
      <w:r w:rsidR="005E316B" w:rsidRPr="00FB2E4F">
        <w:t>здатність виявляти шляхи духовного розвитку особистості у вищій школі</w:t>
      </w:r>
      <w:r>
        <w:t>;</w:t>
      </w:r>
    </w:p>
    <w:p w14:paraId="6A010F00" w14:textId="77777777" w:rsidR="009160B7" w:rsidRDefault="009160B7" w:rsidP="009160B7">
      <w:pPr>
        <w:pStyle w:val="a3"/>
        <w:spacing w:before="1"/>
        <w:ind w:right="123"/>
      </w:pPr>
      <w:r>
        <w:t xml:space="preserve">ПРН13. </w:t>
      </w:r>
      <w:r w:rsidR="005E316B" w:rsidRPr="00FB2E4F">
        <w:t>аналізувати й систематизувати основні наукові ідеї щодо професійного розвитку викладача вищої школи</w:t>
      </w:r>
      <w:r>
        <w:t>;</w:t>
      </w:r>
    </w:p>
    <w:p w14:paraId="45A966B0" w14:textId="77777777" w:rsidR="009160B7" w:rsidRDefault="009160B7" w:rsidP="009160B7">
      <w:pPr>
        <w:pStyle w:val="a3"/>
        <w:spacing w:before="77"/>
        <w:ind w:right="121"/>
      </w:pPr>
      <w:r>
        <w:t xml:space="preserve">ПРН14. </w:t>
      </w:r>
      <w:r w:rsidR="005E316B" w:rsidRPr="00FB2E4F">
        <w:t xml:space="preserve">здатність організовувати та аналізувати освітній процес у вищій школі в контексті ідей гуманізації, демократизації, гуманітаризації на засадах  аксіологічного, антропологічного, культурологічного, синергетичного, особистісно-діяльнісного, </w:t>
      </w:r>
      <w:proofErr w:type="spellStart"/>
      <w:r w:rsidR="005E316B" w:rsidRPr="00FB2E4F">
        <w:t>компетентнісного</w:t>
      </w:r>
      <w:proofErr w:type="spellEnd"/>
      <w:r w:rsidR="005E316B" w:rsidRPr="00FB2E4F">
        <w:t>, цивілізаційного підходів</w:t>
      </w:r>
      <w:r>
        <w:t>;</w:t>
      </w:r>
    </w:p>
    <w:p w14:paraId="0ED5592A" w14:textId="77777777" w:rsidR="009160B7" w:rsidRDefault="009160B7" w:rsidP="009160B7">
      <w:pPr>
        <w:pStyle w:val="a3"/>
        <w:spacing w:before="1"/>
        <w:ind w:right="122"/>
      </w:pPr>
      <w:r>
        <w:t xml:space="preserve">ПРН15. </w:t>
      </w:r>
      <w:r w:rsidR="005E316B" w:rsidRPr="00FB2E4F">
        <w:t>здатність проектувати, здійснювати, оцінювати та корегувати навчально-виховний процес у закладах освіти</w:t>
      </w:r>
      <w:r>
        <w:t>;</w:t>
      </w:r>
    </w:p>
    <w:p w14:paraId="29CA50F6" w14:textId="77777777" w:rsidR="009160B7" w:rsidRDefault="009160B7" w:rsidP="009160B7">
      <w:pPr>
        <w:pStyle w:val="a3"/>
        <w:ind w:right="117"/>
      </w:pPr>
      <w:r>
        <w:t>ПРН16.</w:t>
      </w:r>
      <w:r>
        <w:rPr>
          <w:spacing w:val="-6"/>
        </w:rPr>
        <w:t xml:space="preserve"> </w:t>
      </w:r>
      <w:r w:rsidR="005E316B" w:rsidRPr="00FB2E4F">
        <w:rPr>
          <w:shd w:val="clear" w:color="auto" w:fill="FFFFFF"/>
        </w:rPr>
        <w:t>здатність організовувати застосування  комп’ютерів і комп’ютерних систем і мереж</w:t>
      </w:r>
    </w:p>
    <w:p w14:paraId="5190C9C1" w14:textId="77777777" w:rsidR="009160B7" w:rsidRDefault="009160B7" w:rsidP="009160B7">
      <w:pPr>
        <w:pStyle w:val="a3"/>
      </w:pPr>
      <w:r>
        <w:t>ПРН17.</w:t>
      </w:r>
      <w:r>
        <w:rPr>
          <w:spacing w:val="-5"/>
        </w:rPr>
        <w:t xml:space="preserve"> </w:t>
      </w:r>
      <w:r w:rsidR="005E316B" w:rsidRPr="00FB2E4F">
        <w:t>здатність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</w:r>
      <w:r>
        <w:t>;</w:t>
      </w:r>
    </w:p>
    <w:p w14:paraId="3A98C988" w14:textId="77777777" w:rsidR="009160B7" w:rsidRDefault="009160B7" w:rsidP="009160B7">
      <w:pPr>
        <w:pStyle w:val="a3"/>
        <w:ind w:right="118"/>
      </w:pPr>
      <w:r>
        <w:t>ПРН18.</w:t>
      </w:r>
      <w:r>
        <w:rPr>
          <w:spacing w:val="1"/>
        </w:rPr>
        <w:t xml:space="preserve"> </w:t>
      </w:r>
      <w:r w:rsidR="005E316B" w:rsidRPr="00FB2E4F">
        <w:t>здатність 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формувати концепцію учбового закладу, місію та цілі діяльності, створювати структуру управління учбовим закладом</w:t>
      </w:r>
      <w:r>
        <w:t>;</w:t>
      </w:r>
    </w:p>
    <w:p w14:paraId="127826C6" w14:textId="77777777" w:rsidR="009160B7" w:rsidRDefault="009160B7" w:rsidP="009160B7">
      <w:pPr>
        <w:pStyle w:val="a3"/>
        <w:ind w:right="120"/>
      </w:pPr>
      <w:r>
        <w:lastRenderedPageBreak/>
        <w:t>ПРН19.</w:t>
      </w:r>
      <w:r>
        <w:rPr>
          <w:spacing w:val="1"/>
        </w:rPr>
        <w:t xml:space="preserve"> </w:t>
      </w:r>
      <w:r w:rsidR="005E316B" w:rsidRPr="00FB2E4F">
        <w:t>здатність вирішувати задачі управління в інформаційних системах</w:t>
      </w:r>
      <w:r>
        <w:t>;</w:t>
      </w:r>
    </w:p>
    <w:p w14:paraId="26742E88" w14:textId="77777777" w:rsidR="009160B7" w:rsidRDefault="009160B7" w:rsidP="009160B7">
      <w:pPr>
        <w:ind w:left="101" w:right="122"/>
        <w:jc w:val="both"/>
        <w:rPr>
          <w:sz w:val="24"/>
        </w:rPr>
      </w:pPr>
      <w:r>
        <w:rPr>
          <w:sz w:val="24"/>
        </w:rPr>
        <w:t xml:space="preserve">ПРН20. </w:t>
      </w:r>
      <w:r w:rsidR="005E316B" w:rsidRPr="00FB2E4F">
        <w:rPr>
          <w:szCs w:val="24"/>
        </w:rPr>
        <w:t>здатність враховувати психологічні особливості когнітивних процесів у проектуванні та організації навчально-пізнавальної діяльності студентів</w:t>
      </w:r>
      <w:r>
        <w:rPr>
          <w:sz w:val="24"/>
        </w:rPr>
        <w:t>;</w:t>
      </w:r>
    </w:p>
    <w:p w14:paraId="5229DE83" w14:textId="77777777" w:rsidR="009160B7" w:rsidRDefault="009160B7" w:rsidP="009160B7">
      <w:pPr>
        <w:pStyle w:val="1"/>
        <w:spacing w:before="1"/>
        <w:ind w:left="204"/>
      </w:pP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працевлаштування:</w:t>
      </w:r>
    </w:p>
    <w:p w14:paraId="2B4A2FE4" w14:textId="77777777" w:rsidR="009160B7" w:rsidRDefault="009160B7" w:rsidP="009160B7">
      <w:pPr>
        <w:pStyle w:val="a3"/>
        <w:ind w:left="578"/>
      </w:pPr>
      <w:r>
        <w:t>Конкретною</w:t>
      </w:r>
      <w:r>
        <w:rPr>
          <w:spacing w:val="22"/>
        </w:rPr>
        <w:t xml:space="preserve"> </w:t>
      </w:r>
      <w:r>
        <w:t>сферою</w:t>
      </w:r>
      <w:r>
        <w:rPr>
          <w:spacing w:val="23"/>
        </w:rPr>
        <w:t xml:space="preserve"> </w:t>
      </w:r>
      <w:r>
        <w:t>працевлаштування</w:t>
      </w:r>
      <w:r>
        <w:rPr>
          <w:spacing w:val="22"/>
        </w:rPr>
        <w:t xml:space="preserve"> </w:t>
      </w:r>
      <w:r>
        <w:t>випускників</w:t>
      </w:r>
      <w:r>
        <w:rPr>
          <w:spacing w:val="27"/>
        </w:rPr>
        <w:t xml:space="preserve"> </w:t>
      </w:r>
      <w:r>
        <w:t>магістратури</w:t>
      </w:r>
      <w:r>
        <w:rPr>
          <w:spacing w:val="25"/>
        </w:rPr>
        <w:t xml:space="preserve"> </w:t>
      </w:r>
      <w:r>
        <w:t>спеціальності</w:t>
      </w:r>
      <w:r>
        <w:rPr>
          <w:spacing w:val="24"/>
        </w:rPr>
        <w:t xml:space="preserve"> </w:t>
      </w:r>
      <w:r>
        <w:t>011</w:t>
      </w:r>
      <w:r>
        <w:rPr>
          <w:spacing w:val="23"/>
        </w:rPr>
        <w:t xml:space="preserve"> </w:t>
      </w:r>
      <w:r>
        <w:t>–</w:t>
      </w:r>
    </w:p>
    <w:p w14:paraId="581C11AC" w14:textId="77777777" w:rsidR="009160B7" w:rsidRDefault="009160B7" w:rsidP="009160B7">
      <w:pPr>
        <w:pStyle w:val="a3"/>
        <w:ind w:right="114"/>
      </w:pPr>
      <w:r>
        <w:t>«Освітні, педагогічні науки» є установи та заклади, підпорядковані Міністерству освіти і</w:t>
      </w:r>
      <w:r>
        <w:rPr>
          <w:spacing w:val="1"/>
        </w:rPr>
        <w:t xml:space="preserve"> </w:t>
      </w:r>
      <w:r>
        <w:t>науки України: заклади вищої освіти різних рівнів акредитації та форм власності, науково-</w:t>
      </w:r>
      <w:r>
        <w:rPr>
          <w:spacing w:val="1"/>
        </w:rPr>
        <w:t xml:space="preserve"> </w:t>
      </w:r>
      <w:r>
        <w:t>педагогічні установи, заклади підвищення кваліфікації та післядипломної освіти. Згідно з</w:t>
      </w:r>
      <w:r>
        <w:rPr>
          <w:spacing w:val="1"/>
        </w:rPr>
        <w:t xml:space="preserve"> </w:t>
      </w:r>
      <w:r>
        <w:t>чинною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класифікатора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(ДК</w:t>
      </w:r>
      <w:r>
        <w:rPr>
          <w:spacing w:val="1"/>
        </w:rPr>
        <w:t xml:space="preserve"> </w:t>
      </w:r>
      <w:r>
        <w:t>003-2010)</w:t>
      </w:r>
      <w:r>
        <w:rPr>
          <w:spacing w:val="1"/>
        </w:rPr>
        <w:t xml:space="preserve"> </w:t>
      </w:r>
      <w:r>
        <w:t>випускник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кваліфікацією</w:t>
      </w:r>
      <w:r>
        <w:rPr>
          <w:spacing w:val="-3"/>
        </w:rPr>
        <w:t xml:space="preserve"> </w:t>
      </w:r>
      <w:r>
        <w:t>магістр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освітніх,</w:t>
      </w:r>
      <w:r>
        <w:rPr>
          <w:spacing w:val="-2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наук може</w:t>
      </w:r>
      <w:r>
        <w:rPr>
          <w:spacing w:val="-4"/>
        </w:rPr>
        <w:t xml:space="preserve"> </w:t>
      </w:r>
      <w:r>
        <w:t>працевлаштовуватися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посади:</w:t>
      </w:r>
    </w:p>
    <w:p w14:paraId="47DED724" w14:textId="77777777" w:rsidR="00B708CD" w:rsidRDefault="00B708CD" w:rsidP="009160B7">
      <w:pPr>
        <w:pStyle w:val="1"/>
        <w:rPr>
          <w:b w:val="0"/>
          <w:shd w:val="clear" w:color="auto" w:fill="FFFFFF"/>
        </w:rPr>
      </w:pPr>
      <w:r w:rsidRPr="00B708CD">
        <w:rPr>
          <w:b w:val="0"/>
        </w:rPr>
        <w:t xml:space="preserve">викладача </w:t>
      </w:r>
      <w:r w:rsidRPr="00B708CD">
        <w:rPr>
          <w:b w:val="0"/>
          <w:shd w:val="clear" w:color="auto" w:fill="FFFFFF"/>
        </w:rPr>
        <w:t xml:space="preserve">закладу вищої освіти, </w:t>
      </w:r>
    </w:p>
    <w:p w14:paraId="4AF049E2" w14:textId="77777777" w:rsidR="00B708CD" w:rsidRDefault="00B708CD" w:rsidP="009160B7">
      <w:pPr>
        <w:pStyle w:val="1"/>
        <w:rPr>
          <w:b w:val="0"/>
        </w:rPr>
      </w:pPr>
      <w:r w:rsidRPr="00B708CD">
        <w:rPr>
          <w:b w:val="0"/>
          <w:shd w:val="clear" w:color="auto" w:fill="FFFFFF"/>
        </w:rPr>
        <w:t>викладача професійно-технічного навчального-виховного закладу,</w:t>
      </w:r>
      <w:r w:rsidRPr="00B708CD">
        <w:rPr>
          <w:b w:val="0"/>
        </w:rPr>
        <w:t xml:space="preserve"> </w:t>
      </w:r>
    </w:p>
    <w:p w14:paraId="7F4F39B7" w14:textId="77777777" w:rsidR="00B708CD" w:rsidRDefault="00B708CD" w:rsidP="009160B7">
      <w:pPr>
        <w:pStyle w:val="1"/>
        <w:rPr>
          <w:b w:val="0"/>
        </w:rPr>
      </w:pPr>
      <w:r w:rsidRPr="00B708CD">
        <w:rPr>
          <w:b w:val="0"/>
        </w:rPr>
        <w:t xml:space="preserve">асистента, </w:t>
      </w:r>
    </w:p>
    <w:p w14:paraId="1D6620C9" w14:textId="77777777" w:rsidR="00B708CD" w:rsidRDefault="00B708CD" w:rsidP="009160B7">
      <w:pPr>
        <w:pStyle w:val="1"/>
        <w:rPr>
          <w:b w:val="0"/>
          <w:bCs w:val="0"/>
        </w:rPr>
      </w:pPr>
      <w:r w:rsidRPr="00B708CD">
        <w:rPr>
          <w:b w:val="0"/>
        </w:rPr>
        <w:t>інженера-дослідника з комп'ютерних систем,</w:t>
      </w:r>
      <w:r w:rsidRPr="00B708CD">
        <w:rPr>
          <w:b w:val="0"/>
          <w:bCs w:val="0"/>
        </w:rPr>
        <w:t xml:space="preserve"> </w:t>
      </w:r>
    </w:p>
    <w:p w14:paraId="720489DF" w14:textId="77777777" w:rsidR="00B708CD" w:rsidRDefault="00B708CD" w:rsidP="009160B7">
      <w:pPr>
        <w:pStyle w:val="1"/>
        <w:rPr>
          <w:b w:val="0"/>
          <w:shd w:val="clear" w:color="auto" w:fill="FFFFFF"/>
        </w:rPr>
      </w:pPr>
      <w:r w:rsidRPr="00B708CD">
        <w:rPr>
          <w:b w:val="0"/>
          <w:bCs w:val="0"/>
        </w:rPr>
        <w:t>адміністратора комп’ютерної системи або мережі;</w:t>
      </w:r>
      <w:r w:rsidRPr="00B708CD">
        <w:rPr>
          <w:b w:val="0"/>
          <w:shd w:val="clear" w:color="auto" w:fill="FFFFFF"/>
        </w:rPr>
        <w:t xml:space="preserve"> </w:t>
      </w:r>
    </w:p>
    <w:p w14:paraId="332A1B76" w14:textId="77777777" w:rsidR="00B708CD" w:rsidRDefault="00B708CD" w:rsidP="009160B7">
      <w:pPr>
        <w:pStyle w:val="1"/>
        <w:rPr>
          <w:b w:val="0"/>
        </w:rPr>
      </w:pPr>
      <w:r w:rsidRPr="00B708CD">
        <w:rPr>
          <w:b w:val="0"/>
          <w:shd w:val="clear" w:color="auto" w:fill="FFFFFF"/>
        </w:rPr>
        <w:t>інженера з програмного забезпечення комп’ютерів,</w:t>
      </w:r>
      <w:r w:rsidRPr="00B708CD">
        <w:rPr>
          <w:b w:val="0"/>
        </w:rPr>
        <w:t xml:space="preserve"> </w:t>
      </w:r>
    </w:p>
    <w:p w14:paraId="716C439F" w14:textId="77777777" w:rsidR="00B708CD" w:rsidRDefault="00B708CD" w:rsidP="009160B7">
      <w:pPr>
        <w:pStyle w:val="1"/>
        <w:rPr>
          <w:lang w:val="ru-RU"/>
        </w:rPr>
      </w:pPr>
      <w:r w:rsidRPr="00B708CD">
        <w:rPr>
          <w:b w:val="0"/>
        </w:rPr>
        <w:t>аналітика комп'ютерних систем.</w:t>
      </w:r>
      <w:r w:rsidRPr="00186636">
        <w:rPr>
          <w:bCs w:val="0"/>
        </w:rPr>
        <w:t xml:space="preserve"> </w:t>
      </w:r>
      <w:r w:rsidRPr="00186636">
        <w:rPr>
          <w:lang w:val="ru-RU"/>
        </w:rPr>
        <w:t xml:space="preserve"> </w:t>
      </w:r>
    </w:p>
    <w:p w14:paraId="616B2F15" w14:textId="77777777" w:rsidR="009160B7" w:rsidRDefault="009160B7" w:rsidP="009160B7">
      <w:pPr>
        <w:pStyle w:val="1"/>
      </w:pPr>
      <w:r>
        <w:t>Доступ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подальшого</w:t>
      </w:r>
      <w:r>
        <w:rPr>
          <w:spacing w:val="2"/>
        </w:rPr>
        <w:t xml:space="preserve"> </w:t>
      </w:r>
      <w:r>
        <w:t>навчання:</w:t>
      </w:r>
    </w:p>
    <w:p w14:paraId="67FA3070" w14:textId="77777777" w:rsidR="009160B7" w:rsidRDefault="009160B7" w:rsidP="009160B7">
      <w:pPr>
        <w:pStyle w:val="a3"/>
        <w:ind w:right="117"/>
      </w:pPr>
      <w:r>
        <w:t>Випускник</w:t>
      </w:r>
      <w:r>
        <w:rPr>
          <w:spacing w:val="1"/>
        </w:rPr>
        <w:t xml:space="preserve"> </w:t>
      </w:r>
      <w:r>
        <w:t>магістратури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011</w:t>
      </w:r>
      <w:r>
        <w:rPr>
          <w:spacing w:val="1"/>
        </w:rPr>
        <w:t xml:space="preserve"> </w:t>
      </w:r>
      <w:r>
        <w:t>«Освітні,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продовжити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третьому (</w:t>
      </w:r>
      <w:proofErr w:type="spellStart"/>
      <w:r>
        <w:t>освітньо</w:t>
      </w:r>
      <w:proofErr w:type="spellEnd"/>
      <w:r>
        <w:t>-науковому)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додаткові</w:t>
      </w:r>
      <w:r>
        <w:rPr>
          <w:spacing w:val="-1"/>
        </w:rPr>
        <w:t xml:space="preserve"> </w:t>
      </w:r>
      <w:r>
        <w:t>кваліфікації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системі післядипломної освіти.</w:t>
      </w:r>
    </w:p>
    <w:p w14:paraId="0421238A" w14:textId="77777777" w:rsidR="009160B7" w:rsidRDefault="009160B7" w:rsidP="009160B7">
      <w:pPr>
        <w:ind w:left="101"/>
        <w:jc w:val="both"/>
        <w:rPr>
          <w:sz w:val="24"/>
        </w:rPr>
      </w:pPr>
      <w:r>
        <w:rPr>
          <w:b/>
          <w:sz w:val="24"/>
        </w:rPr>
        <w:t>Випускова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педагогіки</w:t>
      </w:r>
    </w:p>
    <w:p w14:paraId="065D195D" w14:textId="77777777" w:rsidR="009160B7" w:rsidRDefault="009160B7" w:rsidP="009160B7">
      <w:pPr>
        <w:pStyle w:val="a3"/>
        <w:ind w:right="174"/>
      </w:pPr>
      <w:r>
        <w:rPr>
          <w:b/>
        </w:rPr>
        <w:t xml:space="preserve">ННІ/факультет: </w:t>
      </w:r>
      <w:r w:rsidR="00B708CD" w:rsidRPr="00B708CD">
        <w:rPr>
          <w:shd w:val="clear" w:color="auto" w:fill="FFFFFF"/>
        </w:rPr>
        <w:t>Факультет гуманітарних та соціальних наук</w:t>
      </w:r>
    </w:p>
    <w:p w14:paraId="3CA2A90D" w14:textId="77777777" w:rsidR="009160B7" w:rsidRDefault="009160B7" w:rsidP="009160B7">
      <w:pPr>
        <w:spacing w:before="1"/>
        <w:ind w:left="101" w:right="513"/>
        <w:jc w:val="both"/>
        <w:rPr>
          <w:sz w:val="24"/>
        </w:rPr>
      </w:pPr>
      <w:r>
        <w:rPr>
          <w:b/>
          <w:spacing w:val="-6"/>
          <w:sz w:val="24"/>
        </w:rPr>
        <w:t xml:space="preserve">Керівник освітньої </w:t>
      </w:r>
      <w:r>
        <w:rPr>
          <w:b/>
          <w:spacing w:val="-5"/>
          <w:sz w:val="24"/>
        </w:rPr>
        <w:t>програми: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Зеленов</w:t>
      </w:r>
      <w:proofErr w:type="spellEnd"/>
      <w:r>
        <w:rPr>
          <w:spacing w:val="-5"/>
          <w:sz w:val="24"/>
        </w:rPr>
        <w:t xml:space="preserve"> Євгеній Анатолійович – доктор педагогічних наук,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професор кафедри педагогіки,</w:t>
      </w:r>
      <w:r>
        <w:rPr>
          <w:spacing w:val="-2"/>
          <w:sz w:val="24"/>
        </w:rPr>
        <w:t xml:space="preserve"> </w:t>
      </w:r>
      <w:hyperlink r:id="rId5">
        <w:r>
          <w:rPr>
            <w:color w:val="1154CC"/>
            <w:sz w:val="24"/>
            <w:u w:val="single" w:color="1154CC"/>
          </w:rPr>
          <w:t>zele18@snu.edu.ua</w:t>
        </w:r>
      </w:hyperlink>
    </w:p>
    <w:p w14:paraId="473C2E44" w14:textId="77777777" w:rsidR="007F24A3" w:rsidRDefault="007F24A3"/>
    <w:sectPr w:rsidR="007F24A3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A3C64"/>
    <w:multiLevelType w:val="hybridMultilevel"/>
    <w:tmpl w:val="294CC0DE"/>
    <w:lvl w:ilvl="0" w:tplc="B8FE781A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D4ED50">
      <w:numFmt w:val="bullet"/>
      <w:lvlText w:val="•"/>
      <w:lvlJc w:val="left"/>
      <w:pPr>
        <w:ind w:left="1069" w:hanging="140"/>
      </w:pPr>
      <w:rPr>
        <w:rFonts w:hint="default"/>
        <w:lang w:val="uk-UA" w:eastAsia="en-US" w:bidi="ar-SA"/>
      </w:rPr>
    </w:lvl>
    <w:lvl w:ilvl="2" w:tplc="B8A8AE96">
      <w:numFmt w:val="bullet"/>
      <w:lvlText w:val="•"/>
      <w:lvlJc w:val="left"/>
      <w:pPr>
        <w:ind w:left="2038" w:hanging="140"/>
      </w:pPr>
      <w:rPr>
        <w:rFonts w:hint="default"/>
        <w:lang w:val="uk-UA" w:eastAsia="en-US" w:bidi="ar-SA"/>
      </w:rPr>
    </w:lvl>
    <w:lvl w:ilvl="3" w:tplc="62CA66D0">
      <w:numFmt w:val="bullet"/>
      <w:lvlText w:val="•"/>
      <w:lvlJc w:val="left"/>
      <w:pPr>
        <w:ind w:left="3007" w:hanging="140"/>
      </w:pPr>
      <w:rPr>
        <w:rFonts w:hint="default"/>
        <w:lang w:val="uk-UA" w:eastAsia="en-US" w:bidi="ar-SA"/>
      </w:rPr>
    </w:lvl>
    <w:lvl w:ilvl="4" w:tplc="D060A1E0">
      <w:numFmt w:val="bullet"/>
      <w:lvlText w:val="•"/>
      <w:lvlJc w:val="left"/>
      <w:pPr>
        <w:ind w:left="3976" w:hanging="140"/>
      </w:pPr>
      <w:rPr>
        <w:rFonts w:hint="default"/>
        <w:lang w:val="uk-UA" w:eastAsia="en-US" w:bidi="ar-SA"/>
      </w:rPr>
    </w:lvl>
    <w:lvl w:ilvl="5" w:tplc="9E64FD20">
      <w:numFmt w:val="bullet"/>
      <w:lvlText w:val="•"/>
      <w:lvlJc w:val="left"/>
      <w:pPr>
        <w:ind w:left="4945" w:hanging="140"/>
      </w:pPr>
      <w:rPr>
        <w:rFonts w:hint="default"/>
        <w:lang w:val="uk-UA" w:eastAsia="en-US" w:bidi="ar-SA"/>
      </w:rPr>
    </w:lvl>
    <w:lvl w:ilvl="6" w:tplc="36DE55D8">
      <w:numFmt w:val="bullet"/>
      <w:lvlText w:val="•"/>
      <w:lvlJc w:val="left"/>
      <w:pPr>
        <w:ind w:left="5914" w:hanging="140"/>
      </w:pPr>
      <w:rPr>
        <w:rFonts w:hint="default"/>
        <w:lang w:val="uk-UA" w:eastAsia="en-US" w:bidi="ar-SA"/>
      </w:rPr>
    </w:lvl>
    <w:lvl w:ilvl="7" w:tplc="A0C41D76">
      <w:numFmt w:val="bullet"/>
      <w:lvlText w:val="•"/>
      <w:lvlJc w:val="left"/>
      <w:pPr>
        <w:ind w:left="6883" w:hanging="140"/>
      </w:pPr>
      <w:rPr>
        <w:rFonts w:hint="default"/>
        <w:lang w:val="uk-UA" w:eastAsia="en-US" w:bidi="ar-SA"/>
      </w:rPr>
    </w:lvl>
    <w:lvl w:ilvl="8" w:tplc="B074CD1A">
      <w:numFmt w:val="bullet"/>
      <w:lvlText w:val="•"/>
      <w:lvlJc w:val="left"/>
      <w:pPr>
        <w:ind w:left="7852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B7"/>
    <w:rsid w:val="000C6654"/>
    <w:rsid w:val="000D6483"/>
    <w:rsid w:val="003D1A61"/>
    <w:rsid w:val="005B1E86"/>
    <w:rsid w:val="005E316B"/>
    <w:rsid w:val="007F24A3"/>
    <w:rsid w:val="009160B7"/>
    <w:rsid w:val="00B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93C0"/>
  <w15:chartTrackingRefBased/>
  <w15:docId w15:val="{E04E0B4B-ECAE-45BB-9CCB-0599A8A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160B7"/>
    <w:pPr>
      <w:ind w:left="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0B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160B7"/>
    <w:pPr>
      <w:ind w:left="10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60B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0"/>
    <w:qFormat/>
    <w:rsid w:val="009160B7"/>
    <w:pPr>
      <w:ind w:left="2703" w:right="280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160B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9160B7"/>
    <w:pPr>
      <w:ind w:left="101" w:hanging="140"/>
    </w:pPr>
  </w:style>
  <w:style w:type="character" w:customStyle="1" w:styleId="20">
    <w:name w:val="Заголовок 2 Знак"/>
    <w:basedOn w:val="a0"/>
    <w:link w:val="2"/>
    <w:rsid w:val="005E31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e18@s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Rass</cp:lastModifiedBy>
  <cp:revision>3</cp:revision>
  <dcterms:created xsi:type="dcterms:W3CDTF">2023-08-24T11:27:00Z</dcterms:created>
  <dcterms:modified xsi:type="dcterms:W3CDTF">2023-08-24T11:28:00Z</dcterms:modified>
</cp:coreProperties>
</file>