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78"/>
        <w:gridCol w:w="3177"/>
        <w:gridCol w:w="3384"/>
      </w:tblGrid>
      <w:tr w:rsidR="00B5252E" w:rsidRPr="00093A81" w14:paraId="370CF6C3" w14:textId="77777777" w:rsidTr="000C3946">
        <w:tc>
          <w:tcPr>
            <w:tcW w:w="6398" w:type="dxa"/>
            <w:gridSpan w:val="2"/>
            <w:tcBorders>
              <w:top w:val="nil"/>
              <w:left w:val="nil"/>
              <w:bottom w:val="nil"/>
              <w:right w:val="nil"/>
            </w:tcBorders>
            <w:shd w:val="clear" w:color="auto" w:fill="auto"/>
          </w:tcPr>
          <w:p w14:paraId="30B92230" w14:textId="77777777" w:rsidR="00B5252E" w:rsidRPr="008A10E9" w:rsidRDefault="00B5252E" w:rsidP="000C3946">
            <w:pPr>
              <w:spacing w:line="276" w:lineRule="auto"/>
              <w:jc w:val="both"/>
              <w:rPr>
                <w:szCs w:val="24"/>
              </w:rPr>
            </w:pPr>
            <w:r w:rsidRPr="008A10E9">
              <w:rPr>
                <w:szCs w:val="24"/>
              </w:rPr>
              <w:t>Силабус курсу:</w:t>
            </w:r>
          </w:p>
        </w:tc>
        <w:tc>
          <w:tcPr>
            <w:tcW w:w="3354" w:type="dxa"/>
            <w:vMerge w:val="restart"/>
            <w:tcBorders>
              <w:top w:val="nil"/>
              <w:left w:val="nil"/>
              <w:bottom w:val="nil"/>
              <w:right w:val="nil"/>
            </w:tcBorders>
            <w:shd w:val="clear" w:color="auto" w:fill="auto"/>
          </w:tcPr>
          <w:p w14:paraId="49615BD6" w14:textId="77777777" w:rsidR="00B5252E" w:rsidRPr="008A10E9" w:rsidRDefault="00B5252E" w:rsidP="000C3946">
            <w:pPr>
              <w:spacing w:line="276" w:lineRule="auto"/>
              <w:jc w:val="both"/>
              <w:rPr>
                <w:szCs w:val="24"/>
              </w:rPr>
            </w:pPr>
            <w:r w:rsidRPr="008A10E9">
              <w:rPr>
                <w:noProof/>
                <w:szCs w:val="24"/>
                <w:lang w:eastAsia="uk-UA"/>
              </w:rPr>
              <w:drawing>
                <wp:inline distT="0" distB="0" distL="0" distR="0" wp14:anchorId="39EE1888" wp14:editId="7E2FDCEA">
                  <wp:extent cx="2051685" cy="1208405"/>
                  <wp:effectExtent l="1905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l="7867" t="9317" r="7343" b="14552"/>
                          <a:stretch>
                            <a:fillRect/>
                          </a:stretch>
                        </pic:blipFill>
                        <pic:spPr bwMode="auto">
                          <a:xfrm>
                            <a:off x="0" y="0"/>
                            <a:ext cx="2051685" cy="1208405"/>
                          </a:xfrm>
                          <a:prstGeom prst="rect">
                            <a:avLst/>
                          </a:prstGeom>
                          <a:noFill/>
                          <a:ln w="9525">
                            <a:noFill/>
                            <a:miter lim="800000"/>
                            <a:headEnd/>
                            <a:tailEnd/>
                          </a:ln>
                        </pic:spPr>
                      </pic:pic>
                    </a:graphicData>
                  </a:graphic>
                </wp:inline>
              </w:drawing>
            </w:r>
          </w:p>
        </w:tc>
      </w:tr>
      <w:tr w:rsidR="00B5252E" w:rsidRPr="00093A81" w14:paraId="69CD8E2B" w14:textId="77777777" w:rsidTr="000C3946">
        <w:trPr>
          <w:trHeight w:val="1681"/>
        </w:trPr>
        <w:tc>
          <w:tcPr>
            <w:tcW w:w="6398" w:type="dxa"/>
            <w:gridSpan w:val="2"/>
            <w:tcBorders>
              <w:top w:val="nil"/>
              <w:left w:val="nil"/>
              <w:bottom w:val="nil"/>
              <w:right w:val="nil"/>
            </w:tcBorders>
            <w:shd w:val="clear" w:color="auto" w:fill="auto"/>
            <w:vAlign w:val="center"/>
          </w:tcPr>
          <w:p w14:paraId="07635E66" w14:textId="02B77044" w:rsidR="00B5252E" w:rsidRPr="008A10E9" w:rsidRDefault="00E309A5" w:rsidP="000C3946">
            <w:pPr>
              <w:spacing w:line="276" w:lineRule="auto"/>
              <w:jc w:val="center"/>
              <w:rPr>
                <w:szCs w:val="24"/>
              </w:rPr>
            </w:pPr>
            <w:r>
              <w:rPr>
                <w:b/>
                <w:sz w:val="28"/>
                <w:szCs w:val="28"/>
              </w:rPr>
              <w:t>ГРОШІ ТА КРЕДИТ</w:t>
            </w:r>
          </w:p>
        </w:tc>
        <w:tc>
          <w:tcPr>
            <w:tcW w:w="3354" w:type="dxa"/>
            <w:vMerge/>
            <w:tcBorders>
              <w:top w:val="nil"/>
              <w:left w:val="nil"/>
              <w:bottom w:val="nil"/>
              <w:right w:val="nil"/>
            </w:tcBorders>
            <w:shd w:val="clear" w:color="auto" w:fill="auto"/>
          </w:tcPr>
          <w:p w14:paraId="0A293471" w14:textId="77777777" w:rsidR="00B5252E" w:rsidRPr="008A10E9" w:rsidRDefault="00B5252E" w:rsidP="000C3946">
            <w:pPr>
              <w:spacing w:line="276" w:lineRule="auto"/>
              <w:jc w:val="both"/>
              <w:rPr>
                <w:noProof/>
                <w:szCs w:val="24"/>
                <w:lang w:eastAsia="uk-UA"/>
              </w:rPr>
            </w:pPr>
          </w:p>
        </w:tc>
      </w:tr>
      <w:tr w:rsidR="00B5252E" w:rsidRPr="00093A81" w14:paraId="7DF748EA" w14:textId="77777777" w:rsidTr="000C3946">
        <w:tc>
          <w:tcPr>
            <w:tcW w:w="3120" w:type="dxa"/>
            <w:tcBorders>
              <w:top w:val="nil"/>
              <w:left w:val="nil"/>
              <w:bottom w:val="nil"/>
              <w:right w:val="nil"/>
            </w:tcBorders>
            <w:shd w:val="clear" w:color="auto" w:fill="auto"/>
            <w:vAlign w:val="center"/>
          </w:tcPr>
          <w:p w14:paraId="0DD3ED87" w14:textId="77777777" w:rsidR="00B5252E" w:rsidRPr="008A10E9" w:rsidRDefault="00B5252E" w:rsidP="000C3946">
            <w:pPr>
              <w:rPr>
                <w:b/>
                <w:i/>
                <w:szCs w:val="24"/>
              </w:rPr>
            </w:pPr>
            <w:r w:rsidRPr="008A10E9">
              <w:rPr>
                <w:b/>
                <w:i/>
                <w:szCs w:val="24"/>
              </w:rPr>
              <w:t>Ступінь вищої освіти:</w:t>
            </w:r>
          </w:p>
        </w:tc>
        <w:tc>
          <w:tcPr>
            <w:tcW w:w="6632" w:type="dxa"/>
            <w:gridSpan w:val="2"/>
            <w:tcBorders>
              <w:top w:val="nil"/>
              <w:left w:val="nil"/>
              <w:bottom w:val="single" w:sz="4" w:space="0" w:color="auto"/>
              <w:right w:val="nil"/>
            </w:tcBorders>
            <w:shd w:val="clear" w:color="auto" w:fill="auto"/>
            <w:vAlign w:val="center"/>
          </w:tcPr>
          <w:p w14:paraId="164C08B8" w14:textId="05ADB980" w:rsidR="00B5252E" w:rsidRPr="008A10E9" w:rsidRDefault="00C41430" w:rsidP="000C3946">
            <w:pPr>
              <w:spacing w:line="276" w:lineRule="auto"/>
              <w:rPr>
                <w:szCs w:val="24"/>
              </w:rPr>
            </w:pPr>
            <w:r>
              <w:rPr>
                <w:szCs w:val="24"/>
              </w:rPr>
              <w:t>бакалав</w:t>
            </w:r>
            <w:r w:rsidR="00AB7BCF" w:rsidRPr="008A10E9">
              <w:rPr>
                <w:szCs w:val="24"/>
              </w:rPr>
              <w:t>р</w:t>
            </w:r>
          </w:p>
        </w:tc>
      </w:tr>
      <w:tr w:rsidR="00B5252E" w:rsidRPr="00093A81" w14:paraId="009D4B0F" w14:textId="77777777" w:rsidTr="000C3946">
        <w:tc>
          <w:tcPr>
            <w:tcW w:w="3120" w:type="dxa"/>
            <w:tcBorders>
              <w:top w:val="nil"/>
              <w:left w:val="nil"/>
              <w:bottom w:val="nil"/>
              <w:right w:val="nil"/>
            </w:tcBorders>
            <w:shd w:val="clear" w:color="auto" w:fill="auto"/>
            <w:vAlign w:val="center"/>
          </w:tcPr>
          <w:p w14:paraId="12B5438E" w14:textId="77777777" w:rsidR="00B5252E" w:rsidRPr="008A10E9" w:rsidRDefault="00B5252E" w:rsidP="000C3946">
            <w:pPr>
              <w:rPr>
                <w:b/>
                <w:i/>
                <w:szCs w:val="24"/>
              </w:rPr>
            </w:pPr>
            <w:r w:rsidRPr="008A10E9">
              <w:rPr>
                <w:b/>
                <w:i/>
                <w:szCs w:val="24"/>
              </w:rPr>
              <w:t xml:space="preserve">Спеціальність: </w:t>
            </w:r>
          </w:p>
        </w:tc>
        <w:tc>
          <w:tcPr>
            <w:tcW w:w="6632" w:type="dxa"/>
            <w:gridSpan w:val="2"/>
            <w:tcBorders>
              <w:top w:val="single" w:sz="4" w:space="0" w:color="auto"/>
              <w:left w:val="nil"/>
              <w:bottom w:val="single" w:sz="4" w:space="0" w:color="auto"/>
              <w:right w:val="nil"/>
            </w:tcBorders>
            <w:shd w:val="clear" w:color="auto" w:fill="auto"/>
            <w:vAlign w:val="center"/>
          </w:tcPr>
          <w:p w14:paraId="4EED4C84" w14:textId="3B00AB02" w:rsidR="00B5252E" w:rsidRPr="008A10E9" w:rsidRDefault="008E367E" w:rsidP="00AB7BCF">
            <w:pPr>
              <w:rPr>
                <w:szCs w:val="24"/>
              </w:rPr>
            </w:pPr>
            <w:r w:rsidRPr="00CC0058">
              <w:rPr>
                <w:iCs/>
                <w:color w:val="000000"/>
                <w:szCs w:val="24"/>
              </w:rPr>
              <w:t>071 «Облік і оподаткування»,</w:t>
            </w:r>
            <w:r w:rsidRPr="00CC0058">
              <w:rPr>
                <w:bCs/>
                <w:iCs/>
                <w:szCs w:val="24"/>
                <w:lang w:eastAsia="ru-RU"/>
              </w:rPr>
              <w:t xml:space="preserve"> 072 «Фінанси, банківська справа та страхування», </w:t>
            </w:r>
            <w:r w:rsidRPr="00CC0058">
              <w:rPr>
                <w:iCs/>
                <w:szCs w:val="24"/>
              </w:rPr>
              <w:t xml:space="preserve">073 «Менеджмент», 075 «Маркетинг», </w:t>
            </w:r>
            <w:r w:rsidRPr="00CC0058">
              <w:rPr>
                <w:iCs/>
                <w:color w:val="000000"/>
                <w:szCs w:val="24"/>
                <w:shd w:val="clear" w:color="auto" w:fill="FFFFFF"/>
              </w:rPr>
              <w:t>076 «Підприємництво, торгівля та біржова діяльність»</w:t>
            </w:r>
            <w:r w:rsidRPr="00CC0058">
              <w:rPr>
                <w:iCs/>
                <w:szCs w:val="24"/>
              </w:rPr>
              <w:t xml:space="preserve">, 051 «Економіка», </w:t>
            </w:r>
            <w:r w:rsidRPr="00CC0058">
              <w:rPr>
                <w:iCs/>
                <w:color w:val="000000"/>
                <w:szCs w:val="24"/>
                <w:shd w:val="clear" w:color="auto" w:fill="FFFFFF"/>
              </w:rPr>
              <w:t>056 «Міжнародні економічні відносини»</w:t>
            </w:r>
          </w:p>
        </w:tc>
      </w:tr>
      <w:tr w:rsidR="00B5252E" w:rsidRPr="00093A81" w14:paraId="6B9A87F4" w14:textId="77777777" w:rsidTr="000C3946">
        <w:tc>
          <w:tcPr>
            <w:tcW w:w="3120" w:type="dxa"/>
            <w:tcBorders>
              <w:top w:val="nil"/>
              <w:left w:val="nil"/>
              <w:bottom w:val="nil"/>
              <w:right w:val="nil"/>
            </w:tcBorders>
            <w:shd w:val="clear" w:color="auto" w:fill="auto"/>
            <w:vAlign w:val="center"/>
          </w:tcPr>
          <w:p w14:paraId="2D552F87" w14:textId="77777777" w:rsidR="00B5252E" w:rsidRPr="008A10E9" w:rsidRDefault="00B5252E" w:rsidP="000C3946">
            <w:pPr>
              <w:rPr>
                <w:b/>
                <w:i/>
                <w:szCs w:val="24"/>
              </w:rPr>
            </w:pPr>
            <w:r w:rsidRPr="008A10E9">
              <w:rPr>
                <w:b/>
                <w:i/>
                <w:szCs w:val="24"/>
              </w:rPr>
              <w:t>Рік підготовки:</w:t>
            </w:r>
          </w:p>
        </w:tc>
        <w:tc>
          <w:tcPr>
            <w:tcW w:w="6632" w:type="dxa"/>
            <w:gridSpan w:val="2"/>
            <w:tcBorders>
              <w:top w:val="single" w:sz="4" w:space="0" w:color="auto"/>
              <w:left w:val="nil"/>
              <w:bottom w:val="single" w:sz="4" w:space="0" w:color="auto"/>
              <w:right w:val="nil"/>
            </w:tcBorders>
            <w:shd w:val="clear" w:color="auto" w:fill="auto"/>
            <w:vAlign w:val="center"/>
          </w:tcPr>
          <w:p w14:paraId="380D26E9" w14:textId="6F25669E" w:rsidR="00B5252E" w:rsidRPr="008A10E9" w:rsidRDefault="00C41430" w:rsidP="000C3946">
            <w:pPr>
              <w:spacing w:line="276" w:lineRule="auto"/>
              <w:rPr>
                <w:szCs w:val="24"/>
              </w:rPr>
            </w:pPr>
            <w:r>
              <w:rPr>
                <w:szCs w:val="24"/>
              </w:rPr>
              <w:t>2</w:t>
            </w:r>
          </w:p>
        </w:tc>
      </w:tr>
      <w:tr w:rsidR="00B5252E" w:rsidRPr="00093A81" w14:paraId="6698287A" w14:textId="77777777" w:rsidTr="000C3946">
        <w:tc>
          <w:tcPr>
            <w:tcW w:w="3120" w:type="dxa"/>
            <w:tcBorders>
              <w:top w:val="nil"/>
              <w:left w:val="nil"/>
              <w:bottom w:val="nil"/>
              <w:right w:val="nil"/>
            </w:tcBorders>
            <w:shd w:val="clear" w:color="auto" w:fill="auto"/>
            <w:vAlign w:val="center"/>
          </w:tcPr>
          <w:p w14:paraId="225E92EE" w14:textId="77777777" w:rsidR="00B5252E" w:rsidRPr="008A10E9" w:rsidRDefault="00B5252E" w:rsidP="000C3946">
            <w:pPr>
              <w:rPr>
                <w:b/>
                <w:i/>
                <w:szCs w:val="24"/>
              </w:rPr>
            </w:pPr>
            <w:r w:rsidRPr="008A10E9">
              <w:rPr>
                <w:b/>
                <w:i/>
                <w:szCs w:val="24"/>
              </w:rPr>
              <w:t>Семестр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21376E88" w14:textId="7482D56A" w:rsidR="00B5252E" w:rsidRPr="008A10E9" w:rsidRDefault="00C41430" w:rsidP="000C3946">
            <w:pPr>
              <w:spacing w:line="276" w:lineRule="auto"/>
              <w:rPr>
                <w:szCs w:val="24"/>
              </w:rPr>
            </w:pPr>
            <w:r>
              <w:rPr>
                <w:szCs w:val="24"/>
              </w:rPr>
              <w:t>о</w:t>
            </w:r>
            <w:r w:rsidR="00590A47" w:rsidRPr="008A10E9">
              <w:rPr>
                <w:szCs w:val="24"/>
              </w:rPr>
              <w:t>сінній</w:t>
            </w:r>
            <w:r>
              <w:rPr>
                <w:szCs w:val="24"/>
              </w:rPr>
              <w:t>/весняний</w:t>
            </w:r>
          </w:p>
        </w:tc>
      </w:tr>
      <w:tr w:rsidR="00B5252E" w:rsidRPr="00093A81" w14:paraId="46ABC21B" w14:textId="77777777" w:rsidTr="000C3946">
        <w:tc>
          <w:tcPr>
            <w:tcW w:w="3120" w:type="dxa"/>
            <w:tcBorders>
              <w:top w:val="nil"/>
              <w:left w:val="nil"/>
              <w:bottom w:val="nil"/>
              <w:right w:val="nil"/>
            </w:tcBorders>
            <w:shd w:val="clear" w:color="auto" w:fill="auto"/>
            <w:vAlign w:val="center"/>
          </w:tcPr>
          <w:p w14:paraId="7655BEB0" w14:textId="77777777" w:rsidR="00B5252E" w:rsidRPr="008A10E9" w:rsidRDefault="00B5252E" w:rsidP="000C3946">
            <w:pPr>
              <w:rPr>
                <w:b/>
                <w:i/>
                <w:szCs w:val="24"/>
              </w:rPr>
            </w:pPr>
            <w:r w:rsidRPr="008A10E9">
              <w:rPr>
                <w:b/>
                <w:i/>
                <w:szCs w:val="24"/>
              </w:rPr>
              <w:t>Кількість кредитів ЄКТС:</w:t>
            </w:r>
          </w:p>
        </w:tc>
        <w:tc>
          <w:tcPr>
            <w:tcW w:w="6632" w:type="dxa"/>
            <w:gridSpan w:val="2"/>
            <w:tcBorders>
              <w:top w:val="single" w:sz="4" w:space="0" w:color="auto"/>
              <w:left w:val="nil"/>
              <w:bottom w:val="single" w:sz="4" w:space="0" w:color="auto"/>
              <w:right w:val="nil"/>
            </w:tcBorders>
            <w:shd w:val="clear" w:color="auto" w:fill="auto"/>
            <w:vAlign w:val="center"/>
          </w:tcPr>
          <w:p w14:paraId="52815521" w14:textId="645F8E39" w:rsidR="00B5252E" w:rsidRPr="008A10E9" w:rsidRDefault="00C41430" w:rsidP="000C3946">
            <w:pPr>
              <w:spacing w:line="276" w:lineRule="auto"/>
              <w:rPr>
                <w:szCs w:val="24"/>
              </w:rPr>
            </w:pPr>
            <w:r>
              <w:rPr>
                <w:szCs w:val="24"/>
              </w:rPr>
              <w:t>8</w:t>
            </w:r>
          </w:p>
        </w:tc>
      </w:tr>
      <w:tr w:rsidR="00B5252E" w:rsidRPr="00093A81" w14:paraId="61F23553" w14:textId="77777777" w:rsidTr="000C3946">
        <w:tc>
          <w:tcPr>
            <w:tcW w:w="3120" w:type="dxa"/>
            <w:tcBorders>
              <w:top w:val="nil"/>
              <w:left w:val="nil"/>
              <w:bottom w:val="nil"/>
              <w:right w:val="nil"/>
            </w:tcBorders>
            <w:shd w:val="clear" w:color="auto" w:fill="auto"/>
            <w:vAlign w:val="center"/>
          </w:tcPr>
          <w:p w14:paraId="46426DF5" w14:textId="77777777" w:rsidR="00B5252E" w:rsidRPr="008A10E9" w:rsidRDefault="00B5252E" w:rsidP="000C3946">
            <w:pPr>
              <w:rPr>
                <w:b/>
                <w:i/>
                <w:szCs w:val="24"/>
              </w:rPr>
            </w:pPr>
            <w:r w:rsidRPr="008A10E9">
              <w:rPr>
                <w:b/>
                <w:i/>
                <w:szCs w:val="24"/>
              </w:rPr>
              <w:t>Мова(-и) викладання:</w:t>
            </w:r>
          </w:p>
        </w:tc>
        <w:tc>
          <w:tcPr>
            <w:tcW w:w="6632" w:type="dxa"/>
            <w:gridSpan w:val="2"/>
            <w:tcBorders>
              <w:top w:val="single" w:sz="4" w:space="0" w:color="auto"/>
              <w:left w:val="nil"/>
              <w:bottom w:val="single" w:sz="4" w:space="0" w:color="auto"/>
              <w:right w:val="nil"/>
            </w:tcBorders>
            <w:shd w:val="clear" w:color="auto" w:fill="auto"/>
            <w:vAlign w:val="center"/>
          </w:tcPr>
          <w:p w14:paraId="7D813C46" w14:textId="77777777" w:rsidR="00B5252E" w:rsidRPr="008A10E9" w:rsidRDefault="00B5252E" w:rsidP="000C3946">
            <w:pPr>
              <w:spacing w:line="276" w:lineRule="auto"/>
              <w:rPr>
                <w:szCs w:val="24"/>
              </w:rPr>
            </w:pPr>
            <w:r w:rsidRPr="008A10E9">
              <w:rPr>
                <w:szCs w:val="24"/>
              </w:rPr>
              <w:t>українська</w:t>
            </w:r>
          </w:p>
        </w:tc>
      </w:tr>
      <w:tr w:rsidR="00B5252E" w:rsidRPr="00093A81" w14:paraId="542C54D0" w14:textId="77777777" w:rsidTr="000C3946">
        <w:tc>
          <w:tcPr>
            <w:tcW w:w="3120" w:type="dxa"/>
            <w:tcBorders>
              <w:top w:val="nil"/>
              <w:left w:val="nil"/>
              <w:bottom w:val="nil"/>
              <w:right w:val="nil"/>
            </w:tcBorders>
            <w:shd w:val="clear" w:color="auto" w:fill="auto"/>
            <w:vAlign w:val="center"/>
          </w:tcPr>
          <w:p w14:paraId="23F4A093" w14:textId="77777777" w:rsidR="00B5252E" w:rsidRPr="008A10E9" w:rsidRDefault="00B5252E" w:rsidP="000C3946">
            <w:pPr>
              <w:rPr>
                <w:b/>
                <w:i/>
                <w:szCs w:val="24"/>
              </w:rPr>
            </w:pPr>
            <w:r w:rsidRPr="008A10E9">
              <w:rPr>
                <w:b/>
                <w:i/>
                <w:szCs w:val="24"/>
              </w:rPr>
              <w:t>Вид семестрового контролю</w:t>
            </w:r>
          </w:p>
        </w:tc>
        <w:tc>
          <w:tcPr>
            <w:tcW w:w="6632" w:type="dxa"/>
            <w:gridSpan w:val="2"/>
            <w:tcBorders>
              <w:top w:val="single" w:sz="4" w:space="0" w:color="auto"/>
              <w:left w:val="nil"/>
              <w:bottom w:val="single" w:sz="4" w:space="0" w:color="auto"/>
              <w:right w:val="nil"/>
            </w:tcBorders>
            <w:shd w:val="clear" w:color="auto" w:fill="auto"/>
            <w:vAlign w:val="bottom"/>
          </w:tcPr>
          <w:p w14:paraId="7AC0DEB2" w14:textId="5FE4A466" w:rsidR="00B5252E" w:rsidRPr="008A10E9" w:rsidRDefault="00C41430" w:rsidP="000C3946">
            <w:pPr>
              <w:spacing w:line="276" w:lineRule="auto"/>
              <w:rPr>
                <w:szCs w:val="24"/>
              </w:rPr>
            </w:pPr>
            <w:r>
              <w:rPr>
                <w:szCs w:val="24"/>
              </w:rPr>
              <w:t>і</w:t>
            </w:r>
            <w:r w:rsidR="008A10E9" w:rsidRPr="008A10E9">
              <w:rPr>
                <w:szCs w:val="24"/>
              </w:rPr>
              <w:t>спит</w:t>
            </w:r>
            <w:r>
              <w:rPr>
                <w:szCs w:val="24"/>
              </w:rPr>
              <w:t>/іспит</w:t>
            </w:r>
          </w:p>
        </w:tc>
      </w:tr>
    </w:tbl>
    <w:p w14:paraId="43BE9D08" w14:textId="77777777" w:rsidR="00B5252E" w:rsidRPr="00093A81" w:rsidRDefault="00B5252E" w:rsidP="00B5252E">
      <w:pPr>
        <w:jc w:val="both"/>
        <w:rPr>
          <w:sz w:val="22"/>
        </w:rPr>
      </w:pPr>
    </w:p>
    <w:p w14:paraId="029B2436" w14:textId="77777777" w:rsidR="00B5252E" w:rsidRPr="00093A81" w:rsidRDefault="00B5252E" w:rsidP="00B5252E">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08"/>
        <w:gridCol w:w="251"/>
        <w:gridCol w:w="2144"/>
        <w:gridCol w:w="284"/>
        <w:gridCol w:w="1114"/>
        <w:gridCol w:w="1154"/>
        <w:gridCol w:w="142"/>
        <w:gridCol w:w="1842"/>
      </w:tblGrid>
      <w:tr w:rsidR="00B5252E" w:rsidRPr="00093A81" w14:paraId="14F66F1F" w14:textId="77777777" w:rsidTr="008A10E9">
        <w:tc>
          <w:tcPr>
            <w:tcW w:w="6501" w:type="dxa"/>
            <w:gridSpan w:val="5"/>
            <w:tcBorders>
              <w:top w:val="nil"/>
              <w:left w:val="nil"/>
              <w:bottom w:val="nil"/>
              <w:right w:val="nil"/>
            </w:tcBorders>
            <w:shd w:val="clear" w:color="auto" w:fill="auto"/>
          </w:tcPr>
          <w:p w14:paraId="1E0ABBA6" w14:textId="77777777" w:rsidR="00B5252E" w:rsidRPr="00093A81" w:rsidRDefault="00B5252E" w:rsidP="000C3946">
            <w:pPr>
              <w:jc w:val="both"/>
              <w:rPr>
                <w:szCs w:val="24"/>
              </w:rPr>
            </w:pPr>
            <w:r w:rsidRPr="00093A81">
              <w:rPr>
                <w:b/>
                <w:i/>
                <w:szCs w:val="24"/>
              </w:rPr>
              <w:t>Автор курсу та лектор:</w:t>
            </w:r>
          </w:p>
        </w:tc>
        <w:tc>
          <w:tcPr>
            <w:tcW w:w="3138" w:type="dxa"/>
            <w:gridSpan w:val="3"/>
            <w:tcBorders>
              <w:top w:val="nil"/>
              <w:left w:val="nil"/>
              <w:bottom w:val="nil"/>
              <w:right w:val="nil"/>
            </w:tcBorders>
            <w:shd w:val="clear" w:color="auto" w:fill="auto"/>
          </w:tcPr>
          <w:p w14:paraId="1CCD8F12" w14:textId="77777777" w:rsidR="00B5252E" w:rsidRPr="00093A81" w:rsidRDefault="00B5252E" w:rsidP="000C3946">
            <w:pPr>
              <w:spacing w:line="276" w:lineRule="auto"/>
              <w:jc w:val="both"/>
              <w:rPr>
                <w:szCs w:val="24"/>
              </w:rPr>
            </w:pPr>
          </w:p>
        </w:tc>
      </w:tr>
      <w:tr w:rsidR="00B5252E" w:rsidRPr="00093A81" w14:paraId="3C186AC3" w14:textId="77777777" w:rsidTr="008A10E9">
        <w:tc>
          <w:tcPr>
            <w:tcW w:w="9639" w:type="dxa"/>
            <w:gridSpan w:val="8"/>
            <w:tcBorders>
              <w:top w:val="nil"/>
              <w:left w:val="nil"/>
              <w:bottom w:val="single" w:sz="4" w:space="0" w:color="auto"/>
              <w:right w:val="nil"/>
            </w:tcBorders>
            <w:shd w:val="clear" w:color="auto" w:fill="auto"/>
            <w:vAlign w:val="center"/>
          </w:tcPr>
          <w:p w14:paraId="4D11B9F9" w14:textId="5519239E" w:rsidR="00B5252E" w:rsidRPr="00093A81" w:rsidRDefault="00B5252E" w:rsidP="00AB7BCF">
            <w:pPr>
              <w:spacing w:line="276" w:lineRule="auto"/>
              <w:jc w:val="center"/>
              <w:rPr>
                <w:szCs w:val="24"/>
              </w:rPr>
            </w:pPr>
            <w:r w:rsidRPr="00093A81">
              <w:rPr>
                <w:szCs w:val="24"/>
              </w:rPr>
              <w:t>к.</w:t>
            </w:r>
            <w:r w:rsidR="00AB7BCF">
              <w:rPr>
                <w:szCs w:val="24"/>
              </w:rPr>
              <w:t>е</w:t>
            </w:r>
            <w:r w:rsidRPr="00093A81">
              <w:rPr>
                <w:szCs w:val="24"/>
              </w:rPr>
              <w:t xml:space="preserve">.н., доц., </w:t>
            </w:r>
            <w:r w:rsidR="008A10E9">
              <w:rPr>
                <w:szCs w:val="24"/>
              </w:rPr>
              <w:t>Тищенко</w:t>
            </w:r>
            <w:r w:rsidR="00AB7BCF">
              <w:rPr>
                <w:szCs w:val="24"/>
              </w:rPr>
              <w:t xml:space="preserve"> </w:t>
            </w:r>
            <w:r w:rsidR="00C41430">
              <w:rPr>
                <w:szCs w:val="24"/>
              </w:rPr>
              <w:t>Олена</w:t>
            </w:r>
            <w:r w:rsidR="00AB7BCF">
              <w:rPr>
                <w:szCs w:val="24"/>
              </w:rPr>
              <w:t xml:space="preserve"> </w:t>
            </w:r>
            <w:r w:rsidR="00C41430">
              <w:rPr>
                <w:szCs w:val="24"/>
              </w:rPr>
              <w:t>Ігорівна</w:t>
            </w:r>
          </w:p>
        </w:tc>
      </w:tr>
      <w:tr w:rsidR="00B5252E" w:rsidRPr="00093A81" w14:paraId="011BC4D2" w14:textId="77777777" w:rsidTr="008A10E9">
        <w:tc>
          <w:tcPr>
            <w:tcW w:w="9639" w:type="dxa"/>
            <w:gridSpan w:val="8"/>
            <w:tcBorders>
              <w:top w:val="single" w:sz="4" w:space="0" w:color="auto"/>
              <w:left w:val="nil"/>
              <w:bottom w:val="nil"/>
              <w:right w:val="nil"/>
            </w:tcBorders>
            <w:shd w:val="clear" w:color="auto" w:fill="auto"/>
          </w:tcPr>
          <w:p w14:paraId="0FC4847F" w14:textId="77777777" w:rsidR="00B5252E" w:rsidRPr="00093A81" w:rsidRDefault="00B5252E" w:rsidP="000C3946">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24326734" w14:textId="77777777" w:rsidTr="008A10E9">
        <w:tc>
          <w:tcPr>
            <w:tcW w:w="9639" w:type="dxa"/>
            <w:gridSpan w:val="8"/>
            <w:tcBorders>
              <w:top w:val="nil"/>
              <w:left w:val="nil"/>
              <w:bottom w:val="single" w:sz="4" w:space="0" w:color="auto"/>
              <w:right w:val="nil"/>
            </w:tcBorders>
            <w:shd w:val="clear" w:color="auto" w:fill="auto"/>
          </w:tcPr>
          <w:p w14:paraId="215A671C" w14:textId="77777777" w:rsidR="00B5252E" w:rsidRPr="00093A81" w:rsidRDefault="00B5252E" w:rsidP="00AB7BCF">
            <w:pPr>
              <w:spacing w:line="276" w:lineRule="auto"/>
              <w:jc w:val="center"/>
              <w:rPr>
                <w:szCs w:val="24"/>
              </w:rPr>
            </w:pPr>
            <w:r w:rsidRPr="00093A81">
              <w:rPr>
                <w:szCs w:val="24"/>
              </w:rPr>
              <w:t xml:space="preserve">доцент кафедри </w:t>
            </w:r>
            <w:r w:rsidR="00AB7BCF">
              <w:rPr>
                <w:szCs w:val="24"/>
              </w:rPr>
              <w:t>фінансів та банківської справи</w:t>
            </w:r>
          </w:p>
        </w:tc>
      </w:tr>
      <w:tr w:rsidR="00B5252E" w:rsidRPr="00093A81" w14:paraId="7B3E2A72" w14:textId="77777777" w:rsidTr="008A10E9">
        <w:tc>
          <w:tcPr>
            <w:tcW w:w="9639" w:type="dxa"/>
            <w:gridSpan w:val="8"/>
            <w:tcBorders>
              <w:top w:val="single" w:sz="4" w:space="0" w:color="auto"/>
              <w:left w:val="nil"/>
              <w:bottom w:val="nil"/>
              <w:right w:val="nil"/>
            </w:tcBorders>
            <w:shd w:val="clear" w:color="auto" w:fill="auto"/>
          </w:tcPr>
          <w:p w14:paraId="3CAE068D" w14:textId="77777777" w:rsidR="00B5252E" w:rsidRPr="00093A81" w:rsidRDefault="00B5252E" w:rsidP="000C3946">
            <w:pPr>
              <w:spacing w:line="276" w:lineRule="auto"/>
              <w:jc w:val="center"/>
              <w:rPr>
                <w:sz w:val="16"/>
                <w:szCs w:val="16"/>
              </w:rPr>
            </w:pPr>
            <w:r w:rsidRPr="00093A81">
              <w:rPr>
                <w:sz w:val="16"/>
                <w:szCs w:val="16"/>
              </w:rPr>
              <w:t>посада</w:t>
            </w:r>
          </w:p>
        </w:tc>
      </w:tr>
      <w:tr w:rsidR="008A10E9" w:rsidRPr="00093A81" w14:paraId="6ED843C3" w14:textId="77777777" w:rsidTr="008A10E9">
        <w:tc>
          <w:tcPr>
            <w:tcW w:w="2708" w:type="dxa"/>
            <w:tcBorders>
              <w:top w:val="nil"/>
              <w:left w:val="nil"/>
              <w:bottom w:val="single" w:sz="4" w:space="0" w:color="auto"/>
              <w:right w:val="nil"/>
            </w:tcBorders>
            <w:shd w:val="clear" w:color="auto" w:fill="auto"/>
          </w:tcPr>
          <w:p w14:paraId="26F7F60C" w14:textId="77777777" w:rsidR="008A10E9" w:rsidRPr="00904E6C" w:rsidRDefault="008A10E9" w:rsidP="000C3946">
            <w:pPr>
              <w:jc w:val="center"/>
              <w:rPr>
                <w:szCs w:val="24"/>
              </w:rPr>
            </w:pPr>
          </w:p>
          <w:p w14:paraId="1AEF4A0F" w14:textId="67EF21F2" w:rsidR="00B5252E" w:rsidRPr="00904E6C" w:rsidRDefault="004A4BDB" w:rsidP="000C3946">
            <w:pPr>
              <w:jc w:val="center"/>
              <w:rPr>
                <w:szCs w:val="24"/>
              </w:rPr>
            </w:pPr>
            <w:r>
              <w:rPr>
                <w:szCs w:val="24"/>
                <w:lang w:val="en-US"/>
              </w:rPr>
              <w:t>t</w:t>
            </w:r>
            <w:r w:rsidR="008A10E9">
              <w:rPr>
                <w:szCs w:val="24"/>
                <w:lang w:val="en-US"/>
              </w:rPr>
              <w:t>ischenk</w:t>
            </w:r>
            <w:r w:rsidRPr="00904E6C">
              <w:rPr>
                <w:szCs w:val="24"/>
              </w:rPr>
              <w:t>о_</w:t>
            </w:r>
            <w:r>
              <w:rPr>
                <w:szCs w:val="24"/>
                <w:lang w:val="en-US"/>
              </w:rPr>
              <w:t>oi</w:t>
            </w:r>
            <w:r w:rsidR="00AB7BCF" w:rsidRPr="00904E6C">
              <w:rPr>
                <w:szCs w:val="24"/>
              </w:rPr>
              <w:t>@</w:t>
            </w:r>
            <w:r w:rsidR="008A10E9">
              <w:rPr>
                <w:szCs w:val="24"/>
                <w:lang w:val="en-US"/>
              </w:rPr>
              <w:t>snu</w:t>
            </w:r>
            <w:r w:rsidR="008A10E9" w:rsidRPr="00904E6C">
              <w:rPr>
                <w:szCs w:val="24"/>
              </w:rPr>
              <w:t>.</w:t>
            </w:r>
            <w:r w:rsidR="008A10E9">
              <w:rPr>
                <w:szCs w:val="24"/>
                <w:lang w:val="en-US"/>
              </w:rPr>
              <w:t>edu</w:t>
            </w:r>
            <w:r w:rsidR="00AB7BCF" w:rsidRPr="00904E6C">
              <w:rPr>
                <w:szCs w:val="24"/>
              </w:rPr>
              <w:t>.</w:t>
            </w:r>
            <w:r w:rsidR="00AB7BCF">
              <w:rPr>
                <w:szCs w:val="24"/>
                <w:lang w:val="en-US"/>
              </w:rPr>
              <w:t>ua</w:t>
            </w:r>
          </w:p>
        </w:tc>
        <w:tc>
          <w:tcPr>
            <w:tcW w:w="251" w:type="dxa"/>
            <w:tcBorders>
              <w:top w:val="nil"/>
              <w:left w:val="nil"/>
              <w:bottom w:val="nil"/>
              <w:right w:val="nil"/>
            </w:tcBorders>
            <w:shd w:val="clear" w:color="auto" w:fill="auto"/>
            <w:vAlign w:val="bottom"/>
          </w:tcPr>
          <w:p w14:paraId="68F8D1A0" w14:textId="77777777" w:rsidR="00B5252E" w:rsidRPr="00093A81" w:rsidRDefault="00B5252E" w:rsidP="000C3946">
            <w:pPr>
              <w:jc w:val="center"/>
              <w:rPr>
                <w:szCs w:val="24"/>
              </w:rPr>
            </w:pPr>
          </w:p>
        </w:tc>
        <w:tc>
          <w:tcPr>
            <w:tcW w:w="2144" w:type="dxa"/>
            <w:tcBorders>
              <w:top w:val="nil"/>
              <w:left w:val="nil"/>
              <w:bottom w:val="single" w:sz="4" w:space="0" w:color="auto"/>
              <w:right w:val="nil"/>
            </w:tcBorders>
            <w:shd w:val="clear" w:color="auto" w:fill="auto"/>
            <w:vAlign w:val="bottom"/>
          </w:tcPr>
          <w:p w14:paraId="2C8EDF76" w14:textId="67A0735E" w:rsidR="00B5252E" w:rsidRPr="008A10E9" w:rsidRDefault="00B5252E" w:rsidP="00754A07">
            <w:pPr>
              <w:jc w:val="center"/>
              <w:rPr>
                <w:szCs w:val="24"/>
              </w:rPr>
            </w:pPr>
            <w:r w:rsidRPr="00093A81">
              <w:rPr>
                <w:szCs w:val="24"/>
                <w:lang w:val="en-US"/>
              </w:rPr>
              <w:t>+38-050-</w:t>
            </w:r>
            <w:r w:rsidR="00C41430">
              <w:rPr>
                <w:szCs w:val="24"/>
              </w:rPr>
              <w:t>855</w:t>
            </w:r>
            <w:r w:rsidRPr="00093A81">
              <w:rPr>
                <w:szCs w:val="24"/>
                <w:lang w:val="en-US"/>
              </w:rPr>
              <w:t>-</w:t>
            </w:r>
            <w:r w:rsidR="00C41430">
              <w:rPr>
                <w:szCs w:val="24"/>
              </w:rPr>
              <w:t>96</w:t>
            </w:r>
            <w:r w:rsidRPr="00093A81">
              <w:rPr>
                <w:szCs w:val="24"/>
                <w:lang w:val="en-US"/>
              </w:rPr>
              <w:t>-</w:t>
            </w:r>
            <w:r w:rsidR="00C41430">
              <w:rPr>
                <w:szCs w:val="24"/>
              </w:rPr>
              <w:t>81</w:t>
            </w:r>
          </w:p>
        </w:tc>
        <w:tc>
          <w:tcPr>
            <w:tcW w:w="284" w:type="dxa"/>
            <w:tcBorders>
              <w:top w:val="nil"/>
              <w:left w:val="nil"/>
              <w:bottom w:val="nil"/>
              <w:right w:val="nil"/>
            </w:tcBorders>
            <w:shd w:val="clear" w:color="auto" w:fill="auto"/>
            <w:vAlign w:val="bottom"/>
          </w:tcPr>
          <w:p w14:paraId="001F80C5" w14:textId="77777777" w:rsidR="00B5252E" w:rsidRPr="00093A81" w:rsidRDefault="00B5252E" w:rsidP="000C3946">
            <w:pPr>
              <w:jc w:val="center"/>
              <w:rPr>
                <w:szCs w:val="24"/>
              </w:rPr>
            </w:pPr>
          </w:p>
        </w:tc>
        <w:tc>
          <w:tcPr>
            <w:tcW w:w="2268" w:type="dxa"/>
            <w:gridSpan w:val="2"/>
            <w:tcBorders>
              <w:top w:val="nil"/>
              <w:left w:val="nil"/>
              <w:bottom w:val="single" w:sz="4" w:space="0" w:color="auto"/>
              <w:right w:val="nil"/>
            </w:tcBorders>
            <w:shd w:val="clear" w:color="auto" w:fill="auto"/>
            <w:vAlign w:val="bottom"/>
          </w:tcPr>
          <w:p w14:paraId="539BC34E" w14:textId="69E39D04" w:rsidR="00B5252E" w:rsidRPr="008A10E9" w:rsidRDefault="00754A07" w:rsidP="000C3946">
            <w:pPr>
              <w:spacing w:line="276" w:lineRule="auto"/>
              <w:jc w:val="center"/>
              <w:rPr>
                <w:szCs w:val="24"/>
              </w:rPr>
            </w:pPr>
            <w:r>
              <w:rPr>
                <w:szCs w:val="24"/>
                <w:lang w:val="en-US"/>
              </w:rPr>
              <w:t>Viber+38050</w:t>
            </w:r>
            <w:r w:rsidR="00C41430">
              <w:rPr>
                <w:szCs w:val="24"/>
              </w:rPr>
              <w:t>8559681</w:t>
            </w:r>
          </w:p>
        </w:tc>
        <w:tc>
          <w:tcPr>
            <w:tcW w:w="142" w:type="dxa"/>
            <w:tcBorders>
              <w:top w:val="nil"/>
              <w:left w:val="nil"/>
              <w:bottom w:val="nil"/>
              <w:right w:val="nil"/>
            </w:tcBorders>
            <w:shd w:val="clear" w:color="auto" w:fill="auto"/>
            <w:vAlign w:val="bottom"/>
          </w:tcPr>
          <w:p w14:paraId="19A07AF4" w14:textId="77777777" w:rsidR="00B5252E" w:rsidRPr="00093A81" w:rsidRDefault="00B5252E" w:rsidP="000C3946">
            <w:pPr>
              <w:spacing w:line="276" w:lineRule="auto"/>
              <w:jc w:val="center"/>
              <w:rPr>
                <w:szCs w:val="24"/>
              </w:rPr>
            </w:pPr>
          </w:p>
        </w:tc>
        <w:tc>
          <w:tcPr>
            <w:tcW w:w="1842" w:type="dxa"/>
            <w:tcBorders>
              <w:top w:val="nil"/>
              <w:left w:val="nil"/>
              <w:bottom w:val="single" w:sz="4" w:space="0" w:color="auto"/>
              <w:right w:val="nil"/>
            </w:tcBorders>
            <w:shd w:val="clear" w:color="auto" w:fill="auto"/>
            <w:vAlign w:val="bottom"/>
          </w:tcPr>
          <w:p w14:paraId="4C8D2A67" w14:textId="77777777" w:rsidR="008A10E9" w:rsidRDefault="00754A07" w:rsidP="00754A07">
            <w:pPr>
              <w:spacing w:line="276" w:lineRule="auto"/>
              <w:jc w:val="center"/>
              <w:rPr>
                <w:szCs w:val="24"/>
              </w:rPr>
            </w:pPr>
            <w:r>
              <w:rPr>
                <w:szCs w:val="24"/>
              </w:rPr>
              <w:t>5</w:t>
            </w:r>
            <w:r w:rsidR="00B5252E" w:rsidRPr="00093A81">
              <w:rPr>
                <w:szCs w:val="24"/>
              </w:rPr>
              <w:t>1</w:t>
            </w:r>
            <w:r>
              <w:rPr>
                <w:szCs w:val="24"/>
              </w:rPr>
              <w:t>0</w:t>
            </w:r>
            <w:r w:rsidR="00B5252E" w:rsidRPr="00093A81">
              <w:rPr>
                <w:szCs w:val="24"/>
              </w:rPr>
              <w:t xml:space="preserve"> </w:t>
            </w:r>
            <w:r>
              <w:rPr>
                <w:szCs w:val="24"/>
              </w:rPr>
              <w:t>Г</w:t>
            </w:r>
            <w:r w:rsidR="00B5252E" w:rsidRPr="00093A81">
              <w:rPr>
                <w:szCs w:val="24"/>
              </w:rPr>
              <w:t xml:space="preserve">К, </w:t>
            </w:r>
          </w:p>
          <w:p w14:paraId="3C99AEEB" w14:textId="11A6F18B" w:rsidR="00B5252E" w:rsidRPr="00093A81" w:rsidRDefault="00B5252E" w:rsidP="00754A07">
            <w:pPr>
              <w:spacing w:line="276" w:lineRule="auto"/>
              <w:jc w:val="center"/>
              <w:rPr>
                <w:szCs w:val="24"/>
              </w:rPr>
            </w:pPr>
            <w:r w:rsidRPr="00093A81">
              <w:rPr>
                <w:szCs w:val="24"/>
              </w:rPr>
              <w:t>за розкладом</w:t>
            </w:r>
          </w:p>
        </w:tc>
      </w:tr>
      <w:tr w:rsidR="008A10E9" w:rsidRPr="00093A81" w14:paraId="53A01597" w14:textId="77777777" w:rsidTr="008A10E9">
        <w:tc>
          <w:tcPr>
            <w:tcW w:w="2708" w:type="dxa"/>
            <w:tcBorders>
              <w:top w:val="single" w:sz="4" w:space="0" w:color="auto"/>
              <w:left w:val="nil"/>
              <w:bottom w:val="nil"/>
              <w:right w:val="nil"/>
            </w:tcBorders>
            <w:shd w:val="clear" w:color="auto" w:fill="auto"/>
          </w:tcPr>
          <w:p w14:paraId="79AC7A3C" w14:textId="77777777" w:rsidR="00B5252E" w:rsidRPr="00093A81" w:rsidRDefault="00B5252E" w:rsidP="000C3946">
            <w:pPr>
              <w:jc w:val="center"/>
              <w:rPr>
                <w:sz w:val="16"/>
                <w:szCs w:val="16"/>
              </w:rPr>
            </w:pPr>
            <w:r w:rsidRPr="00093A81">
              <w:rPr>
                <w:sz w:val="16"/>
                <w:szCs w:val="16"/>
              </w:rPr>
              <w:t>електронна адреса</w:t>
            </w:r>
          </w:p>
        </w:tc>
        <w:tc>
          <w:tcPr>
            <w:tcW w:w="251" w:type="dxa"/>
            <w:tcBorders>
              <w:top w:val="nil"/>
              <w:left w:val="nil"/>
              <w:bottom w:val="nil"/>
              <w:right w:val="nil"/>
            </w:tcBorders>
            <w:shd w:val="clear" w:color="auto" w:fill="auto"/>
          </w:tcPr>
          <w:p w14:paraId="68DA4D4D" w14:textId="77777777" w:rsidR="00B5252E" w:rsidRPr="00093A81" w:rsidRDefault="00B5252E" w:rsidP="000C3946">
            <w:pPr>
              <w:jc w:val="center"/>
              <w:rPr>
                <w:sz w:val="16"/>
                <w:szCs w:val="16"/>
              </w:rPr>
            </w:pPr>
          </w:p>
        </w:tc>
        <w:tc>
          <w:tcPr>
            <w:tcW w:w="2144" w:type="dxa"/>
            <w:tcBorders>
              <w:top w:val="single" w:sz="4" w:space="0" w:color="auto"/>
              <w:left w:val="nil"/>
              <w:bottom w:val="nil"/>
              <w:right w:val="nil"/>
            </w:tcBorders>
            <w:shd w:val="clear" w:color="auto" w:fill="auto"/>
          </w:tcPr>
          <w:p w14:paraId="19D46668" w14:textId="77777777" w:rsidR="00B5252E" w:rsidRPr="00093A81" w:rsidRDefault="00B5252E" w:rsidP="000C3946">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046958AF" w14:textId="77777777" w:rsidR="00B5252E" w:rsidRPr="00093A81" w:rsidRDefault="00B5252E" w:rsidP="000C3946">
            <w:pPr>
              <w:jc w:val="center"/>
              <w:rPr>
                <w:sz w:val="16"/>
                <w:szCs w:val="16"/>
              </w:rPr>
            </w:pPr>
          </w:p>
        </w:tc>
        <w:tc>
          <w:tcPr>
            <w:tcW w:w="2268" w:type="dxa"/>
            <w:gridSpan w:val="2"/>
            <w:tcBorders>
              <w:top w:val="single" w:sz="4" w:space="0" w:color="auto"/>
              <w:left w:val="nil"/>
              <w:bottom w:val="nil"/>
              <w:right w:val="nil"/>
            </w:tcBorders>
            <w:shd w:val="clear" w:color="auto" w:fill="auto"/>
          </w:tcPr>
          <w:p w14:paraId="587BEE31" w14:textId="77777777" w:rsidR="00B5252E" w:rsidRPr="00093A81" w:rsidRDefault="00B5252E" w:rsidP="000C3946">
            <w:pPr>
              <w:spacing w:line="276" w:lineRule="auto"/>
              <w:jc w:val="center"/>
              <w:rPr>
                <w:sz w:val="16"/>
                <w:szCs w:val="16"/>
              </w:rPr>
            </w:pPr>
            <w:r w:rsidRPr="00093A81">
              <w:rPr>
                <w:sz w:val="16"/>
                <w:szCs w:val="16"/>
              </w:rPr>
              <w:t>месенджер</w:t>
            </w:r>
          </w:p>
        </w:tc>
        <w:tc>
          <w:tcPr>
            <w:tcW w:w="142" w:type="dxa"/>
            <w:tcBorders>
              <w:top w:val="nil"/>
              <w:left w:val="nil"/>
              <w:bottom w:val="nil"/>
              <w:right w:val="nil"/>
            </w:tcBorders>
            <w:shd w:val="clear" w:color="auto" w:fill="auto"/>
          </w:tcPr>
          <w:p w14:paraId="256DA59E" w14:textId="77777777" w:rsidR="00B5252E" w:rsidRPr="00093A81" w:rsidRDefault="00B5252E" w:rsidP="000C3946">
            <w:pPr>
              <w:spacing w:line="276" w:lineRule="auto"/>
              <w:jc w:val="center"/>
              <w:rPr>
                <w:sz w:val="16"/>
                <w:szCs w:val="16"/>
              </w:rPr>
            </w:pPr>
          </w:p>
        </w:tc>
        <w:tc>
          <w:tcPr>
            <w:tcW w:w="1842" w:type="dxa"/>
            <w:tcBorders>
              <w:top w:val="single" w:sz="4" w:space="0" w:color="auto"/>
              <w:left w:val="nil"/>
              <w:bottom w:val="nil"/>
              <w:right w:val="nil"/>
            </w:tcBorders>
            <w:shd w:val="clear" w:color="auto" w:fill="auto"/>
          </w:tcPr>
          <w:p w14:paraId="7A7773BD" w14:textId="77777777" w:rsidR="00B5252E" w:rsidRPr="00093A81" w:rsidRDefault="00B5252E" w:rsidP="000C3946">
            <w:pPr>
              <w:spacing w:line="276" w:lineRule="auto"/>
              <w:jc w:val="center"/>
              <w:rPr>
                <w:sz w:val="16"/>
                <w:szCs w:val="16"/>
              </w:rPr>
            </w:pPr>
            <w:r w:rsidRPr="00093A81">
              <w:rPr>
                <w:sz w:val="16"/>
                <w:szCs w:val="16"/>
              </w:rPr>
              <w:t>консультації</w:t>
            </w:r>
          </w:p>
        </w:tc>
      </w:tr>
    </w:tbl>
    <w:p w14:paraId="3F692C7B" w14:textId="77777777" w:rsidR="00B5252E" w:rsidRPr="00093A81" w:rsidRDefault="00B5252E" w:rsidP="00B5252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281"/>
        <w:gridCol w:w="2099"/>
        <w:gridCol w:w="281"/>
        <w:gridCol w:w="1365"/>
        <w:gridCol w:w="737"/>
        <w:gridCol w:w="280"/>
        <w:gridCol w:w="2299"/>
      </w:tblGrid>
      <w:tr w:rsidR="00B5252E" w:rsidRPr="00093A81" w14:paraId="3F5A037F" w14:textId="77777777" w:rsidTr="000C3946">
        <w:tc>
          <w:tcPr>
            <w:tcW w:w="6398" w:type="dxa"/>
            <w:gridSpan w:val="5"/>
            <w:tcBorders>
              <w:top w:val="nil"/>
              <w:left w:val="nil"/>
              <w:bottom w:val="nil"/>
              <w:right w:val="nil"/>
            </w:tcBorders>
            <w:shd w:val="clear" w:color="auto" w:fill="auto"/>
          </w:tcPr>
          <w:p w14:paraId="40DC305E" w14:textId="77777777" w:rsidR="00B5252E" w:rsidRPr="00093A81" w:rsidRDefault="00B5252E" w:rsidP="000C3946">
            <w:pPr>
              <w:jc w:val="both"/>
              <w:rPr>
                <w:szCs w:val="24"/>
              </w:rPr>
            </w:pPr>
            <w:r w:rsidRPr="00093A81">
              <w:rPr>
                <w:b/>
                <w:i/>
                <w:szCs w:val="24"/>
              </w:rPr>
              <w:t>Викладач лабораторних занять:*</w:t>
            </w:r>
          </w:p>
        </w:tc>
        <w:tc>
          <w:tcPr>
            <w:tcW w:w="3354" w:type="dxa"/>
            <w:gridSpan w:val="3"/>
            <w:tcBorders>
              <w:top w:val="nil"/>
              <w:left w:val="nil"/>
              <w:bottom w:val="nil"/>
              <w:right w:val="nil"/>
            </w:tcBorders>
            <w:shd w:val="clear" w:color="auto" w:fill="auto"/>
          </w:tcPr>
          <w:p w14:paraId="5A385D24" w14:textId="77777777" w:rsidR="00B5252E" w:rsidRPr="00093A81" w:rsidRDefault="00B5252E" w:rsidP="000C3946">
            <w:pPr>
              <w:spacing w:line="276" w:lineRule="auto"/>
              <w:jc w:val="both"/>
              <w:rPr>
                <w:szCs w:val="24"/>
              </w:rPr>
            </w:pPr>
          </w:p>
        </w:tc>
      </w:tr>
      <w:tr w:rsidR="00B5252E" w:rsidRPr="00093A81" w14:paraId="2077DBD7" w14:textId="77777777" w:rsidTr="000C3946">
        <w:tc>
          <w:tcPr>
            <w:tcW w:w="9752" w:type="dxa"/>
            <w:gridSpan w:val="8"/>
            <w:tcBorders>
              <w:top w:val="nil"/>
              <w:left w:val="nil"/>
              <w:bottom w:val="single" w:sz="4" w:space="0" w:color="auto"/>
              <w:right w:val="nil"/>
            </w:tcBorders>
            <w:shd w:val="clear" w:color="auto" w:fill="auto"/>
            <w:vAlign w:val="center"/>
          </w:tcPr>
          <w:p w14:paraId="7B44FBAB" w14:textId="77777777" w:rsidR="00B5252E" w:rsidRPr="00093A81" w:rsidRDefault="00B5252E" w:rsidP="000C3946">
            <w:pPr>
              <w:spacing w:line="276" w:lineRule="auto"/>
              <w:jc w:val="center"/>
              <w:rPr>
                <w:szCs w:val="24"/>
              </w:rPr>
            </w:pPr>
          </w:p>
        </w:tc>
      </w:tr>
      <w:tr w:rsidR="00B5252E" w:rsidRPr="00093A81" w14:paraId="05D86F87" w14:textId="77777777" w:rsidTr="000C3946">
        <w:tc>
          <w:tcPr>
            <w:tcW w:w="9752" w:type="dxa"/>
            <w:gridSpan w:val="8"/>
            <w:tcBorders>
              <w:top w:val="single" w:sz="4" w:space="0" w:color="auto"/>
              <w:left w:val="nil"/>
              <w:bottom w:val="nil"/>
              <w:right w:val="nil"/>
            </w:tcBorders>
            <w:shd w:val="clear" w:color="auto" w:fill="auto"/>
          </w:tcPr>
          <w:p w14:paraId="31397F61" w14:textId="77777777" w:rsidR="00B5252E" w:rsidRPr="00093A81" w:rsidRDefault="00B5252E" w:rsidP="000C3946">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0BF4157E" w14:textId="77777777" w:rsidTr="000C3946">
        <w:tc>
          <w:tcPr>
            <w:tcW w:w="9752" w:type="dxa"/>
            <w:gridSpan w:val="8"/>
            <w:tcBorders>
              <w:top w:val="nil"/>
              <w:left w:val="nil"/>
              <w:bottom w:val="single" w:sz="4" w:space="0" w:color="auto"/>
              <w:right w:val="nil"/>
            </w:tcBorders>
            <w:shd w:val="clear" w:color="auto" w:fill="auto"/>
          </w:tcPr>
          <w:p w14:paraId="5B3B45DD" w14:textId="77777777" w:rsidR="00B5252E" w:rsidRPr="00093A81" w:rsidRDefault="00B5252E" w:rsidP="000C3946">
            <w:pPr>
              <w:spacing w:line="276" w:lineRule="auto"/>
              <w:jc w:val="center"/>
              <w:rPr>
                <w:szCs w:val="24"/>
              </w:rPr>
            </w:pPr>
          </w:p>
        </w:tc>
      </w:tr>
      <w:tr w:rsidR="00B5252E" w:rsidRPr="00093A81" w14:paraId="656E96F5" w14:textId="77777777" w:rsidTr="000C3946">
        <w:tc>
          <w:tcPr>
            <w:tcW w:w="9752" w:type="dxa"/>
            <w:gridSpan w:val="8"/>
            <w:tcBorders>
              <w:top w:val="single" w:sz="4" w:space="0" w:color="auto"/>
              <w:left w:val="nil"/>
              <w:bottom w:val="nil"/>
              <w:right w:val="nil"/>
            </w:tcBorders>
            <w:shd w:val="clear" w:color="auto" w:fill="auto"/>
          </w:tcPr>
          <w:p w14:paraId="2DE92CF6" w14:textId="77777777" w:rsidR="00B5252E" w:rsidRPr="00093A81" w:rsidRDefault="00B5252E" w:rsidP="000C3946">
            <w:pPr>
              <w:spacing w:line="276" w:lineRule="auto"/>
              <w:jc w:val="center"/>
              <w:rPr>
                <w:sz w:val="16"/>
                <w:szCs w:val="16"/>
              </w:rPr>
            </w:pPr>
            <w:r w:rsidRPr="00093A81">
              <w:rPr>
                <w:sz w:val="16"/>
                <w:szCs w:val="16"/>
              </w:rPr>
              <w:t>посада</w:t>
            </w:r>
          </w:p>
        </w:tc>
      </w:tr>
      <w:tr w:rsidR="00B5252E" w:rsidRPr="00093A81" w14:paraId="777CC6F9" w14:textId="77777777" w:rsidTr="000C3946">
        <w:tc>
          <w:tcPr>
            <w:tcW w:w="2325" w:type="dxa"/>
            <w:tcBorders>
              <w:top w:val="nil"/>
              <w:left w:val="nil"/>
              <w:bottom w:val="single" w:sz="4" w:space="0" w:color="auto"/>
              <w:right w:val="nil"/>
            </w:tcBorders>
            <w:shd w:val="clear" w:color="auto" w:fill="auto"/>
          </w:tcPr>
          <w:p w14:paraId="5EA21AAE" w14:textId="77777777" w:rsidR="00B5252E" w:rsidRPr="00093A81" w:rsidRDefault="00B5252E" w:rsidP="000C3946">
            <w:pPr>
              <w:jc w:val="center"/>
              <w:rPr>
                <w:szCs w:val="24"/>
                <w:lang w:val="en-US"/>
              </w:rPr>
            </w:pPr>
          </w:p>
        </w:tc>
        <w:tc>
          <w:tcPr>
            <w:tcW w:w="284" w:type="dxa"/>
            <w:tcBorders>
              <w:top w:val="nil"/>
              <w:left w:val="nil"/>
              <w:bottom w:val="nil"/>
              <w:right w:val="nil"/>
            </w:tcBorders>
            <w:shd w:val="clear" w:color="auto" w:fill="auto"/>
            <w:vAlign w:val="bottom"/>
          </w:tcPr>
          <w:p w14:paraId="0BE671B6" w14:textId="77777777" w:rsidR="00B5252E" w:rsidRPr="00093A81" w:rsidRDefault="00B5252E" w:rsidP="000C3946">
            <w:pPr>
              <w:jc w:val="center"/>
              <w:rPr>
                <w:szCs w:val="24"/>
              </w:rPr>
            </w:pPr>
          </w:p>
        </w:tc>
        <w:tc>
          <w:tcPr>
            <w:tcW w:w="2126" w:type="dxa"/>
            <w:tcBorders>
              <w:top w:val="nil"/>
              <w:left w:val="nil"/>
              <w:bottom w:val="single" w:sz="4" w:space="0" w:color="auto"/>
              <w:right w:val="nil"/>
            </w:tcBorders>
            <w:shd w:val="clear" w:color="auto" w:fill="auto"/>
            <w:vAlign w:val="bottom"/>
          </w:tcPr>
          <w:p w14:paraId="22A50732" w14:textId="77777777" w:rsidR="00B5252E" w:rsidRPr="00093A81" w:rsidRDefault="00B5252E" w:rsidP="000C3946">
            <w:pPr>
              <w:jc w:val="center"/>
              <w:rPr>
                <w:szCs w:val="24"/>
                <w:lang w:val="en-US"/>
              </w:rPr>
            </w:pPr>
          </w:p>
        </w:tc>
        <w:tc>
          <w:tcPr>
            <w:tcW w:w="284" w:type="dxa"/>
            <w:tcBorders>
              <w:top w:val="nil"/>
              <w:left w:val="nil"/>
              <w:bottom w:val="nil"/>
              <w:right w:val="nil"/>
            </w:tcBorders>
            <w:shd w:val="clear" w:color="auto" w:fill="auto"/>
            <w:vAlign w:val="bottom"/>
          </w:tcPr>
          <w:p w14:paraId="3011C5DB" w14:textId="77777777" w:rsidR="00B5252E" w:rsidRPr="00093A81" w:rsidRDefault="00B5252E" w:rsidP="000C3946">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34E04158" w14:textId="77777777" w:rsidR="00B5252E" w:rsidRPr="00093A81" w:rsidRDefault="00B5252E" w:rsidP="000C3946">
            <w:pPr>
              <w:spacing w:line="276" w:lineRule="auto"/>
              <w:jc w:val="center"/>
              <w:rPr>
                <w:szCs w:val="24"/>
                <w:lang w:val="en-US"/>
              </w:rPr>
            </w:pPr>
          </w:p>
        </w:tc>
        <w:tc>
          <w:tcPr>
            <w:tcW w:w="283" w:type="dxa"/>
            <w:tcBorders>
              <w:top w:val="nil"/>
              <w:left w:val="nil"/>
              <w:bottom w:val="nil"/>
              <w:right w:val="nil"/>
            </w:tcBorders>
            <w:shd w:val="clear" w:color="auto" w:fill="auto"/>
            <w:vAlign w:val="bottom"/>
          </w:tcPr>
          <w:p w14:paraId="1A379E32" w14:textId="77777777" w:rsidR="00B5252E" w:rsidRPr="00093A81" w:rsidRDefault="00B5252E" w:rsidP="000C3946">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62BC93BE" w14:textId="77777777" w:rsidR="00B5252E" w:rsidRPr="00093A81" w:rsidRDefault="00B5252E" w:rsidP="000C3946">
            <w:pPr>
              <w:spacing w:line="276" w:lineRule="auto"/>
              <w:jc w:val="center"/>
              <w:rPr>
                <w:szCs w:val="24"/>
              </w:rPr>
            </w:pPr>
          </w:p>
        </w:tc>
      </w:tr>
      <w:tr w:rsidR="00B5252E" w:rsidRPr="00093A81" w14:paraId="57054764" w14:textId="77777777" w:rsidTr="000C3946">
        <w:tc>
          <w:tcPr>
            <w:tcW w:w="2325" w:type="dxa"/>
            <w:tcBorders>
              <w:top w:val="single" w:sz="4" w:space="0" w:color="auto"/>
              <w:left w:val="nil"/>
              <w:bottom w:val="nil"/>
              <w:right w:val="nil"/>
            </w:tcBorders>
            <w:shd w:val="clear" w:color="auto" w:fill="auto"/>
          </w:tcPr>
          <w:p w14:paraId="08EA2E54" w14:textId="77777777" w:rsidR="00B5252E" w:rsidRPr="00093A81" w:rsidRDefault="00B5252E" w:rsidP="000C3946">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1B000756" w14:textId="77777777" w:rsidR="00B5252E" w:rsidRPr="00093A81" w:rsidRDefault="00B5252E" w:rsidP="000C3946">
            <w:pPr>
              <w:jc w:val="center"/>
              <w:rPr>
                <w:sz w:val="16"/>
                <w:szCs w:val="16"/>
              </w:rPr>
            </w:pPr>
          </w:p>
        </w:tc>
        <w:tc>
          <w:tcPr>
            <w:tcW w:w="2126" w:type="dxa"/>
            <w:tcBorders>
              <w:top w:val="single" w:sz="4" w:space="0" w:color="auto"/>
              <w:left w:val="nil"/>
              <w:bottom w:val="nil"/>
              <w:right w:val="nil"/>
            </w:tcBorders>
            <w:shd w:val="clear" w:color="auto" w:fill="auto"/>
          </w:tcPr>
          <w:p w14:paraId="6B263845" w14:textId="77777777" w:rsidR="00B5252E" w:rsidRPr="00093A81" w:rsidRDefault="00B5252E" w:rsidP="000C3946">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34499A97" w14:textId="77777777" w:rsidR="00B5252E" w:rsidRPr="00093A81" w:rsidRDefault="00B5252E" w:rsidP="000C3946">
            <w:pPr>
              <w:jc w:val="center"/>
              <w:rPr>
                <w:sz w:val="16"/>
                <w:szCs w:val="16"/>
              </w:rPr>
            </w:pPr>
          </w:p>
        </w:tc>
        <w:tc>
          <w:tcPr>
            <w:tcW w:w="2126" w:type="dxa"/>
            <w:gridSpan w:val="2"/>
            <w:tcBorders>
              <w:top w:val="single" w:sz="4" w:space="0" w:color="auto"/>
              <w:left w:val="nil"/>
              <w:bottom w:val="nil"/>
              <w:right w:val="nil"/>
            </w:tcBorders>
            <w:shd w:val="clear" w:color="auto" w:fill="auto"/>
          </w:tcPr>
          <w:p w14:paraId="06BC5F83" w14:textId="77777777" w:rsidR="00B5252E" w:rsidRPr="00093A81" w:rsidRDefault="00B5252E" w:rsidP="000C3946">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03A8D11A" w14:textId="77777777" w:rsidR="00B5252E" w:rsidRPr="00093A81" w:rsidRDefault="00B5252E" w:rsidP="000C3946">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7E6A81DF" w14:textId="77777777" w:rsidR="00B5252E" w:rsidRPr="00093A81" w:rsidRDefault="00B5252E" w:rsidP="000C3946">
            <w:pPr>
              <w:spacing w:line="276" w:lineRule="auto"/>
              <w:jc w:val="center"/>
              <w:rPr>
                <w:sz w:val="16"/>
                <w:szCs w:val="16"/>
              </w:rPr>
            </w:pPr>
            <w:r w:rsidRPr="00093A81">
              <w:rPr>
                <w:sz w:val="16"/>
                <w:szCs w:val="16"/>
              </w:rPr>
              <w:t>консультації</w:t>
            </w:r>
          </w:p>
        </w:tc>
      </w:tr>
    </w:tbl>
    <w:p w14:paraId="00909914" w14:textId="77777777" w:rsidR="00B5252E" w:rsidRPr="00093A81" w:rsidRDefault="00B5252E" w:rsidP="00B5252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281"/>
        <w:gridCol w:w="2099"/>
        <w:gridCol w:w="281"/>
        <w:gridCol w:w="1365"/>
        <w:gridCol w:w="737"/>
        <w:gridCol w:w="280"/>
        <w:gridCol w:w="2299"/>
      </w:tblGrid>
      <w:tr w:rsidR="00B5252E" w:rsidRPr="00093A81" w14:paraId="4D292F01" w14:textId="77777777" w:rsidTr="000C3946">
        <w:tc>
          <w:tcPr>
            <w:tcW w:w="6398" w:type="dxa"/>
            <w:gridSpan w:val="5"/>
            <w:tcBorders>
              <w:top w:val="nil"/>
              <w:left w:val="nil"/>
              <w:bottom w:val="nil"/>
              <w:right w:val="nil"/>
            </w:tcBorders>
            <w:shd w:val="clear" w:color="auto" w:fill="auto"/>
          </w:tcPr>
          <w:p w14:paraId="464D4E43" w14:textId="77777777" w:rsidR="00B5252E" w:rsidRPr="00093A81" w:rsidRDefault="00B5252E" w:rsidP="000C3946">
            <w:pPr>
              <w:jc w:val="both"/>
              <w:rPr>
                <w:szCs w:val="24"/>
              </w:rPr>
            </w:pPr>
            <w:r w:rsidRPr="00093A81">
              <w:rPr>
                <w:b/>
                <w:i/>
                <w:szCs w:val="24"/>
              </w:rPr>
              <w:t>Викладач практичних занять:*</w:t>
            </w:r>
          </w:p>
        </w:tc>
        <w:tc>
          <w:tcPr>
            <w:tcW w:w="3354" w:type="dxa"/>
            <w:gridSpan w:val="3"/>
            <w:tcBorders>
              <w:top w:val="nil"/>
              <w:left w:val="nil"/>
              <w:bottom w:val="nil"/>
              <w:right w:val="nil"/>
            </w:tcBorders>
            <w:shd w:val="clear" w:color="auto" w:fill="auto"/>
          </w:tcPr>
          <w:p w14:paraId="1EC02A73" w14:textId="77777777" w:rsidR="00B5252E" w:rsidRPr="00093A81" w:rsidRDefault="00B5252E" w:rsidP="000C3946">
            <w:pPr>
              <w:spacing w:line="276" w:lineRule="auto"/>
              <w:jc w:val="both"/>
              <w:rPr>
                <w:szCs w:val="24"/>
              </w:rPr>
            </w:pPr>
          </w:p>
        </w:tc>
      </w:tr>
      <w:tr w:rsidR="00B5252E" w:rsidRPr="00093A81" w14:paraId="6CC7CD30" w14:textId="77777777" w:rsidTr="000C3946">
        <w:tc>
          <w:tcPr>
            <w:tcW w:w="9752" w:type="dxa"/>
            <w:gridSpan w:val="8"/>
            <w:tcBorders>
              <w:top w:val="nil"/>
              <w:left w:val="nil"/>
              <w:bottom w:val="single" w:sz="4" w:space="0" w:color="auto"/>
              <w:right w:val="nil"/>
            </w:tcBorders>
            <w:shd w:val="clear" w:color="auto" w:fill="auto"/>
            <w:vAlign w:val="center"/>
          </w:tcPr>
          <w:p w14:paraId="3FFD202A" w14:textId="77777777" w:rsidR="00B5252E" w:rsidRPr="00093A81" w:rsidRDefault="00B5252E" w:rsidP="000C3946">
            <w:pPr>
              <w:spacing w:line="276" w:lineRule="auto"/>
              <w:jc w:val="center"/>
              <w:rPr>
                <w:szCs w:val="24"/>
              </w:rPr>
            </w:pPr>
          </w:p>
        </w:tc>
      </w:tr>
      <w:tr w:rsidR="00B5252E" w:rsidRPr="00093A81" w14:paraId="4B8D6ED8" w14:textId="77777777" w:rsidTr="000C3946">
        <w:tc>
          <w:tcPr>
            <w:tcW w:w="9752" w:type="dxa"/>
            <w:gridSpan w:val="8"/>
            <w:tcBorders>
              <w:top w:val="single" w:sz="4" w:space="0" w:color="auto"/>
              <w:left w:val="nil"/>
              <w:bottom w:val="nil"/>
              <w:right w:val="nil"/>
            </w:tcBorders>
            <w:shd w:val="clear" w:color="auto" w:fill="auto"/>
          </w:tcPr>
          <w:p w14:paraId="481793C9" w14:textId="77777777" w:rsidR="00B5252E" w:rsidRPr="00093A81" w:rsidRDefault="00B5252E" w:rsidP="000C3946">
            <w:pPr>
              <w:spacing w:line="276" w:lineRule="auto"/>
              <w:jc w:val="center"/>
              <w:rPr>
                <w:sz w:val="16"/>
                <w:szCs w:val="16"/>
              </w:rPr>
            </w:pPr>
            <w:r w:rsidRPr="00093A81">
              <w:rPr>
                <w:sz w:val="16"/>
                <w:szCs w:val="16"/>
              </w:rPr>
              <w:t>вчений ступінь, вчене звання, прізвище, ім’я та по-батькові</w:t>
            </w:r>
          </w:p>
        </w:tc>
      </w:tr>
      <w:tr w:rsidR="00B5252E" w:rsidRPr="00093A81" w14:paraId="7FC0F6BD" w14:textId="77777777" w:rsidTr="000C3946">
        <w:tc>
          <w:tcPr>
            <w:tcW w:w="9752" w:type="dxa"/>
            <w:gridSpan w:val="8"/>
            <w:tcBorders>
              <w:top w:val="nil"/>
              <w:left w:val="nil"/>
              <w:bottom w:val="single" w:sz="4" w:space="0" w:color="auto"/>
              <w:right w:val="nil"/>
            </w:tcBorders>
            <w:shd w:val="clear" w:color="auto" w:fill="auto"/>
          </w:tcPr>
          <w:p w14:paraId="0BE232BB" w14:textId="77777777" w:rsidR="00B5252E" w:rsidRPr="00093A81" w:rsidRDefault="00B5252E" w:rsidP="000C3946">
            <w:pPr>
              <w:spacing w:line="276" w:lineRule="auto"/>
              <w:jc w:val="center"/>
              <w:rPr>
                <w:szCs w:val="24"/>
              </w:rPr>
            </w:pPr>
          </w:p>
        </w:tc>
      </w:tr>
      <w:tr w:rsidR="00B5252E" w:rsidRPr="00093A81" w14:paraId="6779571B" w14:textId="77777777" w:rsidTr="000C3946">
        <w:tc>
          <w:tcPr>
            <w:tcW w:w="9752" w:type="dxa"/>
            <w:gridSpan w:val="8"/>
            <w:tcBorders>
              <w:top w:val="single" w:sz="4" w:space="0" w:color="auto"/>
              <w:left w:val="nil"/>
              <w:bottom w:val="nil"/>
              <w:right w:val="nil"/>
            </w:tcBorders>
            <w:shd w:val="clear" w:color="auto" w:fill="auto"/>
          </w:tcPr>
          <w:p w14:paraId="28C6A374" w14:textId="77777777" w:rsidR="00B5252E" w:rsidRPr="00093A81" w:rsidRDefault="00B5252E" w:rsidP="000C3946">
            <w:pPr>
              <w:spacing w:line="276" w:lineRule="auto"/>
              <w:jc w:val="center"/>
              <w:rPr>
                <w:sz w:val="16"/>
                <w:szCs w:val="16"/>
              </w:rPr>
            </w:pPr>
            <w:r w:rsidRPr="00093A81">
              <w:rPr>
                <w:sz w:val="16"/>
                <w:szCs w:val="16"/>
              </w:rPr>
              <w:t>посада</w:t>
            </w:r>
          </w:p>
        </w:tc>
      </w:tr>
      <w:tr w:rsidR="00B5252E" w:rsidRPr="00093A81" w14:paraId="75013FB0" w14:textId="77777777" w:rsidTr="000C3946">
        <w:tc>
          <w:tcPr>
            <w:tcW w:w="2325" w:type="dxa"/>
            <w:tcBorders>
              <w:top w:val="nil"/>
              <w:left w:val="nil"/>
              <w:bottom w:val="single" w:sz="4" w:space="0" w:color="auto"/>
              <w:right w:val="nil"/>
            </w:tcBorders>
            <w:shd w:val="clear" w:color="auto" w:fill="auto"/>
          </w:tcPr>
          <w:p w14:paraId="350F88F7" w14:textId="77777777" w:rsidR="00B5252E" w:rsidRPr="00093A81" w:rsidRDefault="00B5252E" w:rsidP="000C3946">
            <w:pPr>
              <w:jc w:val="center"/>
              <w:rPr>
                <w:szCs w:val="24"/>
                <w:lang w:val="en-US"/>
              </w:rPr>
            </w:pPr>
          </w:p>
        </w:tc>
        <w:tc>
          <w:tcPr>
            <w:tcW w:w="284" w:type="dxa"/>
            <w:tcBorders>
              <w:top w:val="nil"/>
              <w:left w:val="nil"/>
              <w:bottom w:val="nil"/>
              <w:right w:val="nil"/>
            </w:tcBorders>
            <w:shd w:val="clear" w:color="auto" w:fill="auto"/>
            <w:vAlign w:val="bottom"/>
          </w:tcPr>
          <w:p w14:paraId="3006439F" w14:textId="77777777" w:rsidR="00B5252E" w:rsidRPr="00093A81" w:rsidRDefault="00B5252E" w:rsidP="000C3946">
            <w:pPr>
              <w:jc w:val="center"/>
              <w:rPr>
                <w:szCs w:val="24"/>
              </w:rPr>
            </w:pPr>
          </w:p>
        </w:tc>
        <w:tc>
          <w:tcPr>
            <w:tcW w:w="2126" w:type="dxa"/>
            <w:tcBorders>
              <w:top w:val="nil"/>
              <w:left w:val="nil"/>
              <w:bottom w:val="single" w:sz="4" w:space="0" w:color="auto"/>
              <w:right w:val="nil"/>
            </w:tcBorders>
            <w:shd w:val="clear" w:color="auto" w:fill="auto"/>
            <w:vAlign w:val="bottom"/>
          </w:tcPr>
          <w:p w14:paraId="7B5D0712" w14:textId="77777777" w:rsidR="00B5252E" w:rsidRPr="00093A81" w:rsidRDefault="00B5252E" w:rsidP="000C3946">
            <w:pPr>
              <w:jc w:val="center"/>
              <w:rPr>
                <w:szCs w:val="24"/>
                <w:lang w:val="en-US"/>
              </w:rPr>
            </w:pPr>
          </w:p>
        </w:tc>
        <w:tc>
          <w:tcPr>
            <w:tcW w:w="284" w:type="dxa"/>
            <w:tcBorders>
              <w:top w:val="nil"/>
              <w:left w:val="nil"/>
              <w:bottom w:val="nil"/>
              <w:right w:val="nil"/>
            </w:tcBorders>
            <w:shd w:val="clear" w:color="auto" w:fill="auto"/>
            <w:vAlign w:val="bottom"/>
          </w:tcPr>
          <w:p w14:paraId="3AE5355A" w14:textId="77777777" w:rsidR="00B5252E" w:rsidRPr="00093A81" w:rsidRDefault="00B5252E" w:rsidP="000C3946">
            <w:pPr>
              <w:jc w:val="center"/>
              <w:rPr>
                <w:szCs w:val="24"/>
              </w:rPr>
            </w:pPr>
          </w:p>
        </w:tc>
        <w:tc>
          <w:tcPr>
            <w:tcW w:w="2126" w:type="dxa"/>
            <w:gridSpan w:val="2"/>
            <w:tcBorders>
              <w:top w:val="nil"/>
              <w:left w:val="nil"/>
              <w:bottom w:val="single" w:sz="4" w:space="0" w:color="auto"/>
              <w:right w:val="nil"/>
            </w:tcBorders>
            <w:shd w:val="clear" w:color="auto" w:fill="auto"/>
            <w:vAlign w:val="bottom"/>
          </w:tcPr>
          <w:p w14:paraId="063C8242" w14:textId="77777777" w:rsidR="00B5252E" w:rsidRPr="00093A81" w:rsidRDefault="00B5252E" w:rsidP="000C3946">
            <w:pPr>
              <w:spacing w:line="276" w:lineRule="auto"/>
              <w:jc w:val="center"/>
              <w:rPr>
                <w:szCs w:val="24"/>
                <w:lang w:val="en-US"/>
              </w:rPr>
            </w:pPr>
          </w:p>
        </w:tc>
        <w:tc>
          <w:tcPr>
            <w:tcW w:w="283" w:type="dxa"/>
            <w:tcBorders>
              <w:top w:val="nil"/>
              <w:left w:val="nil"/>
              <w:bottom w:val="nil"/>
              <w:right w:val="nil"/>
            </w:tcBorders>
            <w:shd w:val="clear" w:color="auto" w:fill="auto"/>
            <w:vAlign w:val="bottom"/>
          </w:tcPr>
          <w:p w14:paraId="5A5DD92B" w14:textId="77777777" w:rsidR="00B5252E" w:rsidRPr="00093A81" w:rsidRDefault="00B5252E" w:rsidP="000C3946">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14:paraId="5D61337E" w14:textId="77777777" w:rsidR="00B5252E" w:rsidRPr="00093A81" w:rsidRDefault="00B5252E" w:rsidP="000C3946">
            <w:pPr>
              <w:spacing w:line="276" w:lineRule="auto"/>
              <w:jc w:val="center"/>
              <w:rPr>
                <w:szCs w:val="24"/>
              </w:rPr>
            </w:pPr>
          </w:p>
        </w:tc>
      </w:tr>
      <w:tr w:rsidR="00B5252E" w:rsidRPr="00093A81" w14:paraId="048CDF35" w14:textId="77777777" w:rsidTr="000C3946">
        <w:tc>
          <w:tcPr>
            <w:tcW w:w="2325" w:type="dxa"/>
            <w:tcBorders>
              <w:top w:val="single" w:sz="4" w:space="0" w:color="auto"/>
              <w:left w:val="nil"/>
              <w:bottom w:val="nil"/>
              <w:right w:val="nil"/>
            </w:tcBorders>
            <w:shd w:val="clear" w:color="auto" w:fill="auto"/>
          </w:tcPr>
          <w:p w14:paraId="4BF537C0" w14:textId="77777777" w:rsidR="00B5252E" w:rsidRPr="00093A81" w:rsidRDefault="00B5252E" w:rsidP="000C3946">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14:paraId="1968A17C" w14:textId="77777777" w:rsidR="00B5252E" w:rsidRPr="00093A81" w:rsidRDefault="00B5252E" w:rsidP="000C3946">
            <w:pPr>
              <w:jc w:val="center"/>
              <w:rPr>
                <w:sz w:val="16"/>
                <w:szCs w:val="16"/>
              </w:rPr>
            </w:pPr>
          </w:p>
        </w:tc>
        <w:tc>
          <w:tcPr>
            <w:tcW w:w="2126" w:type="dxa"/>
            <w:tcBorders>
              <w:top w:val="single" w:sz="4" w:space="0" w:color="auto"/>
              <w:left w:val="nil"/>
              <w:bottom w:val="nil"/>
              <w:right w:val="nil"/>
            </w:tcBorders>
            <w:shd w:val="clear" w:color="auto" w:fill="auto"/>
          </w:tcPr>
          <w:p w14:paraId="5E07D8A1" w14:textId="77777777" w:rsidR="00B5252E" w:rsidRPr="00093A81" w:rsidRDefault="00B5252E" w:rsidP="000C3946">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14:paraId="6E0E765F" w14:textId="77777777" w:rsidR="00B5252E" w:rsidRPr="00093A81" w:rsidRDefault="00B5252E" w:rsidP="000C3946">
            <w:pPr>
              <w:jc w:val="center"/>
              <w:rPr>
                <w:sz w:val="16"/>
                <w:szCs w:val="16"/>
              </w:rPr>
            </w:pPr>
          </w:p>
        </w:tc>
        <w:tc>
          <w:tcPr>
            <w:tcW w:w="2126" w:type="dxa"/>
            <w:gridSpan w:val="2"/>
            <w:tcBorders>
              <w:top w:val="single" w:sz="4" w:space="0" w:color="auto"/>
              <w:left w:val="nil"/>
              <w:bottom w:val="nil"/>
              <w:right w:val="nil"/>
            </w:tcBorders>
            <w:shd w:val="clear" w:color="auto" w:fill="auto"/>
          </w:tcPr>
          <w:p w14:paraId="3BE00B34" w14:textId="77777777" w:rsidR="00B5252E" w:rsidRPr="00093A81" w:rsidRDefault="00B5252E" w:rsidP="000C3946">
            <w:pPr>
              <w:spacing w:line="276" w:lineRule="auto"/>
              <w:jc w:val="center"/>
              <w:rPr>
                <w:sz w:val="16"/>
                <w:szCs w:val="16"/>
              </w:rPr>
            </w:pPr>
            <w:r w:rsidRPr="00093A81">
              <w:rPr>
                <w:sz w:val="16"/>
                <w:szCs w:val="16"/>
              </w:rPr>
              <w:t>месенджер</w:t>
            </w:r>
          </w:p>
        </w:tc>
        <w:tc>
          <w:tcPr>
            <w:tcW w:w="283" w:type="dxa"/>
            <w:tcBorders>
              <w:top w:val="nil"/>
              <w:left w:val="nil"/>
              <w:bottom w:val="nil"/>
              <w:right w:val="nil"/>
            </w:tcBorders>
            <w:shd w:val="clear" w:color="auto" w:fill="auto"/>
          </w:tcPr>
          <w:p w14:paraId="1D1AAAED" w14:textId="77777777" w:rsidR="00B5252E" w:rsidRPr="00093A81" w:rsidRDefault="00B5252E" w:rsidP="000C3946">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14:paraId="231C0231" w14:textId="77777777" w:rsidR="00B5252E" w:rsidRPr="00093A81" w:rsidRDefault="00B5252E" w:rsidP="000C3946">
            <w:pPr>
              <w:spacing w:line="276" w:lineRule="auto"/>
              <w:jc w:val="center"/>
              <w:rPr>
                <w:sz w:val="16"/>
                <w:szCs w:val="16"/>
              </w:rPr>
            </w:pPr>
            <w:r w:rsidRPr="00093A81">
              <w:rPr>
                <w:sz w:val="16"/>
                <w:szCs w:val="16"/>
              </w:rPr>
              <w:t>консультації</w:t>
            </w:r>
          </w:p>
        </w:tc>
      </w:tr>
    </w:tbl>
    <w:p w14:paraId="2B5B99B8" w14:textId="77777777" w:rsidR="00B5252E" w:rsidRPr="00093A81" w:rsidRDefault="00B5252E" w:rsidP="00B5252E">
      <w:pPr>
        <w:rPr>
          <w:szCs w:val="24"/>
        </w:rPr>
      </w:pPr>
    </w:p>
    <w:p w14:paraId="7424FAC9" w14:textId="77777777" w:rsidR="00B5252E" w:rsidRPr="00093A81" w:rsidRDefault="00B5252E" w:rsidP="00B5252E">
      <w:pPr>
        <w:rPr>
          <w:szCs w:val="24"/>
        </w:rPr>
      </w:pPr>
    </w:p>
    <w:p w14:paraId="49B5F425" w14:textId="77777777" w:rsidR="00B5252E" w:rsidRPr="00093A81" w:rsidRDefault="00B5252E" w:rsidP="00B5252E">
      <w:pPr>
        <w:rPr>
          <w:szCs w:val="24"/>
        </w:rPr>
      </w:pPr>
    </w:p>
    <w:p w14:paraId="6464047C" w14:textId="77777777" w:rsidR="00B5252E" w:rsidRPr="00093A81" w:rsidRDefault="00B5252E" w:rsidP="00B5252E">
      <w:pPr>
        <w:rPr>
          <w:i/>
          <w:sz w:val="20"/>
        </w:rPr>
      </w:pPr>
      <w:r w:rsidRPr="00093A81">
        <w:rPr>
          <w:szCs w:val="24"/>
        </w:rPr>
        <w:t xml:space="preserve">* </w:t>
      </w:r>
      <w:r w:rsidRPr="00093A81">
        <w:rPr>
          <w:i/>
          <w:sz w:val="20"/>
        </w:rPr>
        <w:t xml:space="preserve">– 1) дані підрозділи вносяться до силабусу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093A81">
        <w:rPr>
          <w:b/>
          <w:i/>
          <w:sz w:val="20"/>
        </w:rPr>
        <w:t>«Викладач лабораторних та практичних занять:»</w:t>
      </w:r>
      <w:r w:rsidRPr="00093A81">
        <w:rPr>
          <w:i/>
          <w:sz w:val="20"/>
        </w:rPr>
        <w:t>, якщо лабораторні та практичні заняття проводить один викладач, котрий не є автором курсу та лектором.</w:t>
      </w:r>
    </w:p>
    <w:p w14:paraId="6C0CE91A" w14:textId="77777777" w:rsidR="00B5252E" w:rsidRPr="00093A81" w:rsidRDefault="00B5252E" w:rsidP="00B5252E">
      <w:pPr>
        <w:jc w:val="both"/>
        <w:rPr>
          <w:sz w:val="22"/>
        </w:rPr>
      </w:pPr>
    </w:p>
    <w:p w14:paraId="46578567" w14:textId="77777777" w:rsidR="00B5252E" w:rsidRPr="00093A81" w:rsidRDefault="00B5252E" w:rsidP="00B5252E">
      <w:pPr>
        <w:jc w:val="both"/>
        <w:rPr>
          <w:sz w:val="22"/>
        </w:rPr>
      </w:pPr>
    </w:p>
    <w:p w14:paraId="26A59D1B" w14:textId="77777777" w:rsidR="00B5252E" w:rsidRDefault="00B5252E" w:rsidP="00B5252E">
      <w:pPr>
        <w:jc w:val="both"/>
        <w:rPr>
          <w:sz w:val="22"/>
        </w:rPr>
      </w:pPr>
    </w:p>
    <w:p w14:paraId="70BE54A2" w14:textId="77777777" w:rsidR="00B5252E" w:rsidRDefault="00B5252E" w:rsidP="00B5252E">
      <w:pPr>
        <w:jc w:val="center"/>
        <w:rPr>
          <w:b/>
          <w:szCs w:val="24"/>
        </w:rPr>
      </w:pPr>
      <w:bookmarkStart w:id="0" w:name="_GoBack"/>
      <w:bookmarkEnd w:id="0"/>
      <w:r w:rsidRPr="00093A81">
        <w:rPr>
          <w:b/>
          <w:szCs w:val="24"/>
        </w:rPr>
        <w:lastRenderedPageBreak/>
        <w:t>Анотація навчального курсу</w:t>
      </w:r>
    </w:p>
    <w:p w14:paraId="50C1B639" w14:textId="77777777" w:rsidR="00BB6330" w:rsidRPr="00093A81" w:rsidRDefault="00BB6330" w:rsidP="00B5252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7"/>
        <w:gridCol w:w="6772"/>
      </w:tblGrid>
      <w:tr w:rsidR="00B5252E" w:rsidRPr="00093A81" w14:paraId="6AFB6857" w14:textId="77777777" w:rsidTr="000C3946">
        <w:tc>
          <w:tcPr>
            <w:tcW w:w="2892" w:type="dxa"/>
            <w:tcBorders>
              <w:top w:val="nil"/>
              <w:left w:val="nil"/>
              <w:bottom w:val="nil"/>
              <w:right w:val="nil"/>
            </w:tcBorders>
            <w:shd w:val="clear" w:color="auto" w:fill="auto"/>
          </w:tcPr>
          <w:p w14:paraId="32788DC9" w14:textId="77777777" w:rsidR="00B5252E" w:rsidRPr="00093A81" w:rsidRDefault="00B5252E" w:rsidP="000C5A7A">
            <w:pPr>
              <w:spacing w:line="276" w:lineRule="auto"/>
              <w:contextualSpacing/>
              <w:rPr>
                <w:b/>
                <w:i/>
                <w:szCs w:val="24"/>
              </w:rPr>
            </w:pPr>
            <w:r w:rsidRPr="00093A81">
              <w:rPr>
                <w:b/>
                <w:i/>
                <w:szCs w:val="24"/>
              </w:rPr>
              <w:t xml:space="preserve">Цілі вивчення </w:t>
            </w:r>
            <w:r w:rsidRPr="003601EE">
              <w:rPr>
                <w:b/>
                <w:i/>
                <w:szCs w:val="24"/>
              </w:rPr>
              <w:t>курсу</w:t>
            </w:r>
            <w:r w:rsidRPr="00093A81">
              <w:rPr>
                <w:b/>
                <w:i/>
                <w:szCs w:val="24"/>
              </w:rPr>
              <w:t>:</w:t>
            </w:r>
          </w:p>
        </w:tc>
        <w:tc>
          <w:tcPr>
            <w:tcW w:w="6860" w:type="dxa"/>
            <w:tcBorders>
              <w:top w:val="nil"/>
              <w:left w:val="nil"/>
              <w:bottom w:val="nil"/>
              <w:right w:val="nil"/>
            </w:tcBorders>
            <w:shd w:val="clear" w:color="auto" w:fill="auto"/>
          </w:tcPr>
          <w:p w14:paraId="10A026C1" w14:textId="0A7FD133" w:rsidR="00B5252E" w:rsidRPr="00904E6C" w:rsidRDefault="00904E6C" w:rsidP="003F2469">
            <w:pPr>
              <w:spacing w:line="276" w:lineRule="auto"/>
              <w:contextualSpacing/>
              <w:jc w:val="both"/>
            </w:pPr>
            <w:r>
              <w:t>формування у студентів теоретичної і методологічної бази для розуміння системи взаємозв’язків в сфері грошових, валютних і кредитних відносин, а також формування комплексу практичних вмінь та навичок, пов’язаних з аналізом кон’юнктури грошово-кредитного ринку</w:t>
            </w:r>
            <w:r w:rsidR="00765ECB">
              <w:rPr>
                <w:szCs w:val="24"/>
              </w:rPr>
              <w:t>.</w:t>
            </w:r>
          </w:p>
        </w:tc>
      </w:tr>
      <w:tr w:rsidR="00B5252E" w:rsidRPr="00093A81" w14:paraId="7715A424" w14:textId="77777777" w:rsidTr="000C3946">
        <w:tblPrEx>
          <w:tblCellMar>
            <w:left w:w="108" w:type="dxa"/>
            <w:right w:w="108" w:type="dxa"/>
          </w:tblCellMar>
        </w:tblPrEx>
        <w:tc>
          <w:tcPr>
            <w:tcW w:w="2892" w:type="dxa"/>
            <w:tcBorders>
              <w:top w:val="nil"/>
              <w:left w:val="nil"/>
              <w:bottom w:val="nil"/>
              <w:right w:val="nil"/>
            </w:tcBorders>
            <w:shd w:val="clear" w:color="auto" w:fill="auto"/>
          </w:tcPr>
          <w:p w14:paraId="49DED494" w14:textId="77777777" w:rsidR="00B5252E" w:rsidRPr="003601EE" w:rsidRDefault="00B5252E" w:rsidP="000C5A7A">
            <w:pPr>
              <w:spacing w:line="276" w:lineRule="auto"/>
              <w:contextualSpacing/>
              <w:rPr>
                <w:b/>
                <w:i/>
                <w:szCs w:val="24"/>
              </w:rPr>
            </w:pPr>
            <w:r w:rsidRPr="003601EE">
              <w:rPr>
                <w:b/>
                <w:i/>
                <w:szCs w:val="24"/>
              </w:rPr>
              <w:t>Результати навчання:</w:t>
            </w:r>
          </w:p>
        </w:tc>
        <w:tc>
          <w:tcPr>
            <w:tcW w:w="6860" w:type="dxa"/>
            <w:tcBorders>
              <w:top w:val="nil"/>
              <w:left w:val="nil"/>
              <w:bottom w:val="nil"/>
              <w:right w:val="nil"/>
            </w:tcBorders>
            <w:shd w:val="clear" w:color="auto" w:fill="auto"/>
          </w:tcPr>
          <w:p w14:paraId="7FE0A4A0" w14:textId="068B91FF" w:rsidR="004A735D" w:rsidRDefault="008A10E9" w:rsidP="000C5A7A">
            <w:pPr>
              <w:spacing w:line="276" w:lineRule="auto"/>
              <w:contextualSpacing/>
              <w:jc w:val="both"/>
            </w:pPr>
            <w:r>
              <w:t xml:space="preserve">Знати: </w:t>
            </w:r>
            <w:r w:rsidR="00874DF4">
              <w:t>сутність, функції, концепції грошей і кредиту та їх роль у ринковій економіці; закономірності та специфіку функціонування грошового ринку як теоретико</w:t>
            </w:r>
            <w:r w:rsidR="00FC258F">
              <w:t>-</w:t>
            </w:r>
            <w:r w:rsidR="00874DF4">
              <w:t>методологічної бази державної монетарної політики; структуру та практичні засади функціонування грошової системи; основи побудови банківської системи та операцій банків; закономірності розвитку і функціонування валютного ринку; причини та закономірності розвитку інфляційних процесів, а також методи державного регулювання інфляції; особливості функціонування та інструментарій небанківських фінансових посередників; цілі та основні напрями діяльності міжнародних валютно-кредитних установ</w:t>
            </w:r>
            <w:r>
              <w:t xml:space="preserve">. </w:t>
            </w:r>
          </w:p>
          <w:p w14:paraId="5B4B695B" w14:textId="6B5E6168" w:rsidR="00B5252E" w:rsidRPr="00DD54CE" w:rsidRDefault="008A10E9" w:rsidP="000C5A7A">
            <w:pPr>
              <w:spacing w:line="276" w:lineRule="auto"/>
              <w:contextualSpacing/>
              <w:jc w:val="both"/>
              <w:rPr>
                <w:bCs/>
                <w:iCs/>
              </w:rPr>
            </w:pPr>
            <w:r>
              <w:t xml:space="preserve">Вміти: </w:t>
            </w:r>
            <w:r w:rsidR="00FC258F">
              <w:t>здійснювати порівняльний аналіз існуючих теоретичних концепцій та теорій грошей та кредиту; об’єктивно оцінювати економічні процеси, які відбуваються в суспільстві; аналізувати стан та перспективи розвитку системи фінансового посередництва; оцінювати вплив грошово-кредитної сфери на соціально-економічні процеси; аналізувати процеси, що відбуваються на грошово-кредитному ринку, у тому числі щодо грошово-кредитної політики центробанку; використовувати отримані знання у практичній діяльності, зокрема фаховій, а також при здійсненні наукових досліджень.</w:t>
            </w:r>
          </w:p>
        </w:tc>
      </w:tr>
      <w:tr w:rsidR="00B5252E" w:rsidRPr="00093A81" w14:paraId="2B987B2D" w14:textId="77777777" w:rsidTr="000C3946">
        <w:tblPrEx>
          <w:tblCellMar>
            <w:left w:w="108" w:type="dxa"/>
            <w:right w:w="108" w:type="dxa"/>
          </w:tblCellMar>
        </w:tblPrEx>
        <w:tc>
          <w:tcPr>
            <w:tcW w:w="2892" w:type="dxa"/>
            <w:tcBorders>
              <w:top w:val="nil"/>
              <w:left w:val="nil"/>
              <w:bottom w:val="nil"/>
              <w:right w:val="nil"/>
            </w:tcBorders>
            <w:shd w:val="clear" w:color="auto" w:fill="auto"/>
          </w:tcPr>
          <w:p w14:paraId="1447025A" w14:textId="77777777" w:rsidR="00B5252E" w:rsidRPr="00093A81" w:rsidRDefault="00B5252E" w:rsidP="000C5A7A">
            <w:pPr>
              <w:spacing w:line="276" w:lineRule="auto"/>
              <w:contextualSpacing/>
              <w:rPr>
                <w:b/>
                <w:i/>
                <w:szCs w:val="24"/>
              </w:rPr>
            </w:pPr>
            <w:r w:rsidRPr="00093A81">
              <w:rPr>
                <w:b/>
                <w:i/>
                <w:szCs w:val="24"/>
              </w:rPr>
              <w:t xml:space="preserve">Передумови до </w:t>
            </w:r>
            <w:r w:rsidRPr="003601EE">
              <w:rPr>
                <w:b/>
                <w:i/>
                <w:szCs w:val="24"/>
              </w:rPr>
              <w:t>початку</w:t>
            </w:r>
            <w:r w:rsidRPr="00093A81">
              <w:rPr>
                <w:b/>
                <w:i/>
                <w:szCs w:val="24"/>
              </w:rPr>
              <w:t xml:space="preserve"> вивчення:</w:t>
            </w:r>
          </w:p>
        </w:tc>
        <w:tc>
          <w:tcPr>
            <w:tcW w:w="6860" w:type="dxa"/>
            <w:tcBorders>
              <w:top w:val="nil"/>
              <w:left w:val="nil"/>
              <w:bottom w:val="nil"/>
              <w:right w:val="nil"/>
            </w:tcBorders>
            <w:shd w:val="clear" w:color="auto" w:fill="auto"/>
          </w:tcPr>
          <w:p w14:paraId="0331E12F" w14:textId="0F405819" w:rsidR="00B5252E" w:rsidRPr="00093A81" w:rsidRDefault="004A735D" w:rsidP="000C5A7A">
            <w:pPr>
              <w:spacing w:line="276" w:lineRule="auto"/>
              <w:contextualSpacing/>
              <w:jc w:val="both"/>
              <w:rPr>
                <w:szCs w:val="24"/>
              </w:rPr>
            </w:pPr>
            <w:r>
              <w:t>Для вивчення дисципліни "</w:t>
            </w:r>
            <w:r w:rsidR="00874DF4">
              <w:t>Гроші та кредит</w:t>
            </w:r>
            <w:r>
              <w:t>" здобувач вищої освіти попередньо має набути програмні результати навчання, пов’язані з основами економіки і фінансів, обліком результатів діяльності</w:t>
            </w:r>
            <w:r w:rsidR="00874DF4">
              <w:t xml:space="preserve"> господарюючих суб’єктів</w:t>
            </w:r>
            <w:r>
              <w:t>, основами менеджменту та підприємництва,</w:t>
            </w:r>
            <w:r w:rsidR="00874DF4">
              <w:t xml:space="preserve"> </w:t>
            </w:r>
            <w:r>
              <w:t>економічного аналізу статистики</w:t>
            </w:r>
            <w:r w:rsidR="000C5A7A" w:rsidRPr="005F3910">
              <w:t>.</w:t>
            </w:r>
          </w:p>
        </w:tc>
      </w:tr>
    </w:tbl>
    <w:p w14:paraId="13BA428C" w14:textId="77777777" w:rsidR="00B5252E" w:rsidRPr="00093A81" w:rsidRDefault="00B5252E" w:rsidP="00B5252E">
      <w:pPr>
        <w:jc w:val="both"/>
        <w:rPr>
          <w:sz w:val="22"/>
        </w:rPr>
      </w:pPr>
    </w:p>
    <w:p w14:paraId="6B97AD21" w14:textId="780CACE1" w:rsidR="00B5252E" w:rsidRDefault="00B5252E" w:rsidP="00B5252E">
      <w:pPr>
        <w:jc w:val="both"/>
        <w:rPr>
          <w:sz w:val="22"/>
        </w:rPr>
      </w:pPr>
    </w:p>
    <w:p w14:paraId="19512EEC" w14:textId="5A81DEE3" w:rsidR="00874DF4" w:rsidRDefault="00874DF4" w:rsidP="00B5252E">
      <w:pPr>
        <w:jc w:val="both"/>
        <w:rPr>
          <w:sz w:val="22"/>
        </w:rPr>
      </w:pPr>
    </w:p>
    <w:p w14:paraId="43508B6C" w14:textId="040189BA" w:rsidR="00874DF4" w:rsidRDefault="00874DF4" w:rsidP="00B5252E">
      <w:pPr>
        <w:jc w:val="both"/>
        <w:rPr>
          <w:sz w:val="22"/>
        </w:rPr>
      </w:pPr>
    </w:p>
    <w:p w14:paraId="4A0D4FBB" w14:textId="7BB88462" w:rsidR="00874DF4" w:rsidRDefault="00874DF4" w:rsidP="00B5252E">
      <w:pPr>
        <w:jc w:val="both"/>
        <w:rPr>
          <w:sz w:val="22"/>
        </w:rPr>
      </w:pPr>
    </w:p>
    <w:p w14:paraId="70BBA06E" w14:textId="77777777" w:rsidR="00874DF4" w:rsidRPr="00093A81" w:rsidRDefault="00874DF4" w:rsidP="00B5252E">
      <w:pPr>
        <w:jc w:val="both"/>
        <w:rPr>
          <w:sz w:val="22"/>
        </w:rPr>
      </w:pPr>
    </w:p>
    <w:p w14:paraId="34D9B4A3" w14:textId="77777777" w:rsidR="00B5252E" w:rsidRPr="00093A81" w:rsidRDefault="00B5252E" w:rsidP="00B5252E">
      <w:pPr>
        <w:jc w:val="both"/>
        <w:rPr>
          <w:sz w:val="22"/>
        </w:rPr>
      </w:pPr>
    </w:p>
    <w:p w14:paraId="07930E0A" w14:textId="77777777" w:rsidR="00FC258F" w:rsidRDefault="00FC258F" w:rsidP="00B5252E">
      <w:pPr>
        <w:spacing w:line="276" w:lineRule="auto"/>
        <w:ind w:left="3119" w:hanging="3119"/>
        <w:jc w:val="center"/>
        <w:rPr>
          <w:b/>
          <w:szCs w:val="24"/>
        </w:rPr>
      </w:pPr>
    </w:p>
    <w:p w14:paraId="01ED9975" w14:textId="77777777" w:rsidR="00FC258F" w:rsidRDefault="00FC258F" w:rsidP="00B5252E">
      <w:pPr>
        <w:spacing w:line="276" w:lineRule="auto"/>
        <w:ind w:left="3119" w:hanging="3119"/>
        <w:jc w:val="center"/>
        <w:rPr>
          <w:b/>
          <w:szCs w:val="24"/>
        </w:rPr>
      </w:pPr>
    </w:p>
    <w:p w14:paraId="079FD148" w14:textId="77777777" w:rsidR="00FC258F" w:rsidRDefault="00FC258F" w:rsidP="00B5252E">
      <w:pPr>
        <w:spacing w:line="276" w:lineRule="auto"/>
        <w:ind w:left="3119" w:hanging="3119"/>
        <w:jc w:val="center"/>
        <w:rPr>
          <w:b/>
          <w:szCs w:val="24"/>
        </w:rPr>
      </w:pPr>
    </w:p>
    <w:p w14:paraId="59C9C617" w14:textId="77777777" w:rsidR="00FC258F" w:rsidRDefault="00FC258F" w:rsidP="00B5252E">
      <w:pPr>
        <w:spacing w:line="276" w:lineRule="auto"/>
        <w:ind w:left="3119" w:hanging="3119"/>
        <w:jc w:val="center"/>
        <w:rPr>
          <w:b/>
          <w:szCs w:val="24"/>
        </w:rPr>
      </w:pPr>
    </w:p>
    <w:p w14:paraId="0BF960CE" w14:textId="77777777" w:rsidR="00FC258F" w:rsidRDefault="00FC258F" w:rsidP="00B5252E">
      <w:pPr>
        <w:spacing w:line="276" w:lineRule="auto"/>
        <w:ind w:left="3119" w:hanging="3119"/>
        <w:jc w:val="center"/>
        <w:rPr>
          <w:b/>
          <w:szCs w:val="24"/>
        </w:rPr>
      </w:pPr>
    </w:p>
    <w:p w14:paraId="1502F034" w14:textId="77777777" w:rsidR="00FC258F" w:rsidRDefault="00FC258F" w:rsidP="00B5252E">
      <w:pPr>
        <w:spacing w:line="276" w:lineRule="auto"/>
        <w:ind w:left="3119" w:hanging="3119"/>
        <w:jc w:val="center"/>
        <w:rPr>
          <w:b/>
          <w:szCs w:val="24"/>
        </w:rPr>
      </w:pPr>
    </w:p>
    <w:p w14:paraId="3629A48C" w14:textId="77777777" w:rsidR="00FC258F" w:rsidRDefault="00FC258F" w:rsidP="00B5252E">
      <w:pPr>
        <w:spacing w:line="276" w:lineRule="auto"/>
        <w:ind w:left="3119" w:hanging="3119"/>
        <w:jc w:val="center"/>
        <w:rPr>
          <w:b/>
          <w:szCs w:val="24"/>
        </w:rPr>
      </w:pPr>
    </w:p>
    <w:p w14:paraId="1A3CC8E5" w14:textId="77777777" w:rsidR="00FC258F" w:rsidRDefault="00FC258F" w:rsidP="00B5252E">
      <w:pPr>
        <w:spacing w:line="276" w:lineRule="auto"/>
        <w:ind w:left="3119" w:hanging="3119"/>
        <w:jc w:val="center"/>
        <w:rPr>
          <w:b/>
          <w:szCs w:val="24"/>
        </w:rPr>
      </w:pPr>
    </w:p>
    <w:p w14:paraId="1EF3AF8D" w14:textId="769A585C" w:rsidR="00B5252E" w:rsidRDefault="00B5252E" w:rsidP="00B5252E">
      <w:pPr>
        <w:spacing w:line="276" w:lineRule="auto"/>
        <w:ind w:left="3119" w:hanging="3119"/>
        <w:jc w:val="center"/>
        <w:rPr>
          <w:b/>
          <w:szCs w:val="24"/>
        </w:rPr>
      </w:pPr>
      <w:r w:rsidRPr="00093A81">
        <w:rPr>
          <w:b/>
          <w:szCs w:val="24"/>
        </w:rPr>
        <w:lastRenderedPageBreak/>
        <w:t>Мета курсу (набуті компетентності)</w:t>
      </w:r>
    </w:p>
    <w:p w14:paraId="05A28201" w14:textId="77777777" w:rsidR="00555C2E" w:rsidRPr="00093A81" w:rsidRDefault="00555C2E" w:rsidP="00B5252E">
      <w:pPr>
        <w:spacing w:line="276" w:lineRule="auto"/>
        <w:ind w:left="3119" w:hanging="3119"/>
        <w:jc w:val="center"/>
        <w:rPr>
          <w:b/>
          <w:szCs w:val="24"/>
        </w:rPr>
      </w:pPr>
    </w:p>
    <w:p w14:paraId="6420654D" w14:textId="04C75D1F" w:rsidR="00904D80" w:rsidRDefault="00904D80" w:rsidP="00904D80">
      <w:pPr>
        <w:spacing w:line="276" w:lineRule="auto"/>
        <w:ind w:firstLine="709"/>
        <w:jc w:val="both"/>
      </w:pPr>
      <w:r w:rsidRPr="003601EE">
        <w:rPr>
          <w:b/>
          <w:bCs/>
        </w:rPr>
        <w:t>Мета</w:t>
      </w:r>
      <w:r w:rsidRPr="00904D80">
        <w:rPr>
          <w:b/>
          <w:bCs/>
        </w:rPr>
        <w:t xml:space="preserve"> викладання навчальної дисципліни «</w:t>
      </w:r>
      <w:r w:rsidR="00874DF4">
        <w:rPr>
          <w:b/>
          <w:bCs/>
        </w:rPr>
        <w:t>Гроші та кредит</w:t>
      </w:r>
      <w:r w:rsidRPr="00904D80">
        <w:rPr>
          <w:b/>
          <w:bCs/>
        </w:rPr>
        <w:t>»</w:t>
      </w:r>
      <w:r>
        <w:t xml:space="preserve"> полягає у систематизації знань студентів та поглиблене вивчення основних теорі</w:t>
      </w:r>
      <w:r w:rsidR="00874DF4">
        <w:t>ї грошей та кредиту</w:t>
      </w:r>
      <w:r>
        <w:t xml:space="preserve">, оволодіння сучасними прийомами, методами та інструментами </w:t>
      </w:r>
      <w:r w:rsidR="00874DF4">
        <w:t>грошового обігу</w:t>
      </w:r>
      <w:r>
        <w:t xml:space="preserve">, які спрямовані на прийняття найбільш ефективних управлінських рішень із фінансових питань в області управління </w:t>
      </w:r>
      <w:r w:rsidR="00874DF4">
        <w:t>грош</w:t>
      </w:r>
      <w:r w:rsidR="00FC258F">
        <w:t>и</w:t>
      </w:r>
      <w:r w:rsidR="00874DF4">
        <w:t>м</w:t>
      </w:r>
      <w:r w:rsidR="00FC258F">
        <w:t>а</w:t>
      </w:r>
      <w:r w:rsidR="00874DF4">
        <w:t xml:space="preserve"> та кредиту</w:t>
      </w:r>
      <w:r>
        <w:t xml:space="preserve">. </w:t>
      </w:r>
    </w:p>
    <w:p w14:paraId="1D21A15C" w14:textId="656EBB9D" w:rsidR="00904D80" w:rsidRDefault="00904D80" w:rsidP="00904D80">
      <w:pPr>
        <w:spacing w:line="276" w:lineRule="auto"/>
        <w:ind w:firstLine="709"/>
        <w:jc w:val="both"/>
      </w:pPr>
      <w:r>
        <w:t xml:space="preserve">В наслідок вивчення даного навчального курсу здобувач вищої освіти набуде таких компетентностей: </w:t>
      </w:r>
    </w:p>
    <w:p w14:paraId="4F398B3F" w14:textId="7BAD4E2A" w:rsidR="00904E6C" w:rsidRDefault="00904E6C" w:rsidP="00904E6C">
      <w:pPr>
        <w:spacing w:line="276" w:lineRule="auto"/>
        <w:ind w:firstLine="709"/>
        <w:jc w:val="both"/>
      </w:pPr>
      <w:r>
        <w:t xml:space="preserve">- критичне осмислення теоретичних засад </w:t>
      </w:r>
      <w:r w:rsidR="00874DF4">
        <w:t>в галузі грошей і кредиту</w:t>
      </w:r>
      <w:r>
        <w:t xml:space="preserve">; </w:t>
      </w:r>
    </w:p>
    <w:p w14:paraId="4A52D971" w14:textId="676CAD19" w:rsidR="00904E6C" w:rsidRDefault="00904E6C" w:rsidP="00904E6C">
      <w:pPr>
        <w:spacing w:line="276" w:lineRule="auto"/>
        <w:ind w:firstLine="709"/>
        <w:jc w:val="both"/>
      </w:pPr>
      <w:r>
        <w:t xml:space="preserve">- здатність здійснювати діяльність у взаємодії суб’єктів ринкових відносин; </w:t>
      </w:r>
    </w:p>
    <w:p w14:paraId="7EEF7EF5" w14:textId="2CDB0B4D" w:rsidR="00904E6C" w:rsidRDefault="00904E6C" w:rsidP="00904E6C">
      <w:pPr>
        <w:spacing w:line="276" w:lineRule="auto"/>
        <w:ind w:firstLine="709"/>
        <w:jc w:val="both"/>
      </w:pPr>
      <w:r>
        <w:t xml:space="preserve">- здатність здійснювати діяльність з дотриманням вимог нормативно-правових документів у сфері </w:t>
      </w:r>
      <w:r w:rsidR="00874DF4">
        <w:t>фінансів та банківської справи</w:t>
      </w:r>
      <w:r>
        <w:t xml:space="preserve">; </w:t>
      </w:r>
    </w:p>
    <w:p w14:paraId="27160A37" w14:textId="7DA147B3" w:rsidR="00904E6C" w:rsidRDefault="00904E6C" w:rsidP="00904E6C">
      <w:pPr>
        <w:spacing w:line="276" w:lineRule="auto"/>
        <w:ind w:firstLine="709"/>
        <w:jc w:val="both"/>
      </w:pPr>
      <w:r>
        <w:t xml:space="preserve">- здатність до бізнес-планування, оцінювання кон'юнктури ринків і результатів діяльності у сфері </w:t>
      </w:r>
      <w:r w:rsidR="00874DF4">
        <w:t>фінансів</w:t>
      </w:r>
      <w:r>
        <w:t xml:space="preserve">, </w:t>
      </w:r>
      <w:r w:rsidR="00874DF4">
        <w:t>банківської справи та страхування</w:t>
      </w:r>
      <w:r>
        <w:t xml:space="preserve"> з урахуванням ризиків; </w:t>
      </w:r>
    </w:p>
    <w:p w14:paraId="594CECC7" w14:textId="77777777" w:rsidR="00904E6C" w:rsidRDefault="00904E6C" w:rsidP="00904E6C">
      <w:pPr>
        <w:spacing w:line="276" w:lineRule="auto"/>
        <w:ind w:firstLine="709"/>
        <w:jc w:val="both"/>
      </w:pPr>
      <w:r>
        <w:t xml:space="preserve">- здатність до планування грошової маси на макро- і мікрорівнях, структуру грошового обороту, зрозуміти поняття швидкості грошового обігу; </w:t>
      </w:r>
    </w:p>
    <w:p w14:paraId="2247171D" w14:textId="44E67CC2" w:rsidR="00B5252E" w:rsidRPr="00904E6C" w:rsidRDefault="00904E6C" w:rsidP="00904E6C">
      <w:pPr>
        <w:spacing w:line="276" w:lineRule="auto"/>
        <w:ind w:firstLine="709"/>
        <w:jc w:val="both"/>
      </w:pPr>
      <w:r>
        <w:t>- здатність усвідомити суть процесу інфляції, механізму його функціонування та наслідків.</w:t>
      </w:r>
    </w:p>
    <w:p w14:paraId="1C4E79D2" w14:textId="77777777" w:rsidR="00B5252E" w:rsidRDefault="00B5252E" w:rsidP="00B5252E">
      <w:pPr>
        <w:jc w:val="both"/>
        <w:rPr>
          <w:sz w:val="22"/>
        </w:rPr>
      </w:pPr>
    </w:p>
    <w:p w14:paraId="09A42F4E" w14:textId="77777777" w:rsidR="003F2469" w:rsidRPr="00935D94" w:rsidRDefault="003F2469" w:rsidP="00B5252E">
      <w:pPr>
        <w:jc w:val="both"/>
        <w:rPr>
          <w:sz w:val="22"/>
        </w:rPr>
      </w:pPr>
    </w:p>
    <w:p w14:paraId="4597F86F" w14:textId="77777777" w:rsidR="00BD073C" w:rsidRDefault="00BD073C">
      <w:pPr>
        <w:spacing w:after="200" w:line="276" w:lineRule="auto"/>
        <w:rPr>
          <w:b/>
          <w:szCs w:val="24"/>
        </w:rPr>
      </w:pPr>
      <w:r>
        <w:rPr>
          <w:b/>
          <w:szCs w:val="24"/>
        </w:rPr>
        <w:br w:type="page"/>
      </w:r>
    </w:p>
    <w:p w14:paraId="7AB777C8" w14:textId="4673051D" w:rsidR="00B5252E" w:rsidRPr="00093A81" w:rsidRDefault="00B5252E" w:rsidP="00B5252E">
      <w:pPr>
        <w:spacing w:line="276" w:lineRule="auto"/>
        <w:ind w:left="3119" w:hanging="3119"/>
        <w:jc w:val="center"/>
        <w:rPr>
          <w:b/>
          <w:szCs w:val="24"/>
        </w:rPr>
      </w:pPr>
      <w:r w:rsidRPr="00093A81">
        <w:rPr>
          <w:b/>
          <w:szCs w:val="24"/>
        </w:rPr>
        <w:lastRenderedPageBreak/>
        <w:t>Структура курсу</w:t>
      </w:r>
    </w:p>
    <w:p w14:paraId="6B7B398D" w14:textId="77777777" w:rsidR="00B5252E" w:rsidRPr="00093A81" w:rsidRDefault="00B5252E" w:rsidP="00B5252E">
      <w:pPr>
        <w:spacing w:line="276" w:lineRule="auto"/>
        <w:jc w:val="both"/>
        <w:rPr>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395"/>
        <w:gridCol w:w="1275"/>
        <w:gridCol w:w="4111"/>
        <w:gridCol w:w="1666"/>
      </w:tblGrid>
      <w:tr w:rsidR="00B5252E" w:rsidRPr="00093A81" w14:paraId="6CCF8309" w14:textId="77777777" w:rsidTr="00BD073C">
        <w:trPr>
          <w:tblHeader/>
        </w:trPr>
        <w:tc>
          <w:tcPr>
            <w:tcW w:w="407" w:type="dxa"/>
            <w:shd w:val="clear" w:color="auto" w:fill="ECE1FF"/>
            <w:vAlign w:val="center"/>
          </w:tcPr>
          <w:p w14:paraId="715BC6D6" w14:textId="77777777" w:rsidR="00B5252E" w:rsidRPr="00093A81" w:rsidRDefault="00B5252E" w:rsidP="000C3946">
            <w:pPr>
              <w:spacing w:line="276" w:lineRule="auto"/>
              <w:jc w:val="center"/>
              <w:rPr>
                <w:sz w:val="20"/>
              </w:rPr>
            </w:pPr>
            <w:r w:rsidRPr="00093A81">
              <w:rPr>
                <w:sz w:val="20"/>
              </w:rPr>
              <w:t>№</w:t>
            </w:r>
          </w:p>
        </w:tc>
        <w:tc>
          <w:tcPr>
            <w:tcW w:w="2395" w:type="dxa"/>
            <w:shd w:val="clear" w:color="auto" w:fill="ECE1FF"/>
            <w:vAlign w:val="center"/>
          </w:tcPr>
          <w:p w14:paraId="68E8003E" w14:textId="77777777" w:rsidR="00B5252E" w:rsidRPr="00093A81" w:rsidRDefault="00B5252E" w:rsidP="000C3946">
            <w:pPr>
              <w:spacing w:line="276" w:lineRule="auto"/>
              <w:jc w:val="center"/>
              <w:rPr>
                <w:sz w:val="20"/>
              </w:rPr>
            </w:pPr>
            <w:r w:rsidRPr="00093A81">
              <w:rPr>
                <w:sz w:val="20"/>
              </w:rPr>
              <w:t>Тема</w:t>
            </w:r>
          </w:p>
        </w:tc>
        <w:tc>
          <w:tcPr>
            <w:tcW w:w="1275" w:type="dxa"/>
            <w:shd w:val="clear" w:color="auto" w:fill="ECE1FF"/>
            <w:vAlign w:val="center"/>
          </w:tcPr>
          <w:p w14:paraId="275E3825" w14:textId="77777777" w:rsidR="00B5252E" w:rsidRDefault="00B5252E" w:rsidP="000C3946">
            <w:pPr>
              <w:spacing w:line="276" w:lineRule="auto"/>
              <w:jc w:val="center"/>
              <w:rPr>
                <w:sz w:val="20"/>
              </w:rPr>
            </w:pPr>
            <w:r w:rsidRPr="00093A81">
              <w:rPr>
                <w:sz w:val="20"/>
              </w:rPr>
              <w:t>Години (Л/ЛБ/ПЗ)</w:t>
            </w:r>
          </w:p>
          <w:p w14:paraId="649CB350" w14:textId="77777777" w:rsidR="00C30E05" w:rsidRPr="00093A81" w:rsidRDefault="00C30E05" w:rsidP="000C3946">
            <w:pPr>
              <w:spacing w:line="276" w:lineRule="auto"/>
              <w:jc w:val="center"/>
              <w:rPr>
                <w:sz w:val="20"/>
              </w:rPr>
            </w:pPr>
            <w:r w:rsidRPr="00E042A3">
              <w:rPr>
                <w:sz w:val="20"/>
              </w:rPr>
              <w:t>за формами навчання</w:t>
            </w:r>
          </w:p>
        </w:tc>
        <w:tc>
          <w:tcPr>
            <w:tcW w:w="4111" w:type="dxa"/>
            <w:shd w:val="clear" w:color="auto" w:fill="ECE1FF"/>
            <w:vAlign w:val="center"/>
          </w:tcPr>
          <w:p w14:paraId="6A97F607" w14:textId="77777777" w:rsidR="00B5252E" w:rsidRPr="00093A81" w:rsidRDefault="00B5252E" w:rsidP="000C3946">
            <w:pPr>
              <w:spacing w:line="276" w:lineRule="auto"/>
              <w:jc w:val="center"/>
              <w:rPr>
                <w:sz w:val="20"/>
              </w:rPr>
            </w:pPr>
            <w:r w:rsidRPr="00093A81">
              <w:rPr>
                <w:sz w:val="20"/>
              </w:rPr>
              <w:t>Стислий зміст</w:t>
            </w:r>
          </w:p>
        </w:tc>
        <w:tc>
          <w:tcPr>
            <w:tcW w:w="1666" w:type="dxa"/>
            <w:shd w:val="clear" w:color="auto" w:fill="ECE1FF"/>
            <w:vAlign w:val="center"/>
          </w:tcPr>
          <w:p w14:paraId="62C64EF2" w14:textId="77777777" w:rsidR="00B5252E" w:rsidRPr="00093A81" w:rsidRDefault="00B5252E" w:rsidP="000C3946">
            <w:pPr>
              <w:spacing w:line="276" w:lineRule="auto"/>
              <w:jc w:val="center"/>
              <w:rPr>
                <w:sz w:val="20"/>
              </w:rPr>
            </w:pPr>
            <w:r w:rsidRPr="00093A81">
              <w:rPr>
                <w:sz w:val="20"/>
              </w:rPr>
              <w:t>Інструменти і завдання</w:t>
            </w:r>
          </w:p>
        </w:tc>
      </w:tr>
      <w:tr w:rsidR="004710D0" w:rsidRPr="00093A81" w14:paraId="6B5AEA69" w14:textId="77777777" w:rsidTr="003444EA">
        <w:tc>
          <w:tcPr>
            <w:tcW w:w="9854" w:type="dxa"/>
            <w:gridSpan w:val="5"/>
            <w:shd w:val="clear" w:color="auto" w:fill="auto"/>
          </w:tcPr>
          <w:p w14:paraId="6E3110B5" w14:textId="1C461CC3" w:rsidR="004710D0" w:rsidRPr="001B6D48" w:rsidRDefault="004710D0" w:rsidP="004710D0">
            <w:pPr>
              <w:jc w:val="center"/>
              <w:rPr>
                <w:sz w:val="20"/>
              </w:rPr>
            </w:pPr>
            <w:r>
              <w:rPr>
                <w:sz w:val="20"/>
              </w:rPr>
              <w:t>3 семестр</w:t>
            </w:r>
          </w:p>
        </w:tc>
      </w:tr>
      <w:tr w:rsidR="004710D0" w:rsidRPr="00093A81" w14:paraId="01D7E8B0" w14:textId="77777777" w:rsidTr="00BD073C">
        <w:tc>
          <w:tcPr>
            <w:tcW w:w="407" w:type="dxa"/>
            <w:shd w:val="clear" w:color="auto" w:fill="auto"/>
          </w:tcPr>
          <w:p w14:paraId="44C236D5"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69BE7520" w14:textId="2603355B" w:rsidR="004710D0" w:rsidRPr="004710D0" w:rsidRDefault="004710D0" w:rsidP="004710D0">
            <w:pPr>
              <w:rPr>
                <w:sz w:val="20"/>
              </w:rPr>
            </w:pPr>
            <w:r w:rsidRPr="004710D0">
              <w:rPr>
                <w:sz w:val="20"/>
              </w:rPr>
              <w:t>Сутність і функції грошей</w:t>
            </w:r>
          </w:p>
        </w:tc>
        <w:tc>
          <w:tcPr>
            <w:tcW w:w="1275" w:type="dxa"/>
            <w:shd w:val="clear" w:color="auto" w:fill="auto"/>
          </w:tcPr>
          <w:p w14:paraId="6422B50E" w14:textId="77777777" w:rsidR="004710D0" w:rsidRDefault="004710D0" w:rsidP="004710D0">
            <w:pPr>
              <w:jc w:val="center"/>
              <w:rPr>
                <w:sz w:val="20"/>
              </w:rPr>
            </w:pPr>
            <w:r>
              <w:rPr>
                <w:sz w:val="20"/>
              </w:rPr>
              <w:t>Денна</w:t>
            </w:r>
          </w:p>
          <w:p w14:paraId="2288C17D" w14:textId="77777777" w:rsidR="004710D0" w:rsidRDefault="004710D0" w:rsidP="004710D0">
            <w:pPr>
              <w:jc w:val="center"/>
              <w:rPr>
                <w:sz w:val="20"/>
              </w:rPr>
            </w:pPr>
            <w:r>
              <w:rPr>
                <w:sz w:val="20"/>
              </w:rPr>
              <w:t>2</w:t>
            </w:r>
            <w:r w:rsidRPr="00093A81">
              <w:rPr>
                <w:sz w:val="20"/>
              </w:rPr>
              <w:t>/0/</w:t>
            </w:r>
            <w:r>
              <w:rPr>
                <w:sz w:val="20"/>
              </w:rPr>
              <w:t>2</w:t>
            </w:r>
          </w:p>
          <w:p w14:paraId="7373A55C" w14:textId="77777777" w:rsidR="004710D0" w:rsidRDefault="004710D0" w:rsidP="004710D0">
            <w:pPr>
              <w:jc w:val="center"/>
              <w:rPr>
                <w:sz w:val="20"/>
              </w:rPr>
            </w:pPr>
            <w:r>
              <w:rPr>
                <w:sz w:val="20"/>
              </w:rPr>
              <w:t>Заочна</w:t>
            </w:r>
          </w:p>
          <w:p w14:paraId="369BA92B" w14:textId="77777777" w:rsidR="004710D0" w:rsidRDefault="004710D0" w:rsidP="004710D0">
            <w:pPr>
              <w:jc w:val="center"/>
              <w:rPr>
                <w:sz w:val="20"/>
              </w:rPr>
            </w:pPr>
            <w:r>
              <w:rPr>
                <w:sz w:val="20"/>
              </w:rPr>
              <w:t>0,25</w:t>
            </w:r>
            <w:r w:rsidRPr="00093A81">
              <w:rPr>
                <w:sz w:val="20"/>
              </w:rPr>
              <w:t>/0/</w:t>
            </w:r>
            <w:r>
              <w:rPr>
                <w:sz w:val="20"/>
              </w:rPr>
              <w:t>0</w:t>
            </w:r>
          </w:p>
          <w:p w14:paraId="4AA02E1B" w14:textId="77777777" w:rsidR="004710D0" w:rsidRDefault="004710D0" w:rsidP="004710D0">
            <w:pPr>
              <w:jc w:val="center"/>
              <w:rPr>
                <w:sz w:val="20"/>
              </w:rPr>
            </w:pPr>
          </w:p>
        </w:tc>
        <w:tc>
          <w:tcPr>
            <w:tcW w:w="4111" w:type="dxa"/>
            <w:shd w:val="clear" w:color="auto" w:fill="auto"/>
          </w:tcPr>
          <w:p w14:paraId="7E15A7B5" w14:textId="0CB59C15" w:rsidR="004710D0" w:rsidRPr="004710D0" w:rsidRDefault="004710D0" w:rsidP="004710D0">
            <w:pPr>
              <w:jc w:val="both"/>
              <w:rPr>
                <w:sz w:val="20"/>
              </w:rPr>
            </w:pPr>
            <w:r w:rsidRPr="004710D0">
              <w:rPr>
                <w:sz w:val="20"/>
              </w:rPr>
              <w:t>Виникнення грошей. Раціоналістична та еволюційна концепції походження грошей. Розвиток форм вартості та гроші. Роль грошей у розширеному відтворенні. Еволюція форм грошей і грошових відносин. Товарні, металеві та паперові гроші. Кредитні та електронні гроші. Суть грошей. Гроші як особливий товар. Функції грошей: міра вартості; засіб обігу; засіб платежу; засіб нагромадження; світові гроші. Зміна економічної ролі золота. Ціна золота та гроші.</w:t>
            </w:r>
          </w:p>
        </w:tc>
        <w:tc>
          <w:tcPr>
            <w:tcW w:w="1666" w:type="dxa"/>
            <w:shd w:val="clear" w:color="auto" w:fill="auto"/>
          </w:tcPr>
          <w:p w14:paraId="2E3193B8" w14:textId="77777777" w:rsidR="004710D0" w:rsidRDefault="004710D0" w:rsidP="004710D0">
            <w:pPr>
              <w:rPr>
                <w:sz w:val="20"/>
              </w:rPr>
            </w:pPr>
            <w:r w:rsidRPr="001B6D48">
              <w:rPr>
                <w:sz w:val="20"/>
              </w:rPr>
              <w:t xml:space="preserve">Презентації. Ділові ігри. Аналіз ситуацій. </w:t>
            </w:r>
          </w:p>
          <w:p w14:paraId="3EFCB543" w14:textId="77777777" w:rsidR="004710D0" w:rsidRDefault="004710D0" w:rsidP="004710D0">
            <w:pPr>
              <w:rPr>
                <w:sz w:val="20"/>
              </w:rPr>
            </w:pPr>
            <w:r>
              <w:rPr>
                <w:sz w:val="20"/>
              </w:rPr>
              <w:t>Практичні завдання.</w:t>
            </w:r>
          </w:p>
          <w:p w14:paraId="1FCFCC28" w14:textId="7FC2A6C0" w:rsidR="004710D0" w:rsidRPr="001B6D48" w:rsidRDefault="004710D0" w:rsidP="004710D0">
            <w:pPr>
              <w:rPr>
                <w:sz w:val="20"/>
              </w:rPr>
            </w:pPr>
            <w:r w:rsidRPr="001B6D48">
              <w:rPr>
                <w:sz w:val="20"/>
              </w:rPr>
              <w:t>Тести. Індивідуальні завдання.</w:t>
            </w:r>
          </w:p>
        </w:tc>
      </w:tr>
      <w:tr w:rsidR="004710D0" w:rsidRPr="00093A81" w14:paraId="37168236" w14:textId="77777777" w:rsidTr="00BD073C">
        <w:tc>
          <w:tcPr>
            <w:tcW w:w="407" w:type="dxa"/>
            <w:shd w:val="clear" w:color="auto" w:fill="auto"/>
          </w:tcPr>
          <w:p w14:paraId="19DFA553"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3D61946" w14:textId="53FAE913" w:rsidR="004710D0" w:rsidRPr="00555C2E" w:rsidRDefault="004710D0" w:rsidP="004710D0">
            <w:pPr>
              <w:jc w:val="both"/>
              <w:rPr>
                <w:sz w:val="20"/>
              </w:rPr>
            </w:pPr>
            <w:r w:rsidRPr="004710D0">
              <w:rPr>
                <w:sz w:val="20"/>
              </w:rPr>
              <w:t>Грошовий обіг і грошові потоки</w:t>
            </w:r>
          </w:p>
        </w:tc>
        <w:tc>
          <w:tcPr>
            <w:tcW w:w="1275" w:type="dxa"/>
            <w:shd w:val="clear" w:color="auto" w:fill="auto"/>
          </w:tcPr>
          <w:p w14:paraId="37946E25" w14:textId="77777777" w:rsidR="004710D0" w:rsidRDefault="004710D0" w:rsidP="004710D0">
            <w:pPr>
              <w:jc w:val="center"/>
              <w:rPr>
                <w:sz w:val="20"/>
              </w:rPr>
            </w:pPr>
            <w:r>
              <w:rPr>
                <w:sz w:val="20"/>
              </w:rPr>
              <w:t>Денна</w:t>
            </w:r>
          </w:p>
          <w:p w14:paraId="284ED884" w14:textId="77777777" w:rsidR="004710D0" w:rsidRDefault="004710D0" w:rsidP="004710D0">
            <w:pPr>
              <w:jc w:val="center"/>
              <w:rPr>
                <w:sz w:val="20"/>
              </w:rPr>
            </w:pPr>
            <w:r>
              <w:rPr>
                <w:sz w:val="20"/>
              </w:rPr>
              <w:t>2</w:t>
            </w:r>
            <w:r w:rsidRPr="00093A81">
              <w:rPr>
                <w:sz w:val="20"/>
              </w:rPr>
              <w:t>/0/</w:t>
            </w:r>
            <w:r>
              <w:rPr>
                <w:sz w:val="20"/>
              </w:rPr>
              <w:t>2</w:t>
            </w:r>
          </w:p>
          <w:p w14:paraId="72A7D750" w14:textId="77777777" w:rsidR="004710D0" w:rsidRDefault="004710D0" w:rsidP="004710D0">
            <w:pPr>
              <w:jc w:val="center"/>
              <w:rPr>
                <w:sz w:val="20"/>
              </w:rPr>
            </w:pPr>
            <w:r>
              <w:rPr>
                <w:sz w:val="20"/>
              </w:rPr>
              <w:t>Заочна</w:t>
            </w:r>
          </w:p>
          <w:p w14:paraId="2BFC1605" w14:textId="751A8111" w:rsidR="004710D0" w:rsidRDefault="004710D0" w:rsidP="004710D0">
            <w:pPr>
              <w:jc w:val="center"/>
              <w:rPr>
                <w:sz w:val="20"/>
              </w:rPr>
            </w:pPr>
            <w:r>
              <w:rPr>
                <w:sz w:val="20"/>
              </w:rPr>
              <w:t>0,25</w:t>
            </w:r>
            <w:r w:rsidRPr="00093A81">
              <w:rPr>
                <w:sz w:val="20"/>
              </w:rPr>
              <w:t>/0/</w:t>
            </w:r>
            <w:r>
              <w:rPr>
                <w:sz w:val="20"/>
              </w:rPr>
              <w:t>0</w:t>
            </w:r>
          </w:p>
          <w:p w14:paraId="00E57E55" w14:textId="77777777" w:rsidR="004710D0" w:rsidRPr="00093A81" w:rsidRDefault="004710D0" w:rsidP="004710D0">
            <w:pPr>
              <w:jc w:val="center"/>
              <w:rPr>
                <w:sz w:val="20"/>
              </w:rPr>
            </w:pPr>
          </w:p>
        </w:tc>
        <w:tc>
          <w:tcPr>
            <w:tcW w:w="4111" w:type="dxa"/>
            <w:shd w:val="clear" w:color="auto" w:fill="auto"/>
          </w:tcPr>
          <w:p w14:paraId="7F2C4569" w14:textId="7646B9CA" w:rsidR="004710D0" w:rsidRPr="00093A81" w:rsidRDefault="004710D0" w:rsidP="004710D0">
            <w:pPr>
              <w:jc w:val="both"/>
              <w:rPr>
                <w:sz w:val="20"/>
              </w:rPr>
            </w:pPr>
            <w:r w:rsidRPr="004710D0">
              <w:rPr>
                <w:sz w:val="20"/>
              </w:rPr>
              <w:t>Зміст поняття «грошовий обіг». Структура грошового обігу. Готівковий та безготівковий обіг. Грошово</w:t>
            </w:r>
            <w:r>
              <w:rPr>
                <w:sz w:val="20"/>
              </w:rPr>
              <w:t>-</w:t>
            </w:r>
            <w:r w:rsidRPr="004710D0">
              <w:rPr>
                <w:sz w:val="20"/>
              </w:rPr>
              <w:t>розрахунковий, грошово-кредитний та грошово</w:t>
            </w:r>
            <w:r>
              <w:rPr>
                <w:sz w:val="20"/>
              </w:rPr>
              <w:t>-</w:t>
            </w:r>
            <w:r w:rsidRPr="004710D0">
              <w:rPr>
                <w:sz w:val="20"/>
              </w:rPr>
              <w:t>фінансовий обіг. Взаємозв’язок грошового обігу з системою ринкових відносин. Основні ринки, що обслуговуються грошовим обігом. Грошові потоки, класифікація та механізм балансування. Закон грошового обігу. Швидкість обігу грошей та фактори, що її визначають. Погляди на характер зміни швидкості обігу грошей. Порядок розрахунку швидкості обігу грошей.</w:t>
            </w:r>
          </w:p>
        </w:tc>
        <w:tc>
          <w:tcPr>
            <w:tcW w:w="1666" w:type="dxa"/>
            <w:shd w:val="clear" w:color="auto" w:fill="auto"/>
          </w:tcPr>
          <w:p w14:paraId="03304D59" w14:textId="77777777" w:rsidR="004710D0" w:rsidRDefault="004710D0" w:rsidP="004710D0">
            <w:pPr>
              <w:rPr>
                <w:sz w:val="20"/>
              </w:rPr>
            </w:pPr>
            <w:r w:rsidRPr="001B6D48">
              <w:rPr>
                <w:sz w:val="20"/>
              </w:rPr>
              <w:t xml:space="preserve">Презентації. Ділові ігри. Аналіз ситуацій. </w:t>
            </w:r>
          </w:p>
          <w:p w14:paraId="6F14110B" w14:textId="77777777" w:rsidR="004710D0" w:rsidRDefault="004710D0" w:rsidP="004710D0">
            <w:pPr>
              <w:rPr>
                <w:sz w:val="20"/>
              </w:rPr>
            </w:pPr>
            <w:r>
              <w:rPr>
                <w:sz w:val="20"/>
              </w:rPr>
              <w:t>Практичні завдання.</w:t>
            </w:r>
          </w:p>
          <w:p w14:paraId="062AE818" w14:textId="6FDEB84D" w:rsidR="004710D0" w:rsidRPr="00093A81" w:rsidRDefault="004710D0" w:rsidP="004710D0">
            <w:pPr>
              <w:rPr>
                <w:sz w:val="20"/>
              </w:rPr>
            </w:pPr>
            <w:r w:rsidRPr="001B6D48">
              <w:rPr>
                <w:sz w:val="20"/>
              </w:rPr>
              <w:t>Тести. Індивідуальні завдання.</w:t>
            </w:r>
          </w:p>
        </w:tc>
      </w:tr>
      <w:tr w:rsidR="004710D0" w:rsidRPr="00093A81" w14:paraId="0765F917" w14:textId="77777777" w:rsidTr="00BD073C">
        <w:tc>
          <w:tcPr>
            <w:tcW w:w="407" w:type="dxa"/>
            <w:shd w:val="clear" w:color="auto" w:fill="auto"/>
          </w:tcPr>
          <w:p w14:paraId="758E32DF"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6B428C5F" w14:textId="3D84C76C" w:rsidR="004710D0" w:rsidRPr="00AB3101" w:rsidRDefault="004710D0" w:rsidP="004710D0">
            <w:pPr>
              <w:jc w:val="both"/>
              <w:rPr>
                <w:sz w:val="20"/>
              </w:rPr>
            </w:pPr>
            <w:r w:rsidRPr="004710D0">
              <w:rPr>
                <w:sz w:val="20"/>
              </w:rPr>
              <w:t>Грошовий ринок</w:t>
            </w:r>
          </w:p>
        </w:tc>
        <w:tc>
          <w:tcPr>
            <w:tcW w:w="1275" w:type="dxa"/>
            <w:shd w:val="clear" w:color="auto" w:fill="auto"/>
          </w:tcPr>
          <w:p w14:paraId="730FFFFC" w14:textId="77777777" w:rsidR="004710D0" w:rsidRPr="00AB3101" w:rsidRDefault="004710D0" w:rsidP="004710D0">
            <w:pPr>
              <w:jc w:val="center"/>
              <w:rPr>
                <w:sz w:val="20"/>
              </w:rPr>
            </w:pPr>
            <w:r w:rsidRPr="00AB3101">
              <w:rPr>
                <w:sz w:val="20"/>
              </w:rPr>
              <w:t>Денна</w:t>
            </w:r>
          </w:p>
          <w:p w14:paraId="73D50569" w14:textId="77777777" w:rsidR="004710D0" w:rsidRDefault="004710D0" w:rsidP="004710D0">
            <w:pPr>
              <w:jc w:val="center"/>
              <w:rPr>
                <w:sz w:val="20"/>
              </w:rPr>
            </w:pPr>
            <w:r>
              <w:rPr>
                <w:sz w:val="20"/>
              </w:rPr>
              <w:t>2</w:t>
            </w:r>
            <w:r w:rsidRPr="00093A81">
              <w:rPr>
                <w:sz w:val="20"/>
              </w:rPr>
              <w:t>/0/</w:t>
            </w:r>
            <w:r>
              <w:rPr>
                <w:sz w:val="20"/>
              </w:rPr>
              <w:t>2</w:t>
            </w:r>
          </w:p>
          <w:p w14:paraId="6C7E6F95" w14:textId="77777777" w:rsidR="004710D0" w:rsidRPr="00AB3101" w:rsidRDefault="004710D0" w:rsidP="004710D0">
            <w:pPr>
              <w:jc w:val="center"/>
              <w:rPr>
                <w:sz w:val="20"/>
              </w:rPr>
            </w:pPr>
            <w:r w:rsidRPr="00AB3101">
              <w:rPr>
                <w:sz w:val="20"/>
              </w:rPr>
              <w:t>Заочна</w:t>
            </w:r>
          </w:p>
          <w:p w14:paraId="498B9606" w14:textId="2036842C" w:rsidR="004710D0" w:rsidRPr="00AB3101" w:rsidRDefault="004710D0" w:rsidP="004710D0">
            <w:pPr>
              <w:jc w:val="center"/>
              <w:rPr>
                <w:sz w:val="20"/>
              </w:rPr>
            </w:pPr>
            <w:r w:rsidRPr="00AB3101">
              <w:rPr>
                <w:sz w:val="20"/>
              </w:rPr>
              <w:t>0,25/0/0</w:t>
            </w:r>
          </w:p>
          <w:p w14:paraId="0B07376E" w14:textId="77777777" w:rsidR="004710D0" w:rsidRPr="00AB3101" w:rsidRDefault="004710D0" w:rsidP="004710D0">
            <w:pPr>
              <w:jc w:val="center"/>
              <w:rPr>
                <w:sz w:val="20"/>
              </w:rPr>
            </w:pPr>
          </w:p>
        </w:tc>
        <w:tc>
          <w:tcPr>
            <w:tcW w:w="4111" w:type="dxa"/>
            <w:shd w:val="clear" w:color="auto" w:fill="auto"/>
          </w:tcPr>
          <w:p w14:paraId="4DD4896C" w14:textId="5AA636F1" w:rsidR="004710D0" w:rsidRPr="00AB3101" w:rsidRDefault="004710D0" w:rsidP="004710D0">
            <w:pPr>
              <w:jc w:val="both"/>
              <w:rPr>
                <w:sz w:val="20"/>
              </w:rPr>
            </w:pPr>
            <w:r w:rsidRPr="004710D0">
              <w:rPr>
                <w:sz w:val="20"/>
              </w:rPr>
              <w:t>Поняття та функції грошового ринку. Канали прямого та опосередкованого фінансування. Основні групи учасників фінансового ринку. Гроші як об’єкт купівлі</w:t>
            </w:r>
            <w:r>
              <w:rPr>
                <w:sz w:val="20"/>
              </w:rPr>
              <w:t>-</w:t>
            </w:r>
            <w:r w:rsidRPr="004710D0">
              <w:rPr>
                <w:sz w:val="20"/>
              </w:rPr>
              <w:t>продажу. Вартість грошей. Купівельна спроможність грошей як вираження їхньої вартості. Вартість грошей, що нагромаджуються. Ставка відсотка. Номінальна та реальна ставки відсотка та співвідношення між ними. Вартість грошей і час. Вартість грошей з урахуванням фактор</w:t>
            </w:r>
            <w:r>
              <w:rPr>
                <w:sz w:val="20"/>
              </w:rPr>
              <w:t>у</w:t>
            </w:r>
            <w:r w:rsidRPr="004710D0">
              <w:rPr>
                <w:sz w:val="20"/>
              </w:rPr>
              <w:t xml:space="preserve"> ризику.</w:t>
            </w:r>
          </w:p>
        </w:tc>
        <w:tc>
          <w:tcPr>
            <w:tcW w:w="1666" w:type="dxa"/>
            <w:shd w:val="clear" w:color="auto" w:fill="auto"/>
          </w:tcPr>
          <w:p w14:paraId="093DF755" w14:textId="77777777" w:rsidR="004710D0" w:rsidRDefault="004710D0" w:rsidP="004710D0">
            <w:pPr>
              <w:rPr>
                <w:sz w:val="20"/>
              </w:rPr>
            </w:pPr>
            <w:r w:rsidRPr="001B6D48">
              <w:rPr>
                <w:sz w:val="20"/>
              </w:rPr>
              <w:t xml:space="preserve">Презентації. Ділові ігри. Аналіз ситуацій. </w:t>
            </w:r>
          </w:p>
          <w:p w14:paraId="294630AD" w14:textId="77777777" w:rsidR="004710D0" w:rsidRDefault="004710D0" w:rsidP="004710D0">
            <w:pPr>
              <w:rPr>
                <w:sz w:val="20"/>
              </w:rPr>
            </w:pPr>
            <w:r>
              <w:rPr>
                <w:sz w:val="20"/>
              </w:rPr>
              <w:t>Практичні завдання.</w:t>
            </w:r>
          </w:p>
          <w:p w14:paraId="6DDB0BF0" w14:textId="04C62A8D" w:rsidR="004710D0" w:rsidRPr="00093A81" w:rsidRDefault="004710D0" w:rsidP="004710D0">
            <w:pPr>
              <w:rPr>
                <w:sz w:val="20"/>
              </w:rPr>
            </w:pPr>
            <w:r w:rsidRPr="001B6D48">
              <w:rPr>
                <w:sz w:val="20"/>
              </w:rPr>
              <w:t>Тести. Індивідуальні завдання.</w:t>
            </w:r>
          </w:p>
        </w:tc>
      </w:tr>
      <w:tr w:rsidR="004710D0" w:rsidRPr="00093A81" w14:paraId="421784DB" w14:textId="77777777" w:rsidTr="00E873F0">
        <w:trPr>
          <w:trHeight w:val="1480"/>
        </w:trPr>
        <w:tc>
          <w:tcPr>
            <w:tcW w:w="407" w:type="dxa"/>
            <w:shd w:val="clear" w:color="auto" w:fill="auto"/>
          </w:tcPr>
          <w:p w14:paraId="6E11A76B"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6509953" w14:textId="1D63D5C1" w:rsidR="004710D0" w:rsidRPr="004710D0" w:rsidRDefault="004710D0" w:rsidP="004710D0">
            <w:pPr>
              <w:jc w:val="both"/>
              <w:rPr>
                <w:sz w:val="20"/>
              </w:rPr>
            </w:pPr>
            <w:r w:rsidRPr="004710D0">
              <w:rPr>
                <w:sz w:val="20"/>
              </w:rPr>
              <w:t xml:space="preserve">Грошові системи </w:t>
            </w:r>
          </w:p>
        </w:tc>
        <w:tc>
          <w:tcPr>
            <w:tcW w:w="1275" w:type="dxa"/>
            <w:shd w:val="clear" w:color="auto" w:fill="auto"/>
          </w:tcPr>
          <w:p w14:paraId="4D16DCE5" w14:textId="77777777" w:rsidR="004710D0" w:rsidRDefault="004710D0" w:rsidP="004710D0">
            <w:pPr>
              <w:jc w:val="center"/>
              <w:rPr>
                <w:sz w:val="20"/>
              </w:rPr>
            </w:pPr>
            <w:r>
              <w:rPr>
                <w:sz w:val="20"/>
              </w:rPr>
              <w:t>Денна</w:t>
            </w:r>
          </w:p>
          <w:p w14:paraId="4E3D7598" w14:textId="77777777" w:rsidR="004710D0" w:rsidRDefault="004710D0" w:rsidP="004710D0">
            <w:pPr>
              <w:jc w:val="center"/>
              <w:rPr>
                <w:sz w:val="20"/>
              </w:rPr>
            </w:pPr>
            <w:r>
              <w:rPr>
                <w:sz w:val="20"/>
              </w:rPr>
              <w:t>2</w:t>
            </w:r>
            <w:r w:rsidRPr="00093A81">
              <w:rPr>
                <w:sz w:val="20"/>
              </w:rPr>
              <w:t>/0/</w:t>
            </w:r>
            <w:r>
              <w:rPr>
                <w:sz w:val="20"/>
              </w:rPr>
              <w:t>2</w:t>
            </w:r>
          </w:p>
          <w:p w14:paraId="0539935E" w14:textId="77777777" w:rsidR="004710D0" w:rsidRDefault="004710D0" w:rsidP="004710D0">
            <w:pPr>
              <w:jc w:val="center"/>
              <w:rPr>
                <w:sz w:val="20"/>
              </w:rPr>
            </w:pPr>
            <w:r>
              <w:rPr>
                <w:sz w:val="20"/>
              </w:rPr>
              <w:t>Заочна</w:t>
            </w:r>
          </w:p>
          <w:p w14:paraId="0CD740E3" w14:textId="5478E40E" w:rsidR="004710D0" w:rsidRDefault="004710D0" w:rsidP="004710D0">
            <w:pPr>
              <w:jc w:val="center"/>
              <w:rPr>
                <w:sz w:val="20"/>
              </w:rPr>
            </w:pPr>
            <w:r>
              <w:rPr>
                <w:sz w:val="20"/>
              </w:rPr>
              <w:t>0,25</w:t>
            </w:r>
            <w:r w:rsidRPr="00093A81">
              <w:rPr>
                <w:sz w:val="20"/>
              </w:rPr>
              <w:t>/0/</w:t>
            </w:r>
            <w:r>
              <w:rPr>
                <w:sz w:val="20"/>
              </w:rPr>
              <w:t>0,25</w:t>
            </w:r>
          </w:p>
          <w:p w14:paraId="38E10B3B" w14:textId="77777777" w:rsidR="004710D0" w:rsidRPr="00093A81" w:rsidRDefault="004710D0" w:rsidP="004710D0">
            <w:pPr>
              <w:jc w:val="center"/>
              <w:rPr>
                <w:sz w:val="20"/>
              </w:rPr>
            </w:pPr>
          </w:p>
        </w:tc>
        <w:tc>
          <w:tcPr>
            <w:tcW w:w="4111" w:type="dxa"/>
            <w:shd w:val="clear" w:color="auto" w:fill="auto"/>
          </w:tcPr>
          <w:p w14:paraId="2C78AAEF" w14:textId="0A52B015" w:rsidR="004710D0" w:rsidRPr="00093A81" w:rsidRDefault="004710D0" w:rsidP="004710D0">
            <w:pPr>
              <w:jc w:val="both"/>
              <w:rPr>
                <w:sz w:val="20"/>
              </w:rPr>
            </w:pPr>
            <w:r w:rsidRPr="004710D0">
              <w:rPr>
                <w:sz w:val="20"/>
              </w:rPr>
              <w:t>Сутність та механізм функціонування грошової системи, її відмінність від грошового обороту та грошового ринку. Закономірності еволюції грошових систем від саморегульованих систем повноцінних грошей до систем регульованого державою обігу кредитних грошей. Процес формування грошової системи в Україні. Цілі грошово-кредитної політики та адекватні їм інструменти цієї політики. Сутність проблеми монетизації валового внутрішнього продукту в Україні та проблеми монетизації бюджетного дефіциту і шляхи їх вирішення.</w:t>
            </w:r>
          </w:p>
        </w:tc>
        <w:tc>
          <w:tcPr>
            <w:tcW w:w="1666" w:type="dxa"/>
            <w:shd w:val="clear" w:color="auto" w:fill="auto"/>
          </w:tcPr>
          <w:p w14:paraId="75EBC668" w14:textId="77777777" w:rsidR="004710D0" w:rsidRDefault="004710D0" w:rsidP="004710D0">
            <w:pPr>
              <w:rPr>
                <w:sz w:val="20"/>
              </w:rPr>
            </w:pPr>
            <w:r w:rsidRPr="001B6D48">
              <w:rPr>
                <w:sz w:val="20"/>
              </w:rPr>
              <w:t xml:space="preserve">Презентації. Ділові ігри. Аналіз ситуацій. </w:t>
            </w:r>
          </w:p>
          <w:p w14:paraId="71278C4C" w14:textId="77777777" w:rsidR="004710D0" w:rsidRDefault="004710D0" w:rsidP="004710D0">
            <w:pPr>
              <w:rPr>
                <w:sz w:val="20"/>
              </w:rPr>
            </w:pPr>
            <w:r>
              <w:rPr>
                <w:sz w:val="20"/>
              </w:rPr>
              <w:t>Практичні завдання.</w:t>
            </w:r>
          </w:p>
          <w:p w14:paraId="2085A4FF" w14:textId="153E3E04" w:rsidR="004710D0" w:rsidRPr="00093A81" w:rsidRDefault="004710D0" w:rsidP="004710D0">
            <w:pPr>
              <w:rPr>
                <w:sz w:val="20"/>
              </w:rPr>
            </w:pPr>
            <w:r w:rsidRPr="001B6D48">
              <w:rPr>
                <w:sz w:val="20"/>
              </w:rPr>
              <w:t>Тести. Індивідуальні завдання.</w:t>
            </w:r>
          </w:p>
        </w:tc>
      </w:tr>
      <w:tr w:rsidR="004710D0" w:rsidRPr="00093A81" w14:paraId="670E89DF" w14:textId="77777777" w:rsidTr="00BD073C">
        <w:tc>
          <w:tcPr>
            <w:tcW w:w="407" w:type="dxa"/>
            <w:shd w:val="clear" w:color="auto" w:fill="auto"/>
          </w:tcPr>
          <w:p w14:paraId="1B50A492"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7FC634CD" w14:textId="11E457C8" w:rsidR="004710D0" w:rsidRPr="00555C2E" w:rsidRDefault="004710D0" w:rsidP="004710D0">
            <w:pPr>
              <w:jc w:val="both"/>
              <w:rPr>
                <w:sz w:val="20"/>
              </w:rPr>
            </w:pPr>
            <w:r w:rsidRPr="004710D0">
              <w:rPr>
                <w:sz w:val="20"/>
              </w:rPr>
              <w:t>Інфляція та грошові реформи</w:t>
            </w:r>
          </w:p>
        </w:tc>
        <w:tc>
          <w:tcPr>
            <w:tcW w:w="1275" w:type="dxa"/>
            <w:shd w:val="clear" w:color="auto" w:fill="auto"/>
          </w:tcPr>
          <w:p w14:paraId="71E48C6A" w14:textId="77777777" w:rsidR="004710D0" w:rsidRDefault="004710D0" w:rsidP="004710D0">
            <w:pPr>
              <w:jc w:val="center"/>
              <w:rPr>
                <w:sz w:val="20"/>
              </w:rPr>
            </w:pPr>
            <w:r>
              <w:rPr>
                <w:sz w:val="20"/>
              </w:rPr>
              <w:t>Денна</w:t>
            </w:r>
          </w:p>
          <w:p w14:paraId="26D52A27" w14:textId="77777777" w:rsidR="004710D0" w:rsidRDefault="004710D0" w:rsidP="004710D0">
            <w:pPr>
              <w:jc w:val="center"/>
              <w:rPr>
                <w:sz w:val="20"/>
              </w:rPr>
            </w:pPr>
            <w:r>
              <w:rPr>
                <w:sz w:val="20"/>
              </w:rPr>
              <w:t>2</w:t>
            </w:r>
            <w:r w:rsidRPr="00093A81">
              <w:rPr>
                <w:sz w:val="20"/>
              </w:rPr>
              <w:t>/0/</w:t>
            </w:r>
            <w:r>
              <w:rPr>
                <w:sz w:val="20"/>
              </w:rPr>
              <w:t>2</w:t>
            </w:r>
          </w:p>
          <w:p w14:paraId="5668473F" w14:textId="77777777" w:rsidR="004710D0" w:rsidRDefault="004710D0" w:rsidP="004710D0">
            <w:pPr>
              <w:jc w:val="center"/>
              <w:rPr>
                <w:sz w:val="20"/>
              </w:rPr>
            </w:pPr>
            <w:r>
              <w:rPr>
                <w:sz w:val="20"/>
              </w:rPr>
              <w:t>Заочна</w:t>
            </w:r>
          </w:p>
          <w:p w14:paraId="12B7EC1E" w14:textId="31163A8F" w:rsidR="004710D0" w:rsidRDefault="004710D0" w:rsidP="004710D0">
            <w:pPr>
              <w:jc w:val="center"/>
              <w:rPr>
                <w:sz w:val="20"/>
              </w:rPr>
            </w:pPr>
            <w:r>
              <w:rPr>
                <w:sz w:val="20"/>
              </w:rPr>
              <w:t>0</w:t>
            </w:r>
            <w:r w:rsidRPr="00093A81">
              <w:rPr>
                <w:sz w:val="20"/>
              </w:rPr>
              <w:t>/0/</w:t>
            </w:r>
            <w:r>
              <w:rPr>
                <w:sz w:val="20"/>
              </w:rPr>
              <w:t>0,25</w:t>
            </w:r>
          </w:p>
          <w:p w14:paraId="11AA4E2A" w14:textId="77777777" w:rsidR="004710D0" w:rsidRPr="00093A81" w:rsidRDefault="004710D0" w:rsidP="004710D0">
            <w:pPr>
              <w:jc w:val="center"/>
              <w:rPr>
                <w:sz w:val="20"/>
              </w:rPr>
            </w:pPr>
          </w:p>
        </w:tc>
        <w:tc>
          <w:tcPr>
            <w:tcW w:w="4111" w:type="dxa"/>
            <w:shd w:val="clear" w:color="auto" w:fill="auto"/>
          </w:tcPr>
          <w:p w14:paraId="4D85557B" w14:textId="774DAAA7" w:rsidR="004710D0" w:rsidRPr="004710D0" w:rsidRDefault="004710D0" w:rsidP="004710D0">
            <w:pPr>
              <w:jc w:val="both"/>
              <w:rPr>
                <w:sz w:val="20"/>
              </w:rPr>
            </w:pPr>
            <w:r w:rsidRPr="004710D0">
              <w:rPr>
                <w:sz w:val="20"/>
              </w:rPr>
              <w:t xml:space="preserve">Сутність, форми прояву та способи виміру інфляції. Наукові дискусії щодо причин інфляції. Форми інфляції: повзуча інфляція; галопуюча інфляція; гіперінфляція; супергіперінфляція та їх дослідження. Зовнішні ознаки інфляції: відкрита інфляція, прихована інфляція; їхня характеристика. Механізм впливу інфляції на реальну економіку, її економічні та соціальні </w:t>
            </w:r>
            <w:r w:rsidRPr="004710D0">
              <w:rPr>
                <w:sz w:val="20"/>
              </w:rPr>
              <w:lastRenderedPageBreak/>
              <w:t>наслідки. Завдання та механізм державного регулювання інфляції. Основні особливості інфляційного процесу в Україні в перехідний період. Показники вимірювання інфляції: індекс вартості життя; індекс купівельної спроможності; індекс споживчих цін; індекс цін виробника. Сутність, завдання та види грошових реформ. Особливості проведення грошової реформи в Україні.</w:t>
            </w:r>
          </w:p>
        </w:tc>
        <w:tc>
          <w:tcPr>
            <w:tcW w:w="1666" w:type="dxa"/>
            <w:shd w:val="clear" w:color="auto" w:fill="auto"/>
          </w:tcPr>
          <w:p w14:paraId="784482C1" w14:textId="77777777" w:rsidR="004710D0" w:rsidRDefault="004710D0" w:rsidP="004710D0">
            <w:pPr>
              <w:rPr>
                <w:sz w:val="20"/>
              </w:rPr>
            </w:pPr>
            <w:r w:rsidRPr="001B6D48">
              <w:rPr>
                <w:sz w:val="20"/>
              </w:rPr>
              <w:lastRenderedPageBreak/>
              <w:t xml:space="preserve">Презентації. Ділові ігри. Аналіз ситуацій. </w:t>
            </w:r>
          </w:p>
          <w:p w14:paraId="77592377" w14:textId="77777777" w:rsidR="004710D0" w:rsidRDefault="004710D0" w:rsidP="004710D0">
            <w:pPr>
              <w:rPr>
                <w:sz w:val="20"/>
              </w:rPr>
            </w:pPr>
            <w:r>
              <w:rPr>
                <w:sz w:val="20"/>
              </w:rPr>
              <w:t>Практичні завдання.</w:t>
            </w:r>
          </w:p>
          <w:p w14:paraId="4BE9E54D" w14:textId="31B28817" w:rsidR="004710D0" w:rsidRPr="00093A81" w:rsidRDefault="004710D0" w:rsidP="004710D0">
            <w:pPr>
              <w:rPr>
                <w:sz w:val="20"/>
              </w:rPr>
            </w:pPr>
            <w:r w:rsidRPr="001B6D48">
              <w:rPr>
                <w:sz w:val="20"/>
              </w:rPr>
              <w:t>Тести. Індивідуальні завдання.</w:t>
            </w:r>
          </w:p>
        </w:tc>
      </w:tr>
      <w:tr w:rsidR="004710D0" w:rsidRPr="00093A81" w14:paraId="557E4110" w14:textId="77777777" w:rsidTr="00BD073C">
        <w:tc>
          <w:tcPr>
            <w:tcW w:w="407" w:type="dxa"/>
            <w:shd w:val="clear" w:color="auto" w:fill="auto"/>
          </w:tcPr>
          <w:p w14:paraId="33CC141E"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72C9026" w14:textId="4D941E35" w:rsidR="004710D0" w:rsidRPr="00816060" w:rsidRDefault="004710D0" w:rsidP="004710D0">
            <w:pPr>
              <w:jc w:val="both"/>
              <w:rPr>
                <w:sz w:val="20"/>
              </w:rPr>
            </w:pPr>
            <w:r w:rsidRPr="004710D0">
              <w:rPr>
                <w:sz w:val="20"/>
              </w:rPr>
              <w:t>Валютний ринок і валютні системи</w:t>
            </w:r>
          </w:p>
        </w:tc>
        <w:tc>
          <w:tcPr>
            <w:tcW w:w="1275" w:type="dxa"/>
            <w:shd w:val="clear" w:color="auto" w:fill="auto"/>
          </w:tcPr>
          <w:p w14:paraId="43A2E60F" w14:textId="77777777" w:rsidR="004710D0" w:rsidRDefault="004710D0" w:rsidP="004710D0">
            <w:pPr>
              <w:jc w:val="center"/>
              <w:rPr>
                <w:sz w:val="20"/>
              </w:rPr>
            </w:pPr>
            <w:r>
              <w:rPr>
                <w:sz w:val="20"/>
              </w:rPr>
              <w:t>Денна</w:t>
            </w:r>
          </w:p>
          <w:p w14:paraId="5ABEDD27" w14:textId="77777777" w:rsidR="004710D0" w:rsidRDefault="004710D0" w:rsidP="004710D0">
            <w:pPr>
              <w:jc w:val="center"/>
              <w:rPr>
                <w:sz w:val="20"/>
              </w:rPr>
            </w:pPr>
            <w:r>
              <w:rPr>
                <w:sz w:val="20"/>
              </w:rPr>
              <w:t>2</w:t>
            </w:r>
            <w:r w:rsidRPr="00093A81">
              <w:rPr>
                <w:sz w:val="20"/>
              </w:rPr>
              <w:t>/0/</w:t>
            </w:r>
            <w:r>
              <w:rPr>
                <w:sz w:val="20"/>
              </w:rPr>
              <w:t>2</w:t>
            </w:r>
          </w:p>
          <w:p w14:paraId="2632513B" w14:textId="77777777" w:rsidR="004710D0" w:rsidRDefault="004710D0" w:rsidP="004710D0">
            <w:pPr>
              <w:jc w:val="center"/>
              <w:rPr>
                <w:sz w:val="20"/>
              </w:rPr>
            </w:pPr>
            <w:r>
              <w:rPr>
                <w:sz w:val="20"/>
              </w:rPr>
              <w:t>Заочна</w:t>
            </w:r>
          </w:p>
          <w:p w14:paraId="7362FA01" w14:textId="21391865" w:rsidR="004710D0" w:rsidRDefault="004710D0" w:rsidP="004710D0">
            <w:pPr>
              <w:jc w:val="center"/>
              <w:rPr>
                <w:sz w:val="20"/>
              </w:rPr>
            </w:pPr>
            <w:r>
              <w:rPr>
                <w:sz w:val="20"/>
              </w:rPr>
              <w:t>0</w:t>
            </w:r>
            <w:r w:rsidRPr="00093A81">
              <w:rPr>
                <w:sz w:val="20"/>
              </w:rPr>
              <w:t>/0/</w:t>
            </w:r>
            <w:r>
              <w:rPr>
                <w:sz w:val="20"/>
              </w:rPr>
              <w:t>0,25</w:t>
            </w:r>
          </w:p>
          <w:p w14:paraId="371DF3B2" w14:textId="77777777" w:rsidR="004710D0" w:rsidRPr="00093A81" w:rsidRDefault="004710D0" w:rsidP="004710D0">
            <w:pPr>
              <w:jc w:val="center"/>
              <w:rPr>
                <w:sz w:val="20"/>
              </w:rPr>
            </w:pPr>
          </w:p>
        </w:tc>
        <w:tc>
          <w:tcPr>
            <w:tcW w:w="4111" w:type="dxa"/>
            <w:shd w:val="clear" w:color="auto" w:fill="auto"/>
          </w:tcPr>
          <w:p w14:paraId="131ACCE8" w14:textId="396FA2C4" w:rsidR="004710D0" w:rsidRPr="00093A81" w:rsidRDefault="004710D0" w:rsidP="004710D0">
            <w:pPr>
              <w:jc w:val="both"/>
              <w:rPr>
                <w:sz w:val="20"/>
              </w:rPr>
            </w:pPr>
            <w:r w:rsidRPr="004710D0">
              <w:rPr>
                <w:sz w:val="20"/>
              </w:rPr>
              <w:t>Поняття валютної системи. Еволюція валютних відносин. Види валютних систем: національна, регіональна, світова. Складові елементи валютних систем. Сучасна світова валютна система та її інститути. Міжнародні ліквідні ресурси. Розвиток європейської валютної системи. Поняття валюти та валютного курсу. Функції валютного курсу. Види та конвертованість валюти. Валютний ринок. Поняття та види валютних операцій. Валютні ризики. Валютне регулювання і валютний контроль. Завдання та методи валютного регулювання. Механізми регулювання валютного курсу, валютна інтервенція, девальвація, ревальвація, котирування валют. Платіжний баланс.</w:t>
            </w:r>
          </w:p>
        </w:tc>
        <w:tc>
          <w:tcPr>
            <w:tcW w:w="1666" w:type="dxa"/>
            <w:shd w:val="clear" w:color="auto" w:fill="auto"/>
          </w:tcPr>
          <w:p w14:paraId="67C068C6" w14:textId="77777777" w:rsidR="004710D0" w:rsidRDefault="004710D0" w:rsidP="004710D0">
            <w:pPr>
              <w:rPr>
                <w:sz w:val="20"/>
              </w:rPr>
            </w:pPr>
            <w:r w:rsidRPr="001B6D48">
              <w:rPr>
                <w:sz w:val="20"/>
              </w:rPr>
              <w:t xml:space="preserve">Презентації. Ділові ігри. Аналіз ситуацій. </w:t>
            </w:r>
          </w:p>
          <w:p w14:paraId="5B8059E8" w14:textId="77777777" w:rsidR="004710D0" w:rsidRDefault="004710D0" w:rsidP="004710D0">
            <w:pPr>
              <w:rPr>
                <w:sz w:val="20"/>
              </w:rPr>
            </w:pPr>
            <w:r>
              <w:rPr>
                <w:sz w:val="20"/>
              </w:rPr>
              <w:t>Практичні завдання.</w:t>
            </w:r>
          </w:p>
          <w:p w14:paraId="7930857F" w14:textId="6605FB49" w:rsidR="004710D0" w:rsidRPr="00093A81" w:rsidRDefault="004710D0" w:rsidP="004710D0">
            <w:pPr>
              <w:rPr>
                <w:sz w:val="20"/>
              </w:rPr>
            </w:pPr>
            <w:r w:rsidRPr="001B6D48">
              <w:rPr>
                <w:sz w:val="20"/>
              </w:rPr>
              <w:t>Тести. Індивідуальні завдання.</w:t>
            </w:r>
          </w:p>
        </w:tc>
      </w:tr>
      <w:tr w:rsidR="004710D0" w:rsidRPr="00093A81" w14:paraId="00E518D3" w14:textId="77777777" w:rsidTr="00BD073C">
        <w:tc>
          <w:tcPr>
            <w:tcW w:w="407" w:type="dxa"/>
            <w:shd w:val="clear" w:color="auto" w:fill="auto"/>
          </w:tcPr>
          <w:p w14:paraId="6792DA40"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07CBC87B" w14:textId="4B13C323" w:rsidR="004710D0" w:rsidRPr="00555C2E" w:rsidRDefault="004710D0" w:rsidP="004710D0">
            <w:pPr>
              <w:jc w:val="both"/>
              <w:rPr>
                <w:sz w:val="20"/>
              </w:rPr>
            </w:pPr>
            <w:r w:rsidRPr="004710D0">
              <w:rPr>
                <w:sz w:val="20"/>
              </w:rPr>
              <w:t>Механізм формування пропозиції грошей та грошово</w:t>
            </w:r>
            <w:r>
              <w:rPr>
                <w:sz w:val="20"/>
              </w:rPr>
              <w:t>-</w:t>
            </w:r>
            <w:r w:rsidRPr="004710D0">
              <w:rPr>
                <w:sz w:val="20"/>
              </w:rPr>
              <w:t>кредитна політика</w:t>
            </w:r>
          </w:p>
        </w:tc>
        <w:tc>
          <w:tcPr>
            <w:tcW w:w="1275" w:type="dxa"/>
            <w:shd w:val="clear" w:color="auto" w:fill="auto"/>
          </w:tcPr>
          <w:p w14:paraId="2FD6DA7F" w14:textId="77777777" w:rsidR="004710D0" w:rsidRDefault="004710D0" w:rsidP="004710D0">
            <w:pPr>
              <w:jc w:val="center"/>
              <w:rPr>
                <w:sz w:val="20"/>
              </w:rPr>
            </w:pPr>
            <w:r>
              <w:rPr>
                <w:sz w:val="20"/>
              </w:rPr>
              <w:t>Денна</w:t>
            </w:r>
          </w:p>
          <w:p w14:paraId="673709D7" w14:textId="77777777" w:rsidR="004710D0" w:rsidRDefault="004710D0" w:rsidP="004710D0">
            <w:pPr>
              <w:jc w:val="center"/>
              <w:rPr>
                <w:sz w:val="20"/>
              </w:rPr>
            </w:pPr>
            <w:r>
              <w:rPr>
                <w:sz w:val="20"/>
              </w:rPr>
              <w:t>2</w:t>
            </w:r>
            <w:r w:rsidRPr="00093A81">
              <w:rPr>
                <w:sz w:val="20"/>
              </w:rPr>
              <w:t>/0/</w:t>
            </w:r>
            <w:r>
              <w:rPr>
                <w:sz w:val="20"/>
              </w:rPr>
              <w:t>2</w:t>
            </w:r>
          </w:p>
          <w:p w14:paraId="0246B83C" w14:textId="77777777" w:rsidR="004710D0" w:rsidRDefault="004710D0" w:rsidP="004710D0">
            <w:pPr>
              <w:jc w:val="center"/>
              <w:rPr>
                <w:sz w:val="20"/>
              </w:rPr>
            </w:pPr>
            <w:r>
              <w:rPr>
                <w:sz w:val="20"/>
              </w:rPr>
              <w:t>Заочна</w:t>
            </w:r>
          </w:p>
          <w:p w14:paraId="6E16829A" w14:textId="66DDF035" w:rsidR="004710D0" w:rsidRDefault="004710D0" w:rsidP="004710D0">
            <w:pPr>
              <w:jc w:val="center"/>
              <w:rPr>
                <w:sz w:val="20"/>
              </w:rPr>
            </w:pPr>
            <w:r>
              <w:rPr>
                <w:sz w:val="20"/>
              </w:rPr>
              <w:t>0</w:t>
            </w:r>
            <w:r w:rsidRPr="00093A81">
              <w:rPr>
                <w:sz w:val="20"/>
              </w:rPr>
              <w:t>/0/</w:t>
            </w:r>
            <w:r>
              <w:rPr>
                <w:sz w:val="20"/>
              </w:rPr>
              <w:t>0,25</w:t>
            </w:r>
          </w:p>
          <w:p w14:paraId="709D3F9C" w14:textId="77777777" w:rsidR="004710D0" w:rsidRPr="00093A81" w:rsidRDefault="004710D0" w:rsidP="004710D0">
            <w:pPr>
              <w:jc w:val="center"/>
              <w:rPr>
                <w:sz w:val="20"/>
              </w:rPr>
            </w:pPr>
          </w:p>
        </w:tc>
        <w:tc>
          <w:tcPr>
            <w:tcW w:w="4111" w:type="dxa"/>
            <w:shd w:val="clear" w:color="auto" w:fill="auto"/>
          </w:tcPr>
          <w:p w14:paraId="5B9E4991" w14:textId="4806E1DD" w:rsidR="004710D0" w:rsidRPr="00093A81" w:rsidRDefault="004710D0" w:rsidP="004710D0">
            <w:pPr>
              <w:jc w:val="both"/>
              <w:rPr>
                <w:sz w:val="20"/>
              </w:rPr>
            </w:pPr>
            <w:r w:rsidRPr="004710D0">
              <w:rPr>
                <w:sz w:val="20"/>
              </w:rPr>
              <w:t>Сутність попиту на гроші. Попит на гроші і швидкість обігу грошей. Теоретичні моделі попиту на гроші. Цілі, мотиви та чинники, що визначають параметри попиту на гроші. Трансакційний мотив. Попит на гроші i реальні доходи. Очікуваний доход на гроші. Купівельна спроможність грошей. Попит на гроші i норма відсотка. Пропозиція грошей. Суть та механізм формування пропозиції грошей. Роль банківської системи у формуванні пропозиції грошей. Фактори, що визначають зміну пропозиції грошей. Крива пропозиції грошей. Графічна модель грошового ринку. Рівновага на грошовому ринку та відсоток. Наслідки зміни попиту i пропозиції на гроші. Вплив на ринок змін у попиті і пропозиції грошей.</w:t>
            </w:r>
          </w:p>
        </w:tc>
        <w:tc>
          <w:tcPr>
            <w:tcW w:w="1666" w:type="dxa"/>
            <w:shd w:val="clear" w:color="auto" w:fill="auto"/>
          </w:tcPr>
          <w:p w14:paraId="62E1C72F" w14:textId="77777777" w:rsidR="004710D0" w:rsidRDefault="004710D0" w:rsidP="004710D0">
            <w:pPr>
              <w:rPr>
                <w:sz w:val="20"/>
              </w:rPr>
            </w:pPr>
            <w:r w:rsidRPr="001B6D48">
              <w:rPr>
                <w:sz w:val="20"/>
              </w:rPr>
              <w:t xml:space="preserve">Презентації. Ділові ігри. Аналіз ситуацій. </w:t>
            </w:r>
          </w:p>
          <w:p w14:paraId="0AA33071" w14:textId="77777777" w:rsidR="004710D0" w:rsidRDefault="004710D0" w:rsidP="004710D0">
            <w:pPr>
              <w:rPr>
                <w:sz w:val="20"/>
              </w:rPr>
            </w:pPr>
            <w:r>
              <w:rPr>
                <w:sz w:val="20"/>
              </w:rPr>
              <w:t>Практичні завдання.</w:t>
            </w:r>
          </w:p>
          <w:p w14:paraId="1FD9C847" w14:textId="318614C7" w:rsidR="004710D0" w:rsidRPr="00093A81" w:rsidRDefault="004710D0" w:rsidP="004710D0">
            <w:pPr>
              <w:rPr>
                <w:sz w:val="20"/>
              </w:rPr>
            </w:pPr>
            <w:r w:rsidRPr="001B6D48">
              <w:rPr>
                <w:sz w:val="20"/>
              </w:rPr>
              <w:t>Тести. Індивідуальні завдання.</w:t>
            </w:r>
          </w:p>
        </w:tc>
      </w:tr>
      <w:tr w:rsidR="004710D0" w:rsidRPr="00093A81" w14:paraId="6BFE014F" w14:textId="77777777" w:rsidTr="00A34234">
        <w:tc>
          <w:tcPr>
            <w:tcW w:w="9854" w:type="dxa"/>
            <w:gridSpan w:val="5"/>
            <w:shd w:val="clear" w:color="auto" w:fill="auto"/>
          </w:tcPr>
          <w:p w14:paraId="5FC6E2F7" w14:textId="5CB8D78D" w:rsidR="004710D0" w:rsidRPr="001B6D48" w:rsidRDefault="004710D0" w:rsidP="004710D0">
            <w:pPr>
              <w:jc w:val="center"/>
              <w:rPr>
                <w:sz w:val="20"/>
              </w:rPr>
            </w:pPr>
            <w:r>
              <w:rPr>
                <w:sz w:val="20"/>
              </w:rPr>
              <w:t>4 семестр</w:t>
            </w:r>
          </w:p>
        </w:tc>
      </w:tr>
      <w:tr w:rsidR="004710D0" w:rsidRPr="00093A81" w14:paraId="587A28C7" w14:textId="77777777" w:rsidTr="00BD073C">
        <w:tc>
          <w:tcPr>
            <w:tcW w:w="407" w:type="dxa"/>
            <w:shd w:val="clear" w:color="auto" w:fill="auto"/>
          </w:tcPr>
          <w:p w14:paraId="3FFDEE4C"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0BABB10E" w14:textId="4B3A595A" w:rsidR="004710D0" w:rsidRPr="004710D0" w:rsidRDefault="004710D0" w:rsidP="004710D0">
            <w:pPr>
              <w:jc w:val="both"/>
              <w:rPr>
                <w:sz w:val="20"/>
              </w:rPr>
            </w:pPr>
            <w:r w:rsidRPr="004710D0">
              <w:rPr>
                <w:sz w:val="20"/>
              </w:rPr>
              <w:t>Теорія грошей</w:t>
            </w:r>
          </w:p>
        </w:tc>
        <w:tc>
          <w:tcPr>
            <w:tcW w:w="1275" w:type="dxa"/>
            <w:shd w:val="clear" w:color="auto" w:fill="auto"/>
          </w:tcPr>
          <w:p w14:paraId="3135760C" w14:textId="77777777" w:rsidR="004710D0" w:rsidRDefault="004710D0" w:rsidP="004710D0">
            <w:pPr>
              <w:jc w:val="center"/>
              <w:rPr>
                <w:sz w:val="20"/>
              </w:rPr>
            </w:pPr>
            <w:r>
              <w:rPr>
                <w:sz w:val="20"/>
              </w:rPr>
              <w:t>Денна</w:t>
            </w:r>
          </w:p>
          <w:p w14:paraId="6AFE75BC" w14:textId="77777777" w:rsidR="004710D0" w:rsidRDefault="004710D0" w:rsidP="004710D0">
            <w:pPr>
              <w:jc w:val="center"/>
              <w:rPr>
                <w:sz w:val="20"/>
              </w:rPr>
            </w:pPr>
            <w:r>
              <w:rPr>
                <w:sz w:val="20"/>
              </w:rPr>
              <w:t>2</w:t>
            </w:r>
            <w:r w:rsidRPr="00093A81">
              <w:rPr>
                <w:sz w:val="20"/>
              </w:rPr>
              <w:t>/0/</w:t>
            </w:r>
            <w:r>
              <w:rPr>
                <w:sz w:val="20"/>
              </w:rPr>
              <w:t>2</w:t>
            </w:r>
          </w:p>
          <w:p w14:paraId="3EF7A329" w14:textId="77777777" w:rsidR="004710D0" w:rsidRDefault="004710D0" w:rsidP="004710D0">
            <w:pPr>
              <w:jc w:val="center"/>
              <w:rPr>
                <w:sz w:val="20"/>
              </w:rPr>
            </w:pPr>
            <w:r>
              <w:rPr>
                <w:sz w:val="20"/>
              </w:rPr>
              <w:t>Заочна</w:t>
            </w:r>
          </w:p>
          <w:p w14:paraId="3D3B2B18" w14:textId="77777777" w:rsidR="004710D0" w:rsidRDefault="004710D0" w:rsidP="004710D0">
            <w:pPr>
              <w:jc w:val="center"/>
              <w:rPr>
                <w:sz w:val="20"/>
              </w:rPr>
            </w:pPr>
            <w:r>
              <w:rPr>
                <w:sz w:val="20"/>
              </w:rPr>
              <w:t>0,25</w:t>
            </w:r>
            <w:r w:rsidRPr="00093A81">
              <w:rPr>
                <w:sz w:val="20"/>
              </w:rPr>
              <w:t>/0/</w:t>
            </w:r>
            <w:r>
              <w:rPr>
                <w:sz w:val="20"/>
              </w:rPr>
              <w:t>0</w:t>
            </w:r>
          </w:p>
          <w:p w14:paraId="54B41896" w14:textId="77777777" w:rsidR="004710D0" w:rsidRDefault="004710D0" w:rsidP="004710D0">
            <w:pPr>
              <w:jc w:val="center"/>
              <w:rPr>
                <w:sz w:val="20"/>
              </w:rPr>
            </w:pPr>
          </w:p>
        </w:tc>
        <w:tc>
          <w:tcPr>
            <w:tcW w:w="4111" w:type="dxa"/>
            <w:shd w:val="clear" w:color="auto" w:fill="auto"/>
          </w:tcPr>
          <w:p w14:paraId="1C201CAB" w14:textId="08EF78D4" w:rsidR="004710D0" w:rsidRPr="004710D0" w:rsidRDefault="004710D0" w:rsidP="004710D0">
            <w:pPr>
              <w:jc w:val="both"/>
              <w:rPr>
                <w:sz w:val="20"/>
              </w:rPr>
            </w:pPr>
            <w:r w:rsidRPr="004710D0">
              <w:rPr>
                <w:sz w:val="20"/>
              </w:rPr>
              <w:t>Розвиток теорії грошей як процес формування наукових шкіл, течій та теорій. Основні питання та періоди (класичний, кейнсіанський, сучасний) розвитку теорії грошей. Сутність номіналістичної та металевої теорії грошей. Теорія «представницької вартості паперових грошей». Теорія «дестафації» грошей. Формування класичної кількісної теорії грошей та її основні положення. Розвиток поглядів на роль грошей в економіці (Й. Шумпетер, Д.Кейнс).</w:t>
            </w:r>
          </w:p>
        </w:tc>
        <w:tc>
          <w:tcPr>
            <w:tcW w:w="1666" w:type="dxa"/>
            <w:shd w:val="clear" w:color="auto" w:fill="auto"/>
          </w:tcPr>
          <w:p w14:paraId="3CB70F5A" w14:textId="77777777" w:rsidR="004710D0" w:rsidRDefault="004710D0" w:rsidP="004710D0">
            <w:pPr>
              <w:rPr>
                <w:sz w:val="20"/>
              </w:rPr>
            </w:pPr>
            <w:r w:rsidRPr="001B6D48">
              <w:rPr>
                <w:sz w:val="20"/>
              </w:rPr>
              <w:t xml:space="preserve">Презентації. Ділові ігри. Аналіз ситуацій. </w:t>
            </w:r>
          </w:p>
          <w:p w14:paraId="55D4D73F" w14:textId="77777777" w:rsidR="004710D0" w:rsidRDefault="004710D0" w:rsidP="004710D0">
            <w:pPr>
              <w:rPr>
                <w:sz w:val="20"/>
              </w:rPr>
            </w:pPr>
            <w:r>
              <w:rPr>
                <w:sz w:val="20"/>
              </w:rPr>
              <w:t>Практичні завдання.</w:t>
            </w:r>
          </w:p>
          <w:p w14:paraId="16F88E5C" w14:textId="615266C6" w:rsidR="004710D0" w:rsidRPr="001B6D48" w:rsidRDefault="004710D0" w:rsidP="004710D0">
            <w:pPr>
              <w:rPr>
                <w:sz w:val="20"/>
              </w:rPr>
            </w:pPr>
            <w:r w:rsidRPr="001B6D48">
              <w:rPr>
                <w:sz w:val="20"/>
              </w:rPr>
              <w:t>Тести. Індивідуальні завдання.</w:t>
            </w:r>
          </w:p>
        </w:tc>
      </w:tr>
      <w:tr w:rsidR="004710D0" w:rsidRPr="00093A81" w14:paraId="0FC50D71" w14:textId="77777777" w:rsidTr="00BD073C">
        <w:tc>
          <w:tcPr>
            <w:tcW w:w="407" w:type="dxa"/>
            <w:shd w:val="clear" w:color="auto" w:fill="auto"/>
          </w:tcPr>
          <w:p w14:paraId="3C042A2F"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06D32D23" w14:textId="579A7B22" w:rsidR="004710D0" w:rsidRPr="004710D0" w:rsidRDefault="004710D0" w:rsidP="004710D0">
            <w:pPr>
              <w:jc w:val="both"/>
              <w:rPr>
                <w:sz w:val="20"/>
              </w:rPr>
            </w:pPr>
            <w:r w:rsidRPr="004710D0">
              <w:rPr>
                <w:sz w:val="20"/>
              </w:rPr>
              <w:t>Сутність і функції кредиту</w:t>
            </w:r>
          </w:p>
        </w:tc>
        <w:tc>
          <w:tcPr>
            <w:tcW w:w="1275" w:type="dxa"/>
            <w:shd w:val="clear" w:color="auto" w:fill="auto"/>
          </w:tcPr>
          <w:p w14:paraId="21F11156" w14:textId="77777777" w:rsidR="004710D0" w:rsidRDefault="004710D0" w:rsidP="004710D0">
            <w:pPr>
              <w:jc w:val="center"/>
              <w:rPr>
                <w:sz w:val="20"/>
              </w:rPr>
            </w:pPr>
            <w:r>
              <w:rPr>
                <w:sz w:val="20"/>
              </w:rPr>
              <w:t>Денна</w:t>
            </w:r>
          </w:p>
          <w:p w14:paraId="3832CD03" w14:textId="77777777" w:rsidR="004710D0" w:rsidRDefault="004710D0" w:rsidP="004710D0">
            <w:pPr>
              <w:jc w:val="center"/>
              <w:rPr>
                <w:sz w:val="20"/>
              </w:rPr>
            </w:pPr>
            <w:r>
              <w:rPr>
                <w:sz w:val="20"/>
              </w:rPr>
              <w:t>2</w:t>
            </w:r>
            <w:r w:rsidRPr="00093A81">
              <w:rPr>
                <w:sz w:val="20"/>
              </w:rPr>
              <w:t>/0/</w:t>
            </w:r>
            <w:r>
              <w:rPr>
                <w:sz w:val="20"/>
              </w:rPr>
              <w:t>2</w:t>
            </w:r>
          </w:p>
          <w:p w14:paraId="0FEFAB7C" w14:textId="77777777" w:rsidR="004710D0" w:rsidRDefault="004710D0" w:rsidP="004710D0">
            <w:pPr>
              <w:jc w:val="center"/>
              <w:rPr>
                <w:sz w:val="20"/>
              </w:rPr>
            </w:pPr>
            <w:r>
              <w:rPr>
                <w:sz w:val="20"/>
              </w:rPr>
              <w:t>Заочна</w:t>
            </w:r>
          </w:p>
          <w:p w14:paraId="78925AC8" w14:textId="77777777" w:rsidR="004710D0" w:rsidRDefault="004710D0" w:rsidP="004710D0">
            <w:pPr>
              <w:jc w:val="center"/>
              <w:rPr>
                <w:sz w:val="20"/>
              </w:rPr>
            </w:pPr>
            <w:r>
              <w:rPr>
                <w:sz w:val="20"/>
              </w:rPr>
              <w:t>0,25</w:t>
            </w:r>
            <w:r w:rsidRPr="00093A81">
              <w:rPr>
                <w:sz w:val="20"/>
              </w:rPr>
              <w:t>/0/</w:t>
            </w:r>
            <w:r>
              <w:rPr>
                <w:sz w:val="20"/>
              </w:rPr>
              <w:t>0</w:t>
            </w:r>
          </w:p>
          <w:p w14:paraId="6E7745F1" w14:textId="77777777" w:rsidR="004710D0" w:rsidRDefault="004710D0" w:rsidP="004710D0">
            <w:pPr>
              <w:jc w:val="center"/>
              <w:rPr>
                <w:sz w:val="20"/>
              </w:rPr>
            </w:pPr>
          </w:p>
        </w:tc>
        <w:tc>
          <w:tcPr>
            <w:tcW w:w="4111" w:type="dxa"/>
            <w:shd w:val="clear" w:color="auto" w:fill="auto"/>
          </w:tcPr>
          <w:p w14:paraId="70C33186" w14:textId="65A19FEA" w:rsidR="004710D0" w:rsidRPr="004710D0" w:rsidRDefault="004710D0" w:rsidP="004710D0">
            <w:pPr>
              <w:jc w:val="both"/>
              <w:rPr>
                <w:sz w:val="20"/>
              </w:rPr>
            </w:pPr>
            <w:r w:rsidRPr="004710D0">
              <w:rPr>
                <w:sz w:val="20"/>
              </w:rPr>
              <w:t xml:space="preserve">Кредит як обов’язковий елемент сучасної економіки, як засіб ліквідації невідповідності між часом виробництва, часом обігу грошових коштів та засіб вирішення </w:t>
            </w:r>
            <w:r w:rsidRPr="004710D0">
              <w:rPr>
                <w:sz w:val="20"/>
              </w:rPr>
              <w:lastRenderedPageBreak/>
              <w:t>протиріччя між часовим осіданням коштів і необхідністю їх використання в господарстві.</w:t>
            </w:r>
          </w:p>
        </w:tc>
        <w:tc>
          <w:tcPr>
            <w:tcW w:w="1666" w:type="dxa"/>
            <w:shd w:val="clear" w:color="auto" w:fill="auto"/>
          </w:tcPr>
          <w:p w14:paraId="313DA06F" w14:textId="77777777" w:rsidR="004710D0" w:rsidRDefault="004710D0" w:rsidP="004710D0">
            <w:pPr>
              <w:rPr>
                <w:sz w:val="20"/>
              </w:rPr>
            </w:pPr>
            <w:r w:rsidRPr="001B6D48">
              <w:rPr>
                <w:sz w:val="20"/>
              </w:rPr>
              <w:lastRenderedPageBreak/>
              <w:t xml:space="preserve">Презентації. Ділові ігри. Аналіз ситуацій. </w:t>
            </w:r>
          </w:p>
          <w:p w14:paraId="24408862" w14:textId="77777777" w:rsidR="004710D0" w:rsidRDefault="004710D0" w:rsidP="004710D0">
            <w:pPr>
              <w:rPr>
                <w:sz w:val="20"/>
              </w:rPr>
            </w:pPr>
            <w:r>
              <w:rPr>
                <w:sz w:val="20"/>
              </w:rPr>
              <w:t>Практичні завдання.</w:t>
            </w:r>
          </w:p>
          <w:p w14:paraId="0B4FCF01" w14:textId="5ABCEB12" w:rsidR="004710D0" w:rsidRPr="001B6D48" w:rsidRDefault="004710D0" w:rsidP="004710D0">
            <w:pPr>
              <w:rPr>
                <w:sz w:val="20"/>
              </w:rPr>
            </w:pPr>
            <w:r w:rsidRPr="001B6D48">
              <w:rPr>
                <w:sz w:val="20"/>
              </w:rPr>
              <w:lastRenderedPageBreak/>
              <w:t>Тести. Індивідуальні завдання.</w:t>
            </w:r>
          </w:p>
        </w:tc>
      </w:tr>
      <w:tr w:rsidR="004710D0" w:rsidRPr="00093A81" w14:paraId="09FBA9BA" w14:textId="77777777" w:rsidTr="00BD073C">
        <w:tc>
          <w:tcPr>
            <w:tcW w:w="407" w:type="dxa"/>
            <w:shd w:val="clear" w:color="auto" w:fill="auto"/>
          </w:tcPr>
          <w:p w14:paraId="4759D2F8"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5BFF452A" w14:textId="5339265E" w:rsidR="004710D0" w:rsidRPr="004710D0" w:rsidRDefault="009A1F96" w:rsidP="004710D0">
            <w:pPr>
              <w:jc w:val="both"/>
              <w:rPr>
                <w:sz w:val="20"/>
              </w:rPr>
            </w:pPr>
            <w:r w:rsidRPr="009A1F96">
              <w:rPr>
                <w:sz w:val="20"/>
              </w:rPr>
              <w:t>Форми, види і роль кредиту. Банківський процент</w:t>
            </w:r>
          </w:p>
        </w:tc>
        <w:tc>
          <w:tcPr>
            <w:tcW w:w="1275" w:type="dxa"/>
            <w:shd w:val="clear" w:color="auto" w:fill="auto"/>
          </w:tcPr>
          <w:p w14:paraId="21B1A757" w14:textId="77777777" w:rsidR="004710D0" w:rsidRPr="00AB3101" w:rsidRDefault="004710D0" w:rsidP="004710D0">
            <w:pPr>
              <w:jc w:val="center"/>
              <w:rPr>
                <w:sz w:val="20"/>
              </w:rPr>
            </w:pPr>
            <w:r w:rsidRPr="00AB3101">
              <w:rPr>
                <w:sz w:val="20"/>
              </w:rPr>
              <w:t>Денна</w:t>
            </w:r>
          </w:p>
          <w:p w14:paraId="376D71AC" w14:textId="77777777" w:rsidR="004710D0" w:rsidRDefault="004710D0" w:rsidP="004710D0">
            <w:pPr>
              <w:jc w:val="center"/>
              <w:rPr>
                <w:sz w:val="20"/>
              </w:rPr>
            </w:pPr>
            <w:r>
              <w:rPr>
                <w:sz w:val="20"/>
              </w:rPr>
              <w:t>2</w:t>
            </w:r>
            <w:r w:rsidRPr="00093A81">
              <w:rPr>
                <w:sz w:val="20"/>
              </w:rPr>
              <w:t>/0/</w:t>
            </w:r>
            <w:r>
              <w:rPr>
                <w:sz w:val="20"/>
              </w:rPr>
              <w:t>2</w:t>
            </w:r>
          </w:p>
          <w:p w14:paraId="7CAEAEBE" w14:textId="77777777" w:rsidR="004710D0" w:rsidRPr="00AB3101" w:rsidRDefault="004710D0" w:rsidP="004710D0">
            <w:pPr>
              <w:jc w:val="center"/>
              <w:rPr>
                <w:sz w:val="20"/>
              </w:rPr>
            </w:pPr>
            <w:r w:rsidRPr="00AB3101">
              <w:rPr>
                <w:sz w:val="20"/>
              </w:rPr>
              <w:t>Заочна</w:t>
            </w:r>
          </w:p>
          <w:p w14:paraId="5472B85E" w14:textId="77777777" w:rsidR="004710D0" w:rsidRPr="00AB3101" w:rsidRDefault="004710D0" w:rsidP="004710D0">
            <w:pPr>
              <w:jc w:val="center"/>
              <w:rPr>
                <w:sz w:val="20"/>
              </w:rPr>
            </w:pPr>
            <w:r w:rsidRPr="00AB3101">
              <w:rPr>
                <w:sz w:val="20"/>
              </w:rPr>
              <w:t>0,25/0/0</w:t>
            </w:r>
          </w:p>
          <w:p w14:paraId="6B0D4AA0" w14:textId="77777777" w:rsidR="004710D0" w:rsidRDefault="004710D0" w:rsidP="004710D0">
            <w:pPr>
              <w:jc w:val="center"/>
              <w:rPr>
                <w:sz w:val="20"/>
              </w:rPr>
            </w:pPr>
          </w:p>
        </w:tc>
        <w:tc>
          <w:tcPr>
            <w:tcW w:w="4111" w:type="dxa"/>
            <w:shd w:val="clear" w:color="auto" w:fill="auto"/>
          </w:tcPr>
          <w:p w14:paraId="77F4CB51" w14:textId="1E0CEFEE" w:rsidR="004710D0" w:rsidRPr="004710D0" w:rsidRDefault="009A1F96" w:rsidP="004710D0">
            <w:pPr>
              <w:jc w:val="both"/>
              <w:rPr>
                <w:sz w:val="20"/>
              </w:rPr>
            </w:pPr>
            <w:r w:rsidRPr="009A1F96">
              <w:rPr>
                <w:sz w:val="20"/>
              </w:rPr>
              <w:t>Кредит як економічна категорія і юридичне поняття. Розвиток кредитних відносин. Сутність та функції кредиту. Принципи кредитування. Класифікація кредиту. Форми та види кредиту. Характеристика фінансового, товарного кредитів та кредиту під цінні папери. Роль кредиту в розвитку економіки. Межі кредиту. Теорії кредиту. Природа позичкового відсотка. Відсоток як ціна капіталу та як плата за втрату ліквідності. Види відсотка. Облікова ставка відсотка як інструмент регулювання стану фінансового ринку. Причини коливання ринкової ставки відсотка. Призначення державного, банківського, комерційного та споживчого кредитів.</w:t>
            </w:r>
          </w:p>
        </w:tc>
        <w:tc>
          <w:tcPr>
            <w:tcW w:w="1666" w:type="dxa"/>
            <w:shd w:val="clear" w:color="auto" w:fill="auto"/>
          </w:tcPr>
          <w:p w14:paraId="1C92F8B8" w14:textId="77777777" w:rsidR="004710D0" w:rsidRDefault="004710D0" w:rsidP="004710D0">
            <w:pPr>
              <w:rPr>
                <w:sz w:val="20"/>
              </w:rPr>
            </w:pPr>
            <w:r w:rsidRPr="001B6D48">
              <w:rPr>
                <w:sz w:val="20"/>
              </w:rPr>
              <w:t xml:space="preserve">Презентації. Ділові ігри. Аналіз ситуацій. </w:t>
            </w:r>
          </w:p>
          <w:p w14:paraId="4D5C62E4" w14:textId="77777777" w:rsidR="004710D0" w:rsidRDefault="004710D0" w:rsidP="004710D0">
            <w:pPr>
              <w:rPr>
                <w:sz w:val="20"/>
              </w:rPr>
            </w:pPr>
            <w:r>
              <w:rPr>
                <w:sz w:val="20"/>
              </w:rPr>
              <w:t>Практичні завдання.</w:t>
            </w:r>
          </w:p>
          <w:p w14:paraId="0528D18C" w14:textId="6C4A9992" w:rsidR="004710D0" w:rsidRPr="001B6D48" w:rsidRDefault="004710D0" w:rsidP="004710D0">
            <w:pPr>
              <w:rPr>
                <w:sz w:val="20"/>
              </w:rPr>
            </w:pPr>
            <w:r w:rsidRPr="001B6D48">
              <w:rPr>
                <w:sz w:val="20"/>
              </w:rPr>
              <w:t>Тести. Індивідуальні завдання.</w:t>
            </w:r>
          </w:p>
        </w:tc>
      </w:tr>
      <w:tr w:rsidR="004710D0" w:rsidRPr="00093A81" w14:paraId="7751B92A" w14:textId="77777777" w:rsidTr="00BD073C">
        <w:tc>
          <w:tcPr>
            <w:tcW w:w="407" w:type="dxa"/>
            <w:shd w:val="clear" w:color="auto" w:fill="auto"/>
          </w:tcPr>
          <w:p w14:paraId="50895209"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F1D0833" w14:textId="0F083C39" w:rsidR="004710D0" w:rsidRPr="004710D0" w:rsidRDefault="009A1F96" w:rsidP="004710D0">
            <w:pPr>
              <w:jc w:val="both"/>
              <w:rPr>
                <w:sz w:val="20"/>
              </w:rPr>
            </w:pPr>
            <w:r w:rsidRPr="009A1F96">
              <w:rPr>
                <w:sz w:val="20"/>
              </w:rPr>
              <w:t>Фінансові посередники грошового ринку</w:t>
            </w:r>
          </w:p>
        </w:tc>
        <w:tc>
          <w:tcPr>
            <w:tcW w:w="1275" w:type="dxa"/>
            <w:shd w:val="clear" w:color="auto" w:fill="auto"/>
          </w:tcPr>
          <w:p w14:paraId="5017C60A" w14:textId="77777777" w:rsidR="004710D0" w:rsidRDefault="004710D0" w:rsidP="004710D0">
            <w:pPr>
              <w:jc w:val="center"/>
              <w:rPr>
                <w:sz w:val="20"/>
              </w:rPr>
            </w:pPr>
            <w:r>
              <w:rPr>
                <w:sz w:val="20"/>
              </w:rPr>
              <w:t>Денна</w:t>
            </w:r>
          </w:p>
          <w:p w14:paraId="3B1549F2" w14:textId="77777777" w:rsidR="004710D0" w:rsidRDefault="004710D0" w:rsidP="004710D0">
            <w:pPr>
              <w:jc w:val="center"/>
              <w:rPr>
                <w:sz w:val="20"/>
              </w:rPr>
            </w:pPr>
            <w:r>
              <w:rPr>
                <w:sz w:val="20"/>
              </w:rPr>
              <w:t>2</w:t>
            </w:r>
            <w:r w:rsidRPr="00093A81">
              <w:rPr>
                <w:sz w:val="20"/>
              </w:rPr>
              <w:t>/0/</w:t>
            </w:r>
            <w:r>
              <w:rPr>
                <w:sz w:val="20"/>
              </w:rPr>
              <w:t>2</w:t>
            </w:r>
          </w:p>
          <w:p w14:paraId="3AC29A5D" w14:textId="77777777" w:rsidR="004710D0" w:rsidRDefault="004710D0" w:rsidP="004710D0">
            <w:pPr>
              <w:jc w:val="center"/>
              <w:rPr>
                <w:sz w:val="20"/>
              </w:rPr>
            </w:pPr>
            <w:r>
              <w:rPr>
                <w:sz w:val="20"/>
              </w:rPr>
              <w:t>Заочна</w:t>
            </w:r>
          </w:p>
          <w:p w14:paraId="56A8A645" w14:textId="77777777" w:rsidR="004710D0" w:rsidRDefault="004710D0" w:rsidP="004710D0">
            <w:pPr>
              <w:jc w:val="center"/>
              <w:rPr>
                <w:sz w:val="20"/>
              </w:rPr>
            </w:pPr>
            <w:r>
              <w:rPr>
                <w:sz w:val="20"/>
              </w:rPr>
              <w:t>0,25</w:t>
            </w:r>
            <w:r w:rsidRPr="00093A81">
              <w:rPr>
                <w:sz w:val="20"/>
              </w:rPr>
              <w:t>/0/</w:t>
            </w:r>
            <w:r>
              <w:rPr>
                <w:sz w:val="20"/>
              </w:rPr>
              <w:t>0,25</w:t>
            </w:r>
          </w:p>
          <w:p w14:paraId="57D059B4" w14:textId="77777777" w:rsidR="004710D0" w:rsidRDefault="004710D0" w:rsidP="004710D0">
            <w:pPr>
              <w:jc w:val="center"/>
              <w:rPr>
                <w:sz w:val="20"/>
              </w:rPr>
            </w:pPr>
          </w:p>
        </w:tc>
        <w:tc>
          <w:tcPr>
            <w:tcW w:w="4111" w:type="dxa"/>
            <w:shd w:val="clear" w:color="auto" w:fill="auto"/>
          </w:tcPr>
          <w:p w14:paraId="6F0E2BAC" w14:textId="74E5401A" w:rsidR="004710D0" w:rsidRPr="004710D0" w:rsidRDefault="009A1F96" w:rsidP="004710D0">
            <w:pPr>
              <w:jc w:val="both"/>
              <w:rPr>
                <w:sz w:val="20"/>
              </w:rPr>
            </w:pPr>
            <w:r w:rsidRPr="009A1F96">
              <w:rPr>
                <w:sz w:val="20"/>
              </w:rPr>
              <w:t>Об’єктивні передумови та причини становлення й розвитку фінансово-кредитних установ як посередників на грошовому ринку. Основні напрями діяльності сучасних фінансово-кредитних установ. Види, функції, принципи й типи операцій фінансово-кредитних організацій. Відмінності посередницької діяльності небанківських фінансово-кредитних установ від банківської діяльності. Договірні фінансові посередники. Інвестиційні фінансові посередники. Інвестиційні фонди, їх діяльність в Україні та правове забезпечення. Діяльність договірних посередників. Страхові компанії, страховий бізнес і його розвиток в Україні та правове забезпечення.</w:t>
            </w:r>
          </w:p>
        </w:tc>
        <w:tc>
          <w:tcPr>
            <w:tcW w:w="1666" w:type="dxa"/>
            <w:shd w:val="clear" w:color="auto" w:fill="auto"/>
          </w:tcPr>
          <w:p w14:paraId="04F26097" w14:textId="77777777" w:rsidR="004710D0" w:rsidRDefault="004710D0" w:rsidP="004710D0">
            <w:pPr>
              <w:rPr>
                <w:sz w:val="20"/>
              </w:rPr>
            </w:pPr>
            <w:r w:rsidRPr="001B6D48">
              <w:rPr>
                <w:sz w:val="20"/>
              </w:rPr>
              <w:t xml:space="preserve">Презентації. Ділові ігри. Аналіз ситуацій. </w:t>
            </w:r>
          </w:p>
          <w:p w14:paraId="61703FB8" w14:textId="77777777" w:rsidR="004710D0" w:rsidRDefault="004710D0" w:rsidP="004710D0">
            <w:pPr>
              <w:rPr>
                <w:sz w:val="20"/>
              </w:rPr>
            </w:pPr>
            <w:r>
              <w:rPr>
                <w:sz w:val="20"/>
              </w:rPr>
              <w:t>Практичні завдання.</w:t>
            </w:r>
          </w:p>
          <w:p w14:paraId="0DAE6B29" w14:textId="2A495EE5" w:rsidR="004710D0" w:rsidRPr="001B6D48" w:rsidRDefault="004710D0" w:rsidP="004710D0">
            <w:pPr>
              <w:rPr>
                <w:sz w:val="20"/>
              </w:rPr>
            </w:pPr>
            <w:r w:rsidRPr="001B6D48">
              <w:rPr>
                <w:sz w:val="20"/>
              </w:rPr>
              <w:t>Тести. Індивідуальні завдання.</w:t>
            </w:r>
          </w:p>
        </w:tc>
      </w:tr>
      <w:tr w:rsidR="004710D0" w:rsidRPr="00093A81" w14:paraId="3281CB4E" w14:textId="77777777" w:rsidTr="00BD073C">
        <w:tc>
          <w:tcPr>
            <w:tcW w:w="407" w:type="dxa"/>
            <w:shd w:val="clear" w:color="auto" w:fill="auto"/>
          </w:tcPr>
          <w:p w14:paraId="28F0A61C"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32159A3" w14:textId="22BC1FDD" w:rsidR="004710D0" w:rsidRPr="004710D0" w:rsidRDefault="009A1F96" w:rsidP="004710D0">
            <w:pPr>
              <w:jc w:val="both"/>
              <w:rPr>
                <w:sz w:val="20"/>
              </w:rPr>
            </w:pPr>
            <w:r w:rsidRPr="009A1F96">
              <w:rPr>
                <w:sz w:val="20"/>
              </w:rPr>
              <w:t>Комерційні банки як основна ланка кредитної системи</w:t>
            </w:r>
          </w:p>
        </w:tc>
        <w:tc>
          <w:tcPr>
            <w:tcW w:w="1275" w:type="dxa"/>
            <w:shd w:val="clear" w:color="auto" w:fill="auto"/>
          </w:tcPr>
          <w:p w14:paraId="1EFF7FA8" w14:textId="77777777" w:rsidR="004710D0" w:rsidRDefault="004710D0" w:rsidP="004710D0">
            <w:pPr>
              <w:jc w:val="center"/>
              <w:rPr>
                <w:sz w:val="20"/>
              </w:rPr>
            </w:pPr>
            <w:r>
              <w:rPr>
                <w:sz w:val="20"/>
              </w:rPr>
              <w:t>Денна</w:t>
            </w:r>
          </w:p>
          <w:p w14:paraId="4AD11AA9" w14:textId="77777777" w:rsidR="004710D0" w:rsidRDefault="004710D0" w:rsidP="004710D0">
            <w:pPr>
              <w:jc w:val="center"/>
              <w:rPr>
                <w:sz w:val="20"/>
              </w:rPr>
            </w:pPr>
            <w:r>
              <w:rPr>
                <w:sz w:val="20"/>
              </w:rPr>
              <w:t>2</w:t>
            </w:r>
            <w:r w:rsidRPr="00093A81">
              <w:rPr>
                <w:sz w:val="20"/>
              </w:rPr>
              <w:t>/0/</w:t>
            </w:r>
            <w:r>
              <w:rPr>
                <w:sz w:val="20"/>
              </w:rPr>
              <w:t>2</w:t>
            </w:r>
          </w:p>
          <w:p w14:paraId="52F89BF0" w14:textId="77777777" w:rsidR="004710D0" w:rsidRDefault="004710D0" w:rsidP="004710D0">
            <w:pPr>
              <w:jc w:val="center"/>
              <w:rPr>
                <w:sz w:val="20"/>
              </w:rPr>
            </w:pPr>
            <w:r>
              <w:rPr>
                <w:sz w:val="20"/>
              </w:rPr>
              <w:t>Заочна</w:t>
            </w:r>
          </w:p>
          <w:p w14:paraId="26831829" w14:textId="77777777" w:rsidR="004710D0" w:rsidRDefault="004710D0" w:rsidP="004710D0">
            <w:pPr>
              <w:jc w:val="center"/>
              <w:rPr>
                <w:sz w:val="20"/>
              </w:rPr>
            </w:pPr>
            <w:r>
              <w:rPr>
                <w:sz w:val="20"/>
              </w:rPr>
              <w:t>0</w:t>
            </w:r>
            <w:r w:rsidRPr="00093A81">
              <w:rPr>
                <w:sz w:val="20"/>
              </w:rPr>
              <w:t>/0/</w:t>
            </w:r>
            <w:r>
              <w:rPr>
                <w:sz w:val="20"/>
              </w:rPr>
              <w:t>0,25</w:t>
            </w:r>
          </w:p>
          <w:p w14:paraId="21789769" w14:textId="77777777" w:rsidR="004710D0" w:rsidRDefault="004710D0" w:rsidP="004710D0">
            <w:pPr>
              <w:jc w:val="center"/>
              <w:rPr>
                <w:sz w:val="20"/>
              </w:rPr>
            </w:pPr>
          </w:p>
        </w:tc>
        <w:tc>
          <w:tcPr>
            <w:tcW w:w="4111" w:type="dxa"/>
            <w:shd w:val="clear" w:color="auto" w:fill="auto"/>
          </w:tcPr>
          <w:p w14:paraId="2A555EC7" w14:textId="6AF2BD22" w:rsidR="004710D0" w:rsidRPr="004710D0" w:rsidRDefault="009A1F96" w:rsidP="004710D0">
            <w:pPr>
              <w:jc w:val="both"/>
              <w:rPr>
                <w:sz w:val="20"/>
              </w:rPr>
            </w:pPr>
            <w:r w:rsidRPr="009A1F96">
              <w:rPr>
                <w:sz w:val="20"/>
              </w:rPr>
              <w:t>Призначення комерційних банків в умовах ринкових відносин. Класифікація і характеристика комерційних банків. Характеристика комерційних банків за формую власності (акціонерні, кооперативні, державні, муніципальні та ін.). Необхідність об’єднання банків у систему. Економічна сутність банку, визначення сутності банку. Види банків. Активні та пасивні операції банків. Розрахунково-касове обслуговування та операції банків з векселями. Кредитні послуги банків як вид банківських послуг. Система та механізм банківського кредитування. Функції та види банківського кредиту. Характеристика депозитних, депозитарних, інвестиційних, консультаційних та інших послуг банків.</w:t>
            </w:r>
          </w:p>
        </w:tc>
        <w:tc>
          <w:tcPr>
            <w:tcW w:w="1666" w:type="dxa"/>
            <w:shd w:val="clear" w:color="auto" w:fill="auto"/>
          </w:tcPr>
          <w:p w14:paraId="5BCA43FE" w14:textId="77777777" w:rsidR="004710D0" w:rsidRDefault="004710D0" w:rsidP="004710D0">
            <w:pPr>
              <w:rPr>
                <w:sz w:val="20"/>
              </w:rPr>
            </w:pPr>
            <w:r w:rsidRPr="001B6D48">
              <w:rPr>
                <w:sz w:val="20"/>
              </w:rPr>
              <w:t xml:space="preserve">Презентації. Ділові ігри. Аналіз ситуацій. </w:t>
            </w:r>
          </w:p>
          <w:p w14:paraId="799F4814" w14:textId="77777777" w:rsidR="004710D0" w:rsidRDefault="004710D0" w:rsidP="004710D0">
            <w:pPr>
              <w:rPr>
                <w:sz w:val="20"/>
              </w:rPr>
            </w:pPr>
            <w:r>
              <w:rPr>
                <w:sz w:val="20"/>
              </w:rPr>
              <w:t>Практичні завдання.</w:t>
            </w:r>
          </w:p>
          <w:p w14:paraId="2821C4A6" w14:textId="6E9D1B2D" w:rsidR="004710D0" w:rsidRPr="001B6D48" w:rsidRDefault="004710D0" w:rsidP="004710D0">
            <w:pPr>
              <w:rPr>
                <w:sz w:val="20"/>
              </w:rPr>
            </w:pPr>
            <w:r w:rsidRPr="001B6D48">
              <w:rPr>
                <w:sz w:val="20"/>
              </w:rPr>
              <w:t>Тести. Індивідуальні завдання.</w:t>
            </w:r>
          </w:p>
        </w:tc>
      </w:tr>
      <w:tr w:rsidR="004710D0" w:rsidRPr="00093A81" w14:paraId="09331A77" w14:textId="77777777" w:rsidTr="00BD073C">
        <w:tc>
          <w:tcPr>
            <w:tcW w:w="407" w:type="dxa"/>
            <w:shd w:val="clear" w:color="auto" w:fill="auto"/>
          </w:tcPr>
          <w:p w14:paraId="548A0B0F"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4ED72387" w14:textId="0804CBD8" w:rsidR="004710D0" w:rsidRPr="004710D0" w:rsidRDefault="009A1F96" w:rsidP="004710D0">
            <w:pPr>
              <w:jc w:val="both"/>
              <w:rPr>
                <w:sz w:val="20"/>
              </w:rPr>
            </w:pPr>
            <w:r w:rsidRPr="009A1F96">
              <w:rPr>
                <w:sz w:val="20"/>
              </w:rPr>
              <w:t>Центральні банки, їх роль в економіці</w:t>
            </w:r>
          </w:p>
        </w:tc>
        <w:tc>
          <w:tcPr>
            <w:tcW w:w="1275" w:type="dxa"/>
            <w:shd w:val="clear" w:color="auto" w:fill="auto"/>
          </w:tcPr>
          <w:p w14:paraId="0E42ABCC" w14:textId="77777777" w:rsidR="004710D0" w:rsidRDefault="004710D0" w:rsidP="004710D0">
            <w:pPr>
              <w:jc w:val="center"/>
              <w:rPr>
                <w:sz w:val="20"/>
              </w:rPr>
            </w:pPr>
            <w:r>
              <w:rPr>
                <w:sz w:val="20"/>
              </w:rPr>
              <w:t>Денна</w:t>
            </w:r>
          </w:p>
          <w:p w14:paraId="2EC56EDA" w14:textId="77777777" w:rsidR="004710D0" w:rsidRDefault="004710D0" w:rsidP="004710D0">
            <w:pPr>
              <w:jc w:val="center"/>
              <w:rPr>
                <w:sz w:val="20"/>
              </w:rPr>
            </w:pPr>
            <w:r>
              <w:rPr>
                <w:sz w:val="20"/>
              </w:rPr>
              <w:t>2</w:t>
            </w:r>
            <w:r w:rsidRPr="00093A81">
              <w:rPr>
                <w:sz w:val="20"/>
              </w:rPr>
              <w:t>/0/</w:t>
            </w:r>
            <w:r>
              <w:rPr>
                <w:sz w:val="20"/>
              </w:rPr>
              <w:t>2</w:t>
            </w:r>
          </w:p>
          <w:p w14:paraId="673A6E72" w14:textId="77777777" w:rsidR="004710D0" w:rsidRDefault="004710D0" w:rsidP="004710D0">
            <w:pPr>
              <w:jc w:val="center"/>
              <w:rPr>
                <w:sz w:val="20"/>
              </w:rPr>
            </w:pPr>
            <w:r>
              <w:rPr>
                <w:sz w:val="20"/>
              </w:rPr>
              <w:t>Заочна</w:t>
            </w:r>
          </w:p>
          <w:p w14:paraId="47ABEFAB" w14:textId="77777777" w:rsidR="004710D0" w:rsidRDefault="004710D0" w:rsidP="004710D0">
            <w:pPr>
              <w:jc w:val="center"/>
              <w:rPr>
                <w:sz w:val="20"/>
              </w:rPr>
            </w:pPr>
            <w:r>
              <w:rPr>
                <w:sz w:val="20"/>
              </w:rPr>
              <w:t>0</w:t>
            </w:r>
            <w:r w:rsidRPr="00093A81">
              <w:rPr>
                <w:sz w:val="20"/>
              </w:rPr>
              <w:t>/0/</w:t>
            </w:r>
            <w:r>
              <w:rPr>
                <w:sz w:val="20"/>
              </w:rPr>
              <w:t>0,25</w:t>
            </w:r>
          </w:p>
          <w:p w14:paraId="2E7ACD28" w14:textId="77777777" w:rsidR="004710D0" w:rsidRDefault="004710D0" w:rsidP="004710D0">
            <w:pPr>
              <w:jc w:val="center"/>
              <w:rPr>
                <w:sz w:val="20"/>
              </w:rPr>
            </w:pPr>
          </w:p>
        </w:tc>
        <w:tc>
          <w:tcPr>
            <w:tcW w:w="4111" w:type="dxa"/>
            <w:shd w:val="clear" w:color="auto" w:fill="auto"/>
          </w:tcPr>
          <w:p w14:paraId="381D4C93" w14:textId="76AB3210" w:rsidR="004710D0" w:rsidRPr="004710D0" w:rsidRDefault="009A1F96" w:rsidP="004710D0">
            <w:pPr>
              <w:jc w:val="both"/>
              <w:rPr>
                <w:sz w:val="20"/>
              </w:rPr>
            </w:pPr>
            <w:r w:rsidRPr="009A1F96">
              <w:rPr>
                <w:sz w:val="20"/>
              </w:rPr>
              <w:t xml:space="preserve">Призначення центрального банку. Роль центрального банку у формуванні пропозиції грошей та їх ціни. Об’єктивність виникнення емісійних банків та створення центральних банків. Співробітництво центральних банків світу та наднаціонального центрального банку. Особливість статусу центрального банку. Незалежність центрального банку від </w:t>
            </w:r>
            <w:r w:rsidRPr="009A1F96">
              <w:rPr>
                <w:sz w:val="20"/>
              </w:rPr>
              <w:lastRenderedPageBreak/>
              <w:t>органів державної влади, чинники, що визначають його незалежність. Основні напрями діяльності центрального банку. Основні принципи організації та діяльності НБУ</w:t>
            </w:r>
          </w:p>
        </w:tc>
        <w:tc>
          <w:tcPr>
            <w:tcW w:w="1666" w:type="dxa"/>
            <w:shd w:val="clear" w:color="auto" w:fill="auto"/>
          </w:tcPr>
          <w:p w14:paraId="1C288D8D" w14:textId="77777777" w:rsidR="004710D0" w:rsidRDefault="004710D0" w:rsidP="004710D0">
            <w:pPr>
              <w:rPr>
                <w:sz w:val="20"/>
              </w:rPr>
            </w:pPr>
            <w:r w:rsidRPr="001B6D48">
              <w:rPr>
                <w:sz w:val="20"/>
              </w:rPr>
              <w:lastRenderedPageBreak/>
              <w:t xml:space="preserve">Презентації. Ділові ігри. Аналіз ситуацій. </w:t>
            </w:r>
          </w:p>
          <w:p w14:paraId="5ACB2BF8" w14:textId="77777777" w:rsidR="004710D0" w:rsidRDefault="004710D0" w:rsidP="004710D0">
            <w:pPr>
              <w:rPr>
                <w:sz w:val="20"/>
              </w:rPr>
            </w:pPr>
            <w:r>
              <w:rPr>
                <w:sz w:val="20"/>
              </w:rPr>
              <w:t>Практичні завдання.</w:t>
            </w:r>
          </w:p>
          <w:p w14:paraId="570F8376" w14:textId="3F62A974" w:rsidR="004710D0" w:rsidRPr="001B6D48" w:rsidRDefault="004710D0" w:rsidP="004710D0">
            <w:pPr>
              <w:rPr>
                <w:sz w:val="20"/>
              </w:rPr>
            </w:pPr>
            <w:r w:rsidRPr="001B6D48">
              <w:rPr>
                <w:sz w:val="20"/>
              </w:rPr>
              <w:t>Тести. Індивідуальні завдання.</w:t>
            </w:r>
          </w:p>
        </w:tc>
      </w:tr>
      <w:tr w:rsidR="004710D0" w:rsidRPr="00093A81" w14:paraId="0705167F" w14:textId="77777777" w:rsidTr="00BD073C">
        <w:tc>
          <w:tcPr>
            <w:tcW w:w="407" w:type="dxa"/>
            <w:shd w:val="clear" w:color="auto" w:fill="auto"/>
          </w:tcPr>
          <w:p w14:paraId="050540EB" w14:textId="77777777" w:rsidR="004710D0" w:rsidRPr="00093A81" w:rsidRDefault="004710D0" w:rsidP="004710D0">
            <w:pPr>
              <w:pStyle w:val="a5"/>
              <w:numPr>
                <w:ilvl w:val="0"/>
                <w:numId w:val="2"/>
              </w:numPr>
              <w:jc w:val="center"/>
              <w:rPr>
                <w:sz w:val="20"/>
              </w:rPr>
            </w:pPr>
          </w:p>
        </w:tc>
        <w:tc>
          <w:tcPr>
            <w:tcW w:w="2395" w:type="dxa"/>
            <w:shd w:val="clear" w:color="auto" w:fill="auto"/>
          </w:tcPr>
          <w:p w14:paraId="3598247B" w14:textId="46FC63F0" w:rsidR="004710D0" w:rsidRPr="004710D0" w:rsidRDefault="009A1F96" w:rsidP="004710D0">
            <w:pPr>
              <w:jc w:val="both"/>
              <w:rPr>
                <w:sz w:val="20"/>
              </w:rPr>
            </w:pPr>
            <w:r w:rsidRPr="009A1F96">
              <w:rPr>
                <w:sz w:val="20"/>
              </w:rPr>
              <w:t>Міжнародні фінансово-кредитні установи та форми їх співробітництва з Україною</w:t>
            </w:r>
          </w:p>
        </w:tc>
        <w:tc>
          <w:tcPr>
            <w:tcW w:w="1275" w:type="dxa"/>
            <w:shd w:val="clear" w:color="auto" w:fill="auto"/>
          </w:tcPr>
          <w:p w14:paraId="2A164E4F" w14:textId="77777777" w:rsidR="004710D0" w:rsidRDefault="004710D0" w:rsidP="004710D0">
            <w:pPr>
              <w:jc w:val="center"/>
              <w:rPr>
                <w:sz w:val="20"/>
              </w:rPr>
            </w:pPr>
            <w:r>
              <w:rPr>
                <w:sz w:val="20"/>
              </w:rPr>
              <w:t>Денна</w:t>
            </w:r>
          </w:p>
          <w:p w14:paraId="34C708B6" w14:textId="77777777" w:rsidR="004710D0" w:rsidRDefault="004710D0" w:rsidP="004710D0">
            <w:pPr>
              <w:jc w:val="center"/>
              <w:rPr>
                <w:sz w:val="20"/>
              </w:rPr>
            </w:pPr>
            <w:r>
              <w:rPr>
                <w:sz w:val="20"/>
              </w:rPr>
              <w:t>2</w:t>
            </w:r>
            <w:r w:rsidRPr="00093A81">
              <w:rPr>
                <w:sz w:val="20"/>
              </w:rPr>
              <w:t>/0/</w:t>
            </w:r>
            <w:r>
              <w:rPr>
                <w:sz w:val="20"/>
              </w:rPr>
              <w:t>2</w:t>
            </w:r>
          </w:p>
          <w:p w14:paraId="52A60A0E" w14:textId="77777777" w:rsidR="004710D0" w:rsidRDefault="004710D0" w:rsidP="004710D0">
            <w:pPr>
              <w:jc w:val="center"/>
              <w:rPr>
                <w:sz w:val="20"/>
              </w:rPr>
            </w:pPr>
            <w:r>
              <w:rPr>
                <w:sz w:val="20"/>
              </w:rPr>
              <w:t>Заочна</w:t>
            </w:r>
          </w:p>
          <w:p w14:paraId="46DC900E" w14:textId="77777777" w:rsidR="004710D0" w:rsidRDefault="004710D0" w:rsidP="004710D0">
            <w:pPr>
              <w:jc w:val="center"/>
              <w:rPr>
                <w:sz w:val="20"/>
              </w:rPr>
            </w:pPr>
            <w:r>
              <w:rPr>
                <w:sz w:val="20"/>
              </w:rPr>
              <w:t>0</w:t>
            </w:r>
            <w:r w:rsidRPr="00093A81">
              <w:rPr>
                <w:sz w:val="20"/>
              </w:rPr>
              <w:t>/0/</w:t>
            </w:r>
            <w:r>
              <w:rPr>
                <w:sz w:val="20"/>
              </w:rPr>
              <w:t>0,25</w:t>
            </w:r>
          </w:p>
          <w:p w14:paraId="28BC4380" w14:textId="77777777" w:rsidR="004710D0" w:rsidRDefault="004710D0" w:rsidP="004710D0">
            <w:pPr>
              <w:jc w:val="center"/>
              <w:rPr>
                <w:sz w:val="20"/>
              </w:rPr>
            </w:pPr>
          </w:p>
        </w:tc>
        <w:tc>
          <w:tcPr>
            <w:tcW w:w="4111" w:type="dxa"/>
            <w:shd w:val="clear" w:color="auto" w:fill="auto"/>
          </w:tcPr>
          <w:p w14:paraId="59763D8C" w14:textId="697D2C89" w:rsidR="004710D0" w:rsidRPr="004710D0" w:rsidRDefault="009A1F96" w:rsidP="004710D0">
            <w:pPr>
              <w:jc w:val="both"/>
              <w:rPr>
                <w:sz w:val="20"/>
              </w:rPr>
            </w:pPr>
            <w:r w:rsidRPr="009A1F96">
              <w:rPr>
                <w:sz w:val="20"/>
              </w:rPr>
              <w:t>Характеристика міжнародних валютно-кредитних установ – Світовий банк, Міжнародний валютний фонд. Необхідність та форми співробітництва міжнародних валютно-кредитних установ з Україною. Цілі та основні напрями діяльності регіональних валютно-кредитних установ – Європейський банк реконструкції та розвитку, Європейський інвестиційний банк, презентація Банк міжнародних розрахунків та ін.</w:t>
            </w:r>
          </w:p>
        </w:tc>
        <w:tc>
          <w:tcPr>
            <w:tcW w:w="1666" w:type="dxa"/>
            <w:shd w:val="clear" w:color="auto" w:fill="auto"/>
          </w:tcPr>
          <w:p w14:paraId="470B913F" w14:textId="77777777" w:rsidR="004710D0" w:rsidRDefault="004710D0" w:rsidP="004710D0">
            <w:pPr>
              <w:rPr>
                <w:sz w:val="20"/>
              </w:rPr>
            </w:pPr>
            <w:r w:rsidRPr="001B6D48">
              <w:rPr>
                <w:sz w:val="20"/>
              </w:rPr>
              <w:t xml:space="preserve">Презентації. Ділові ігри. Аналіз ситуацій. </w:t>
            </w:r>
          </w:p>
          <w:p w14:paraId="21CFEA04" w14:textId="77777777" w:rsidR="004710D0" w:rsidRDefault="004710D0" w:rsidP="004710D0">
            <w:pPr>
              <w:rPr>
                <w:sz w:val="20"/>
              </w:rPr>
            </w:pPr>
            <w:r>
              <w:rPr>
                <w:sz w:val="20"/>
              </w:rPr>
              <w:t>Практичні завдання.</w:t>
            </w:r>
          </w:p>
          <w:p w14:paraId="2823F89B" w14:textId="405163E9" w:rsidR="004710D0" w:rsidRPr="001B6D48" w:rsidRDefault="004710D0" w:rsidP="004710D0">
            <w:pPr>
              <w:rPr>
                <w:sz w:val="20"/>
              </w:rPr>
            </w:pPr>
            <w:r w:rsidRPr="001B6D48">
              <w:rPr>
                <w:sz w:val="20"/>
              </w:rPr>
              <w:t>Тести. Індивідуальні завдання.</w:t>
            </w:r>
          </w:p>
        </w:tc>
      </w:tr>
    </w:tbl>
    <w:p w14:paraId="1FCA8850" w14:textId="77777777" w:rsidR="00B5252E" w:rsidRDefault="00B5252E" w:rsidP="00B5252E">
      <w:pPr>
        <w:rPr>
          <w:szCs w:val="24"/>
        </w:rPr>
      </w:pPr>
    </w:p>
    <w:p w14:paraId="37DC25C4" w14:textId="77777777" w:rsidR="00C30E05" w:rsidRDefault="00C30E05" w:rsidP="00B5252E">
      <w:pPr>
        <w:spacing w:line="276" w:lineRule="auto"/>
        <w:jc w:val="center"/>
        <w:rPr>
          <w:b/>
          <w:szCs w:val="24"/>
        </w:rPr>
      </w:pPr>
    </w:p>
    <w:p w14:paraId="13A190FB" w14:textId="77777777" w:rsidR="00C30E05" w:rsidRDefault="00C30E05" w:rsidP="00B5252E">
      <w:pPr>
        <w:spacing w:line="276" w:lineRule="auto"/>
        <w:jc w:val="center"/>
        <w:rPr>
          <w:b/>
          <w:szCs w:val="24"/>
        </w:rPr>
      </w:pPr>
    </w:p>
    <w:p w14:paraId="3843B4F7" w14:textId="77777777" w:rsidR="00C30E05" w:rsidRDefault="00C30E05" w:rsidP="00B5252E">
      <w:pPr>
        <w:spacing w:line="276" w:lineRule="auto"/>
        <w:jc w:val="center"/>
        <w:rPr>
          <w:b/>
          <w:szCs w:val="24"/>
        </w:rPr>
      </w:pPr>
    </w:p>
    <w:p w14:paraId="18824206" w14:textId="77777777" w:rsidR="00C30E05" w:rsidRDefault="00C30E05" w:rsidP="00B5252E">
      <w:pPr>
        <w:spacing w:line="276" w:lineRule="auto"/>
        <w:jc w:val="center"/>
        <w:rPr>
          <w:b/>
          <w:szCs w:val="24"/>
        </w:rPr>
      </w:pPr>
    </w:p>
    <w:p w14:paraId="582B8EEF" w14:textId="77777777" w:rsidR="00C30E05" w:rsidRDefault="00C30E05" w:rsidP="00B5252E">
      <w:pPr>
        <w:spacing w:line="276" w:lineRule="auto"/>
        <w:jc w:val="center"/>
        <w:rPr>
          <w:b/>
          <w:szCs w:val="24"/>
        </w:rPr>
      </w:pPr>
    </w:p>
    <w:p w14:paraId="1A174DDA" w14:textId="77777777" w:rsidR="00C30E05" w:rsidRDefault="00C30E05" w:rsidP="00B5252E">
      <w:pPr>
        <w:spacing w:line="276" w:lineRule="auto"/>
        <w:jc w:val="center"/>
        <w:rPr>
          <w:b/>
          <w:szCs w:val="24"/>
        </w:rPr>
      </w:pPr>
    </w:p>
    <w:p w14:paraId="0B1274AC" w14:textId="77777777" w:rsidR="00C30E05" w:rsidRDefault="00C30E05" w:rsidP="00B5252E">
      <w:pPr>
        <w:spacing w:line="276" w:lineRule="auto"/>
        <w:jc w:val="center"/>
        <w:rPr>
          <w:b/>
          <w:szCs w:val="24"/>
        </w:rPr>
      </w:pPr>
    </w:p>
    <w:p w14:paraId="5E12A11B" w14:textId="77777777" w:rsidR="00C30E05" w:rsidRDefault="00C30E05" w:rsidP="00B5252E">
      <w:pPr>
        <w:spacing w:line="276" w:lineRule="auto"/>
        <w:jc w:val="center"/>
        <w:rPr>
          <w:b/>
          <w:szCs w:val="24"/>
        </w:rPr>
      </w:pPr>
    </w:p>
    <w:p w14:paraId="0BBB729C" w14:textId="77777777" w:rsidR="00C30E05" w:rsidRDefault="00C30E05" w:rsidP="00B5252E">
      <w:pPr>
        <w:spacing w:line="276" w:lineRule="auto"/>
        <w:jc w:val="center"/>
        <w:rPr>
          <w:b/>
          <w:szCs w:val="24"/>
        </w:rPr>
      </w:pPr>
    </w:p>
    <w:p w14:paraId="4A86E58C" w14:textId="77777777" w:rsidR="005D5D98" w:rsidRDefault="005D5D98">
      <w:pPr>
        <w:spacing w:after="200" w:line="276" w:lineRule="auto"/>
        <w:rPr>
          <w:b/>
          <w:szCs w:val="24"/>
        </w:rPr>
      </w:pPr>
      <w:r>
        <w:rPr>
          <w:b/>
          <w:szCs w:val="24"/>
        </w:rPr>
        <w:br w:type="page"/>
      </w:r>
    </w:p>
    <w:p w14:paraId="69A0CC4C" w14:textId="4A6973A9" w:rsidR="00B5252E" w:rsidRDefault="00B5252E" w:rsidP="00B5252E">
      <w:pPr>
        <w:spacing w:line="276" w:lineRule="auto"/>
        <w:jc w:val="center"/>
        <w:rPr>
          <w:b/>
          <w:szCs w:val="24"/>
        </w:rPr>
      </w:pPr>
      <w:r w:rsidRPr="00093A81">
        <w:rPr>
          <w:b/>
          <w:szCs w:val="24"/>
        </w:rPr>
        <w:lastRenderedPageBreak/>
        <w:t>Рекомендована література</w:t>
      </w:r>
    </w:p>
    <w:p w14:paraId="6CA637F8" w14:textId="77777777" w:rsidR="005F3AE9" w:rsidRDefault="00BD073C" w:rsidP="00BD073C">
      <w:pPr>
        <w:spacing w:line="276" w:lineRule="auto"/>
        <w:jc w:val="both"/>
        <w:rPr>
          <w:b/>
          <w:bCs/>
        </w:rPr>
      </w:pPr>
      <w:r w:rsidRPr="009C71EC">
        <w:rPr>
          <w:b/>
          <w:bCs/>
        </w:rPr>
        <w:t xml:space="preserve">Основна література </w:t>
      </w:r>
    </w:p>
    <w:p w14:paraId="037F6D81" w14:textId="53CFF992" w:rsidR="00BD073C" w:rsidRPr="009C71EC" w:rsidRDefault="00BD073C" w:rsidP="00BD073C">
      <w:pPr>
        <w:spacing w:line="276" w:lineRule="auto"/>
        <w:jc w:val="both"/>
        <w:rPr>
          <w:b/>
          <w:bCs/>
        </w:rPr>
      </w:pPr>
      <w:r w:rsidRPr="009C71EC">
        <w:rPr>
          <w:b/>
          <w:bCs/>
        </w:rPr>
        <w:t xml:space="preserve">Законодавчі і нормативні матеріали: </w:t>
      </w:r>
    </w:p>
    <w:p w14:paraId="17B0DFB0" w14:textId="4DD01EE8" w:rsidR="00FC258F" w:rsidRDefault="00FC258F" w:rsidP="009C71EC">
      <w:pPr>
        <w:spacing w:line="276" w:lineRule="auto"/>
        <w:jc w:val="both"/>
      </w:pPr>
      <w:r>
        <w:t xml:space="preserve">1. Конституція України, прийнята Законом від 28.06.1996 р. № 254к/96-ВР (зі змінами та доповненнями). URL: </w:t>
      </w:r>
      <w:hyperlink r:id="rId7" w:history="1">
        <w:r w:rsidRPr="00ED5F62">
          <w:rPr>
            <w:rStyle w:val="a6"/>
          </w:rPr>
          <w:t>http://zakon0.rada.gov.ua/laws/show/254к/96-вр</w:t>
        </w:r>
      </w:hyperlink>
      <w:r>
        <w:t xml:space="preserve">  </w:t>
      </w:r>
    </w:p>
    <w:p w14:paraId="5706F6A2" w14:textId="24A3C372" w:rsidR="00FC258F" w:rsidRDefault="00FC258F" w:rsidP="009C71EC">
      <w:pPr>
        <w:spacing w:line="276" w:lineRule="auto"/>
        <w:jc w:val="both"/>
      </w:pPr>
      <w:r>
        <w:t xml:space="preserve">2. Про банки і банківську діяльність : Закон України від 07.12.2000 р. № 2121-III (зі змінами та доповненнями). URL: </w:t>
      </w:r>
      <w:hyperlink r:id="rId8" w:history="1">
        <w:r w:rsidRPr="00ED5F62">
          <w:rPr>
            <w:rStyle w:val="a6"/>
          </w:rPr>
          <w:t>http://zakon2.rada.gov.ua/laws/show/2121-14</w:t>
        </w:r>
      </w:hyperlink>
      <w:r>
        <w:t xml:space="preserve">   </w:t>
      </w:r>
    </w:p>
    <w:p w14:paraId="7D1A16BA" w14:textId="5BB89C02" w:rsidR="00FC258F" w:rsidRDefault="00FC258F" w:rsidP="009C71EC">
      <w:pPr>
        <w:spacing w:line="276" w:lineRule="auto"/>
        <w:jc w:val="both"/>
      </w:pPr>
      <w:r>
        <w:t xml:space="preserve">3. Про заставу : Закон України від 2.10.1992 р. № 2654-XII (зі змінами та доповненнями). URL: </w:t>
      </w:r>
      <w:hyperlink r:id="rId9" w:history="1">
        <w:r w:rsidRPr="00ED5F62">
          <w:rPr>
            <w:rStyle w:val="a6"/>
          </w:rPr>
          <w:t>http://zakon2.rada.gov.ua/laws/show/2654-12</w:t>
        </w:r>
      </w:hyperlink>
      <w:r>
        <w:t xml:space="preserve"> </w:t>
      </w:r>
    </w:p>
    <w:p w14:paraId="16528ED9" w14:textId="15FC3AB3" w:rsidR="00FC258F" w:rsidRDefault="00FC258F" w:rsidP="009C71EC">
      <w:pPr>
        <w:spacing w:line="276" w:lineRule="auto"/>
        <w:jc w:val="both"/>
      </w:pPr>
      <w:r>
        <w:t xml:space="preserve">4. Про Національний банк України : Закон України від 20.05.1999 р. № 679-XIV (зі змінами та доповненнями). URL: </w:t>
      </w:r>
      <w:hyperlink r:id="rId10" w:history="1">
        <w:r w:rsidRPr="00ED5F62">
          <w:rPr>
            <w:rStyle w:val="a6"/>
          </w:rPr>
          <w:t>http://zakon2.rada.gov.ua/laws/show/679-14</w:t>
        </w:r>
      </w:hyperlink>
      <w:r>
        <w:t xml:space="preserve">  </w:t>
      </w:r>
    </w:p>
    <w:p w14:paraId="20D8CC32" w14:textId="62185D89" w:rsidR="00FC258F" w:rsidRDefault="00FC258F" w:rsidP="009C71EC">
      <w:pPr>
        <w:spacing w:line="276" w:lineRule="auto"/>
        <w:jc w:val="both"/>
      </w:pPr>
      <w:r>
        <w:t xml:space="preserve">5. Про фінансові послуги та державне регулювання ринків фінансових послуг : Закон України від 12.07.2001 р. № 2664-III (зі змінами та доповненнями). URL: </w:t>
      </w:r>
      <w:hyperlink r:id="rId11" w:history="1">
        <w:r w:rsidRPr="00ED5F62">
          <w:rPr>
            <w:rStyle w:val="a6"/>
          </w:rPr>
          <w:t>http://zakon2.rada.gov.ua/laws/show/2664-14</w:t>
        </w:r>
      </w:hyperlink>
      <w:r>
        <w:t xml:space="preserve"> </w:t>
      </w:r>
    </w:p>
    <w:p w14:paraId="2C3FF7DE" w14:textId="2BE5D845" w:rsidR="00FC258F" w:rsidRDefault="00FC258F" w:rsidP="009C71EC">
      <w:pPr>
        <w:spacing w:line="276" w:lineRule="auto"/>
        <w:jc w:val="both"/>
      </w:pPr>
      <w:r>
        <w:t xml:space="preserve">6. Про Фонд гарантування вкладів фізичних осіб : Закон України від 20.09.2001 р. № 2740-III (зі змінами та доповненнями). URL: </w:t>
      </w:r>
      <w:hyperlink r:id="rId12" w:history="1">
        <w:r w:rsidRPr="00ED5F62">
          <w:rPr>
            <w:rStyle w:val="a6"/>
          </w:rPr>
          <w:t>http://zakon.rada.gov.ua</w:t>
        </w:r>
      </w:hyperlink>
      <w:r>
        <w:t xml:space="preserve">.  </w:t>
      </w:r>
    </w:p>
    <w:p w14:paraId="33ECBAFB" w14:textId="77777777" w:rsidR="00FC258F" w:rsidRDefault="00FC258F" w:rsidP="009C71EC">
      <w:pPr>
        <w:spacing w:line="276" w:lineRule="auto"/>
        <w:jc w:val="both"/>
      </w:pPr>
      <w:r>
        <w:t xml:space="preserve">7. Про грошову реформу в України : Указ Президента України. Вісник НБУ. 1996. № 5. </w:t>
      </w:r>
    </w:p>
    <w:p w14:paraId="4776FCCB" w14:textId="57F1E75C" w:rsidR="00FC258F" w:rsidRDefault="00FC258F" w:rsidP="009C71EC">
      <w:pPr>
        <w:spacing w:line="276" w:lineRule="auto"/>
        <w:jc w:val="both"/>
      </w:pPr>
      <w:r>
        <w:t xml:space="preserve">8. Про систему валютного регулювання і валютного контролю : Декрет Кабінету Міністрів України № 15-93 від 19.02.1993 р. (зі змінами та доповненнями). URL: </w:t>
      </w:r>
      <w:hyperlink r:id="rId13" w:history="1">
        <w:r w:rsidRPr="00ED5F62">
          <w:rPr>
            <w:rStyle w:val="a6"/>
          </w:rPr>
          <w:t>http://zakon4.rada.gov.ua/laws/show/15-93</w:t>
        </w:r>
      </w:hyperlink>
      <w:r>
        <w:t xml:space="preserve"> </w:t>
      </w:r>
    </w:p>
    <w:p w14:paraId="68A2AD27" w14:textId="3E364AF9" w:rsidR="00FC258F" w:rsidRDefault="00FC258F" w:rsidP="009C71EC">
      <w:pPr>
        <w:spacing w:line="276" w:lineRule="auto"/>
        <w:jc w:val="both"/>
      </w:pPr>
      <w:r>
        <w:t xml:space="preserve">9. Положення про порядок видачі банкам банківських ліцензій, письмових дозволів та ліцензій на виконання окремих операцій : Постанова Національного банку № 275 від 17.07.2001 р. URL: </w:t>
      </w:r>
      <w:hyperlink r:id="rId14" w:history="1">
        <w:r w:rsidRPr="00ED5F62">
          <w:rPr>
            <w:rStyle w:val="a6"/>
            <w:lang w:val="en-US"/>
          </w:rPr>
          <w:t>http</w:t>
        </w:r>
        <w:r w:rsidRPr="00ED5F62">
          <w:rPr>
            <w:rStyle w:val="a6"/>
          </w:rPr>
          <w:t>://zakon.rada.gov.ua/laws/show/z1289-05</w:t>
        </w:r>
      </w:hyperlink>
      <w:r>
        <w:t xml:space="preserve">   </w:t>
      </w:r>
    </w:p>
    <w:p w14:paraId="11037A77" w14:textId="18F57CA7" w:rsidR="00FC258F" w:rsidRDefault="00FC258F" w:rsidP="009C71EC">
      <w:pPr>
        <w:spacing w:line="276" w:lineRule="auto"/>
        <w:jc w:val="both"/>
      </w:pPr>
      <w:r>
        <w:t xml:space="preserve">10. Про затвердження Змін до Інструкції про порядок регулювання діяльності банків в Україні від 08.10.2015 № 683: Постанова Національного банку. URL: </w:t>
      </w:r>
      <w:hyperlink r:id="rId15" w:history="1">
        <w:r w:rsidRPr="00ED5F62">
          <w:rPr>
            <w:rStyle w:val="a6"/>
          </w:rPr>
          <w:t>http://zakon3.rada.gov.ua/laws/show/v0683500-15</w:t>
        </w:r>
      </w:hyperlink>
      <w:r>
        <w:t xml:space="preserve"> </w:t>
      </w:r>
    </w:p>
    <w:p w14:paraId="23BEF9CA" w14:textId="708EE27D" w:rsidR="005F3AE9" w:rsidRDefault="00FC258F" w:rsidP="009C71EC">
      <w:pPr>
        <w:spacing w:line="276" w:lineRule="auto"/>
        <w:jc w:val="both"/>
      </w:pPr>
      <w:r>
        <w:t xml:space="preserve">11. Про врегулювання ситуації на грошово-кредитному та валютному ринках України : Постанова Національного банку України від 04.12.2015 р. № 863. URL: </w:t>
      </w:r>
      <w:hyperlink r:id="rId16" w:history="1">
        <w:r w:rsidRPr="00ED5F62">
          <w:rPr>
            <w:rStyle w:val="a6"/>
          </w:rPr>
          <w:t>http://www.bank.gov.ua/control/uk/publish/category?cat_id=8804895</w:t>
        </w:r>
      </w:hyperlink>
      <w:r>
        <w:t xml:space="preserve"> </w:t>
      </w:r>
    </w:p>
    <w:p w14:paraId="03466859" w14:textId="77777777" w:rsidR="00605DC8" w:rsidRDefault="00605DC8" w:rsidP="009C71EC">
      <w:pPr>
        <w:spacing w:line="276" w:lineRule="auto"/>
        <w:jc w:val="both"/>
        <w:rPr>
          <w:b/>
          <w:bCs/>
        </w:rPr>
      </w:pPr>
    </w:p>
    <w:p w14:paraId="31F1E369" w14:textId="248E5458" w:rsidR="009C71EC" w:rsidRPr="009C71EC" w:rsidRDefault="009C71EC" w:rsidP="009C71EC">
      <w:pPr>
        <w:spacing w:line="276" w:lineRule="auto"/>
        <w:jc w:val="both"/>
        <w:rPr>
          <w:b/>
          <w:bCs/>
        </w:rPr>
      </w:pPr>
      <w:r w:rsidRPr="009C71EC">
        <w:rPr>
          <w:b/>
          <w:bCs/>
        </w:rPr>
        <w:t>Основні підручники та навчальні посібники:</w:t>
      </w:r>
    </w:p>
    <w:p w14:paraId="51E5F425" w14:textId="77777777" w:rsidR="00605DC8" w:rsidRDefault="005F3AE9" w:rsidP="00605DC8">
      <w:pPr>
        <w:spacing w:line="276" w:lineRule="auto"/>
        <w:jc w:val="both"/>
      </w:pPr>
      <w:r>
        <w:t xml:space="preserve">1. </w:t>
      </w:r>
      <w:r w:rsidR="00605DC8">
        <w:t xml:space="preserve">Вовчак О.Д., Бучко І.Є., Костак З.Р. Гроші та кредит : навчальний посібник. К.: Центр учбової літератури, 2019. 424 с. </w:t>
      </w:r>
    </w:p>
    <w:p w14:paraId="257F84E1" w14:textId="70E721BD" w:rsidR="00605DC8" w:rsidRDefault="00FC258F" w:rsidP="00FC258F">
      <w:pPr>
        <w:spacing w:line="276" w:lineRule="auto"/>
        <w:jc w:val="both"/>
      </w:pPr>
      <w:r>
        <w:t xml:space="preserve">2. </w:t>
      </w:r>
      <w:r w:rsidR="00605DC8">
        <w:t>Гроші та кредит: теорія і практика (у схемах і таблицях) [Текст] : навч. посіб. / О. В. Шишкіна, М. В. Дубина ; Чернігів. нац. технол. ун-т. – Чернігів : Брагинець О. В. [вид.], 2018. – 570 с.</w:t>
      </w:r>
    </w:p>
    <w:p w14:paraId="2EEF46F3" w14:textId="706820A4" w:rsidR="00605DC8" w:rsidRDefault="00605DC8" w:rsidP="00FC258F">
      <w:pPr>
        <w:spacing w:line="276" w:lineRule="auto"/>
        <w:jc w:val="both"/>
      </w:pPr>
      <w:r>
        <w:t>3. Гроші та кредит [Текст] : підручник / [О. В. Дзюблюк та ін.] ; за ред. д-ра екон. наук, проф. Олександра Валерійовича Дзюблюка ; Тернопіл. нац. екон. ун-т, Каф. банк. справи. – Тернопіль : ТНЕУ, 2018. – 891 с.</w:t>
      </w:r>
    </w:p>
    <w:p w14:paraId="6A417F8B" w14:textId="54B476C4" w:rsidR="00FC258F" w:rsidRDefault="00FC258F" w:rsidP="00FC258F">
      <w:pPr>
        <w:spacing w:line="276" w:lineRule="auto"/>
        <w:jc w:val="both"/>
      </w:pPr>
      <w:r>
        <w:t xml:space="preserve">4. </w:t>
      </w:r>
      <w:r w:rsidR="00605DC8">
        <w:t>Гроші і кредит [Текст] : навч. посіб. / П. І. Коренюк, Л. В. Коренюк, О. Т. Левандівський ; Дніпров. держ. техн. ун-т, Дніпров. нац. ун-т залізн. трансп. ім. В. Лазаряна, Прикарпат. нац. ун-т ім. В. Стефаника. – Кам'янське : ДДТУ, 2019. 401 с.</w:t>
      </w:r>
    </w:p>
    <w:p w14:paraId="1901FC96" w14:textId="3C7C96F3" w:rsidR="00FC258F" w:rsidRDefault="00FC258F" w:rsidP="00FC258F">
      <w:pPr>
        <w:spacing w:line="276" w:lineRule="auto"/>
        <w:jc w:val="both"/>
      </w:pPr>
      <w:r>
        <w:t xml:space="preserve">5. </w:t>
      </w:r>
      <w:r w:rsidR="00605DC8">
        <w:t>Гроші та кредит [Текст] : навч. посіб. для підгот. здобувачів вищ. освіти за спец. 072 «Фінанси, банківська справа та страхування» / [І. Л. Шевчук та ін.] ; Харків. держ. ун-т харчування та торгівлі. – Харків : Видво Іванченка І. С. – Ч. 1. 2018. 270 с</w:t>
      </w:r>
      <w:r>
        <w:t xml:space="preserve">. </w:t>
      </w:r>
    </w:p>
    <w:p w14:paraId="4B19AAB1" w14:textId="5E455C81" w:rsidR="00605DC8" w:rsidRDefault="00FC258F" w:rsidP="00FC258F">
      <w:pPr>
        <w:spacing w:line="276" w:lineRule="auto"/>
        <w:jc w:val="both"/>
      </w:pPr>
      <w:r>
        <w:t xml:space="preserve">6. </w:t>
      </w:r>
      <w:r w:rsidR="00605DC8">
        <w:t>Гроші та кредит [Текст] : навч.-метод. посіб. / І. О. Чкан ; Тавр. держ. агротехнол. ун-т. – Мелітополь : Вид. будинок Мелітоп. міськ. друк., 2018. – 169 с</w:t>
      </w:r>
    </w:p>
    <w:p w14:paraId="1FF10839" w14:textId="5D2D7757" w:rsidR="00FC258F" w:rsidRDefault="00605DC8" w:rsidP="00FC258F">
      <w:pPr>
        <w:spacing w:line="276" w:lineRule="auto"/>
        <w:jc w:val="both"/>
      </w:pPr>
      <w:r>
        <w:lastRenderedPageBreak/>
        <w:t xml:space="preserve">7. </w:t>
      </w:r>
      <w:r w:rsidR="00FC258F">
        <w:t xml:space="preserve">Коваленко Д.І. Гроші та кредит: теорія і практика: навч. посібник 3-е видання. К.: Центр учбової літератури, 2019. 352 с. </w:t>
      </w:r>
    </w:p>
    <w:p w14:paraId="34484122" w14:textId="4F237D4F" w:rsidR="00FC258F" w:rsidRDefault="00605DC8" w:rsidP="00FC258F">
      <w:pPr>
        <w:spacing w:line="276" w:lineRule="auto"/>
        <w:jc w:val="both"/>
      </w:pPr>
      <w:r>
        <w:t>8</w:t>
      </w:r>
      <w:r w:rsidR="00FC258F">
        <w:t xml:space="preserve">. </w:t>
      </w:r>
      <w:r>
        <w:t>Крук О.М., Коритько Т.Ю. Гроші та кредит: навчальний посібник. – Краматорськ: ДДМА, 2019. 239 с.</w:t>
      </w:r>
    </w:p>
    <w:p w14:paraId="476A55DB" w14:textId="35B31C91" w:rsidR="00FC258F" w:rsidRDefault="00605DC8" w:rsidP="00FC258F">
      <w:pPr>
        <w:spacing w:line="276" w:lineRule="auto"/>
        <w:jc w:val="both"/>
      </w:pPr>
      <w:r>
        <w:t>9</w:t>
      </w:r>
      <w:r w:rsidR="00FC258F">
        <w:t xml:space="preserve">. Реверчук С.К. Гроші та кредит : підручник / за ред. С.К. Реверчука. К.: Знання, 2011. 382 с. </w:t>
      </w:r>
    </w:p>
    <w:p w14:paraId="7247EF69" w14:textId="30B83439" w:rsidR="005F3AE9" w:rsidRDefault="00605DC8" w:rsidP="00FC258F">
      <w:pPr>
        <w:spacing w:line="276" w:lineRule="auto"/>
        <w:jc w:val="both"/>
      </w:pPr>
      <w:r>
        <w:t>10</w:t>
      </w:r>
      <w:r w:rsidR="00FC258F">
        <w:t>. Тимохова Г.Б. Фінанси, гроші та кредит: посібник для ст-тів ВНЗ. К.: Кондор, 2019. 592 с.</w:t>
      </w:r>
    </w:p>
    <w:p w14:paraId="28FD9D75" w14:textId="77777777" w:rsidR="00605DC8" w:rsidRDefault="00605DC8" w:rsidP="009C71EC">
      <w:pPr>
        <w:spacing w:line="276" w:lineRule="auto"/>
        <w:jc w:val="both"/>
        <w:rPr>
          <w:b/>
          <w:bCs/>
        </w:rPr>
      </w:pPr>
    </w:p>
    <w:p w14:paraId="78FBD4AF" w14:textId="25B84361" w:rsidR="000C3946" w:rsidRPr="000C3946" w:rsidRDefault="000C3946" w:rsidP="009C71EC">
      <w:pPr>
        <w:spacing w:line="276" w:lineRule="auto"/>
        <w:jc w:val="both"/>
        <w:rPr>
          <w:b/>
          <w:bCs/>
        </w:rPr>
      </w:pPr>
      <w:r w:rsidRPr="000C3946">
        <w:rPr>
          <w:b/>
          <w:bCs/>
        </w:rPr>
        <w:t>Додаткова</w:t>
      </w:r>
    </w:p>
    <w:p w14:paraId="00D0BA81" w14:textId="1C7C1C08" w:rsidR="00587878" w:rsidRDefault="000C3946" w:rsidP="00587878">
      <w:pPr>
        <w:spacing w:line="276" w:lineRule="auto"/>
        <w:jc w:val="both"/>
      </w:pPr>
      <w:r>
        <w:t xml:space="preserve">1. </w:t>
      </w:r>
      <w:r w:rsidR="00587878">
        <w:t xml:space="preserve">Бурковська А.В., Лункіна Т.І. Міжнародні кредитно-розрахункові та валютні операції в сучасних умовах: навч. посіб. К.: ЦУЛ, 2014. - 208 с. </w:t>
      </w:r>
    </w:p>
    <w:p w14:paraId="431A4FA8" w14:textId="35465327" w:rsidR="00587878" w:rsidRDefault="00587878" w:rsidP="00587878">
      <w:pPr>
        <w:spacing w:line="276" w:lineRule="auto"/>
        <w:jc w:val="both"/>
      </w:pPr>
      <w:r>
        <w:t xml:space="preserve">2. Гроші та кредит: навч. посіб. / С.М. Колотуха, С.А. Власюк. К.: Знання, 2012. 495 с. </w:t>
      </w:r>
    </w:p>
    <w:p w14:paraId="4749D6B1" w14:textId="4185D427" w:rsidR="00587878" w:rsidRDefault="00587878" w:rsidP="00587878">
      <w:pPr>
        <w:spacing w:line="276" w:lineRule="auto"/>
        <w:jc w:val="both"/>
      </w:pPr>
      <w:r>
        <w:t xml:space="preserve">3. Жваненко С.А. Моделі управління позиковими коштами для забезпечення інноваційної діяльності курортно-рекреаційного комплексу / С.А. Жваненко, П.В. Захарченко. Науковий вісник Ужгородського національного університету. 2017. № 11. С. 46–51. </w:t>
      </w:r>
    </w:p>
    <w:p w14:paraId="6AD1CFEA" w14:textId="73CAE51A" w:rsidR="00587878" w:rsidRDefault="00587878" w:rsidP="00587878">
      <w:pPr>
        <w:spacing w:line="276" w:lineRule="auto"/>
        <w:jc w:val="both"/>
      </w:pPr>
      <w:r>
        <w:t xml:space="preserve">4. Жваненко С.А. Модель оптимальної інвестиційної програми для забезпечення інноваційного розвитку курортно-рекреаційного комплексу. Науковий вісник Херсонського державного університету. 2017. № 23. С. 170–175. </w:t>
      </w:r>
    </w:p>
    <w:p w14:paraId="686564C4" w14:textId="7E261E6E" w:rsidR="00587878" w:rsidRDefault="00587878" w:rsidP="00587878">
      <w:pPr>
        <w:spacing w:line="276" w:lineRule="auto"/>
        <w:jc w:val="both"/>
      </w:pPr>
      <w:r>
        <w:t xml:space="preserve">5. Ковальчук К.Ф., Козенков Д.Є., Момот Ю.Г. Міжнародні кредитно-розрахункові та валютні операції : навч. посіб. К.: ЦУЛ, 2013. 150 c. </w:t>
      </w:r>
    </w:p>
    <w:p w14:paraId="067C0EA1" w14:textId="63FD5CC4" w:rsidR="00587878" w:rsidRDefault="00587878" w:rsidP="00587878">
      <w:pPr>
        <w:spacing w:line="276" w:lineRule="auto"/>
        <w:jc w:val="both"/>
      </w:pPr>
      <w:r>
        <w:t xml:space="preserve">6. Левченко Л.В. Гроші та кредит: навч. посіб. К.: ЦУЛ, 2011. 224 с. </w:t>
      </w:r>
    </w:p>
    <w:p w14:paraId="7BC4E193" w14:textId="09DCB9A7" w:rsidR="000C3946" w:rsidRDefault="00587878" w:rsidP="00587878">
      <w:pPr>
        <w:spacing w:line="276" w:lineRule="auto"/>
        <w:jc w:val="both"/>
      </w:pPr>
      <w:r>
        <w:t>7. Патика, Н.І. Міжнародні валютно-кредитні відносини: навчальний посібник. К.: Знання, 2012. 566 с.</w:t>
      </w:r>
    </w:p>
    <w:p w14:paraId="4CEB4933" w14:textId="77777777" w:rsidR="005D5D98" w:rsidRDefault="005D5D98" w:rsidP="009C71EC">
      <w:pPr>
        <w:spacing w:line="276" w:lineRule="auto"/>
        <w:jc w:val="both"/>
        <w:rPr>
          <w:b/>
          <w:szCs w:val="24"/>
        </w:rPr>
      </w:pPr>
    </w:p>
    <w:p w14:paraId="6E5B50D9" w14:textId="7963F4FA" w:rsidR="00B5252E" w:rsidRDefault="00B5252E" w:rsidP="00D31519">
      <w:pPr>
        <w:spacing w:line="276" w:lineRule="auto"/>
        <w:jc w:val="center"/>
        <w:rPr>
          <w:b/>
          <w:szCs w:val="24"/>
        </w:rPr>
      </w:pPr>
      <w:r w:rsidRPr="00093A81">
        <w:rPr>
          <w:b/>
          <w:szCs w:val="24"/>
        </w:rPr>
        <w:t>Методичне забезпечення</w:t>
      </w:r>
    </w:p>
    <w:p w14:paraId="4CA18316" w14:textId="278C2E88" w:rsidR="00B5252E" w:rsidRDefault="005D5D98" w:rsidP="00587878">
      <w:pPr>
        <w:pStyle w:val="a5"/>
        <w:numPr>
          <w:ilvl w:val="0"/>
          <w:numId w:val="10"/>
        </w:numPr>
        <w:spacing w:line="276" w:lineRule="auto"/>
        <w:ind w:left="0" w:firstLine="0"/>
        <w:jc w:val="both"/>
        <w:rPr>
          <w:szCs w:val="24"/>
        </w:rPr>
      </w:pPr>
      <w:r>
        <w:rPr>
          <w:szCs w:val="24"/>
        </w:rPr>
        <w:t>Конспект</w:t>
      </w:r>
      <w:r w:rsidR="00AC5EB8">
        <w:rPr>
          <w:szCs w:val="24"/>
        </w:rPr>
        <w:t xml:space="preserve"> лекцій з дисципліни</w:t>
      </w:r>
      <w:r w:rsidR="00B5252E" w:rsidRPr="00AC5EB8">
        <w:rPr>
          <w:szCs w:val="24"/>
        </w:rPr>
        <w:t xml:space="preserve"> «</w:t>
      </w:r>
      <w:r w:rsidR="00587878">
        <w:rPr>
          <w:szCs w:val="24"/>
        </w:rPr>
        <w:t>Гроші та кредит</w:t>
      </w:r>
      <w:r w:rsidR="00B5252E" w:rsidRPr="00AC5EB8">
        <w:rPr>
          <w:szCs w:val="24"/>
        </w:rPr>
        <w:t xml:space="preserve">» </w:t>
      </w:r>
      <w:r w:rsidR="00AC5EB8" w:rsidRPr="00AC5EB8">
        <w:rPr>
          <w:szCs w:val="24"/>
        </w:rPr>
        <w:t xml:space="preserve">для студентів спеціальності 072 Фінанси банківська справа та страхування / Укладач: </w:t>
      </w:r>
      <w:r>
        <w:rPr>
          <w:szCs w:val="24"/>
        </w:rPr>
        <w:t xml:space="preserve">Тищенко </w:t>
      </w:r>
      <w:r w:rsidR="00587878">
        <w:rPr>
          <w:szCs w:val="24"/>
        </w:rPr>
        <w:t>О</w:t>
      </w:r>
      <w:r>
        <w:rPr>
          <w:szCs w:val="24"/>
        </w:rPr>
        <w:t>.</w:t>
      </w:r>
      <w:r w:rsidR="00587878">
        <w:rPr>
          <w:szCs w:val="24"/>
        </w:rPr>
        <w:t>І</w:t>
      </w:r>
      <w:r>
        <w:rPr>
          <w:szCs w:val="24"/>
        </w:rPr>
        <w:t>.</w:t>
      </w:r>
      <w:r w:rsidR="00AC5EB8" w:rsidRPr="00AC5EB8">
        <w:rPr>
          <w:szCs w:val="24"/>
        </w:rPr>
        <w:t xml:space="preserve">  –</w:t>
      </w:r>
      <w:r>
        <w:rPr>
          <w:szCs w:val="24"/>
        </w:rPr>
        <w:t xml:space="preserve"> </w:t>
      </w:r>
      <w:r w:rsidR="00AC5EB8" w:rsidRPr="00AC5EB8">
        <w:rPr>
          <w:szCs w:val="24"/>
        </w:rPr>
        <w:t>Сєвєродонецьк: Видавництво Східноукраїнського національного університету ім. В.Даля,</w:t>
      </w:r>
      <w:r w:rsidR="00B5252E" w:rsidRPr="00AC5EB8">
        <w:rPr>
          <w:szCs w:val="24"/>
        </w:rPr>
        <w:t xml:space="preserve"> </w:t>
      </w:r>
      <w:r w:rsidR="00AC5EB8" w:rsidRPr="00AC5EB8">
        <w:rPr>
          <w:szCs w:val="24"/>
        </w:rPr>
        <w:t>20</w:t>
      </w:r>
      <w:r w:rsidR="00B8441B">
        <w:rPr>
          <w:szCs w:val="24"/>
        </w:rPr>
        <w:t>19</w:t>
      </w:r>
      <w:r w:rsidR="00AC5EB8" w:rsidRPr="00AC5EB8">
        <w:rPr>
          <w:szCs w:val="24"/>
        </w:rPr>
        <w:t xml:space="preserve">. – </w:t>
      </w:r>
      <w:r w:rsidR="00587878">
        <w:rPr>
          <w:szCs w:val="24"/>
        </w:rPr>
        <w:t>6</w:t>
      </w:r>
      <w:r>
        <w:rPr>
          <w:szCs w:val="24"/>
        </w:rPr>
        <w:t>4</w:t>
      </w:r>
      <w:r w:rsidR="00AC5EB8" w:rsidRPr="00AC5EB8">
        <w:rPr>
          <w:szCs w:val="24"/>
        </w:rPr>
        <w:t xml:space="preserve"> с.</w:t>
      </w:r>
      <w:r w:rsidR="00AC5EB8">
        <w:rPr>
          <w:szCs w:val="24"/>
        </w:rPr>
        <w:t xml:space="preserve"> </w:t>
      </w:r>
      <w:r w:rsidR="00B5252E" w:rsidRPr="00AC5EB8">
        <w:rPr>
          <w:szCs w:val="24"/>
        </w:rPr>
        <w:t>електронне видання.</w:t>
      </w:r>
    </w:p>
    <w:p w14:paraId="7FEDB903" w14:textId="1429F2F7" w:rsidR="00B8441B" w:rsidRPr="008035B7" w:rsidRDefault="00B8441B" w:rsidP="00587878">
      <w:pPr>
        <w:pStyle w:val="a5"/>
        <w:numPr>
          <w:ilvl w:val="0"/>
          <w:numId w:val="10"/>
        </w:numPr>
        <w:ind w:left="0" w:firstLine="0"/>
        <w:jc w:val="both"/>
        <w:rPr>
          <w:szCs w:val="24"/>
        </w:rPr>
      </w:pPr>
      <w:r w:rsidRPr="00AC5EB8">
        <w:rPr>
          <w:szCs w:val="24"/>
        </w:rPr>
        <w:t>Методичні вказівки д</w:t>
      </w:r>
      <w:r>
        <w:rPr>
          <w:szCs w:val="24"/>
        </w:rPr>
        <w:t>о проведення</w:t>
      </w:r>
      <w:r w:rsidRPr="00AC5EB8">
        <w:rPr>
          <w:szCs w:val="24"/>
        </w:rPr>
        <w:t xml:space="preserve"> практичних занять з дисципліни «</w:t>
      </w:r>
      <w:r w:rsidR="00587878">
        <w:rPr>
          <w:szCs w:val="24"/>
        </w:rPr>
        <w:t>Гроші та кредит</w:t>
      </w:r>
      <w:r w:rsidRPr="00AC5EB8">
        <w:rPr>
          <w:szCs w:val="24"/>
        </w:rPr>
        <w:t xml:space="preserve">» для студентів спеціальності 072 Фінанси банківська справа та страхування / Укладачі:  </w:t>
      </w:r>
      <w:r>
        <w:rPr>
          <w:szCs w:val="24"/>
        </w:rPr>
        <w:t xml:space="preserve">Тищенко </w:t>
      </w:r>
      <w:r w:rsidR="00587878">
        <w:rPr>
          <w:szCs w:val="24"/>
        </w:rPr>
        <w:t>О</w:t>
      </w:r>
      <w:r>
        <w:rPr>
          <w:szCs w:val="24"/>
        </w:rPr>
        <w:t>.</w:t>
      </w:r>
      <w:r w:rsidR="00587878">
        <w:rPr>
          <w:szCs w:val="24"/>
        </w:rPr>
        <w:t>І</w:t>
      </w:r>
      <w:r>
        <w:rPr>
          <w:szCs w:val="24"/>
        </w:rPr>
        <w:t>.</w:t>
      </w:r>
      <w:r w:rsidRPr="00AC5EB8">
        <w:rPr>
          <w:szCs w:val="24"/>
        </w:rPr>
        <w:t xml:space="preserve"> – Сєвєродонецьк: Видавництво Східноукраїнського національного університету ім. В.І.</w:t>
      </w:r>
      <w:r>
        <w:rPr>
          <w:szCs w:val="24"/>
        </w:rPr>
        <w:t xml:space="preserve"> </w:t>
      </w:r>
      <w:r w:rsidRPr="00AC5EB8">
        <w:rPr>
          <w:szCs w:val="24"/>
        </w:rPr>
        <w:t>Даля,  20</w:t>
      </w:r>
      <w:r>
        <w:rPr>
          <w:szCs w:val="24"/>
        </w:rPr>
        <w:t>20</w:t>
      </w:r>
      <w:r w:rsidRPr="00AC5EB8">
        <w:rPr>
          <w:szCs w:val="24"/>
        </w:rPr>
        <w:t xml:space="preserve">. – </w:t>
      </w:r>
      <w:r>
        <w:rPr>
          <w:szCs w:val="24"/>
        </w:rPr>
        <w:t>2</w:t>
      </w:r>
      <w:r w:rsidR="00587878">
        <w:rPr>
          <w:szCs w:val="24"/>
        </w:rPr>
        <w:t>0</w:t>
      </w:r>
      <w:r w:rsidRPr="00AC5EB8">
        <w:rPr>
          <w:szCs w:val="24"/>
        </w:rPr>
        <w:t xml:space="preserve"> с.</w:t>
      </w:r>
      <w:r w:rsidRPr="008035B7">
        <w:rPr>
          <w:szCs w:val="24"/>
        </w:rPr>
        <w:t xml:space="preserve"> </w:t>
      </w:r>
      <w:r w:rsidRPr="00093A81">
        <w:rPr>
          <w:szCs w:val="24"/>
        </w:rPr>
        <w:t>електронне видання.</w:t>
      </w:r>
    </w:p>
    <w:p w14:paraId="5DDFADAF" w14:textId="3973EE14" w:rsidR="00B8441B" w:rsidRDefault="00B8441B" w:rsidP="00587878">
      <w:pPr>
        <w:pStyle w:val="a5"/>
        <w:numPr>
          <w:ilvl w:val="0"/>
          <w:numId w:val="10"/>
        </w:numPr>
        <w:ind w:left="0" w:firstLine="0"/>
        <w:jc w:val="both"/>
        <w:rPr>
          <w:szCs w:val="24"/>
        </w:rPr>
      </w:pPr>
      <w:r w:rsidRPr="00AC5EB8">
        <w:rPr>
          <w:szCs w:val="24"/>
        </w:rPr>
        <w:t>Методичні вказівки д</w:t>
      </w:r>
      <w:r>
        <w:rPr>
          <w:szCs w:val="24"/>
        </w:rPr>
        <w:t xml:space="preserve">о самостійної роботи </w:t>
      </w:r>
      <w:r w:rsidRPr="00AC5EB8">
        <w:rPr>
          <w:szCs w:val="24"/>
        </w:rPr>
        <w:t>з дисципліни «</w:t>
      </w:r>
      <w:r w:rsidR="00587878">
        <w:rPr>
          <w:szCs w:val="24"/>
        </w:rPr>
        <w:t>Гроші та кредит</w:t>
      </w:r>
      <w:r w:rsidRPr="00AC5EB8">
        <w:rPr>
          <w:szCs w:val="24"/>
        </w:rPr>
        <w:t xml:space="preserve">» для студентів спеціальності 072 Фінанси банківська справа та страхування / Укладачі:  </w:t>
      </w:r>
      <w:r>
        <w:rPr>
          <w:szCs w:val="24"/>
        </w:rPr>
        <w:t xml:space="preserve">Тищенко </w:t>
      </w:r>
      <w:r w:rsidR="00587878">
        <w:rPr>
          <w:szCs w:val="24"/>
        </w:rPr>
        <w:t>О</w:t>
      </w:r>
      <w:r>
        <w:rPr>
          <w:szCs w:val="24"/>
        </w:rPr>
        <w:t>.</w:t>
      </w:r>
      <w:r w:rsidR="00587878">
        <w:rPr>
          <w:szCs w:val="24"/>
        </w:rPr>
        <w:t>І</w:t>
      </w:r>
      <w:r>
        <w:rPr>
          <w:szCs w:val="24"/>
        </w:rPr>
        <w:t>.</w:t>
      </w:r>
      <w:r w:rsidRPr="00AC5EB8">
        <w:rPr>
          <w:szCs w:val="24"/>
        </w:rPr>
        <w:t xml:space="preserve"> – Сєвєродонецьк: Видавництво Східноукраїнського національного університету ім. В.І.</w:t>
      </w:r>
      <w:r>
        <w:rPr>
          <w:szCs w:val="24"/>
        </w:rPr>
        <w:t xml:space="preserve"> </w:t>
      </w:r>
      <w:r w:rsidRPr="00AC5EB8">
        <w:rPr>
          <w:szCs w:val="24"/>
        </w:rPr>
        <w:t>Даля,  20</w:t>
      </w:r>
      <w:r>
        <w:rPr>
          <w:szCs w:val="24"/>
        </w:rPr>
        <w:t>21</w:t>
      </w:r>
      <w:r w:rsidRPr="00AC5EB8">
        <w:rPr>
          <w:szCs w:val="24"/>
        </w:rPr>
        <w:t xml:space="preserve">. – </w:t>
      </w:r>
      <w:r>
        <w:rPr>
          <w:szCs w:val="24"/>
        </w:rPr>
        <w:t>2</w:t>
      </w:r>
      <w:r w:rsidR="00587878">
        <w:rPr>
          <w:szCs w:val="24"/>
        </w:rPr>
        <w:t>0</w:t>
      </w:r>
      <w:r w:rsidRPr="00AC5EB8">
        <w:rPr>
          <w:szCs w:val="24"/>
        </w:rPr>
        <w:t xml:space="preserve"> с.</w:t>
      </w:r>
      <w:r w:rsidRPr="008035B7">
        <w:rPr>
          <w:szCs w:val="24"/>
        </w:rPr>
        <w:t xml:space="preserve"> </w:t>
      </w:r>
      <w:r w:rsidRPr="00093A81">
        <w:rPr>
          <w:szCs w:val="24"/>
        </w:rPr>
        <w:t>електронне видання.</w:t>
      </w:r>
    </w:p>
    <w:p w14:paraId="3AB8F676" w14:textId="77777777" w:rsidR="00587878" w:rsidRDefault="00587878" w:rsidP="00B5252E">
      <w:pPr>
        <w:spacing w:line="276" w:lineRule="auto"/>
        <w:jc w:val="center"/>
        <w:rPr>
          <w:b/>
          <w:szCs w:val="24"/>
        </w:rPr>
      </w:pPr>
    </w:p>
    <w:p w14:paraId="75D5E612" w14:textId="77777777" w:rsidR="00605DC8" w:rsidRDefault="00605DC8" w:rsidP="00B5252E">
      <w:pPr>
        <w:spacing w:line="276" w:lineRule="auto"/>
        <w:jc w:val="center"/>
        <w:rPr>
          <w:b/>
          <w:szCs w:val="24"/>
        </w:rPr>
      </w:pPr>
    </w:p>
    <w:p w14:paraId="4AAA3191" w14:textId="77777777" w:rsidR="00605DC8" w:rsidRDefault="00605DC8" w:rsidP="00B5252E">
      <w:pPr>
        <w:spacing w:line="276" w:lineRule="auto"/>
        <w:jc w:val="center"/>
        <w:rPr>
          <w:b/>
          <w:szCs w:val="24"/>
        </w:rPr>
      </w:pPr>
    </w:p>
    <w:p w14:paraId="6FBD5C5F" w14:textId="77777777" w:rsidR="00605DC8" w:rsidRDefault="00605DC8" w:rsidP="00B5252E">
      <w:pPr>
        <w:spacing w:line="276" w:lineRule="auto"/>
        <w:jc w:val="center"/>
        <w:rPr>
          <w:b/>
          <w:szCs w:val="24"/>
        </w:rPr>
      </w:pPr>
    </w:p>
    <w:p w14:paraId="26DCBC4A" w14:textId="77777777" w:rsidR="00605DC8" w:rsidRDefault="00605DC8" w:rsidP="00B5252E">
      <w:pPr>
        <w:spacing w:line="276" w:lineRule="auto"/>
        <w:jc w:val="center"/>
        <w:rPr>
          <w:b/>
          <w:szCs w:val="24"/>
        </w:rPr>
      </w:pPr>
    </w:p>
    <w:p w14:paraId="3940F44F" w14:textId="77777777" w:rsidR="00605DC8" w:rsidRDefault="00605DC8" w:rsidP="00B5252E">
      <w:pPr>
        <w:spacing w:line="276" w:lineRule="auto"/>
        <w:jc w:val="center"/>
        <w:rPr>
          <w:b/>
          <w:szCs w:val="24"/>
        </w:rPr>
      </w:pPr>
    </w:p>
    <w:p w14:paraId="117402C6" w14:textId="77777777" w:rsidR="00605DC8" w:rsidRDefault="00605DC8" w:rsidP="00B5252E">
      <w:pPr>
        <w:spacing w:line="276" w:lineRule="auto"/>
        <w:jc w:val="center"/>
        <w:rPr>
          <w:b/>
          <w:szCs w:val="24"/>
        </w:rPr>
      </w:pPr>
    </w:p>
    <w:p w14:paraId="1BE833EC" w14:textId="77777777" w:rsidR="00605DC8" w:rsidRDefault="00605DC8" w:rsidP="00B5252E">
      <w:pPr>
        <w:spacing w:line="276" w:lineRule="auto"/>
        <w:jc w:val="center"/>
        <w:rPr>
          <w:b/>
          <w:szCs w:val="24"/>
        </w:rPr>
      </w:pPr>
    </w:p>
    <w:p w14:paraId="0172A805" w14:textId="77777777" w:rsidR="00605DC8" w:rsidRDefault="00605DC8" w:rsidP="00B5252E">
      <w:pPr>
        <w:spacing w:line="276" w:lineRule="auto"/>
        <w:jc w:val="center"/>
        <w:rPr>
          <w:b/>
          <w:szCs w:val="24"/>
        </w:rPr>
      </w:pPr>
    </w:p>
    <w:p w14:paraId="0CA81A1E" w14:textId="77777777" w:rsidR="00605DC8" w:rsidRDefault="00605DC8" w:rsidP="00B5252E">
      <w:pPr>
        <w:spacing w:line="276" w:lineRule="auto"/>
        <w:jc w:val="center"/>
        <w:rPr>
          <w:b/>
          <w:szCs w:val="24"/>
        </w:rPr>
      </w:pPr>
    </w:p>
    <w:p w14:paraId="6D442C02" w14:textId="77777777" w:rsidR="00605DC8" w:rsidRDefault="00605DC8" w:rsidP="00B5252E">
      <w:pPr>
        <w:spacing w:line="276" w:lineRule="auto"/>
        <w:jc w:val="center"/>
        <w:rPr>
          <w:b/>
          <w:szCs w:val="24"/>
        </w:rPr>
      </w:pPr>
    </w:p>
    <w:p w14:paraId="59544B12" w14:textId="77777777" w:rsidR="00605DC8" w:rsidRDefault="00605DC8" w:rsidP="00B5252E">
      <w:pPr>
        <w:spacing w:line="276" w:lineRule="auto"/>
        <w:jc w:val="center"/>
        <w:rPr>
          <w:b/>
          <w:szCs w:val="24"/>
        </w:rPr>
      </w:pPr>
    </w:p>
    <w:p w14:paraId="447E6889" w14:textId="6B593BB4" w:rsidR="00B5252E" w:rsidRDefault="00B5252E" w:rsidP="00B5252E">
      <w:pPr>
        <w:spacing w:line="276" w:lineRule="auto"/>
        <w:jc w:val="center"/>
        <w:rPr>
          <w:b/>
          <w:szCs w:val="24"/>
        </w:rPr>
      </w:pPr>
      <w:r w:rsidRPr="00093A81">
        <w:rPr>
          <w:b/>
          <w:szCs w:val="24"/>
        </w:rPr>
        <w:lastRenderedPageBreak/>
        <w:t>Оцінювання курсу</w:t>
      </w:r>
    </w:p>
    <w:p w14:paraId="19D23874" w14:textId="487234A6" w:rsidR="00B5252E" w:rsidRDefault="00B5252E" w:rsidP="00B5252E">
      <w:pPr>
        <w:spacing w:line="276" w:lineRule="auto"/>
        <w:jc w:val="both"/>
        <w:rPr>
          <w:szCs w:val="24"/>
        </w:rPr>
      </w:pPr>
      <w:r w:rsidRPr="00093A81">
        <w:rPr>
          <w:szCs w:val="24"/>
        </w:rPr>
        <w:t>За повністю виконані завдання студент може отримати визначену кількість балів:</w:t>
      </w:r>
    </w:p>
    <w:p w14:paraId="605AA08A" w14:textId="20B002FB" w:rsidR="00605DC8" w:rsidRPr="00093A81" w:rsidRDefault="00605DC8" w:rsidP="00605DC8">
      <w:pPr>
        <w:spacing w:line="276" w:lineRule="auto"/>
        <w:jc w:val="center"/>
        <w:rPr>
          <w:szCs w:val="24"/>
        </w:rPr>
      </w:pPr>
      <w:r>
        <w:rPr>
          <w:szCs w:val="24"/>
        </w:rPr>
        <w:t>3 семестр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8"/>
      </w:tblGrid>
      <w:tr w:rsidR="00B5252E" w:rsidRPr="00587878" w14:paraId="22E9AC99" w14:textId="77777777" w:rsidTr="00587878">
        <w:trPr>
          <w:jc w:val="center"/>
        </w:trPr>
        <w:tc>
          <w:tcPr>
            <w:tcW w:w="5098" w:type="dxa"/>
            <w:shd w:val="clear" w:color="auto" w:fill="auto"/>
          </w:tcPr>
          <w:p w14:paraId="30CC805A" w14:textId="77777777" w:rsidR="00B5252E" w:rsidRPr="00587878" w:rsidRDefault="00B5252E" w:rsidP="000C3946">
            <w:pPr>
              <w:spacing w:line="276" w:lineRule="auto"/>
              <w:jc w:val="center"/>
              <w:rPr>
                <w:sz w:val="20"/>
              </w:rPr>
            </w:pPr>
            <w:r w:rsidRPr="00587878">
              <w:rPr>
                <w:sz w:val="20"/>
              </w:rPr>
              <w:t>Інструменти і завдання</w:t>
            </w:r>
          </w:p>
        </w:tc>
        <w:tc>
          <w:tcPr>
            <w:tcW w:w="2978" w:type="dxa"/>
            <w:shd w:val="clear" w:color="auto" w:fill="auto"/>
          </w:tcPr>
          <w:p w14:paraId="3064B7BD" w14:textId="77777777" w:rsidR="00B5252E" w:rsidRPr="00587878" w:rsidRDefault="00B5252E" w:rsidP="000C3946">
            <w:pPr>
              <w:spacing w:line="276" w:lineRule="auto"/>
              <w:jc w:val="center"/>
              <w:rPr>
                <w:sz w:val="20"/>
              </w:rPr>
            </w:pPr>
            <w:r w:rsidRPr="00587878">
              <w:rPr>
                <w:sz w:val="20"/>
              </w:rPr>
              <w:t>Кількість балів</w:t>
            </w:r>
          </w:p>
        </w:tc>
      </w:tr>
      <w:tr w:rsidR="00B5252E" w:rsidRPr="00587878" w14:paraId="7E5ECEF6" w14:textId="77777777" w:rsidTr="00587878">
        <w:trPr>
          <w:jc w:val="center"/>
        </w:trPr>
        <w:tc>
          <w:tcPr>
            <w:tcW w:w="5098" w:type="dxa"/>
            <w:shd w:val="clear" w:color="auto" w:fill="auto"/>
          </w:tcPr>
          <w:p w14:paraId="798F2260" w14:textId="2CBDE226" w:rsidR="00B5252E" w:rsidRPr="00587878" w:rsidRDefault="00151900" w:rsidP="000C3946">
            <w:pPr>
              <w:rPr>
                <w:sz w:val="20"/>
              </w:rPr>
            </w:pPr>
            <w:r w:rsidRPr="00587878">
              <w:rPr>
                <w:sz w:val="20"/>
              </w:rPr>
              <w:t>Практичні завдання</w:t>
            </w:r>
          </w:p>
        </w:tc>
        <w:tc>
          <w:tcPr>
            <w:tcW w:w="2978" w:type="dxa"/>
            <w:shd w:val="clear" w:color="auto" w:fill="auto"/>
          </w:tcPr>
          <w:p w14:paraId="0326B0F1" w14:textId="240F0D22" w:rsidR="00B5252E" w:rsidRPr="00587878" w:rsidRDefault="00151900" w:rsidP="000C3946">
            <w:pPr>
              <w:spacing w:line="276" w:lineRule="auto"/>
              <w:jc w:val="center"/>
              <w:rPr>
                <w:sz w:val="20"/>
              </w:rPr>
            </w:pPr>
            <w:r w:rsidRPr="00587878">
              <w:rPr>
                <w:sz w:val="20"/>
              </w:rPr>
              <w:t>3</w:t>
            </w:r>
            <w:r w:rsidR="00B5252E" w:rsidRPr="00587878">
              <w:rPr>
                <w:sz w:val="20"/>
              </w:rPr>
              <w:t>0</w:t>
            </w:r>
          </w:p>
        </w:tc>
      </w:tr>
      <w:tr w:rsidR="00B5252E" w:rsidRPr="00587878" w14:paraId="2A81169F" w14:textId="77777777" w:rsidTr="00587878">
        <w:trPr>
          <w:jc w:val="center"/>
        </w:trPr>
        <w:tc>
          <w:tcPr>
            <w:tcW w:w="5098" w:type="dxa"/>
            <w:shd w:val="clear" w:color="auto" w:fill="auto"/>
          </w:tcPr>
          <w:p w14:paraId="1636A32A" w14:textId="77777777" w:rsidR="00B5252E" w:rsidRPr="00587878" w:rsidRDefault="00B5252E" w:rsidP="000C3946">
            <w:pPr>
              <w:rPr>
                <w:sz w:val="20"/>
              </w:rPr>
            </w:pPr>
            <w:r w:rsidRPr="00587878">
              <w:rPr>
                <w:sz w:val="20"/>
              </w:rPr>
              <w:t>Тести</w:t>
            </w:r>
          </w:p>
        </w:tc>
        <w:tc>
          <w:tcPr>
            <w:tcW w:w="2978" w:type="dxa"/>
            <w:shd w:val="clear" w:color="auto" w:fill="auto"/>
          </w:tcPr>
          <w:p w14:paraId="491E4D1C" w14:textId="77777777" w:rsidR="00B5252E" w:rsidRPr="00587878" w:rsidRDefault="00B5252E" w:rsidP="000C3946">
            <w:pPr>
              <w:spacing w:line="276" w:lineRule="auto"/>
              <w:jc w:val="center"/>
              <w:rPr>
                <w:sz w:val="20"/>
              </w:rPr>
            </w:pPr>
            <w:r w:rsidRPr="00587878">
              <w:rPr>
                <w:sz w:val="20"/>
              </w:rPr>
              <w:t>25</w:t>
            </w:r>
          </w:p>
        </w:tc>
      </w:tr>
      <w:tr w:rsidR="00B5252E" w:rsidRPr="00587878" w14:paraId="43234C4F" w14:textId="77777777" w:rsidTr="00587878">
        <w:trPr>
          <w:jc w:val="center"/>
        </w:trPr>
        <w:tc>
          <w:tcPr>
            <w:tcW w:w="5098" w:type="dxa"/>
            <w:shd w:val="clear" w:color="auto" w:fill="auto"/>
          </w:tcPr>
          <w:p w14:paraId="354D975F" w14:textId="77777777" w:rsidR="00B5252E" w:rsidRPr="00587878" w:rsidRDefault="00B5252E" w:rsidP="000C3946">
            <w:pPr>
              <w:rPr>
                <w:sz w:val="20"/>
              </w:rPr>
            </w:pPr>
            <w:r w:rsidRPr="00587878">
              <w:rPr>
                <w:sz w:val="20"/>
              </w:rPr>
              <w:t>Індивідуальні завдання</w:t>
            </w:r>
          </w:p>
        </w:tc>
        <w:tc>
          <w:tcPr>
            <w:tcW w:w="2978" w:type="dxa"/>
            <w:shd w:val="clear" w:color="auto" w:fill="auto"/>
          </w:tcPr>
          <w:p w14:paraId="7CB4E788" w14:textId="1DA5DCF2" w:rsidR="00B5252E" w:rsidRPr="00587878" w:rsidRDefault="00151900" w:rsidP="000C3946">
            <w:pPr>
              <w:spacing w:line="276" w:lineRule="auto"/>
              <w:jc w:val="center"/>
              <w:rPr>
                <w:sz w:val="20"/>
              </w:rPr>
            </w:pPr>
            <w:r w:rsidRPr="00587878">
              <w:rPr>
                <w:sz w:val="20"/>
              </w:rPr>
              <w:t>1</w:t>
            </w:r>
            <w:r w:rsidR="00B5252E" w:rsidRPr="00587878">
              <w:rPr>
                <w:sz w:val="20"/>
              </w:rPr>
              <w:t>5</w:t>
            </w:r>
          </w:p>
        </w:tc>
      </w:tr>
      <w:tr w:rsidR="00B5252E" w:rsidRPr="00587878" w14:paraId="0F60C3BB" w14:textId="77777777" w:rsidTr="00587878">
        <w:trPr>
          <w:jc w:val="center"/>
        </w:trPr>
        <w:tc>
          <w:tcPr>
            <w:tcW w:w="5098" w:type="dxa"/>
            <w:shd w:val="clear" w:color="auto" w:fill="auto"/>
          </w:tcPr>
          <w:p w14:paraId="3C334EF0" w14:textId="77777777" w:rsidR="00B5252E" w:rsidRPr="00587878" w:rsidRDefault="00A07F29" w:rsidP="000C3946">
            <w:pPr>
              <w:spacing w:line="276" w:lineRule="auto"/>
              <w:jc w:val="both"/>
              <w:rPr>
                <w:sz w:val="20"/>
                <w:lang w:val="ru-RU"/>
              </w:rPr>
            </w:pPr>
            <w:r w:rsidRPr="00587878">
              <w:rPr>
                <w:sz w:val="20"/>
                <w:lang w:val="ru-RU"/>
              </w:rPr>
              <w:t>Іспит</w:t>
            </w:r>
          </w:p>
        </w:tc>
        <w:tc>
          <w:tcPr>
            <w:tcW w:w="2978" w:type="dxa"/>
            <w:shd w:val="clear" w:color="auto" w:fill="auto"/>
          </w:tcPr>
          <w:p w14:paraId="176817AB" w14:textId="77777777" w:rsidR="00B5252E" w:rsidRPr="00587878" w:rsidRDefault="00B5252E" w:rsidP="000C3946">
            <w:pPr>
              <w:spacing w:line="276" w:lineRule="auto"/>
              <w:jc w:val="center"/>
              <w:rPr>
                <w:sz w:val="20"/>
              </w:rPr>
            </w:pPr>
            <w:r w:rsidRPr="00587878">
              <w:rPr>
                <w:sz w:val="20"/>
              </w:rPr>
              <w:t>30</w:t>
            </w:r>
          </w:p>
        </w:tc>
      </w:tr>
      <w:tr w:rsidR="00B5252E" w:rsidRPr="00587878" w14:paraId="61A385C4" w14:textId="77777777" w:rsidTr="00587878">
        <w:trPr>
          <w:jc w:val="center"/>
        </w:trPr>
        <w:tc>
          <w:tcPr>
            <w:tcW w:w="5098" w:type="dxa"/>
            <w:shd w:val="clear" w:color="auto" w:fill="auto"/>
          </w:tcPr>
          <w:p w14:paraId="0E4190CA" w14:textId="77777777" w:rsidR="00B5252E" w:rsidRPr="00587878" w:rsidRDefault="00B5252E" w:rsidP="000C3946">
            <w:pPr>
              <w:spacing w:line="276" w:lineRule="auto"/>
              <w:jc w:val="center"/>
              <w:rPr>
                <w:b/>
                <w:sz w:val="20"/>
              </w:rPr>
            </w:pPr>
            <w:r w:rsidRPr="00587878">
              <w:rPr>
                <w:b/>
                <w:sz w:val="20"/>
              </w:rPr>
              <w:t>Разом</w:t>
            </w:r>
          </w:p>
        </w:tc>
        <w:tc>
          <w:tcPr>
            <w:tcW w:w="2978" w:type="dxa"/>
            <w:shd w:val="clear" w:color="auto" w:fill="auto"/>
          </w:tcPr>
          <w:p w14:paraId="045C3D2C" w14:textId="77777777" w:rsidR="00B5252E" w:rsidRPr="00587878" w:rsidRDefault="00B5252E" w:rsidP="000C3946">
            <w:pPr>
              <w:spacing w:line="276" w:lineRule="auto"/>
              <w:jc w:val="center"/>
              <w:rPr>
                <w:b/>
                <w:sz w:val="20"/>
              </w:rPr>
            </w:pPr>
            <w:r w:rsidRPr="00587878">
              <w:rPr>
                <w:b/>
                <w:sz w:val="20"/>
              </w:rPr>
              <w:t>100</w:t>
            </w:r>
          </w:p>
        </w:tc>
      </w:tr>
    </w:tbl>
    <w:p w14:paraId="594FA6AA" w14:textId="715662C9" w:rsidR="00B5252E" w:rsidRDefault="00B5252E" w:rsidP="00B5252E">
      <w:pPr>
        <w:spacing w:line="276" w:lineRule="auto"/>
        <w:jc w:val="center"/>
        <w:rPr>
          <w:b/>
          <w:szCs w:val="24"/>
        </w:rPr>
      </w:pPr>
    </w:p>
    <w:p w14:paraId="4194F0BC" w14:textId="6A5D0896" w:rsidR="00605DC8" w:rsidRPr="00093A81" w:rsidRDefault="00605DC8" w:rsidP="00605DC8">
      <w:pPr>
        <w:spacing w:line="276" w:lineRule="auto"/>
        <w:jc w:val="center"/>
        <w:rPr>
          <w:szCs w:val="24"/>
        </w:rPr>
      </w:pPr>
      <w:r>
        <w:rPr>
          <w:szCs w:val="24"/>
        </w:rPr>
        <w:t>4 семестр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8"/>
      </w:tblGrid>
      <w:tr w:rsidR="00605DC8" w:rsidRPr="00587878" w14:paraId="1DCDAA15" w14:textId="77777777" w:rsidTr="005429CE">
        <w:trPr>
          <w:jc w:val="center"/>
        </w:trPr>
        <w:tc>
          <w:tcPr>
            <w:tcW w:w="5098" w:type="dxa"/>
            <w:shd w:val="clear" w:color="auto" w:fill="auto"/>
          </w:tcPr>
          <w:p w14:paraId="09E42116" w14:textId="77777777" w:rsidR="00605DC8" w:rsidRPr="00587878" w:rsidRDefault="00605DC8" w:rsidP="005429CE">
            <w:pPr>
              <w:spacing w:line="276" w:lineRule="auto"/>
              <w:jc w:val="center"/>
              <w:rPr>
                <w:sz w:val="20"/>
              </w:rPr>
            </w:pPr>
            <w:r w:rsidRPr="00587878">
              <w:rPr>
                <w:sz w:val="20"/>
              </w:rPr>
              <w:t>Інструменти і завдання</w:t>
            </w:r>
          </w:p>
        </w:tc>
        <w:tc>
          <w:tcPr>
            <w:tcW w:w="2978" w:type="dxa"/>
            <w:shd w:val="clear" w:color="auto" w:fill="auto"/>
          </w:tcPr>
          <w:p w14:paraId="0FD5F2BB" w14:textId="77777777" w:rsidR="00605DC8" w:rsidRPr="00587878" w:rsidRDefault="00605DC8" w:rsidP="005429CE">
            <w:pPr>
              <w:spacing w:line="276" w:lineRule="auto"/>
              <w:jc w:val="center"/>
              <w:rPr>
                <w:sz w:val="20"/>
              </w:rPr>
            </w:pPr>
            <w:r w:rsidRPr="00587878">
              <w:rPr>
                <w:sz w:val="20"/>
              </w:rPr>
              <w:t>Кількість балів</w:t>
            </w:r>
          </w:p>
        </w:tc>
      </w:tr>
      <w:tr w:rsidR="00605DC8" w:rsidRPr="00587878" w14:paraId="53EE56D9" w14:textId="77777777" w:rsidTr="005429CE">
        <w:trPr>
          <w:jc w:val="center"/>
        </w:trPr>
        <w:tc>
          <w:tcPr>
            <w:tcW w:w="5098" w:type="dxa"/>
            <w:shd w:val="clear" w:color="auto" w:fill="auto"/>
          </w:tcPr>
          <w:p w14:paraId="7602994E" w14:textId="77777777" w:rsidR="00605DC8" w:rsidRPr="00587878" w:rsidRDefault="00605DC8" w:rsidP="005429CE">
            <w:pPr>
              <w:rPr>
                <w:sz w:val="20"/>
              </w:rPr>
            </w:pPr>
            <w:r w:rsidRPr="00587878">
              <w:rPr>
                <w:sz w:val="20"/>
              </w:rPr>
              <w:t>Практичні завдання</w:t>
            </w:r>
          </w:p>
        </w:tc>
        <w:tc>
          <w:tcPr>
            <w:tcW w:w="2978" w:type="dxa"/>
            <w:shd w:val="clear" w:color="auto" w:fill="auto"/>
          </w:tcPr>
          <w:p w14:paraId="5CC02F95" w14:textId="77777777" w:rsidR="00605DC8" w:rsidRPr="00587878" w:rsidRDefault="00605DC8" w:rsidP="005429CE">
            <w:pPr>
              <w:spacing w:line="276" w:lineRule="auto"/>
              <w:jc w:val="center"/>
              <w:rPr>
                <w:sz w:val="20"/>
              </w:rPr>
            </w:pPr>
            <w:r w:rsidRPr="00587878">
              <w:rPr>
                <w:sz w:val="20"/>
              </w:rPr>
              <w:t>30</w:t>
            </w:r>
          </w:p>
        </w:tc>
      </w:tr>
      <w:tr w:rsidR="00605DC8" w:rsidRPr="00587878" w14:paraId="0C09BBBB" w14:textId="77777777" w:rsidTr="005429CE">
        <w:trPr>
          <w:jc w:val="center"/>
        </w:trPr>
        <w:tc>
          <w:tcPr>
            <w:tcW w:w="5098" w:type="dxa"/>
            <w:shd w:val="clear" w:color="auto" w:fill="auto"/>
          </w:tcPr>
          <w:p w14:paraId="79869600" w14:textId="77777777" w:rsidR="00605DC8" w:rsidRPr="00587878" w:rsidRDefault="00605DC8" w:rsidP="005429CE">
            <w:pPr>
              <w:rPr>
                <w:sz w:val="20"/>
              </w:rPr>
            </w:pPr>
            <w:r w:rsidRPr="00587878">
              <w:rPr>
                <w:sz w:val="20"/>
              </w:rPr>
              <w:t>Тести</w:t>
            </w:r>
          </w:p>
        </w:tc>
        <w:tc>
          <w:tcPr>
            <w:tcW w:w="2978" w:type="dxa"/>
            <w:shd w:val="clear" w:color="auto" w:fill="auto"/>
          </w:tcPr>
          <w:p w14:paraId="3B356FAB" w14:textId="77777777" w:rsidR="00605DC8" w:rsidRPr="00587878" w:rsidRDefault="00605DC8" w:rsidP="005429CE">
            <w:pPr>
              <w:spacing w:line="276" w:lineRule="auto"/>
              <w:jc w:val="center"/>
              <w:rPr>
                <w:sz w:val="20"/>
              </w:rPr>
            </w:pPr>
            <w:r w:rsidRPr="00587878">
              <w:rPr>
                <w:sz w:val="20"/>
              </w:rPr>
              <w:t>25</w:t>
            </w:r>
          </w:p>
        </w:tc>
      </w:tr>
      <w:tr w:rsidR="00605DC8" w:rsidRPr="00587878" w14:paraId="3AB05DD8" w14:textId="77777777" w:rsidTr="005429CE">
        <w:trPr>
          <w:jc w:val="center"/>
        </w:trPr>
        <w:tc>
          <w:tcPr>
            <w:tcW w:w="5098" w:type="dxa"/>
            <w:shd w:val="clear" w:color="auto" w:fill="auto"/>
          </w:tcPr>
          <w:p w14:paraId="6C73A8C8" w14:textId="77777777" w:rsidR="00605DC8" w:rsidRPr="00587878" w:rsidRDefault="00605DC8" w:rsidP="005429CE">
            <w:pPr>
              <w:rPr>
                <w:sz w:val="20"/>
              </w:rPr>
            </w:pPr>
            <w:r w:rsidRPr="00587878">
              <w:rPr>
                <w:sz w:val="20"/>
              </w:rPr>
              <w:t>Індивідуальні завдання</w:t>
            </w:r>
          </w:p>
        </w:tc>
        <w:tc>
          <w:tcPr>
            <w:tcW w:w="2978" w:type="dxa"/>
            <w:shd w:val="clear" w:color="auto" w:fill="auto"/>
          </w:tcPr>
          <w:p w14:paraId="2C1EF52C" w14:textId="77777777" w:rsidR="00605DC8" w:rsidRPr="00587878" w:rsidRDefault="00605DC8" w:rsidP="005429CE">
            <w:pPr>
              <w:spacing w:line="276" w:lineRule="auto"/>
              <w:jc w:val="center"/>
              <w:rPr>
                <w:sz w:val="20"/>
              </w:rPr>
            </w:pPr>
            <w:r w:rsidRPr="00587878">
              <w:rPr>
                <w:sz w:val="20"/>
              </w:rPr>
              <w:t>15</w:t>
            </w:r>
          </w:p>
        </w:tc>
      </w:tr>
      <w:tr w:rsidR="00605DC8" w:rsidRPr="00587878" w14:paraId="41C598F2" w14:textId="77777777" w:rsidTr="005429CE">
        <w:trPr>
          <w:jc w:val="center"/>
        </w:trPr>
        <w:tc>
          <w:tcPr>
            <w:tcW w:w="5098" w:type="dxa"/>
            <w:shd w:val="clear" w:color="auto" w:fill="auto"/>
          </w:tcPr>
          <w:p w14:paraId="1B0CFE8A" w14:textId="77777777" w:rsidR="00605DC8" w:rsidRPr="00587878" w:rsidRDefault="00605DC8" w:rsidP="005429CE">
            <w:pPr>
              <w:spacing w:line="276" w:lineRule="auto"/>
              <w:jc w:val="both"/>
              <w:rPr>
                <w:sz w:val="20"/>
                <w:lang w:val="ru-RU"/>
              </w:rPr>
            </w:pPr>
            <w:r w:rsidRPr="00587878">
              <w:rPr>
                <w:sz w:val="20"/>
                <w:lang w:val="ru-RU"/>
              </w:rPr>
              <w:t>Іспит</w:t>
            </w:r>
          </w:p>
        </w:tc>
        <w:tc>
          <w:tcPr>
            <w:tcW w:w="2978" w:type="dxa"/>
            <w:shd w:val="clear" w:color="auto" w:fill="auto"/>
          </w:tcPr>
          <w:p w14:paraId="5C8DAA28" w14:textId="77777777" w:rsidR="00605DC8" w:rsidRPr="00587878" w:rsidRDefault="00605DC8" w:rsidP="005429CE">
            <w:pPr>
              <w:spacing w:line="276" w:lineRule="auto"/>
              <w:jc w:val="center"/>
              <w:rPr>
                <w:sz w:val="20"/>
              </w:rPr>
            </w:pPr>
            <w:r w:rsidRPr="00587878">
              <w:rPr>
                <w:sz w:val="20"/>
              </w:rPr>
              <w:t>30</w:t>
            </w:r>
          </w:p>
        </w:tc>
      </w:tr>
      <w:tr w:rsidR="00605DC8" w:rsidRPr="00587878" w14:paraId="7146839A" w14:textId="77777777" w:rsidTr="005429CE">
        <w:trPr>
          <w:jc w:val="center"/>
        </w:trPr>
        <w:tc>
          <w:tcPr>
            <w:tcW w:w="5098" w:type="dxa"/>
            <w:shd w:val="clear" w:color="auto" w:fill="auto"/>
          </w:tcPr>
          <w:p w14:paraId="548962A4" w14:textId="77777777" w:rsidR="00605DC8" w:rsidRPr="00587878" w:rsidRDefault="00605DC8" w:rsidP="005429CE">
            <w:pPr>
              <w:spacing w:line="276" w:lineRule="auto"/>
              <w:jc w:val="center"/>
              <w:rPr>
                <w:b/>
                <w:sz w:val="20"/>
              </w:rPr>
            </w:pPr>
            <w:r w:rsidRPr="00587878">
              <w:rPr>
                <w:b/>
                <w:sz w:val="20"/>
              </w:rPr>
              <w:t>Разом</w:t>
            </w:r>
          </w:p>
        </w:tc>
        <w:tc>
          <w:tcPr>
            <w:tcW w:w="2978" w:type="dxa"/>
            <w:shd w:val="clear" w:color="auto" w:fill="auto"/>
          </w:tcPr>
          <w:p w14:paraId="359A088B" w14:textId="77777777" w:rsidR="00605DC8" w:rsidRPr="00587878" w:rsidRDefault="00605DC8" w:rsidP="005429CE">
            <w:pPr>
              <w:spacing w:line="276" w:lineRule="auto"/>
              <w:jc w:val="center"/>
              <w:rPr>
                <w:b/>
                <w:sz w:val="20"/>
              </w:rPr>
            </w:pPr>
            <w:r w:rsidRPr="00587878">
              <w:rPr>
                <w:b/>
                <w:sz w:val="20"/>
              </w:rPr>
              <w:t>100</w:t>
            </w:r>
          </w:p>
        </w:tc>
      </w:tr>
    </w:tbl>
    <w:p w14:paraId="3933933F" w14:textId="77777777" w:rsidR="00605DC8" w:rsidRPr="00093A81" w:rsidRDefault="00605DC8" w:rsidP="00605DC8">
      <w:pPr>
        <w:spacing w:line="276" w:lineRule="auto"/>
        <w:jc w:val="center"/>
        <w:rPr>
          <w:b/>
          <w:szCs w:val="24"/>
        </w:rPr>
      </w:pPr>
    </w:p>
    <w:p w14:paraId="5FB9A844" w14:textId="77777777" w:rsidR="00B5252E" w:rsidRDefault="00B5252E" w:rsidP="00B5252E">
      <w:pPr>
        <w:spacing w:line="276" w:lineRule="auto"/>
        <w:jc w:val="center"/>
        <w:rPr>
          <w:b/>
          <w:szCs w:val="24"/>
        </w:rPr>
      </w:pPr>
      <w:r w:rsidRPr="00093A81">
        <w:rPr>
          <w:b/>
          <w:szCs w:val="24"/>
        </w:rPr>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49"/>
        <w:gridCol w:w="3403"/>
        <w:gridCol w:w="3255"/>
      </w:tblGrid>
      <w:tr w:rsidR="00B5252E" w:rsidRPr="00587878" w14:paraId="05FDE1FA" w14:textId="77777777" w:rsidTr="00587878">
        <w:trPr>
          <w:trHeight w:val="312"/>
        </w:trPr>
        <w:tc>
          <w:tcPr>
            <w:tcW w:w="1102" w:type="pct"/>
            <w:vMerge w:val="restart"/>
            <w:vAlign w:val="center"/>
          </w:tcPr>
          <w:p w14:paraId="6F843345" w14:textId="77777777" w:rsidR="00B5252E" w:rsidRPr="00587878" w:rsidRDefault="00B5252E" w:rsidP="000C3946">
            <w:pPr>
              <w:jc w:val="center"/>
              <w:rPr>
                <w:sz w:val="20"/>
              </w:rPr>
            </w:pPr>
            <w:bookmarkStart w:id="1" w:name="_17dp8vu"/>
            <w:bookmarkEnd w:id="1"/>
            <w:r w:rsidRPr="00587878">
              <w:rPr>
                <w:sz w:val="20"/>
              </w:rPr>
              <w:t>Сума балів за всі види навчальної діяльності</w:t>
            </w:r>
          </w:p>
        </w:tc>
        <w:tc>
          <w:tcPr>
            <w:tcW w:w="441" w:type="pct"/>
            <w:vMerge w:val="restart"/>
            <w:vAlign w:val="center"/>
          </w:tcPr>
          <w:p w14:paraId="3DAFCDC9" w14:textId="77777777" w:rsidR="00B5252E" w:rsidRPr="00587878" w:rsidRDefault="00B5252E" w:rsidP="000C3946">
            <w:pPr>
              <w:jc w:val="center"/>
              <w:rPr>
                <w:sz w:val="20"/>
              </w:rPr>
            </w:pPr>
            <w:r w:rsidRPr="00587878">
              <w:rPr>
                <w:sz w:val="20"/>
              </w:rPr>
              <w:t>Оцінка</w:t>
            </w:r>
            <w:r w:rsidRPr="00587878">
              <w:rPr>
                <w:b/>
                <w:sz w:val="20"/>
              </w:rPr>
              <w:t xml:space="preserve"> </w:t>
            </w:r>
            <w:r w:rsidRPr="00587878">
              <w:rPr>
                <w:sz w:val="20"/>
              </w:rPr>
              <w:t>ECTS</w:t>
            </w:r>
          </w:p>
        </w:tc>
        <w:tc>
          <w:tcPr>
            <w:tcW w:w="3457" w:type="pct"/>
            <w:gridSpan w:val="2"/>
            <w:vAlign w:val="center"/>
          </w:tcPr>
          <w:p w14:paraId="1C766B44" w14:textId="77777777" w:rsidR="00B5252E" w:rsidRPr="00587878" w:rsidRDefault="00B5252E" w:rsidP="000C3946">
            <w:pPr>
              <w:jc w:val="center"/>
              <w:rPr>
                <w:sz w:val="20"/>
              </w:rPr>
            </w:pPr>
            <w:r w:rsidRPr="00587878">
              <w:rPr>
                <w:sz w:val="20"/>
              </w:rPr>
              <w:t>Оцінка за національною шкалою</w:t>
            </w:r>
          </w:p>
        </w:tc>
      </w:tr>
      <w:tr w:rsidR="00B5252E" w:rsidRPr="00587878" w14:paraId="5813B902" w14:textId="77777777" w:rsidTr="00587878">
        <w:trPr>
          <w:trHeight w:val="450"/>
        </w:trPr>
        <w:tc>
          <w:tcPr>
            <w:tcW w:w="1102" w:type="pct"/>
            <w:vMerge/>
            <w:vAlign w:val="center"/>
          </w:tcPr>
          <w:p w14:paraId="77D2F83A" w14:textId="77777777" w:rsidR="00B5252E" w:rsidRPr="00587878" w:rsidRDefault="00B5252E" w:rsidP="000C3946">
            <w:pPr>
              <w:jc w:val="center"/>
              <w:rPr>
                <w:sz w:val="20"/>
              </w:rPr>
            </w:pPr>
          </w:p>
        </w:tc>
        <w:tc>
          <w:tcPr>
            <w:tcW w:w="441" w:type="pct"/>
            <w:vMerge/>
            <w:vAlign w:val="center"/>
          </w:tcPr>
          <w:p w14:paraId="7389C30D" w14:textId="77777777" w:rsidR="00B5252E" w:rsidRPr="00587878" w:rsidRDefault="00B5252E" w:rsidP="000C3946">
            <w:pPr>
              <w:jc w:val="center"/>
              <w:rPr>
                <w:sz w:val="20"/>
              </w:rPr>
            </w:pPr>
          </w:p>
        </w:tc>
        <w:tc>
          <w:tcPr>
            <w:tcW w:w="1767" w:type="pct"/>
            <w:vAlign w:val="center"/>
          </w:tcPr>
          <w:p w14:paraId="070CBED7" w14:textId="77777777" w:rsidR="00B5252E" w:rsidRPr="00587878" w:rsidRDefault="00B5252E" w:rsidP="000C3946">
            <w:pPr>
              <w:jc w:val="center"/>
              <w:rPr>
                <w:sz w:val="20"/>
              </w:rPr>
            </w:pPr>
            <w:r w:rsidRPr="00587878">
              <w:rPr>
                <w:sz w:val="20"/>
              </w:rPr>
              <w:t>для екзамену, курсового проекту (роботи), практики</w:t>
            </w:r>
          </w:p>
        </w:tc>
        <w:tc>
          <w:tcPr>
            <w:tcW w:w="1690" w:type="pct"/>
            <w:shd w:val="clear" w:color="auto" w:fill="auto"/>
            <w:vAlign w:val="center"/>
          </w:tcPr>
          <w:p w14:paraId="0F01EDFD" w14:textId="77777777" w:rsidR="00B5252E" w:rsidRPr="00587878" w:rsidRDefault="00B5252E" w:rsidP="000C3946">
            <w:pPr>
              <w:jc w:val="center"/>
              <w:rPr>
                <w:sz w:val="20"/>
              </w:rPr>
            </w:pPr>
            <w:r w:rsidRPr="00587878">
              <w:rPr>
                <w:sz w:val="20"/>
              </w:rPr>
              <w:t>для заліку</w:t>
            </w:r>
          </w:p>
        </w:tc>
      </w:tr>
      <w:tr w:rsidR="00B5252E" w:rsidRPr="00587878" w14:paraId="787B54D5" w14:textId="77777777" w:rsidTr="00587878">
        <w:tc>
          <w:tcPr>
            <w:tcW w:w="1102" w:type="pct"/>
            <w:vAlign w:val="center"/>
          </w:tcPr>
          <w:p w14:paraId="07AD611D" w14:textId="77777777" w:rsidR="00B5252E" w:rsidRPr="00587878" w:rsidRDefault="00B5252E" w:rsidP="000C3946">
            <w:pPr>
              <w:jc w:val="center"/>
              <w:rPr>
                <w:b/>
                <w:sz w:val="20"/>
              </w:rPr>
            </w:pPr>
            <w:r w:rsidRPr="00587878">
              <w:rPr>
                <w:sz w:val="20"/>
              </w:rPr>
              <w:t>90 – 100</w:t>
            </w:r>
          </w:p>
        </w:tc>
        <w:tc>
          <w:tcPr>
            <w:tcW w:w="441" w:type="pct"/>
            <w:vAlign w:val="center"/>
          </w:tcPr>
          <w:p w14:paraId="217351C8" w14:textId="77777777" w:rsidR="00B5252E" w:rsidRPr="00587878" w:rsidRDefault="00B5252E" w:rsidP="000C3946">
            <w:pPr>
              <w:jc w:val="center"/>
              <w:rPr>
                <w:sz w:val="20"/>
              </w:rPr>
            </w:pPr>
            <w:r w:rsidRPr="00587878">
              <w:rPr>
                <w:sz w:val="20"/>
              </w:rPr>
              <w:t>А</w:t>
            </w:r>
          </w:p>
        </w:tc>
        <w:tc>
          <w:tcPr>
            <w:tcW w:w="1767" w:type="pct"/>
            <w:vAlign w:val="center"/>
          </w:tcPr>
          <w:p w14:paraId="60151AA1" w14:textId="77777777" w:rsidR="00B5252E" w:rsidRPr="00587878" w:rsidRDefault="00B5252E" w:rsidP="000C3946">
            <w:pPr>
              <w:jc w:val="center"/>
              <w:rPr>
                <w:sz w:val="20"/>
              </w:rPr>
            </w:pPr>
            <w:r w:rsidRPr="00587878">
              <w:rPr>
                <w:sz w:val="20"/>
              </w:rPr>
              <w:t>відмінно</w:t>
            </w:r>
          </w:p>
        </w:tc>
        <w:tc>
          <w:tcPr>
            <w:tcW w:w="1690" w:type="pct"/>
            <w:vMerge w:val="restart"/>
            <w:vAlign w:val="center"/>
          </w:tcPr>
          <w:p w14:paraId="43358D52" w14:textId="77777777" w:rsidR="00B5252E" w:rsidRPr="00587878" w:rsidRDefault="00B5252E" w:rsidP="000C3946">
            <w:pPr>
              <w:jc w:val="center"/>
              <w:rPr>
                <w:sz w:val="20"/>
              </w:rPr>
            </w:pPr>
            <w:r w:rsidRPr="00587878">
              <w:rPr>
                <w:sz w:val="20"/>
              </w:rPr>
              <w:t>зараховано</w:t>
            </w:r>
          </w:p>
        </w:tc>
      </w:tr>
      <w:tr w:rsidR="00B5252E" w:rsidRPr="00587878" w14:paraId="731823EE" w14:textId="77777777" w:rsidTr="00587878">
        <w:trPr>
          <w:trHeight w:val="194"/>
        </w:trPr>
        <w:tc>
          <w:tcPr>
            <w:tcW w:w="1102" w:type="pct"/>
            <w:vAlign w:val="center"/>
          </w:tcPr>
          <w:p w14:paraId="2E726B9D" w14:textId="77777777" w:rsidR="00B5252E" w:rsidRPr="00587878" w:rsidRDefault="00B5252E" w:rsidP="000C3946">
            <w:pPr>
              <w:jc w:val="center"/>
              <w:rPr>
                <w:sz w:val="20"/>
              </w:rPr>
            </w:pPr>
            <w:r w:rsidRPr="00587878">
              <w:rPr>
                <w:sz w:val="20"/>
              </w:rPr>
              <w:t>82-89</w:t>
            </w:r>
          </w:p>
        </w:tc>
        <w:tc>
          <w:tcPr>
            <w:tcW w:w="441" w:type="pct"/>
            <w:vAlign w:val="center"/>
          </w:tcPr>
          <w:p w14:paraId="76971FCD" w14:textId="77777777" w:rsidR="00B5252E" w:rsidRPr="00587878" w:rsidRDefault="00B5252E" w:rsidP="000C3946">
            <w:pPr>
              <w:jc w:val="center"/>
              <w:rPr>
                <w:sz w:val="20"/>
              </w:rPr>
            </w:pPr>
            <w:r w:rsidRPr="00587878">
              <w:rPr>
                <w:sz w:val="20"/>
              </w:rPr>
              <w:t>В</w:t>
            </w:r>
          </w:p>
        </w:tc>
        <w:tc>
          <w:tcPr>
            <w:tcW w:w="1767" w:type="pct"/>
            <w:vMerge w:val="restart"/>
            <w:vAlign w:val="center"/>
          </w:tcPr>
          <w:p w14:paraId="1EABFD67" w14:textId="77777777" w:rsidR="00B5252E" w:rsidRPr="00587878" w:rsidRDefault="00B5252E" w:rsidP="000C3946">
            <w:pPr>
              <w:jc w:val="center"/>
              <w:rPr>
                <w:sz w:val="20"/>
              </w:rPr>
            </w:pPr>
            <w:r w:rsidRPr="00587878">
              <w:rPr>
                <w:sz w:val="20"/>
              </w:rPr>
              <w:t>добре</w:t>
            </w:r>
          </w:p>
        </w:tc>
        <w:tc>
          <w:tcPr>
            <w:tcW w:w="1690" w:type="pct"/>
            <w:vMerge/>
            <w:vAlign w:val="center"/>
          </w:tcPr>
          <w:p w14:paraId="47250AB2" w14:textId="77777777" w:rsidR="00B5252E" w:rsidRPr="00587878" w:rsidRDefault="00B5252E" w:rsidP="000C3946">
            <w:pPr>
              <w:jc w:val="center"/>
              <w:rPr>
                <w:sz w:val="20"/>
              </w:rPr>
            </w:pPr>
          </w:p>
        </w:tc>
      </w:tr>
      <w:tr w:rsidR="00B5252E" w:rsidRPr="00587878" w14:paraId="363BFDC8" w14:textId="77777777" w:rsidTr="00587878">
        <w:tc>
          <w:tcPr>
            <w:tcW w:w="1102" w:type="pct"/>
            <w:vAlign w:val="center"/>
          </w:tcPr>
          <w:p w14:paraId="0027566E" w14:textId="77777777" w:rsidR="00B5252E" w:rsidRPr="00587878" w:rsidRDefault="00B5252E" w:rsidP="000C3946">
            <w:pPr>
              <w:jc w:val="center"/>
              <w:rPr>
                <w:sz w:val="20"/>
              </w:rPr>
            </w:pPr>
            <w:r w:rsidRPr="00587878">
              <w:rPr>
                <w:sz w:val="20"/>
              </w:rPr>
              <w:t>74-81</w:t>
            </w:r>
          </w:p>
        </w:tc>
        <w:tc>
          <w:tcPr>
            <w:tcW w:w="441" w:type="pct"/>
            <w:vAlign w:val="center"/>
          </w:tcPr>
          <w:p w14:paraId="002B5BE8" w14:textId="77777777" w:rsidR="00B5252E" w:rsidRPr="00587878" w:rsidRDefault="00B5252E" w:rsidP="000C3946">
            <w:pPr>
              <w:jc w:val="center"/>
              <w:rPr>
                <w:sz w:val="20"/>
              </w:rPr>
            </w:pPr>
            <w:r w:rsidRPr="00587878">
              <w:rPr>
                <w:sz w:val="20"/>
              </w:rPr>
              <w:t>С</w:t>
            </w:r>
          </w:p>
        </w:tc>
        <w:tc>
          <w:tcPr>
            <w:tcW w:w="1767" w:type="pct"/>
            <w:vMerge/>
            <w:vAlign w:val="center"/>
          </w:tcPr>
          <w:p w14:paraId="1A7191A0" w14:textId="77777777" w:rsidR="00B5252E" w:rsidRPr="00587878" w:rsidRDefault="00B5252E" w:rsidP="000C3946">
            <w:pPr>
              <w:jc w:val="center"/>
              <w:rPr>
                <w:sz w:val="20"/>
              </w:rPr>
            </w:pPr>
          </w:p>
        </w:tc>
        <w:tc>
          <w:tcPr>
            <w:tcW w:w="1690" w:type="pct"/>
            <w:vMerge/>
            <w:vAlign w:val="center"/>
          </w:tcPr>
          <w:p w14:paraId="11EC6DC6" w14:textId="77777777" w:rsidR="00B5252E" w:rsidRPr="00587878" w:rsidRDefault="00B5252E" w:rsidP="000C3946">
            <w:pPr>
              <w:jc w:val="center"/>
              <w:rPr>
                <w:sz w:val="20"/>
              </w:rPr>
            </w:pPr>
          </w:p>
        </w:tc>
      </w:tr>
      <w:tr w:rsidR="00B5252E" w:rsidRPr="00587878" w14:paraId="077F619E" w14:textId="77777777" w:rsidTr="00587878">
        <w:tc>
          <w:tcPr>
            <w:tcW w:w="1102" w:type="pct"/>
            <w:vAlign w:val="center"/>
          </w:tcPr>
          <w:p w14:paraId="3683BE2D" w14:textId="77777777" w:rsidR="00B5252E" w:rsidRPr="00587878" w:rsidRDefault="00B5252E" w:rsidP="000C3946">
            <w:pPr>
              <w:jc w:val="center"/>
              <w:rPr>
                <w:sz w:val="20"/>
              </w:rPr>
            </w:pPr>
            <w:r w:rsidRPr="00587878">
              <w:rPr>
                <w:sz w:val="20"/>
              </w:rPr>
              <w:t>64-73</w:t>
            </w:r>
          </w:p>
        </w:tc>
        <w:tc>
          <w:tcPr>
            <w:tcW w:w="441" w:type="pct"/>
            <w:vAlign w:val="center"/>
          </w:tcPr>
          <w:p w14:paraId="77238C33" w14:textId="77777777" w:rsidR="00B5252E" w:rsidRPr="00587878" w:rsidRDefault="00B5252E" w:rsidP="000C3946">
            <w:pPr>
              <w:jc w:val="center"/>
              <w:rPr>
                <w:sz w:val="20"/>
              </w:rPr>
            </w:pPr>
            <w:r w:rsidRPr="00587878">
              <w:rPr>
                <w:sz w:val="20"/>
              </w:rPr>
              <w:t>D</w:t>
            </w:r>
          </w:p>
        </w:tc>
        <w:tc>
          <w:tcPr>
            <w:tcW w:w="1767" w:type="pct"/>
            <w:vMerge w:val="restart"/>
            <w:vAlign w:val="center"/>
          </w:tcPr>
          <w:p w14:paraId="29C68826" w14:textId="77777777" w:rsidR="00B5252E" w:rsidRPr="00587878" w:rsidRDefault="00B5252E" w:rsidP="000C3946">
            <w:pPr>
              <w:jc w:val="center"/>
              <w:rPr>
                <w:sz w:val="20"/>
              </w:rPr>
            </w:pPr>
            <w:r w:rsidRPr="00587878">
              <w:rPr>
                <w:sz w:val="20"/>
              </w:rPr>
              <w:t>задовільно</w:t>
            </w:r>
          </w:p>
        </w:tc>
        <w:tc>
          <w:tcPr>
            <w:tcW w:w="1690" w:type="pct"/>
            <w:vMerge/>
            <w:vAlign w:val="center"/>
          </w:tcPr>
          <w:p w14:paraId="4061EAF4" w14:textId="77777777" w:rsidR="00B5252E" w:rsidRPr="00587878" w:rsidRDefault="00B5252E" w:rsidP="000C3946">
            <w:pPr>
              <w:jc w:val="center"/>
              <w:rPr>
                <w:sz w:val="20"/>
              </w:rPr>
            </w:pPr>
          </w:p>
        </w:tc>
      </w:tr>
      <w:tr w:rsidR="00B5252E" w:rsidRPr="00587878" w14:paraId="56ABD171" w14:textId="77777777" w:rsidTr="00587878">
        <w:tc>
          <w:tcPr>
            <w:tcW w:w="1102" w:type="pct"/>
            <w:vAlign w:val="center"/>
          </w:tcPr>
          <w:p w14:paraId="3CD0AF1C" w14:textId="77777777" w:rsidR="00B5252E" w:rsidRPr="00587878" w:rsidRDefault="00B5252E" w:rsidP="000C3946">
            <w:pPr>
              <w:jc w:val="center"/>
              <w:rPr>
                <w:sz w:val="20"/>
              </w:rPr>
            </w:pPr>
            <w:r w:rsidRPr="00587878">
              <w:rPr>
                <w:sz w:val="20"/>
              </w:rPr>
              <w:t>60-63</w:t>
            </w:r>
          </w:p>
        </w:tc>
        <w:tc>
          <w:tcPr>
            <w:tcW w:w="441" w:type="pct"/>
            <w:vAlign w:val="center"/>
          </w:tcPr>
          <w:p w14:paraId="2CDA8E4E" w14:textId="77777777" w:rsidR="00B5252E" w:rsidRPr="00587878" w:rsidRDefault="00B5252E" w:rsidP="000C3946">
            <w:pPr>
              <w:jc w:val="center"/>
              <w:rPr>
                <w:sz w:val="20"/>
              </w:rPr>
            </w:pPr>
            <w:r w:rsidRPr="00587878">
              <w:rPr>
                <w:sz w:val="20"/>
              </w:rPr>
              <w:t>Е</w:t>
            </w:r>
          </w:p>
        </w:tc>
        <w:tc>
          <w:tcPr>
            <w:tcW w:w="1767" w:type="pct"/>
            <w:vMerge/>
            <w:vAlign w:val="center"/>
          </w:tcPr>
          <w:p w14:paraId="5792049A" w14:textId="77777777" w:rsidR="00B5252E" w:rsidRPr="00587878" w:rsidRDefault="00B5252E" w:rsidP="000C3946">
            <w:pPr>
              <w:jc w:val="center"/>
              <w:rPr>
                <w:sz w:val="20"/>
              </w:rPr>
            </w:pPr>
          </w:p>
        </w:tc>
        <w:tc>
          <w:tcPr>
            <w:tcW w:w="1690" w:type="pct"/>
            <w:vMerge/>
            <w:vAlign w:val="center"/>
          </w:tcPr>
          <w:p w14:paraId="17C75F9D" w14:textId="77777777" w:rsidR="00B5252E" w:rsidRPr="00587878" w:rsidRDefault="00B5252E" w:rsidP="000C3946">
            <w:pPr>
              <w:jc w:val="center"/>
              <w:rPr>
                <w:sz w:val="20"/>
              </w:rPr>
            </w:pPr>
          </w:p>
        </w:tc>
      </w:tr>
      <w:tr w:rsidR="00B5252E" w:rsidRPr="00587878" w14:paraId="05D22079" w14:textId="77777777" w:rsidTr="00587878">
        <w:tc>
          <w:tcPr>
            <w:tcW w:w="1102" w:type="pct"/>
            <w:vAlign w:val="center"/>
          </w:tcPr>
          <w:p w14:paraId="188EB9DD" w14:textId="77777777" w:rsidR="00B5252E" w:rsidRPr="00587878" w:rsidRDefault="00B5252E" w:rsidP="000C3946">
            <w:pPr>
              <w:jc w:val="center"/>
              <w:rPr>
                <w:sz w:val="20"/>
              </w:rPr>
            </w:pPr>
            <w:r w:rsidRPr="00587878">
              <w:rPr>
                <w:sz w:val="20"/>
              </w:rPr>
              <w:t>35-59</w:t>
            </w:r>
          </w:p>
        </w:tc>
        <w:tc>
          <w:tcPr>
            <w:tcW w:w="441" w:type="pct"/>
            <w:vAlign w:val="center"/>
          </w:tcPr>
          <w:p w14:paraId="367D16A6" w14:textId="77777777" w:rsidR="00B5252E" w:rsidRPr="00587878" w:rsidRDefault="00B5252E" w:rsidP="000C3946">
            <w:pPr>
              <w:jc w:val="center"/>
              <w:rPr>
                <w:sz w:val="20"/>
              </w:rPr>
            </w:pPr>
            <w:r w:rsidRPr="00587878">
              <w:rPr>
                <w:sz w:val="20"/>
              </w:rPr>
              <w:t>FX</w:t>
            </w:r>
          </w:p>
        </w:tc>
        <w:tc>
          <w:tcPr>
            <w:tcW w:w="1767" w:type="pct"/>
            <w:vAlign w:val="center"/>
          </w:tcPr>
          <w:p w14:paraId="77DA9D17" w14:textId="77777777" w:rsidR="00B5252E" w:rsidRPr="00587878" w:rsidRDefault="00B5252E" w:rsidP="000C3946">
            <w:pPr>
              <w:jc w:val="center"/>
              <w:rPr>
                <w:sz w:val="20"/>
              </w:rPr>
            </w:pPr>
            <w:r w:rsidRPr="00587878">
              <w:rPr>
                <w:sz w:val="20"/>
              </w:rPr>
              <w:t>незадовільно з можливістю повторного складання</w:t>
            </w:r>
          </w:p>
        </w:tc>
        <w:tc>
          <w:tcPr>
            <w:tcW w:w="1690" w:type="pct"/>
            <w:vAlign w:val="center"/>
          </w:tcPr>
          <w:p w14:paraId="18C983CD" w14:textId="77777777" w:rsidR="00B5252E" w:rsidRPr="00587878" w:rsidRDefault="00B5252E" w:rsidP="000C3946">
            <w:pPr>
              <w:jc w:val="center"/>
              <w:rPr>
                <w:sz w:val="20"/>
              </w:rPr>
            </w:pPr>
            <w:r w:rsidRPr="00587878">
              <w:rPr>
                <w:sz w:val="20"/>
              </w:rPr>
              <w:t>не зараховано з можливістю повторного складання</w:t>
            </w:r>
          </w:p>
        </w:tc>
      </w:tr>
      <w:tr w:rsidR="00B5252E" w:rsidRPr="00587878" w14:paraId="1C801D2F" w14:textId="77777777" w:rsidTr="00587878">
        <w:trPr>
          <w:trHeight w:val="405"/>
        </w:trPr>
        <w:tc>
          <w:tcPr>
            <w:tcW w:w="1102" w:type="pct"/>
            <w:vAlign w:val="center"/>
          </w:tcPr>
          <w:p w14:paraId="693482FE" w14:textId="77777777" w:rsidR="00B5252E" w:rsidRPr="00587878" w:rsidRDefault="00B5252E" w:rsidP="000C3946">
            <w:pPr>
              <w:jc w:val="center"/>
              <w:rPr>
                <w:sz w:val="20"/>
              </w:rPr>
            </w:pPr>
            <w:r w:rsidRPr="00587878">
              <w:rPr>
                <w:sz w:val="20"/>
              </w:rPr>
              <w:t>0-34</w:t>
            </w:r>
          </w:p>
        </w:tc>
        <w:tc>
          <w:tcPr>
            <w:tcW w:w="441" w:type="pct"/>
            <w:vAlign w:val="center"/>
          </w:tcPr>
          <w:p w14:paraId="1E923D97" w14:textId="77777777" w:rsidR="00B5252E" w:rsidRPr="00587878" w:rsidRDefault="00B5252E" w:rsidP="000C3946">
            <w:pPr>
              <w:jc w:val="center"/>
              <w:rPr>
                <w:sz w:val="20"/>
              </w:rPr>
            </w:pPr>
            <w:r w:rsidRPr="00587878">
              <w:rPr>
                <w:sz w:val="20"/>
              </w:rPr>
              <w:t>F</w:t>
            </w:r>
          </w:p>
        </w:tc>
        <w:tc>
          <w:tcPr>
            <w:tcW w:w="1767" w:type="pct"/>
            <w:vAlign w:val="center"/>
          </w:tcPr>
          <w:p w14:paraId="6B51923C" w14:textId="77777777" w:rsidR="00B5252E" w:rsidRPr="00587878" w:rsidRDefault="00B5252E" w:rsidP="000C3946">
            <w:pPr>
              <w:jc w:val="center"/>
              <w:rPr>
                <w:sz w:val="20"/>
              </w:rPr>
            </w:pPr>
            <w:r w:rsidRPr="00587878">
              <w:rPr>
                <w:sz w:val="20"/>
              </w:rPr>
              <w:t>незадовільно з обов’язковим повторним вивченням дисципліни</w:t>
            </w:r>
          </w:p>
        </w:tc>
        <w:tc>
          <w:tcPr>
            <w:tcW w:w="1690" w:type="pct"/>
            <w:vAlign w:val="center"/>
          </w:tcPr>
          <w:p w14:paraId="3363F378" w14:textId="77777777" w:rsidR="00B5252E" w:rsidRPr="00587878" w:rsidRDefault="00B5252E" w:rsidP="000C3946">
            <w:pPr>
              <w:jc w:val="center"/>
              <w:rPr>
                <w:sz w:val="20"/>
              </w:rPr>
            </w:pPr>
            <w:r w:rsidRPr="00587878">
              <w:rPr>
                <w:sz w:val="20"/>
              </w:rPr>
              <w:t>не зараховано з обов’язковим повторним вивченням дисципліни</w:t>
            </w:r>
          </w:p>
        </w:tc>
      </w:tr>
    </w:tbl>
    <w:p w14:paraId="135ECB2C" w14:textId="77777777" w:rsidR="00605DC8" w:rsidRDefault="00605DC8" w:rsidP="00587878">
      <w:pPr>
        <w:spacing w:line="276" w:lineRule="auto"/>
        <w:jc w:val="center"/>
        <w:rPr>
          <w:b/>
          <w:szCs w:val="24"/>
        </w:rPr>
      </w:pPr>
    </w:p>
    <w:p w14:paraId="7313B39B" w14:textId="77777777" w:rsidR="00605DC8" w:rsidRDefault="00605DC8" w:rsidP="00587878">
      <w:pPr>
        <w:spacing w:line="276" w:lineRule="auto"/>
        <w:jc w:val="center"/>
        <w:rPr>
          <w:b/>
          <w:szCs w:val="24"/>
        </w:rPr>
      </w:pPr>
    </w:p>
    <w:p w14:paraId="4B7B4537" w14:textId="77777777" w:rsidR="00605DC8" w:rsidRDefault="00605DC8" w:rsidP="00587878">
      <w:pPr>
        <w:spacing w:line="276" w:lineRule="auto"/>
        <w:jc w:val="center"/>
        <w:rPr>
          <w:b/>
          <w:szCs w:val="24"/>
        </w:rPr>
      </w:pPr>
    </w:p>
    <w:p w14:paraId="5395367D" w14:textId="77777777" w:rsidR="00605DC8" w:rsidRDefault="00605DC8" w:rsidP="00587878">
      <w:pPr>
        <w:spacing w:line="276" w:lineRule="auto"/>
        <w:jc w:val="center"/>
        <w:rPr>
          <w:b/>
          <w:szCs w:val="24"/>
        </w:rPr>
      </w:pPr>
    </w:p>
    <w:p w14:paraId="3740209B" w14:textId="77777777" w:rsidR="00605DC8" w:rsidRDefault="00605DC8" w:rsidP="00587878">
      <w:pPr>
        <w:spacing w:line="276" w:lineRule="auto"/>
        <w:jc w:val="center"/>
        <w:rPr>
          <w:b/>
          <w:szCs w:val="24"/>
        </w:rPr>
      </w:pPr>
    </w:p>
    <w:p w14:paraId="6A3BD1B1" w14:textId="77777777" w:rsidR="00605DC8" w:rsidRDefault="00605DC8" w:rsidP="00587878">
      <w:pPr>
        <w:spacing w:line="276" w:lineRule="auto"/>
        <w:jc w:val="center"/>
        <w:rPr>
          <w:b/>
          <w:szCs w:val="24"/>
        </w:rPr>
      </w:pPr>
    </w:p>
    <w:p w14:paraId="549EB053" w14:textId="77777777" w:rsidR="00605DC8" w:rsidRDefault="00605DC8" w:rsidP="00587878">
      <w:pPr>
        <w:spacing w:line="276" w:lineRule="auto"/>
        <w:jc w:val="center"/>
        <w:rPr>
          <w:b/>
          <w:szCs w:val="24"/>
        </w:rPr>
      </w:pPr>
    </w:p>
    <w:p w14:paraId="1C16FE94" w14:textId="77777777" w:rsidR="00605DC8" w:rsidRDefault="00605DC8" w:rsidP="00587878">
      <w:pPr>
        <w:spacing w:line="276" w:lineRule="auto"/>
        <w:jc w:val="center"/>
        <w:rPr>
          <w:b/>
          <w:szCs w:val="24"/>
        </w:rPr>
      </w:pPr>
    </w:p>
    <w:p w14:paraId="2F9B5199" w14:textId="77777777" w:rsidR="00605DC8" w:rsidRDefault="00605DC8" w:rsidP="00587878">
      <w:pPr>
        <w:spacing w:line="276" w:lineRule="auto"/>
        <w:jc w:val="center"/>
        <w:rPr>
          <w:b/>
          <w:szCs w:val="24"/>
        </w:rPr>
      </w:pPr>
    </w:p>
    <w:p w14:paraId="41ADC1AC" w14:textId="77777777" w:rsidR="00605DC8" w:rsidRDefault="00605DC8" w:rsidP="00587878">
      <w:pPr>
        <w:spacing w:line="276" w:lineRule="auto"/>
        <w:jc w:val="center"/>
        <w:rPr>
          <w:b/>
          <w:szCs w:val="24"/>
        </w:rPr>
      </w:pPr>
    </w:p>
    <w:p w14:paraId="0D8B56A7" w14:textId="77777777" w:rsidR="00605DC8" w:rsidRDefault="00605DC8" w:rsidP="00587878">
      <w:pPr>
        <w:spacing w:line="276" w:lineRule="auto"/>
        <w:jc w:val="center"/>
        <w:rPr>
          <w:b/>
          <w:szCs w:val="24"/>
        </w:rPr>
      </w:pPr>
    </w:p>
    <w:p w14:paraId="3D9AA5DA" w14:textId="77777777" w:rsidR="00605DC8" w:rsidRDefault="00605DC8" w:rsidP="00587878">
      <w:pPr>
        <w:spacing w:line="276" w:lineRule="auto"/>
        <w:jc w:val="center"/>
        <w:rPr>
          <w:b/>
          <w:szCs w:val="24"/>
        </w:rPr>
      </w:pPr>
    </w:p>
    <w:p w14:paraId="635DF43F" w14:textId="77777777" w:rsidR="00605DC8" w:rsidRDefault="00605DC8" w:rsidP="00587878">
      <w:pPr>
        <w:spacing w:line="276" w:lineRule="auto"/>
        <w:jc w:val="center"/>
        <w:rPr>
          <w:b/>
          <w:szCs w:val="24"/>
        </w:rPr>
      </w:pPr>
    </w:p>
    <w:p w14:paraId="33C671F6" w14:textId="77777777" w:rsidR="00605DC8" w:rsidRDefault="00605DC8" w:rsidP="00587878">
      <w:pPr>
        <w:spacing w:line="276" w:lineRule="auto"/>
        <w:jc w:val="center"/>
        <w:rPr>
          <w:b/>
          <w:szCs w:val="24"/>
        </w:rPr>
      </w:pPr>
    </w:p>
    <w:p w14:paraId="52FD48C6" w14:textId="77777777" w:rsidR="00605DC8" w:rsidRDefault="00605DC8" w:rsidP="00587878">
      <w:pPr>
        <w:spacing w:line="276" w:lineRule="auto"/>
        <w:jc w:val="center"/>
        <w:rPr>
          <w:b/>
          <w:szCs w:val="24"/>
        </w:rPr>
      </w:pPr>
    </w:p>
    <w:p w14:paraId="274C3CA8" w14:textId="77777777" w:rsidR="00605DC8" w:rsidRDefault="00605DC8" w:rsidP="00587878">
      <w:pPr>
        <w:spacing w:line="276" w:lineRule="auto"/>
        <w:jc w:val="center"/>
        <w:rPr>
          <w:b/>
          <w:szCs w:val="24"/>
        </w:rPr>
      </w:pPr>
    </w:p>
    <w:p w14:paraId="000474FD" w14:textId="77777777" w:rsidR="00605DC8" w:rsidRDefault="00605DC8" w:rsidP="00587878">
      <w:pPr>
        <w:spacing w:line="276" w:lineRule="auto"/>
        <w:jc w:val="center"/>
        <w:rPr>
          <w:b/>
          <w:szCs w:val="24"/>
        </w:rPr>
      </w:pPr>
    </w:p>
    <w:p w14:paraId="55BF695E" w14:textId="77777777" w:rsidR="00605DC8" w:rsidRDefault="00605DC8" w:rsidP="00587878">
      <w:pPr>
        <w:spacing w:line="276" w:lineRule="auto"/>
        <w:jc w:val="center"/>
        <w:rPr>
          <w:b/>
          <w:szCs w:val="24"/>
        </w:rPr>
      </w:pPr>
    </w:p>
    <w:p w14:paraId="6D722905" w14:textId="77777777" w:rsidR="00605DC8" w:rsidRDefault="00605DC8" w:rsidP="00587878">
      <w:pPr>
        <w:spacing w:line="276" w:lineRule="auto"/>
        <w:jc w:val="center"/>
        <w:rPr>
          <w:b/>
          <w:szCs w:val="24"/>
        </w:rPr>
      </w:pPr>
    </w:p>
    <w:p w14:paraId="46796DBD" w14:textId="77777777" w:rsidR="00605DC8" w:rsidRDefault="00605DC8" w:rsidP="00587878">
      <w:pPr>
        <w:spacing w:line="276" w:lineRule="auto"/>
        <w:jc w:val="center"/>
        <w:rPr>
          <w:b/>
          <w:szCs w:val="24"/>
        </w:rPr>
      </w:pPr>
    </w:p>
    <w:p w14:paraId="65581B0E" w14:textId="77777777" w:rsidR="00605DC8" w:rsidRDefault="00605DC8" w:rsidP="00587878">
      <w:pPr>
        <w:spacing w:line="276" w:lineRule="auto"/>
        <w:jc w:val="center"/>
        <w:rPr>
          <w:b/>
          <w:szCs w:val="24"/>
        </w:rPr>
      </w:pPr>
    </w:p>
    <w:p w14:paraId="07A9C138" w14:textId="173C0F08" w:rsidR="00B5252E" w:rsidRDefault="00B5252E" w:rsidP="00587878">
      <w:pPr>
        <w:spacing w:line="276" w:lineRule="auto"/>
        <w:jc w:val="center"/>
        <w:rPr>
          <w:b/>
          <w:szCs w:val="24"/>
        </w:rPr>
      </w:pPr>
      <w:r w:rsidRPr="00093A81">
        <w:rPr>
          <w:b/>
          <w:szCs w:val="24"/>
        </w:rPr>
        <w:lastRenderedPageBreak/>
        <w:t>Політика курсу</w:t>
      </w:r>
    </w:p>
    <w:p w14:paraId="16662D68" w14:textId="77777777" w:rsidR="00BF1BF7" w:rsidRPr="00093A81" w:rsidRDefault="00BF1BF7" w:rsidP="00B5252E">
      <w:pPr>
        <w:spacing w:line="276" w:lineRule="auto"/>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8"/>
        <w:gridCol w:w="6771"/>
      </w:tblGrid>
      <w:tr w:rsidR="00B5252E" w:rsidRPr="00093A81" w14:paraId="2C12A29D" w14:textId="77777777" w:rsidTr="000C3946">
        <w:tc>
          <w:tcPr>
            <w:tcW w:w="2892" w:type="dxa"/>
            <w:tcBorders>
              <w:top w:val="nil"/>
              <w:left w:val="nil"/>
              <w:bottom w:val="nil"/>
              <w:right w:val="nil"/>
            </w:tcBorders>
            <w:shd w:val="clear" w:color="auto" w:fill="auto"/>
          </w:tcPr>
          <w:p w14:paraId="68E89AC3" w14:textId="77777777" w:rsidR="00B5252E" w:rsidRPr="00093A81" w:rsidRDefault="00B5252E" w:rsidP="000C3946">
            <w:pPr>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14:paraId="3A034FA1" w14:textId="6FDD7025" w:rsidR="00B5252E" w:rsidRPr="00B76AEC" w:rsidRDefault="00151900" w:rsidP="000C3946">
            <w:pPr>
              <w:spacing w:line="276" w:lineRule="auto"/>
              <w:jc w:val="both"/>
              <w:rPr>
                <w:sz w:val="20"/>
              </w:rPr>
            </w:pPr>
            <w:r w:rsidRPr="00B76AEC">
              <w:rPr>
                <w:sz w:val="20"/>
              </w:rPr>
              <w:t>Дотримання академічної доброчесності за курсом ґрунтується на внутрішньо-університетській системі запобігання та виявлення академічного плагіату, що базується на низці внутрішніх положень СНУ ім. В. Даля та вимогах чинного законодавства. Під час вивчення курсу здобувачі виконують різні індивідуальні текстові роботи (виступи, доповіді, реферати, індивідуальні контрольні завдання), які перевіряються на унікальність за допомогою Internet-джерела (Antiplagiarism.net.). До текстових робіт висуваються вимоги, за якими усі запозичення мають бути оформлені за допомогою актуальних посилань на відповідних авторів. Під час складання екзаменаційних тестів списування із будь-яких джерел суворо заборонено</w:t>
            </w:r>
            <w:r w:rsidR="00B5252E" w:rsidRPr="00B76AEC">
              <w:rPr>
                <w:sz w:val="20"/>
              </w:rPr>
              <w:t>.</w:t>
            </w:r>
          </w:p>
        </w:tc>
      </w:tr>
      <w:tr w:rsidR="00B5252E" w:rsidRPr="00093A81" w14:paraId="3E8F713F" w14:textId="77777777" w:rsidTr="000C3946">
        <w:tblPrEx>
          <w:tblCellMar>
            <w:left w:w="108" w:type="dxa"/>
            <w:right w:w="108" w:type="dxa"/>
          </w:tblCellMar>
        </w:tblPrEx>
        <w:tc>
          <w:tcPr>
            <w:tcW w:w="2892" w:type="dxa"/>
            <w:tcBorders>
              <w:top w:val="nil"/>
              <w:left w:val="nil"/>
              <w:bottom w:val="nil"/>
              <w:right w:val="nil"/>
            </w:tcBorders>
            <w:shd w:val="clear" w:color="auto" w:fill="auto"/>
          </w:tcPr>
          <w:p w14:paraId="61F533AE" w14:textId="77777777" w:rsidR="00B5252E" w:rsidRPr="00093A81" w:rsidRDefault="00B5252E" w:rsidP="000C3946">
            <w:pPr>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14:paraId="16CC8177" w14:textId="5A2E9C5E" w:rsidR="00B5252E" w:rsidRPr="00B76AEC" w:rsidRDefault="00B76AEC" w:rsidP="00B76AEC">
            <w:pPr>
              <w:spacing w:line="276" w:lineRule="auto"/>
              <w:jc w:val="both"/>
              <w:rPr>
                <w:sz w:val="20"/>
              </w:rPr>
            </w:pPr>
            <w:r w:rsidRPr="00B76AEC">
              <w:rPr>
                <w:sz w:val="20"/>
              </w:rPr>
              <w:t>Під час викладання курсу використовується студентоцентрований підхід у формі проведення практичних/семінарських занять у малих групах, проблемно-орієнтованої структури лекційного матеріалу, що викладається, та групових/індивідуальних консультації (теоретичних та проектних) за курсом. Активно застосовується форма самопідготовки здобувачів на основі бібліотечних фондів та Інтернет-ресурсів. У межах пропонованого лекційного матеріалу відбувається заохочення здобувачів до самонавчання (позанавчальної роботи) за допомогою проходження спеціальних курсів (on-line / of-line) на навчальних платформах та в інших (ліцензований у встановленому порядку) навчальних закладах. Надання підтверджуючих документів (сертифікатів, дипломів) є підставою для зарахування: 1) певних тем у межах дисципліни із зарахуванням відповідної кількості кредитів (балів); 2) дисципліни загалом за умови, якщо кількість кредитів у документі з позанавчальної роботи дорівнює (або є більшою) за загальну кількість кредитів за дисципліною та співпадіння тематичної структури курсу. Зарахування кредитів за дисципліною відбувається згідно до Положення 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 Заплановані робочою програмою за курсом індивідуальні завдання, реферати, доповіді до семінарів, виступи на практичних заняттях й інші форми індивідуальної роботи мають бути виконані у визначені терміни і оцінені відповідно до шкали, яка подана у програмі. Вимогами до аудиторних занять є: проведення занять на регулярній та своєчасній основі, забезпечення необхідними технічними засобами та роздавальним матеріалом. Відсутність здобувача на заняттях (з будь-яких причин) не звільняє його від вивчення теоретичного матеріалу та виконання практичних завдань. Строки виконання та здачі завдань визначаються індивідуально кожному здобувачеві з урахуванням причин відсутності на заняттях. В разі поважної причини (хвороба, академічна мобільність та ін.) терміни можуть бути переглянуті у сторону збільшені за письмовим погодженням з завідуючим кафедрою та деканом факультету</w:t>
            </w:r>
            <w:r w:rsidR="00B5252E" w:rsidRPr="00B76AEC">
              <w:rPr>
                <w:sz w:val="20"/>
              </w:rPr>
              <w:t>.</w:t>
            </w:r>
          </w:p>
        </w:tc>
      </w:tr>
      <w:tr w:rsidR="00B5252E" w:rsidRPr="00093A81" w14:paraId="0445DD5D" w14:textId="77777777" w:rsidTr="000C3946">
        <w:tblPrEx>
          <w:tblCellMar>
            <w:left w:w="108" w:type="dxa"/>
            <w:right w:w="108" w:type="dxa"/>
          </w:tblCellMar>
        </w:tblPrEx>
        <w:tc>
          <w:tcPr>
            <w:tcW w:w="2892" w:type="dxa"/>
            <w:tcBorders>
              <w:top w:val="nil"/>
              <w:left w:val="nil"/>
              <w:bottom w:val="nil"/>
              <w:right w:val="nil"/>
            </w:tcBorders>
            <w:shd w:val="clear" w:color="auto" w:fill="auto"/>
          </w:tcPr>
          <w:p w14:paraId="1FF84E83" w14:textId="77777777" w:rsidR="00B5252E" w:rsidRPr="00093A81" w:rsidRDefault="00B5252E" w:rsidP="000C3946">
            <w:pPr>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14:paraId="6B89105E" w14:textId="0FC69C51" w:rsidR="00B5252E" w:rsidRPr="00B76AEC" w:rsidRDefault="00B76AEC" w:rsidP="00B76AEC">
            <w:pPr>
              <w:spacing w:line="276" w:lineRule="auto"/>
              <w:jc w:val="both"/>
              <w:rPr>
                <w:sz w:val="20"/>
              </w:rPr>
            </w:pPr>
            <w:r w:rsidRPr="00B76AEC">
              <w:rPr>
                <w:sz w:val="20"/>
              </w:rPr>
              <w:t>На аудиторні заняття здобувачі мають з’являтися вчасно відповідно до діючого розкладу занять, яке міститься на сайті університету. Під час занять усі його учасники мають дотримуватися вимог техніки безпеки. В аудиторії мають зберігатися етичні та взаємоввічливі відносини з дотриманням зворотного зв’язку. Здобувачі під час занять мають бути зосередженими і не заважати викладачеві проводити заняття; вони не повинні залишати аудиторію без звернення до викладача за дозволом. Під час здійснення аудиторного контролю здобувачі мають бути підготовленими у межах теми або всього курсу; розраховувати лише на власні знання; не заважати іншим проходити контрольні заходи; виконувати усі вимоги викладача до поточного та підсумкового контролю знань</w:t>
            </w:r>
            <w:r w:rsidR="00B5252E" w:rsidRPr="00B76AEC">
              <w:rPr>
                <w:sz w:val="20"/>
              </w:rPr>
              <w:t>.</w:t>
            </w:r>
          </w:p>
        </w:tc>
      </w:tr>
    </w:tbl>
    <w:p w14:paraId="0749EBF7" w14:textId="77777777" w:rsidR="00021DDA" w:rsidRPr="00935D94" w:rsidRDefault="00021DDA" w:rsidP="00BF1BF7">
      <w:pPr>
        <w:jc w:val="both"/>
        <w:rPr>
          <w:sz w:val="22"/>
          <w:lang w:val="ru-RU"/>
        </w:rPr>
      </w:pPr>
    </w:p>
    <w:sectPr w:rsidR="00021DDA" w:rsidRPr="00935D94" w:rsidSect="00021D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5E45AAE"/>
    <w:multiLevelType w:val="hybridMultilevel"/>
    <w:tmpl w:val="33627F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76223C"/>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3B613F22"/>
    <w:multiLevelType w:val="hybridMultilevel"/>
    <w:tmpl w:val="42008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146735C"/>
    <w:multiLevelType w:val="hybridMultilevel"/>
    <w:tmpl w:val="E3222F0A"/>
    <w:lvl w:ilvl="0" w:tplc="4F8E7B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D6A1BF8"/>
    <w:multiLevelType w:val="hybridMultilevel"/>
    <w:tmpl w:val="B01226AE"/>
    <w:lvl w:ilvl="0" w:tplc="4E86DBF4">
      <w:start w:val="1"/>
      <w:numFmt w:val="decimal"/>
      <w:lvlText w:val="%1."/>
      <w:lvlJc w:val="left"/>
      <w:pPr>
        <w:ind w:left="1401" w:hanging="84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9"/>
  </w:num>
  <w:num w:numId="2">
    <w:abstractNumId w:val="3"/>
  </w:num>
  <w:num w:numId="3">
    <w:abstractNumId w:val="5"/>
  </w:num>
  <w:num w:numId="4">
    <w:abstractNumId w:val="7"/>
  </w:num>
  <w:num w:numId="5">
    <w:abstractNumId w:val="0"/>
  </w:num>
  <w:num w:numId="6">
    <w:abstractNumId w:val="8"/>
  </w:num>
  <w:num w:numId="7">
    <w:abstractNumId w:val="2"/>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E"/>
    <w:rsid w:val="000070A9"/>
    <w:rsid w:val="00021DDA"/>
    <w:rsid w:val="000733AD"/>
    <w:rsid w:val="000C3946"/>
    <w:rsid w:val="000C548B"/>
    <w:rsid w:val="000C5A7A"/>
    <w:rsid w:val="000D7454"/>
    <w:rsid w:val="00151900"/>
    <w:rsid w:val="001613C5"/>
    <w:rsid w:val="001B6D48"/>
    <w:rsid w:val="001D1F31"/>
    <w:rsid w:val="00210A29"/>
    <w:rsid w:val="003601EE"/>
    <w:rsid w:val="003F1BC9"/>
    <w:rsid w:val="003F2469"/>
    <w:rsid w:val="004710D0"/>
    <w:rsid w:val="004942CA"/>
    <w:rsid w:val="004A4BDB"/>
    <w:rsid w:val="004A735D"/>
    <w:rsid w:val="004E5426"/>
    <w:rsid w:val="00555C2E"/>
    <w:rsid w:val="00587878"/>
    <w:rsid w:val="00590A47"/>
    <w:rsid w:val="005A4E58"/>
    <w:rsid w:val="005C3045"/>
    <w:rsid w:val="005D5D98"/>
    <w:rsid w:val="005F3AE9"/>
    <w:rsid w:val="00605DC8"/>
    <w:rsid w:val="006771AE"/>
    <w:rsid w:val="00677AC7"/>
    <w:rsid w:val="00720092"/>
    <w:rsid w:val="0073714D"/>
    <w:rsid w:val="00754A07"/>
    <w:rsid w:val="00765ECB"/>
    <w:rsid w:val="008035B7"/>
    <w:rsid w:val="00814BCC"/>
    <w:rsid w:val="00816060"/>
    <w:rsid w:val="008301BD"/>
    <w:rsid w:val="00874DF4"/>
    <w:rsid w:val="008A10E9"/>
    <w:rsid w:val="008E367E"/>
    <w:rsid w:val="009024AF"/>
    <w:rsid w:val="00904D80"/>
    <w:rsid w:val="00904E6C"/>
    <w:rsid w:val="00935D94"/>
    <w:rsid w:val="009A1F96"/>
    <w:rsid w:val="009C71EC"/>
    <w:rsid w:val="00A07F29"/>
    <w:rsid w:val="00A334DE"/>
    <w:rsid w:val="00AB3101"/>
    <w:rsid w:val="00AB7BCF"/>
    <w:rsid w:val="00AC5EB8"/>
    <w:rsid w:val="00B5252E"/>
    <w:rsid w:val="00B76AEC"/>
    <w:rsid w:val="00B8441B"/>
    <w:rsid w:val="00BB6330"/>
    <w:rsid w:val="00BD073C"/>
    <w:rsid w:val="00BD5665"/>
    <w:rsid w:val="00BF1BF7"/>
    <w:rsid w:val="00C30E05"/>
    <w:rsid w:val="00C41430"/>
    <w:rsid w:val="00C70BAE"/>
    <w:rsid w:val="00CB67AF"/>
    <w:rsid w:val="00D31519"/>
    <w:rsid w:val="00D97FAE"/>
    <w:rsid w:val="00DB1AAC"/>
    <w:rsid w:val="00DD54CE"/>
    <w:rsid w:val="00E00F60"/>
    <w:rsid w:val="00E05D4C"/>
    <w:rsid w:val="00E309A5"/>
    <w:rsid w:val="00E873F0"/>
    <w:rsid w:val="00ED1C8B"/>
    <w:rsid w:val="00EF1D07"/>
    <w:rsid w:val="00FC258F"/>
    <w:rsid w:val="00FC7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C8EC"/>
  <w15:docId w15:val="{5D8AD513-BF67-4EA1-8AC6-3185DDE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2E"/>
    <w:pPr>
      <w:spacing w:after="0" w:line="240" w:lineRule="auto"/>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52E"/>
    <w:rPr>
      <w:rFonts w:ascii="Tahoma" w:hAnsi="Tahoma" w:cs="Tahoma"/>
      <w:sz w:val="16"/>
      <w:szCs w:val="16"/>
    </w:rPr>
  </w:style>
  <w:style w:type="character" w:customStyle="1" w:styleId="a4">
    <w:name w:val="Текст выноски Знак"/>
    <w:basedOn w:val="a0"/>
    <w:link w:val="a3"/>
    <w:uiPriority w:val="99"/>
    <w:semiHidden/>
    <w:rsid w:val="00B5252E"/>
    <w:rPr>
      <w:rFonts w:ascii="Tahoma" w:eastAsia="Times New Roman" w:hAnsi="Tahoma" w:cs="Tahoma"/>
      <w:sz w:val="16"/>
      <w:szCs w:val="16"/>
    </w:rPr>
  </w:style>
  <w:style w:type="paragraph" w:styleId="a5">
    <w:name w:val="List Paragraph"/>
    <w:basedOn w:val="a"/>
    <w:uiPriority w:val="34"/>
    <w:qFormat/>
    <w:rsid w:val="00B5252E"/>
    <w:pPr>
      <w:ind w:left="720"/>
      <w:contextualSpacing/>
    </w:pPr>
  </w:style>
  <w:style w:type="paragraph" w:customStyle="1" w:styleId="211">
    <w:name w:val="Знак2 Знак Знак Знак Знак Знак Знак1 Знак Знак Знак1 Знак Знак Знак"/>
    <w:basedOn w:val="a"/>
    <w:rsid w:val="000C5A7A"/>
    <w:rPr>
      <w:rFonts w:ascii="Verdana" w:hAnsi="Verdana"/>
      <w:sz w:val="20"/>
      <w:lang w:val="en-US"/>
    </w:rPr>
  </w:style>
  <w:style w:type="paragraph" w:styleId="2">
    <w:name w:val="Body Text 2"/>
    <w:basedOn w:val="a"/>
    <w:link w:val="20"/>
    <w:uiPriority w:val="99"/>
    <w:unhideWhenUsed/>
    <w:rsid w:val="009024AF"/>
    <w:pPr>
      <w:spacing w:after="120" w:line="480" w:lineRule="auto"/>
    </w:pPr>
    <w:rPr>
      <w:sz w:val="28"/>
      <w:szCs w:val="24"/>
    </w:rPr>
  </w:style>
  <w:style w:type="character" w:customStyle="1" w:styleId="20">
    <w:name w:val="Основной текст 2 Знак"/>
    <w:basedOn w:val="a0"/>
    <w:link w:val="2"/>
    <w:uiPriority w:val="99"/>
    <w:rsid w:val="009024AF"/>
    <w:rPr>
      <w:rFonts w:ascii="Times New Roman" w:eastAsia="Times New Roman" w:hAnsi="Times New Roman" w:cs="Times New Roman"/>
      <w:sz w:val="28"/>
      <w:szCs w:val="24"/>
    </w:rPr>
  </w:style>
  <w:style w:type="paragraph" w:customStyle="1" w:styleId="2110">
    <w:name w:val="Знак2 Знак Знак Знак Знак Знак Знак1 Знак Знак Знак1 Знак Знак Знак"/>
    <w:basedOn w:val="a"/>
    <w:rsid w:val="004E5426"/>
    <w:rPr>
      <w:rFonts w:ascii="Verdana" w:hAnsi="Verdana"/>
      <w:sz w:val="20"/>
      <w:lang w:val="en-US"/>
    </w:rPr>
  </w:style>
  <w:style w:type="character" w:styleId="a6">
    <w:name w:val="Hyperlink"/>
    <w:basedOn w:val="a0"/>
    <w:uiPriority w:val="99"/>
    <w:unhideWhenUsed/>
    <w:rsid w:val="008035B7"/>
    <w:rPr>
      <w:color w:val="0000FF" w:themeColor="hyperlink"/>
      <w:u w:val="single"/>
    </w:rPr>
  </w:style>
  <w:style w:type="character" w:styleId="a7">
    <w:name w:val="Unresolved Mention"/>
    <w:basedOn w:val="a0"/>
    <w:uiPriority w:val="99"/>
    <w:semiHidden/>
    <w:unhideWhenUsed/>
    <w:rsid w:val="00BD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21-14" TargetMode="External"/><Relationship Id="rId13" Type="http://schemas.openxmlformats.org/officeDocument/2006/relationships/hyperlink" Target="http://zakon4.rada.gov.ua/laws/show/15-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on0.rada.gov.ua/laws/show/254&#1082;/96-&#1074;&#1088;" TargetMode="External"/><Relationship Id="rId12" Type="http://schemas.openxmlformats.org/officeDocument/2006/relationships/hyperlink" Target="http://zakon.rada.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k.gov.ua/control/uk/publish/category?cat_id=880489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2.rada.gov.ua/laws/show/2664-14" TargetMode="External"/><Relationship Id="rId5" Type="http://schemas.openxmlformats.org/officeDocument/2006/relationships/webSettings" Target="webSettings.xml"/><Relationship Id="rId15" Type="http://schemas.openxmlformats.org/officeDocument/2006/relationships/hyperlink" Target="http://zakon3.rada.gov.ua/laws/show/v0683500-15" TargetMode="External"/><Relationship Id="rId10" Type="http://schemas.openxmlformats.org/officeDocument/2006/relationships/hyperlink" Target="http://zakon2.rada.gov.ua/laws/show/679-14" TargetMode="External"/><Relationship Id="rId4" Type="http://schemas.openxmlformats.org/officeDocument/2006/relationships/settings" Target="settings.xml"/><Relationship Id="rId9" Type="http://schemas.openxmlformats.org/officeDocument/2006/relationships/hyperlink" Target="http://zakon2.rada.gov.ua/laws/show/2654-12" TargetMode="External"/><Relationship Id="rId14" Type="http://schemas.openxmlformats.org/officeDocument/2006/relationships/hyperlink" Target="http://zakon.rada.gov.ua/laws/show/z128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2C7E-CD7A-4515-B23B-E9742AFB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11</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cp:lastModifiedBy>
  <cp:revision>9</cp:revision>
  <dcterms:created xsi:type="dcterms:W3CDTF">2022-10-23T18:48:00Z</dcterms:created>
  <dcterms:modified xsi:type="dcterms:W3CDTF">2022-11-07T18:00:00Z</dcterms:modified>
</cp:coreProperties>
</file>